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420" w:rsidRPr="008D2BCF" w:rsidRDefault="007D3420" w:rsidP="00905D88">
      <w:pPr>
        <w:jc w:val="both"/>
        <w:rPr>
          <w:sz w:val="36"/>
        </w:rPr>
      </w:pPr>
      <w:r w:rsidRPr="008D2BCF">
        <w:rPr>
          <w:noProof/>
          <w:sz w:val="36"/>
          <w:lang w:eastAsia="en-GB"/>
        </w:rPr>
        <w:drawing>
          <wp:anchor distT="0" distB="0" distL="114300" distR="114300" simplePos="0" relativeHeight="251640320" behindDoc="1" locked="0" layoutInCell="1" allowOverlap="1" wp14:anchorId="4F51E67B" wp14:editId="1403DB8C">
            <wp:simplePos x="0" y="0"/>
            <wp:positionH relativeFrom="column">
              <wp:posOffset>-400050</wp:posOffset>
            </wp:positionH>
            <wp:positionV relativeFrom="paragraph">
              <wp:posOffset>-24765</wp:posOffset>
            </wp:positionV>
            <wp:extent cx="3949065" cy="1579880"/>
            <wp:effectExtent l="0" t="0" r="0" b="1270"/>
            <wp:wrapThrough wrapText="bothSides">
              <wp:wrapPolygon edited="0">
                <wp:start x="0" y="0"/>
                <wp:lineTo x="0" y="21357"/>
                <wp:lineTo x="21465" y="21357"/>
                <wp:lineTo x="21465" y="0"/>
                <wp:lineTo x="0" y="0"/>
              </wp:wrapPolygon>
            </wp:wrapThrough>
            <wp:docPr id="11" name="Picture 11" descr="http://dfd.group.shef.ac.uk/Uo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fd.group.shef.ac.uk/UoS_logo.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949065"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59443F" w:rsidRPr="008D2BCF">
        <w:rPr>
          <w:sz w:val="36"/>
        </w:rPr>
        <w:t xml:space="preserve">Department </w:t>
      </w:r>
    </w:p>
    <w:p w:rsidR="007D3420" w:rsidRPr="008D2BCF" w:rsidRDefault="007D3420" w:rsidP="00905D88">
      <w:pPr>
        <w:jc w:val="both"/>
        <w:rPr>
          <w:sz w:val="36"/>
        </w:rPr>
      </w:pPr>
      <w:r w:rsidRPr="008D2BCF">
        <w:rPr>
          <w:sz w:val="36"/>
        </w:rPr>
        <w:t>Of</w:t>
      </w:r>
      <w:r w:rsidR="0059443F" w:rsidRPr="008D2BCF">
        <w:rPr>
          <w:sz w:val="36"/>
        </w:rPr>
        <w:t xml:space="preserve"> </w:t>
      </w:r>
    </w:p>
    <w:p w:rsidR="007D3420" w:rsidRPr="008D2BCF" w:rsidRDefault="0059443F" w:rsidP="00905D88">
      <w:pPr>
        <w:jc w:val="both"/>
        <w:rPr>
          <w:sz w:val="36"/>
        </w:rPr>
      </w:pPr>
      <w:r w:rsidRPr="008D2BCF">
        <w:rPr>
          <w:sz w:val="36"/>
        </w:rPr>
        <w:t xml:space="preserve">Mechanical </w:t>
      </w:r>
    </w:p>
    <w:p w:rsidR="0059443F" w:rsidRPr="008D2BCF" w:rsidRDefault="0059443F" w:rsidP="00905D88">
      <w:pPr>
        <w:jc w:val="both"/>
        <w:rPr>
          <w:sz w:val="36"/>
        </w:rPr>
      </w:pPr>
      <w:r w:rsidRPr="008D2BCF">
        <w:rPr>
          <w:sz w:val="36"/>
        </w:rPr>
        <w:t>Engineering</w:t>
      </w:r>
    </w:p>
    <w:p w:rsidR="00BD6DB3" w:rsidRPr="008D2BCF" w:rsidRDefault="00BD6DB3" w:rsidP="00905D88">
      <w:pPr>
        <w:jc w:val="both"/>
      </w:pPr>
    </w:p>
    <w:p w:rsidR="00BD6DB3" w:rsidRPr="008D2BCF" w:rsidRDefault="00BD6DB3" w:rsidP="00905D88">
      <w:pPr>
        <w:jc w:val="both"/>
      </w:pPr>
    </w:p>
    <w:p w:rsidR="00A06C8E" w:rsidRPr="008D2BCF" w:rsidRDefault="00A06C8E" w:rsidP="00905D88">
      <w:pPr>
        <w:jc w:val="both"/>
        <w:rPr>
          <w:b/>
          <w:sz w:val="48"/>
        </w:rPr>
      </w:pPr>
    </w:p>
    <w:p w:rsidR="007D3420" w:rsidRPr="008D2BCF" w:rsidRDefault="007D3420" w:rsidP="00905D88">
      <w:pPr>
        <w:jc w:val="both"/>
        <w:rPr>
          <w:b/>
          <w:sz w:val="48"/>
        </w:rPr>
      </w:pPr>
      <w:bookmarkStart w:id="0" w:name="_GoBack"/>
      <w:bookmarkEnd w:id="0"/>
    </w:p>
    <w:p w:rsidR="00F14A9B" w:rsidRPr="008D2BCF" w:rsidRDefault="00DA4400" w:rsidP="003967DC">
      <w:pPr>
        <w:jc w:val="center"/>
        <w:rPr>
          <w:b/>
          <w:sz w:val="48"/>
        </w:rPr>
      </w:pPr>
      <w:r w:rsidRPr="008D2BCF">
        <w:rPr>
          <w:b/>
          <w:sz w:val="48"/>
        </w:rPr>
        <w:t>Impro</w:t>
      </w:r>
      <w:r w:rsidR="000E49A6" w:rsidRPr="008D2BCF">
        <w:rPr>
          <w:b/>
          <w:sz w:val="48"/>
        </w:rPr>
        <w:t>ved Performance of Bio</w:t>
      </w:r>
      <w:r w:rsidR="0059443F" w:rsidRPr="008D2BCF">
        <w:rPr>
          <w:b/>
          <w:sz w:val="48"/>
        </w:rPr>
        <w:t>-</w:t>
      </w:r>
      <w:r w:rsidR="000E49A6" w:rsidRPr="008D2BCF">
        <w:rPr>
          <w:b/>
          <w:sz w:val="48"/>
        </w:rPr>
        <w:t>lubricant</w:t>
      </w:r>
    </w:p>
    <w:p w:rsidR="008C051C" w:rsidRPr="008D2BCF" w:rsidRDefault="00A06C8E" w:rsidP="003967DC">
      <w:pPr>
        <w:jc w:val="center"/>
        <w:rPr>
          <w:b/>
          <w:sz w:val="48"/>
        </w:rPr>
      </w:pPr>
      <w:r w:rsidRPr="008D2BCF">
        <w:rPr>
          <w:b/>
          <w:sz w:val="48"/>
        </w:rPr>
        <w:t>By</w:t>
      </w:r>
      <w:r w:rsidR="002632A9" w:rsidRPr="008D2BCF">
        <w:rPr>
          <w:b/>
          <w:sz w:val="48"/>
        </w:rPr>
        <w:t xml:space="preserve"> </w:t>
      </w:r>
      <w:r w:rsidR="006C6AB1">
        <w:rPr>
          <w:b/>
          <w:sz w:val="48"/>
        </w:rPr>
        <w:t>Nanoparticles</w:t>
      </w:r>
      <w:r w:rsidR="006C6AB1" w:rsidRPr="008D2BCF">
        <w:rPr>
          <w:b/>
          <w:sz w:val="48"/>
        </w:rPr>
        <w:t xml:space="preserve"> </w:t>
      </w:r>
      <w:r w:rsidR="002632A9" w:rsidRPr="008D2BCF">
        <w:rPr>
          <w:b/>
          <w:sz w:val="48"/>
        </w:rPr>
        <w:t>Additives</w:t>
      </w:r>
    </w:p>
    <w:p w:rsidR="00A06C8E" w:rsidRPr="008D2BCF" w:rsidRDefault="00A06C8E" w:rsidP="003967DC">
      <w:pPr>
        <w:jc w:val="center"/>
        <w:rPr>
          <w:b/>
          <w:sz w:val="40"/>
        </w:rPr>
      </w:pPr>
    </w:p>
    <w:p w:rsidR="00692E35" w:rsidRPr="008D2BCF" w:rsidRDefault="00692E35" w:rsidP="003967DC">
      <w:pPr>
        <w:jc w:val="center"/>
        <w:rPr>
          <w:b/>
          <w:sz w:val="40"/>
        </w:rPr>
      </w:pPr>
    </w:p>
    <w:p w:rsidR="003E7A9B" w:rsidRPr="008D2BCF" w:rsidRDefault="00BD6DB3" w:rsidP="0022136B">
      <w:pPr>
        <w:spacing w:line="480" w:lineRule="auto"/>
        <w:jc w:val="center"/>
        <w:rPr>
          <w:b/>
          <w:sz w:val="32"/>
        </w:rPr>
      </w:pPr>
      <w:r w:rsidRPr="008D2BCF">
        <w:rPr>
          <w:b/>
          <w:sz w:val="32"/>
        </w:rPr>
        <w:t>Julius Oluwatayo Abere</w:t>
      </w:r>
    </w:p>
    <w:p w:rsidR="00A06C8E" w:rsidRPr="008D2BCF" w:rsidRDefault="0022136B" w:rsidP="0022136B">
      <w:pPr>
        <w:spacing w:line="480" w:lineRule="auto"/>
        <w:jc w:val="center"/>
        <w:rPr>
          <w:sz w:val="28"/>
        </w:rPr>
      </w:pPr>
      <w:r w:rsidRPr="008D2BCF">
        <w:rPr>
          <w:sz w:val="28"/>
        </w:rPr>
        <w:t xml:space="preserve">April </w:t>
      </w:r>
      <w:r w:rsidR="00A06C8E" w:rsidRPr="008D2BCF">
        <w:rPr>
          <w:sz w:val="28"/>
        </w:rPr>
        <w:t>2017</w:t>
      </w:r>
    </w:p>
    <w:p w:rsidR="006112C5" w:rsidRPr="008D2BCF" w:rsidRDefault="006112C5" w:rsidP="003967DC">
      <w:pPr>
        <w:jc w:val="center"/>
      </w:pPr>
    </w:p>
    <w:p w:rsidR="00470A07" w:rsidRPr="008D2BCF" w:rsidRDefault="00470A07" w:rsidP="003967DC">
      <w:pPr>
        <w:jc w:val="center"/>
      </w:pPr>
    </w:p>
    <w:p w:rsidR="0022136B" w:rsidRPr="008D2BCF" w:rsidRDefault="0022136B" w:rsidP="003967DC">
      <w:pPr>
        <w:jc w:val="center"/>
      </w:pPr>
    </w:p>
    <w:p w:rsidR="0022136B" w:rsidRPr="008D2BCF" w:rsidRDefault="0022136B" w:rsidP="003967DC">
      <w:pPr>
        <w:jc w:val="center"/>
      </w:pPr>
    </w:p>
    <w:p w:rsidR="0022136B" w:rsidRPr="008D2BCF" w:rsidRDefault="0022136B" w:rsidP="003967DC">
      <w:pPr>
        <w:jc w:val="center"/>
      </w:pPr>
    </w:p>
    <w:p w:rsidR="0022136B" w:rsidRPr="008D2BCF" w:rsidRDefault="0022136B" w:rsidP="003967DC">
      <w:pPr>
        <w:jc w:val="center"/>
      </w:pPr>
    </w:p>
    <w:p w:rsidR="0022136B" w:rsidRPr="008D2BCF" w:rsidRDefault="0022136B" w:rsidP="003967DC">
      <w:pPr>
        <w:jc w:val="center"/>
      </w:pPr>
    </w:p>
    <w:p w:rsidR="0022136B" w:rsidRPr="008D2BCF" w:rsidRDefault="0022136B" w:rsidP="003967DC">
      <w:pPr>
        <w:jc w:val="center"/>
      </w:pPr>
    </w:p>
    <w:p w:rsidR="00DA7836" w:rsidRPr="008D2BCF" w:rsidRDefault="00DA7836" w:rsidP="003967DC">
      <w:pPr>
        <w:jc w:val="center"/>
        <w:rPr>
          <w:b/>
          <w:sz w:val="28"/>
        </w:rPr>
      </w:pPr>
    </w:p>
    <w:p w:rsidR="0022136B" w:rsidRPr="008D2BCF" w:rsidRDefault="0022136B" w:rsidP="003967DC">
      <w:pPr>
        <w:jc w:val="center"/>
        <w:rPr>
          <w:b/>
          <w:sz w:val="28"/>
        </w:rPr>
      </w:pPr>
    </w:p>
    <w:p w:rsidR="00BD6DB3" w:rsidRPr="008D2BCF" w:rsidRDefault="00A06C8E" w:rsidP="003967DC">
      <w:pPr>
        <w:jc w:val="center"/>
      </w:pPr>
      <w:r w:rsidRPr="008D2BCF">
        <w:t>Thesis submitted for the degree of Doctor of Philosophy</w:t>
      </w: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D53127" w:rsidRPr="008D2BCF" w:rsidRDefault="00D53127" w:rsidP="003967DC">
      <w:pPr>
        <w:jc w:val="center"/>
        <w:rPr>
          <w:sz w:val="28"/>
        </w:rPr>
      </w:pPr>
    </w:p>
    <w:p w:rsidR="005A231B" w:rsidRPr="008D2BCF" w:rsidRDefault="005A231B" w:rsidP="000E2DC0">
      <w:pPr>
        <w:pStyle w:val="Heading1"/>
        <w:numPr>
          <w:ilvl w:val="0"/>
          <w:numId w:val="0"/>
        </w:numPr>
        <w:rPr>
          <w:color w:val="auto"/>
        </w:rPr>
      </w:pPr>
      <w:bookmarkStart w:id="1" w:name="_Toc481421930"/>
      <w:r w:rsidRPr="008D2BCF">
        <w:rPr>
          <w:color w:val="auto"/>
        </w:rPr>
        <w:lastRenderedPageBreak/>
        <w:t>Abstract</w:t>
      </w:r>
      <w:bookmarkEnd w:id="1"/>
    </w:p>
    <w:p w:rsidR="00E3792B" w:rsidRPr="008D2BCF" w:rsidRDefault="00E3792B" w:rsidP="00905D88">
      <w:pPr>
        <w:jc w:val="both"/>
      </w:pPr>
    </w:p>
    <w:p w:rsidR="00976D12" w:rsidRDefault="002B1BD8" w:rsidP="002B1BD8">
      <w:pPr>
        <w:tabs>
          <w:tab w:val="left" w:pos="709"/>
        </w:tabs>
        <w:jc w:val="both"/>
      </w:pPr>
      <w:r>
        <w:t>Nanoparticle</w:t>
      </w:r>
      <w:r w:rsidR="00585F6A" w:rsidRPr="008D2BCF">
        <w:t xml:space="preserve"> additives are proposed to improve lubricant performance</w:t>
      </w:r>
      <w:r w:rsidR="00E3792B" w:rsidRPr="008D2BCF">
        <w:t xml:space="preserve"> under boundary lubrication sliding</w:t>
      </w:r>
      <w:r w:rsidR="00585F6A" w:rsidRPr="008D2BCF">
        <w:t>, through tribo</w:t>
      </w:r>
      <w:r w:rsidR="00C47A7F">
        <w:t>films formation</w:t>
      </w:r>
      <w:r w:rsidR="00585F6A" w:rsidRPr="008D2BCF">
        <w:t>. Tribofilms consisting of the</w:t>
      </w:r>
      <w:r w:rsidR="00E3792B" w:rsidRPr="008D2BCF">
        <w:t xml:space="preserve"> elements of the </w:t>
      </w:r>
      <w:r w:rsidR="00CB330A">
        <w:t>nanoparticles (</w:t>
      </w:r>
      <w:r w:rsidR="00332AAA">
        <w:t>NP</w:t>
      </w:r>
      <w:r w:rsidR="00E3792B" w:rsidRPr="008D2BCF">
        <w:t>s</w:t>
      </w:r>
      <w:r w:rsidR="00CB330A">
        <w:t>)</w:t>
      </w:r>
      <w:r w:rsidR="00E3792B" w:rsidRPr="008D2BCF">
        <w:t xml:space="preserve"> c</w:t>
      </w:r>
      <w:r w:rsidR="00585F6A" w:rsidRPr="008D2BCF">
        <w:t>ould</w:t>
      </w:r>
      <w:r w:rsidR="00E3792B" w:rsidRPr="008D2BCF">
        <w:t xml:space="preserve"> form on the sliding surface providing</w:t>
      </w:r>
      <w:r w:rsidR="00585F6A" w:rsidRPr="008D2BCF">
        <w:t xml:space="preserve"> necessary </w:t>
      </w:r>
      <w:r w:rsidR="0047495B">
        <w:t>FM</w:t>
      </w:r>
      <w:r w:rsidR="00585F6A" w:rsidRPr="008D2BCF">
        <w:t xml:space="preserve"> and reduction in wear volume loss. The key aim of this thesis is to establish</w:t>
      </w:r>
      <w:r w:rsidR="00C47A7F">
        <w:t xml:space="preserve"> a</w:t>
      </w:r>
      <w:r w:rsidR="00585F6A" w:rsidRPr="008D2BCF">
        <w:t xml:space="preserve"> </w:t>
      </w:r>
      <w:r w:rsidR="00F45C8A" w:rsidRPr="008D2BCF">
        <w:t xml:space="preserve">proof-of-concept for the </w:t>
      </w:r>
      <w:r w:rsidR="00585F6A" w:rsidRPr="008D2BCF">
        <w:t xml:space="preserve">Polyvit </w:t>
      </w:r>
      <w:r w:rsidR="00332AAA">
        <w:t>NP</w:t>
      </w:r>
      <w:r w:rsidR="00585F6A" w:rsidRPr="008D2BCF">
        <w:t xml:space="preserve">s </w:t>
      </w:r>
      <w:r w:rsidR="00F45C8A" w:rsidRPr="008D2BCF">
        <w:t>lubric</w:t>
      </w:r>
      <w:r w:rsidR="00007F93" w:rsidRPr="008D2BCF">
        <w:t xml:space="preserve">ant additives </w:t>
      </w:r>
      <w:r w:rsidR="00C47A7F">
        <w:t>a biolubricant –</w:t>
      </w:r>
      <w:r w:rsidR="00007F93" w:rsidRPr="008D2BCF">
        <w:t xml:space="preserve"> rapeseed oil. The improvement potentials </w:t>
      </w:r>
      <w:r w:rsidR="00593CE4" w:rsidRPr="008D2BCF">
        <w:t>may</w:t>
      </w:r>
      <w:r w:rsidR="00007F93" w:rsidRPr="008D2BCF">
        <w:t xml:space="preserve"> either complement or replace</w:t>
      </w:r>
      <w:r w:rsidR="004615A6" w:rsidRPr="008D2BCF">
        <w:t xml:space="preserve"> (partially or fully) some</w:t>
      </w:r>
      <w:r w:rsidR="00007F93" w:rsidRPr="008D2BCF">
        <w:t xml:space="preserve"> existing additive</w:t>
      </w:r>
      <w:r w:rsidR="004615A6" w:rsidRPr="008D2BCF">
        <w:t>s</w:t>
      </w:r>
      <w:r w:rsidR="00007F93" w:rsidRPr="008D2BCF">
        <w:t xml:space="preserve">. </w:t>
      </w:r>
      <w:r w:rsidR="00976D12">
        <w:t xml:space="preserve">Lubricants and their additives are being reviewed for better alternatives regarding toxicity, biodegradability and environmental issues.  </w:t>
      </w:r>
    </w:p>
    <w:p w:rsidR="002B3D0E" w:rsidRPr="008D2BCF" w:rsidRDefault="002B3D0E" w:rsidP="00905D88">
      <w:pPr>
        <w:jc w:val="both"/>
      </w:pPr>
    </w:p>
    <w:p w:rsidR="00EF60D1" w:rsidRDefault="00EF60D1" w:rsidP="00905D88">
      <w:pPr>
        <w:jc w:val="both"/>
      </w:pPr>
      <w:r w:rsidRPr="008D2BCF">
        <w:t xml:space="preserve">The Polyvit </w:t>
      </w:r>
      <w:r w:rsidR="00332AAA">
        <w:t>NP</w:t>
      </w:r>
      <w:r w:rsidR="00976D12">
        <w:t>s</w:t>
      </w:r>
      <w:r w:rsidRPr="008D2BCF">
        <w:t xml:space="preserve"> </w:t>
      </w:r>
      <w:r w:rsidR="00976D12">
        <w:t>consist of</w:t>
      </w:r>
      <w:r w:rsidRPr="008D2BCF">
        <w:t xml:space="preserve"> alumina (Al</w:t>
      </w:r>
      <w:r w:rsidRPr="008D2BCF">
        <w:rPr>
          <w:vertAlign w:val="subscript"/>
        </w:rPr>
        <w:t>2</w:t>
      </w:r>
      <w:r w:rsidRPr="008D2BCF">
        <w:t>O</w:t>
      </w:r>
      <w:r w:rsidRPr="008D2BCF">
        <w:rPr>
          <w:vertAlign w:val="subscript"/>
        </w:rPr>
        <w:t>3</w:t>
      </w:r>
      <w:r w:rsidRPr="008D2BCF">
        <w:t>), silica (SiO</w:t>
      </w:r>
      <w:r w:rsidRPr="008D2BCF">
        <w:rPr>
          <w:vertAlign w:val="subscript"/>
        </w:rPr>
        <w:t>2</w:t>
      </w:r>
      <w:r w:rsidRPr="008D2BCF">
        <w:t xml:space="preserve">) and graphite (C); although the TEM analysis shows </w:t>
      </w:r>
      <w:r w:rsidR="00976D12">
        <w:t>silica</w:t>
      </w:r>
      <w:r w:rsidRPr="008D2BCF">
        <w:t xml:space="preserve"> only.  </w:t>
      </w:r>
      <w:r w:rsidR="00976D12">
        <w:t xml:space="preserve">The </w:t>
      </w:r>
      <w:r w:rsidR="00332AAA">
        <w:t>NP</w:t>
      </w:r>
      <w:r w:rsidR="00976D12">
        <w:t>s were</w:t>
      </w:r>
      <w:r w:rsidRPr="008D2BCF">
        <w:t xml:space="preserve"> mixed </w:t>
      </w:r>
      <w:r w:rsidR="00976D12">
        <w:t>at 0.1 wt. %</w:t>
      </w:r>
      <w:r w:rsidRPr="008D2BCF">
        <w:t xml:space="preserve"> with raw rapeseed oil and a fully formulated mineral oil - SAE15W-40. </w:t>
      </w:r>
      <w:r w:rsidR="00976D12" w:rsidRPr="008D2BCF">
        <w:t xml:space="preserve">Initial tribotesting suggest possible combination of the </w:t>
      </w:r>
      <w:r w:rsidR="00332AAA">
        <w:t>NP</w:t>
      </w:r>
      <w:r w:rsidR="00976D12" w:rsidRPr="008D2BCF">
        <w:t xml:space="preserve">s with the </w:t>
      </w:r>
      <w:r w:rsidR="0047495B">
        <w:t>AW</w:t>
      </w:r>
      <w:r w:rsidR="00976D12" w:rsidRPr="008D2BCF">
        <w:t xml:space="preserve"> additive – zinc dialkyldithiophosphate (ZDDP). This was tested experimentally on both the Plint TE 77 ball-on-flat and the Bruker UMT tribometers. </w:t>
      </w:r>
      <w:r>
        <w:t>Both the HFRR and UMT tests</w:t>
      </w:r>
      <w:r w:rsidRPr="008D2BCF">
        <w:t xml:space="preserve"> are conducted in the boundary lubrication regime at </w:t>
      </w:r>
      <w:r w:rsidR="001A74A9">
        <w:t>RT</w:t>
      </w:r>
      <w:r w:rsidRPr="008D2BCF">
        <w:t xml:space="preserve"> and 100</w:t>
      </w:r>
      <w:r w:rsidRPr="008D2BCF">
        <w:rPr>
          <w:vertAlign w:val="superscript"/>
        </w:rPr>
        <w:t>o</w:t>
      </w:r>
      <w:r w:rsidRPr="008D2BCF">
        <w:t xml:space="preserve">C respectively. The fully flooded approach is adopted with a </w:t>
      </w:r>
      <w:r>
        <w:t xml:space="preserve">contact load of 40 N, while the starved lubrication approach is adopted for HFRR and UMT tests under a load of 5 N. </w:t>
      </w:r>
    </w:p>
    <w:p w:rsidR="00EF60D1" w:rsidRDefault="00EF60D1" w:rsidP="00905D88">
      <w:pPr>
        <w:jc w:val="both"/>
      </w:pPr>
    </w:p>
    <w:p w:rsidR="002977DA" w:rsidRPr="008D2BCF" w:rsidRDefault="00E3792B" w:rsidP="00905D88">
      <w:pPr>
        <w:jc w:val="both"/>
      </w:pPr>
      <w:r w:rsidRPr="008D2BCF">
        <w:t xml:space="preserve">Surface chemical analyses on the SEM/EDX show the presence of the elements of the </w:t>
      </w:r>
      <w:r w:rsidR="00332AAA">
        <w:t>NP</w:t>
      </w:r>
      <w:r w:rsidRPr="008D2BCF">
        <w:t>s and ZDDP on sliding wear tracks. Thus</w:t>
      </w:r>
      <w:r w:rsidR="00DB4F6D" w:rsidRPr="008D2BCF">
        <w:t>,</w:t>
      </w:r>
      <w:r w:rsidRPr="008D2BCF">
        <w:t xml:space="preserve"> boundary lubrication tribofilm of the </w:t>
      </w:r>
      <w:r w:rsidR="00332AAA">
        <w:t>NP</w:t>
      </w:r>
      <w:r w:rsidRPr="008D2BCF">
        <w:t>s form on the wear track. Also</w:t>
      </w:r>
      <w:r w:rsidR="00DB4F6D" w:rsidRPr="008D2BCF">
        <w:t xml:space="preserve">, the presence of ZDDP enhances formation of tribofilm of both the </w:t>
      </w:r>
      <w:r w:rsidR="00332AAA">
        <w:t>NP</w:t>
      </w:r>
      <w:r w:rsidR="00DB4F6D" w:rsidRPr="008D2BCF">
        <w:t xml:space="preserve">s and ZDDP on the sliding wear track at </w:t>
      </w:r>
      <w:r w:rsidR="001A74A9">
        <w:t>RT</w:t>
      </w:r>
      <w:r w:rsidR="00DB4F6D" w:rsidRPr="008D2BCF">
        <w:t xml:space="preserve">. </w:t>
      </w:r>
      <w:r w:rsidR="00EF60D1">
        <w:t>Addition</w:t>
      </w:r>
      <w:r w:rsidR="006B7246" w:rsidRPr="008D2BCF">
        <w:t xml:space="preserve"> of </w:t>
      </w:r>
      <w:r w:rsidR="00EF60D1">
        <w:t xml:space="preserve">the </w:t>
      </w:r>
      <w:r w:rsidR="006B7246" w:rsidRPr="008D2BCF">
        <w:t xml:space="preserve">Polyvit </w:t>
      </w:r>
      <w:r w:rsidR="00332AAA">
        <w:t>NP</w:t>
      </w:r>
      <w:r w:rsidR="006B7246" w:rsidRPr="008D2BCF">
        <w:t xml:space="preserve">s </w:t>
      </w:r>
      <w:r w:rsidR="00EF60D1">
        <w:t>and ZDDP</w:t>
      </w:r>
      <w:r w:rsidR="00652B47" w:rsidRPr="008D2BCF">
        <w:t xml:space="preserve"> reduce wear</w:t>
      </w:r>
      <w:r w:rsidR="00723BA2" w:rsidRPr="008D2BCF">
        <w:t xml:space="preserve"> </w:t>
      </w:r>
      <w:r w:rsidR="00CD421D" w:rsidRPr="008D2BCF">
        <w:t xml:space="preserve">at </w:t>
      </w:r>
      <w:r w:rsidR="001A74A9">
        <w:t>RT</w:t>
      </w:r>
      <w:r w:rsidR="00723BA2" w:rsidRPr="008D2BCF">
        <w:t xml:space="preserve"> for </w:t>
      </w:r>
      <w:r w:rsidR="00EF60D1">
        <w:t>the</w:t>
      </w:r>
      <w:r w:rsidR="00723BA2" w:rsidRPr="008D2BCF">
        <w:t xml:space="preserve"> </w:t>
      </w:r>
      <w:r w:rsidR="00EF60D1">
        <w:t xml:space="preserve">biolubricant. Also, the mineral oil lubricant can have friction and wear improvements through the addition of the </w:t>
      </w:r>
      <w:r w:rsidR="00332AAA">
        <w:t>NP</w:t>
      </w:r>
      <w:r w:rsidR="00EF60D1">
        <w:t xml:space="preserve">s at low and high temperature boundary lubrication sliding. </w:t>
      </w:r>
    </w:p>
    <w:p w:rsidR="002977DA" w:rsidRPr="008D2BCF" w:rsidRDefault="002977DA" w:rsidP="00905D88">
      <w:pPr>
        <w:jc w:val="both"/>
      </w:pPr>
    </w:p>
    <w:p w:rsidR="002977DA" w:rsidRPr="008D2BCF" w:rsidRDefault="002977DA" w:rsidP="00905D88">
      <w:pPr>
        <w:jc w:val="both"/>
      </w:pPr>
    </w:p>
    <w:p w:rsidR="002977DA" w:rsidRPr="008D2BCF" w:rsidRDefault="002977DA" w:rsidP="00905D88">
      <w:pPr>
        <w:jc w:val="both"/>
      </w:pPr>
    </w:p>
    <w:p w:rsidR="002977DA" w:rsidRPr="008D2BCF" w:rsidRDefault="002977DA" w:rsidP="00905D88">
      <w:pPr>
        <w:jc w:val="both"/>
      </w:pPr>
    </w:p>
    <w:p w:rsidR="002977DA" w:rsidRPr="008D2BCF" w:rsidRDefault="002977DA" w:rsidP="00905D88">
      <w:pPr>
        <w:jc w:val="both"/>
      </w:pPr>
    </w:p>
    <w:p w:rsidR="005A231B" w:rsidRPr="008D2BCF" w:rsidRDefault="005A231B" w:rsidP="000E2DC0">
      <w:pPr>
        <w:pStyle w:val="Heading1"/>
        <w:numPr>
          <w:ilvl w:val="0"/>
          <w:numId w:val="0"/>
        </w:numPr>
        <w:rPr>
          <w:color w:val="auto"/>
        </w:rPr>
      </w:pPr>
      <w:bookmarkStart w:id="2" w:name="_Toc481421931"/>
      <w:r w:rsidRPr="008D2BCF">
        <w:rPr>
          <w:color w:val="auto"/>
        </w:rPr>
        <w:lastRenderedPageBreak/>
        <w:t>Acknowledgements</w:t>
      </w:r>
      <w:bookmarkEnd w:id="2"/>
    </w:p>
    <w:p w:rsidR="005D501F" w:rsidRPr="008D2BCF" w:rsidRDefault="005D501F" w:rsidP="00905D88">
      <w:pPr>
        <w:jc w:val="both"/>
      </w:pPr>
    </w:p>
    <w:p w:rsidR="00DD599F" w:rsidRPr="008D2BCF" w:rsidRDefault="00DD599F" w:rsidP="00905D88">
      <w:pPr>
        <w:jc w:val="both"/>
      </w:pPr>
      <w:r w:rsidRPr="008D2BCF">
        <w:t xml:space="preserve">My </w:t>
      </w:r>
      <w:r w:rsidR="00225BBE" w:rsidRPr="008D2BCF">
        <w:t xml:space="preserve">sincere </w:t>
      </w:r>
      <w:r w:rsidRPr="008D2BCF">
        <w:t>gratitude</w:t>
      </w:r>
      <w:r w:rsidR="00225BBE" w:rsidRPr="008D2BCF">
        <w:t xml:space="preserve"> </w:t>
      </w:r>
      <w:r w:rsidRPr="008D2BCF">
        <w:t>to the Federal Government of Nigeria for spon</w:t>
      </w:r>
      <w:r w:rsidR="00A96E54" w:rsidRPr="008D2BCF">
        <w:t>sorship of the</w:t>
      </w:r>
      <w:r w:rsidR="0033256F" w:rsidRPr="008D2BCF">
        <w:t xml:space="preserve"> PhD through </w:t>
      </w:r>
      <w:r w:rsidR="00225BBE" w:rsidRPr="008D2BCF">
        <w:t xml:space="preserve">the </w:t>
      </w:r>
      <w:r w:rsidRPr="008D2BCF">
        <w:t>Tertiary Education Trust Fund (TETFund)</w:t>
      </w:r>
      <w:r w:rsidR="00D522EF" w:rsidRPr="008D2BCF">
        <w:t>,</w:t>
      </w:r>
      <w:r w:rsidR="00A96E54" w:rsidRPr="008D2BCF">
        <w:t xml:space="preserve"> under</w:t>
      </w:r>
      <w:r w:rsidRPr="008D2BCF">
        <w:t xml:space="preserve"> TETFund AST &amp; DI, 2012. </w:t>
      </w:r>
    </w:p>
    <w:p w:rsidR="00225BBE" w:rsidRPr="008D2BCF" w:rsidRDefault="00D522EF" w:rsidP="00905D88">
      <w:pPr>
        <w:jc w:val="both"/>
      </w:pPr>
      <w:r w:rsidRPr="008D2BCF">
        <w:t>Thanks to the</w:t>
      </w:r>
      <w:r w:rsidR="00A96E54" w:rsidRPr="008D2BCF">
        <w:t xml:space="preserve"> Vice-Chancell</w:t>
      </w:r>
      <w:r w:rsidR="00225BBE" w:rsidRPr="008D2BCF">
        <w:t xml:space="preserve">or and </w:t>
      </w:r>
      <w:r w:rsidRPr="008D2BCF">
        <w:t>Management</w:t>
      </w:r>
      <w:r w:rsidR="00225BBE" w:rsidRPr="008D2BCF">
        <w:t xml:space="preserve"> </w:t>
      </w:r>
      <w:r w:rsidRPr="008D2BCF">
        <w:t xml:space="preserve">of </w:t>
      </w:r>
      <w:r w:rsidR="00DD599F" w:rsidRPr="008D2BCF">
        <w:t>Ekiti Sta</w:t>
      </w:r>
      <w:r w:rsidRPr="008D2BCF">
        <w:t>te University (EKSU), Ado-Ekiti,</w:t>
      </w:r>
      <w:r w:rsidR="00ED1D1B" w:rsidRPr="008D2BCF">
        <w:t xml:space="preserve"> for the Full-Time Study L</w:t>
      </w:r>
      <w:r w:rsidR="00DD599F" w:rsidRPr="008D2BCF">
        <w:t>eave</w:t>
      </w:r>
      <w:r w:rsidR="00A96E54" w:rsidRPr="008D2BCF">
        <w:t xml:space="preserve"> over the period of</w:t>
      </w:r>
      <w:r w:rsidR="00DD599F" w:rsidRPr="008D2BCF">
        <w:t xml:space="preserve"> study. </w:t>
      </w:r>
      <w:r w:rsidR="00225BBE" w:rsidRPr="008D2BCF">
        <w:t>Equally, I appreciate the Dean of Engineering, the Head of Dept. (Mechanical Engineering) and</w:t>
      </w:r>
      <w:r w:rsidR="00ED1D1B" w:rsidRPr="008D2BCF">
        <w:t xml:space="preserve"> the</w:t>
      </w:r>
      <w:r w:rsidR="00225BBE" w:rsidRPr="008D2BCF">
        <w:t xml:space="preserve"> staff and students of Engineering EKSU for </w:t>
      </w:r>
      <w:r w:rsidR="005D501F" w:rsidRPr="008D2BCF">
        <w:t>understanding, support and help</w:t>
      </w:r>
      <w:r w:rsidR="00225BBE" w:rsidRPr="008D2BCF">
        <w:t xml:space="preserve"> as necessary. </w:t>
      </w:r>
    </w:p>
    <w:p w:rsidR="00225BBE" w:rsidRPr="008D2BCF" w:rsidRDefault="00225BBE" w:rsidP="00905D88">
      <w:pPr>
        <w:jc w:val="both"/>
      </w:pPr>
    </w:p>
    <w:p w:rsidR="006E494D" w:rsidRPr="008D2BCF" w:rsidRDefault="00A96E54" w:rsidP="00905D88">
      <w:pPr>
        <w:jc w:val="both"/>
      </w:pPr>
      <w:r w:rsidRPr="008D2BCF">
        <w:t xml:space="preserve">My supervisors </w:t>
      </w:r>
      <w:r w:rsidR="00D878BD" w:rsidRPr="008D2BCF">
        <w:t>– Dr. Tom Slatter and Prof. Roger</w:t>
      </w:r>
      <w:r w:rsidR="004F0285" w:rsidRPr="008D2BCF">
        <w:t xml:space="preserve"> Lewis – </w:t>
      </w:r>
      <w:r w:rsidRPr="008D2BCF">
        <w:t>are</w:t>
      </w:r>
      <w:r w:rsidR="004F0285" w:rsidRPr="008D2BCF">
        <w:t xml:space="preserve"> very supportive; they</w:t>
      </w:r>
      <w:r w:rsidRPr="008D2BCF">
        <w:t xml:space="preserve"> provided </w:t>
      </w:r>
      <w:r w:rsidR="004F0285" w:rsidRPr="008D2BCF">
        <w:t>guidance and foresight throughout</w:t>
      </w:r>
      <w:r w:rsidRPr="008D2BCF">
        <w:t xml:space="preserve"> the study.</w:t>
      </w:r>
      <w:r w:rsidR="00ED1D1B" w:rsidRPr="008D2BCF">
        <w:t xml:space="preserve"> </w:t>
      </w:r>
      <w:r w:rsidR="0033256F" w:rsidRPr="008D2BCF">
        <w:t>T</w:t>
      </w:r>
      <w:r w:rsidR="004F0285" w:rsidRPr="008D2BCF">
        <w:t xml:space="preserve">hanks to </w:t>
      </w:r>
      <w:r w:rsidR="00D13DE6" w:rsidRPr="008D2BCF">
        <w:t xml:space="preserve">Phil </w:t>
      </w:r>
      <w:r w:rsidR="007216FC" w:rsidRPr="008D2BCF">
        <w:t xml:space="preserve">Metcalfe </w:t>
      </w:r>
      <w:r w:rsidR="00D13DE6" w:rsidRPr="008D2BCF">
        <w:t xml:space="preserve">of </w:t>
      </w:r>
      <w:r w:rsidR="00B001CB" w:rsidRPr="008D2BCF">
        <w:t>Efficiency Technologies</w:t>
      </w:r>
      <w:r w:rsidR="00A31E70" w:rsidRPr="008D2BCF">
        <w:t>,</w:t>
      </w:r>
      <w:r w:rsidR="00D13DE6" w:rsidRPr="008D2BCF">
        <w:t xml:space="preserve"> UK</w:t>
      </w:r>
      <w:r w:rsidR="00D522EF" w:rsidRPr="008D2BCF">
        <w:t xml:space="preserve"> </w:t>
      </w:r>
      <w:r w:rsidR="003146BE" w:rsidRPr="008D2BCF">
        <w:t>for</w:t>
      </w:r>
      <w:r w:rsidR="00DF7B85" w:rsidRPr="008D2BCF">
        <w:t xml:space="preserve"> supply of </w:t>
      </w:r>
      <w:r w:rsidR="00874E27">
        <w:t xml:space="preserve">the </w:t>
      </w:r>
      <w:r w:rsidR="00DF7B85" w:rsidRPr="008D2BCF">
        <w:t>P</w:t>
      </w:r>
      <w:r w:rsidR="00A31E70" w:rsidRPr="008D2BCF">
        <w:t>olyv</w:t>
      </w:r>
      <w:r w:rsidR="00D13DE6" w:rsidRPr="008D2BCF">
        <w:t>it</w:t>
      </w:r>
      <w:r w:rsidR="00B001CB" w:rsidRPr="008D2BCF">
        <w:t xml:space="preserve"> </w:t>
      </w:r>
      <w:r w:rsidR="00332AAA">
        <w:t>NP</w:t>
      </w:r>
      <w:r w:rsidR="007216FC" w:rsidRPr="008D2BCF">
        <w:t>s</w:t>
      </w:r>
      <w:r w:rsidR="00D13DE6" w:rsidRPr="008D2BCF">
        <w:t>.</w:t>
      </w:r>
      <w:r w:rsidR="007216FC" w:rsidRPr="008D2BCF">
        <w:t xml:space="preserve"> </w:t>
      </w:r>
      <w:r w:rsidR="00873960" w:rsidRPr="008D2BCF">
        <w:t xml:space="preserve">Thanks to Millers Oil UK for the ZDDP additives. </w:t>
      </w:r>
      <w:r w:rsidR="006B7246" w:rsidRPr="008D2BCF">
        <w:t>The Biolubricant</w:t>
      </w:r>
      <w:r w:rsidR="001D2A15" w:rsidRPr="008D2BCF">
        <w:t xml:space="preserve"> cluster: Adli, Julia, Noppa</w:t>
      </w:r>
      <w:r w:rsidR="00873960" w:rsidRPr="008D2BCF">
        <w:t>rat and</w:t>
      </w:r>
      <w:r w:rsidR="001D2A15" w:rsidRPr="008D2BCF">
        <w:t xml:space="preserve"> Lawal</w:t>
      </w:r>
      <w:r w:rsidR="00873960" w:rsidRPr="008D2BCF">
        <w:t>; thank you. I appreciate fellow UMT users:</w:t>
      </w:r>
      <w:r w:rsidR="008647A4" w:rsidRPr="008D2BCF">
        <w:t xml:space="preserve"> </w:t>
      </w:r>
      <w:r w:rsidR="00B87DD0" w:rsidRPr="008D2BCF">
        <w:t xml:space="preserve">Ben, </w:t>
      </w:r>
      <w:r w:rsidR="004F0285" w:rsidRPr="008D2BCF">
        <w:t>Marcello, Kei</w:t>
      </w:r>
      <w:r w:rsidR="00B87DD0" w:rsidRPr="008D2BCF">
        <w:t xml:space="preserve"> </w:t>
      </w:r>
      <w:r w:rsidR="000B0A43" w:rsidRPr="008D2BCF">
        <w:t>and</w:t>
      </w:r>
      <w:r w:rsidR="001D6655" w:rsidRPr="008D2BCF">
        <w:t xml:space="preserve"> </w:t>
      </w:r>
      <w:r w:rsidR="00873960" w:rsidRPr="008D2BCF">
        <w:t>others; t</w:t>
      </w:r>
      <w:r w:rsidR="001D6655" w:rsidRPr="008D2BCF">
        <w:t xml:space="preserve">hank you. </w:t>
      </w:r>
      <w:r w:rsidR="00492B99" w:rsidRPr="008D2BCF">
        <w:t xml:space="preserve">Thanks to </w:t>
      </w:r>
      <w:r w:rsidR="007216FC" w:rsidRPr="008D2BCF">
        <w:t>Dave</w:t>
      </w:r>
      <w:r w:rsidR="00492B99" w:rsidRPr="008D2BCF">
        <w:t xml:space="preserve"> Butcher</w:t>
      </w:r>
      <w:r w:rsidR="009F2782">
        <w:t xml:space="preserve"> and </w:t>
      </w:r>
      <w:r w:rsidR="0020497F">
        <w:t xml:space="preserve">other </w:t>
      </w:r>
      <w:r w:rsidR="009F2782">
        <w:t>lab staff</w:t>
      </w:r>
      <w:r w:rsidR="00492B99" w:rsidRPr="008D2BCF">
        <w:t xml:space="preserve"> for </w:t>
      </w:r>
      <w:r w:rsidR="006E494D" w:rsidRPr="008D2BCF">
        <w:t>h</w:t>
      </w:r>
      <w:r w:rsidR="00492B99" w:rsidRPr="008D2BCF">
        <w:t>elp</w:t>
      </w:r>
      <w:r w:rsidR="007216FC" w:rsidRPr="008D2BCF">
        <w:t xml:space="preserve"> with equipment </w:t>
      </w:r>
      <w:r w:rsidR="00492B99" w:rsidRPr="008D2BCF">
        <w:t xml:space="preserve">at the </w:t>
      </w:r>
      <w:r w:rsidR="009F2782">
        <w:t>TriboTech</w:t>
      </w:r>
      <w:r w:rsidR="00874E27">
        <w:t>,</w:t>
      </w:r>
      <w:r w:rsidR="009F2782">
        <w:t xml:space="preserve"> </w:t>
      </w:r>
      <w:r w:rsidR="00492B99" w:rsidRPr="008D2BCF">
        <w:t>Leonardo</w:t>
      </w:r>
      <w:r w:rsidR="00874E27">
        <w:t xml:space="preserve"> and Microprep</w:t>
      </w:r>
      <w:r w:rsidR="00492B99" w:rsidRPr="008D2BCF">
        <w:t xml:space="preserve"> Lab</w:t>
      </w:r>
      <w:r w:rsidR="009F2782">
        <w:t>s</w:t>
      </w:r>
      <w:r w:rsidR="007216FC" w:rsidRPr="008D2BCF">
        <w:t>.</w:t>
      </w:r>
      <w:r w:rsidR="006E494D" w:rsidRPr="008D2BCF">
        <w:t xml:space="preserve"> </w:t>
      </w:r>
      <w:r w:rsidR="009F2782">
        <w:t>Flat</w:t>
      </w:r>
      <w:r w:rsidR="007216FC" w:rsidRPr="008D2BCF">
        <w:t xml:space="preserve"> </w:t>
      </w:r>
      <w:r w:rsidR="009F2782">
        <w:t>samples and UMT discs</w:t>
      </w:r>
      <w:r w:rsidR="007216FC" w:rsidRPr="008D2BCF">
        <w:t xml:space="preserve"> </w:t>
      </w:r>
      <w:r w:rsidR="004C4E55" w:rsidRPr="008D2BCF">
        <w:t>are</w:t>
      </w:r>
      <w:r w:rsidR="00B001CB" w:rsidRPr="008D2BCF">
        <w:t xml:space="preserve"> machined and made available</w:t>
      </w:r>
      <w:r w:rsidR="00F46DAD" w:rsidRPr="008D2BCF">
        <w:t xml:space="preserve"> </w:t>
      </w:r>
      <w:r w:rsidR="00874E27">
        <w:t>by</w:t>
      </w:r>
      <w:r w:rsidR="00F46DAD" w:rsidRPr="008D2BCF">
        <w:t xml:space="preserve"> the Mechanical Engineering</w:t>
      </w:r>
      <w:r w:rsidR="00333525" w:rsidRPr="008D2BCF">
        <w:t xml:space="preserve"> Workshop</w:t>
      </w:r>
      <w:r w:rsidR="00492B99" w:rsidRPr="008D2BCF">
        <w:t xml:space="preserve">. </w:t>
      </w:r>
      <w:r w:rsidR="009F2782">
        <w:t>Thanks, Richard</w:t>
      </w:r>
      <w:r w:rsidR="00333525" w:rsidRPr="008D2BCF">
        <w:t xml:space="preserve"> at Lea La</w:t>
      </w:r>
      <w:r w:rsidR="00A31E70" w:rsidRPr="008D2BCF">
        <w:t xml:space="preserve">b, for </w:t>
      </w:r>
      <w:r w:rsidR="00D72A69" w:rsidRPr="008D2BCF">
        <w:t>the Vicker’s h</w:t>
      </w:r>
      <w:r w:rsidR="00333525" w:rsidRPr="008D2BCF">
        <w:t xml:space="preserve">ardness machine. </w:t>
      </w:r>
      <w:r w:rsidR="004C4E55" w:rsidRPr="008D2BCF">
        <w:t xml:space="preserve">Everyone along the </w:t>
      </w:r>
      <w:r w:rsidR="00F671DD">
        <w:t>learning way</w:t>
      </w:r>
      <w:r w:rsidR="004C4E55" w:rsidRPr="008D2BCF">
        <w:t xml:space="preserve"> is helpful</w:t>
      </w:r>
      <w:r w:rsidR="004F0285" w:rsidRPr="008D2BCF">
        <w:t>.</w:t>
      </w:r>
      <w:r w:rsidR="00D2263B" w:rsidRPr="008D2BCF">
        <w:t xml:space="preserve"> Thank you. </w:t>
      </w:r>
      <w:r w:rsidR="004F0285" w:rsidRPr="008D2BCF">
        <w:t xml:space="preserve"> </w:t>
      </w:r>
    </w:p>
    <w:p w:rsidR="00B40B75" w:rsidRPr="008D2BCF" w:rsidRDefault="00B40B75" w:rsidP="00905D88">
      <w:pPr>
        <w:jc w:val="both"/>
      </w:pPr>
    </w:p>
    <w:p w:rsidR="0020497F" w:rsidRDefault="00B40B75" w:rsidP="00905D88">
      <w:pPr>
        <w:jc w:val="both"/>
      </w:pPr>
      <w:r w:rsidRPr="008D2BCF">
        <w:t>This PhD story w</w:t>
      </w:r>
      <w:r w:rsidR="00F649CC" w:rsidRPr="008D2BCF">
        <w:t>ould</w:t>
      </w:r>
      <w:r w:rsidRPr="008D2BCF">
        <w:t xml:space="preserve"> be incomplete without the </w:t>
      </w:r>
      <w:r w:rsidR="0020497F">
        <w:t xml:space="preserve">good works of brethren in </w:t>
      </w:r>
      <w:r w:rsidRPr="008D2BCF">
        <w:t>Foursquar</w:t>
      </w:r>
      <w:r w:rsidR="00721578" w:rsidRPr="008D2BCF">
        <w:t>e Gospel Church, City of Refuge</w:t>
      </w:r>
      <w:r w:rsidR="00874E27">
        <w:t>,</w:t>
      </w:r>
      <w:r w:rsidRPr="008D2BCF">
        <w:t xml:space="preserve"> Sheffield</w:t>
      </w:r>
      <w:r w:rsidR="00721578" w:rsidRPr="008D2BCF">
        <w:t xml:space="preserve">. </w:t>
      </w:r>
      <w:r w:rsidR="00337E56" w:rsidRPr="008D2BCF">
        <w:t>Pastor Abi</w:t>
      </w:r>
      <w:r w:rsidRPr="008D2BCF">
        <w:t xml:space="preserve"> provided leadership</w:t>
      </w:r>
      <w:r w:rsidR="000F1EE7" w:rsidRPr="008D2BCF">
        <w:t xml:space="preserve"> while</w:t>
      </w:r>
      <w:r w:rsidRPr="008D2BCF">
        <w:t xml:space="preserve"> brethren </w:t>
      </w:r>
      <w:r w:rsidR="00874E27">
        <w:t>gracefully</w:t>
      </w:r>
      <w:r w:rsidRPr="008D2BCF">
        <w:t xml:space="preserve"> supported </w:t>
      </w:r>
      <w:r w:rsidR="000F1EE7" w:rsidRPr="008D2BCF">
        <w:t xml:space="preserve">me and my family. </w:t>
      </w:r>
      <w:r w:rsidR="00721578" w:rsidRPr="008D2BCF">
        <w:t xml:space="preserve">I am very </w:t>
      </w:r>
      <w:r w:rsidR="00462350" w:rsidRPr="008D2BCF">
        <w:t xml:space="preserve">grateful to </w:t>
      </w:r>
      <w:r w:rsidR="00874E27">
        <w:t>Ebenezer Oluwabori07</w:t>
      </w:r>
      <w:r w:rsidR="00462350" w:rsidRPr="008D2BCF">
        <w:t xml:space="preserve"> and his family </w:t>
      </w:r>
      <w:r w:rsidR="00721578" w:rsidRPr="008D2BCF">
        <w:t>for</w:t>
      </w:r>
      <w:r w:rsidR="00462350" w:rsidRPr="008D2BCF">
        <w:t xml:space="preserve"> unparalleled support. They stood </w:t>
      </w:r>
      <w:r w:rsidR="0020497F">
        <w:t>with</w:t>
      </w:r>
      <w:r w:rsidR="00462350" w:rsidRPr="008D2BCF">
        <w:t xml:space="preserve"> </w:t>
      </w:r>
      <w:r w:rsidR="000F1EE7" w:rsidRPr="008D2BCF">
        <w:t>me</w:t>
      </w:r>
      <w:r w:rsidR="00462350" w:rsidRPr="008D2BCF">
        <w:t xml:space="preserve"> </w:t>
      </w:r>
      <w:r w:rsidR="00814B46" w:rsidRPr="008D2BCF">
        <w:t>throughout the study</w:t>
      </w:r>
      <w:r w:rsidR="00462350" w:rsidRPr="008D2BCF">
        <w:t>.</w:t>
      </w:r>
      <w:r w:rsidR="00721578" w:rsidRPr="008D2BCF">
        <w:t xml:space="preserve"> </w:t>
      </w:r>
      <w:r w:rsidR="00462350" w:rsidRPr="008D2BCF">
        <w:t xml:space="preserve">Thank you, dear </w:t>
      </w:r>
      <w:r w:rsidR="00C26B12" w:rsidRPr="008D2BCF">
        <w:t>brethren</w:t>
      </w:r>
      <w:r w:rsidR="00462350" w:rsidRPr="008D2BCF">
        <w:t xml:space="preserve"> in the</w:t>
      </w:r>
      <w:r w:rsidR="00F649CC" w:rsidRPr="008D2BCF">
        <w:t xml:space="preserve"> Choir and Prudence Group UK. </w:t>
      </w:r>
      <w:r w:rsidR="0042134D" w:rsidRPr="008D2BCF">
        <w:t xml:space="preserve"> </w:t>
      </w:r>
      <w:r w:rsidR="00F649CC" w:rsidRPr="008D2BCF">
        <w:t xml:space="preserve">Brethren, you are highly </w:t>
      </w:r>
      <w:r w:rsidR="00721578" w:rsidRPr="008D2BCF">
        <w:t>valuable, important and amazing</w:t>
      </w:r>
      <w:r w:rsidR="00F649CC" w:rsidRPr="008D2BCF">
        <w:t xml:space="preserve"> </w:t>
      </w:r>
      <w:r w:rsidR="00721578" w:rsidRPr="008D2BCF">
        <w:rPr>
          <w:i/>
        </w:rPr>
        <w:t>(</w:t>
      </w:r>
      <w:r w:rsidR="0042134D" w:rsidRPr="008D2BCF">
        <w:rPr>
          <w:i/>
        </w:rPr>
        <w:t>2 Corinthians 15:58 NCV</w:t>
      </w:r>
      <w:r w:rsidR="00721578" w:rsidRPr="008D2BCF">
        <w:rPr>
          <w:i/>
        </w:rPr>
        <w:t>)</w:t>
      </w:r>
      <w:r w:rsidR="00721578" w:rsidRPr="008D2BCF">
        <w:t>.</w:t>
      </w:r>
      <w:r w:rsidR="00462350" w:rsidRPr="008D2BCF">
        <w:t xml:space="preserve"> </w:t>
      </w:r>
    </w:p>
    <w:p w:rsidR="0020497F" w:rsidRDefault="0020497F" w:rsidP="00905D88">
      <w:pPr>
        <w:jc w:val="both"/>
      </w:pPr>
    </w:p>
    <w:p w:rsidR="00513C7E" w:rsidRDefault="00513C7E" w:rsidP="00905D88">
      <w:pPr>
        <w:jc w:val="both"/>
      </w:pPr>
      <w:r>
        <w:t>Thanks to EKSU, Nigerian and African s</w:t>
      </w:r>
      <w:r w:rsidR="00E743B6">
        <w:t xml:space="preserve">cholars in Sheffield for the laughs and helps. </w:t>
      </w:r>
      <w:r>
        <w:t xml:space="preserve"> </w:t>
      </w:r>
    </w:p>
    <w:p w:rsidR="00710FAF" w:rsidRPr="008D2BCF" w:rsidRDefault="0042134D" w:rsidP="00905D88">
      <w:pPr>
        <w:jc w:val="both"/>
      </w:pPr>
      <w:r w:rsidRPr="008D2BCF">
        <w:rPr>
          <w:rFonts w:ascii="Arial" w:hAnsi="Arial" w:cs="Arial"/>
          <w:b/>
          <w:bCs/>
          <w:sz w:val="18"/>
          <w:szCs w:val="18"/>
          <w:shd w:val="clear" w:color="auto" w:fill="FFFFFF"/>
          <w:vertAlign w:val="superscript"/>
        </w:rPr>
        <w:t> </w:t>
      </w:r>
      <w:r w:rsidR="0033256F" w:rsidRPr="008D2BCF">
        <w:t xml:space="preserve">My family </w:t>
      </w:r>
      <w:r w:rsidR="00671837" w:rsidRPr="008D2BCF">
        <w:t>shared with me</w:t>
      </w:r>
      <w:r w:rsidR="004D626B" w:rsidRPr="008D2BCF">
        <w:t xml:space="preserve"> the pains of absence and trav</w:t>
      </w:r>
      <w:r w:rsidR="005A4331" w:rsidRPr="008D2BCF">
        <w:t xml:space="preserve">el. </w:t>
      </w:r>
      <w:r w:rsidR="009671D1" w:rsidRPr="008D2BCF">
        <w:t xml:space="preserve">They </w:t>
      </w:r>
      <w:r w:rsidR="00513C7E">
        <w:t>are supportive,</w:t>
      </w:r>
      <w:r w:rsidR="009671D1" w:rsidRPr="008D2BCF">
        <w:t xml:space="preserve"> especially during this study and related experience. </w:t>
      </w:r>
      <w:r w:rsidR="00492B99" w:rsidRPr="008D2BCF">
        <w:t>Special t</w:t>
      </w:r>
      <w:r w:rsidR="00D8698E" w:rsidRPr="008D2BCF">
        <w:t>hank</w:t>
      </w:r>
      <w:r w:rsidR="00492B99" w:rsidRPr="008D2BCF">
        <w:t>s to</w:t>
      </w:r>
      <w:r w:rsidR="00D8698E" w:rsidRPr="008D2BCF">
        <w:t xml:space="preserve"> my d</w:t>
      </w:r>
      <w:r w:rsidR="00492B99" w:rsidRPr="008D2BCF">
        <w:t>arling</w:t>
      </w:r>
      <w:r w:rsidR="00D8698E" w:rsidRPr="008D2BCF">
        <w:t xml:space="preserve"> </w:t>
      </w:r>
      <w:r w:rsidR="009671D1" w:rsidRPr="008D2BCF">
        <w:t xml:space="preserve">Mojisola and </w:t>
      </w:r>
      <w:r w:rsidR="00D8698E" w:rsidRPr="008D2BCF">
        <w:t xml:space="preserve">our </w:t>
      </w:r>
      <w:r w:rsidR="009671D1" w:rsidRPr="008D2BCF">
        <w:t>sons:</w:t>
      </w:r>
      <w:r w:rsidR="004D626B" w:rsidRPr="008D2BCF">
        <w:t xml:space="preserve"> </w:t>
      </w:r>
      <w:r w:rsidR="009671D1" w:rsidRPr="008D2BCF">
        <w:t>JesulOba</w:t>
      </w:r>
      <w:r w:rsidR="004D626B" w:rsidRPr="008D2BCF">
        <w:t xml:space="preserve">, </w:t>
      </w:r>
      <w:r w:rsidR="009671D1" w:rsidRPr="008D2BCF">
        <w:t>MoyinOluwa</w:t>
      </w:r>
      <w:r w:rsidR="004D626B" w:rsidRPr="008D2BCF">
        <w:t xml:space="preserve">, </w:t>
      </w:r>
      <w:r w:rsidR="009671D1" w:rsidRPr="008D2BCF">
        <w:t>Jesupemi</w:t>
      </w:r>
      <w:r w:rsidR="004D626B" w:rsidRPr="008D2BCF">
        <w:t xml:space="preserve"> and</w:t>
      </w:r>
      <w:r w:rsidR="00542949" w:rsidRPr="008D2BCF">
        <w:t xml:space="preserve"> Oluwaga</w:t>
      </w:r>
      <w:r w:rsidR="009671D1" w:rsidRPr="008D2BCF">
        <w:t xml:space="preserve">. </w:t>
      </w:r>
      <w:r w:rsidR="002D02BC" w:rsidRPr="008D2BCF">
        <w:t>I express sincere gratitude and warm</w:t>
      </w:r>
      <w:r w:rsidR="00E40406" w:rsidRPr="008D2BCF">
        <w:t xml:space="preserve"> regards</w:t>
      </w:r>
      <w:r w:rsidR="002D02BC" w:rsidRPr="008D2BCF">
        <w:t xml:space="preserve"> t</w:t>
      </w:r>
      <w:r w:rsidR="004D626B" w:rsidRPr="008D2BCF">
        <w:t xml:space="preserve">o all </w:t>
      </w:r>
      <w:r w:rsidR="00492B99" w:rsidRPr="008D2BCF">
        <w:t>of Abere and Duyile</w:t>
      </w:r>
      <w:r w:rsidR="009671D1" w:rsidRPr="008D2BCF">
        <w:t xml:space="preserve"> </w:t>
      </w:r>
      <w:r w:rsidR="004D626B" w:rsidRPr="008D2BCF">
        <w:t>families</w:t>
      </w:r>
      <w:r w:rsidR="007A2BE1" w:rsidRPr="008D2BCF">
        <w:t>, relations</w:t>
      </w:r>
      <w:r w:rsidR="004D626B" w:rsidRPr="008D2BCF">
        <w:t xml:space="preserve"> and friends</w:t>
      </w:r>
      <w:r w:rsidR="002D02BC" w:rsidRPr="008D2BCF">
        <w:t>;</w:t>
      </w:r>
      <w:r w:rsidR="004D626B" w:rsidRPr="008D2BCF">
        <w:t xml:space="preserve"> </w:t>
      </w:r>
      <w:r w:rsidR="00E40406" w:rsidRPr="008D2BCF">
        <w:t>thank</w:t>
      </w:r>
      <w:r w:rsidRPr="008D2BCF">
        <w:t xml:space="preserve"> you. </w:t>
      </w:r>
    </w:p>
    <w:p w:rsidR="00710FAF" w:rsidRPr="008D2BCF" w:rsidRDefault="00710FAF" w:rsidP="00905D88">
      <w:pPr>
        <w:jc w:val="both"/>
      </w:pPr>
    </w:p>
    <w:p w:rsidR="00710FAF" w:rsidRPr="008D2BCF" w:rsidRDefault="00710FAF" w:rsidP="00905D88">
      <w:pPr>
        <w:jc w:val="both"/>
      </w:pPr>
    </w:p>
    <w:p w:rsidR="00710FAF" w:rsidRPr="008D2BCF" w:rsidRDefault="00710FAF" w:rsidP="00710FAF">
      <w:pPr>
        <w:pStyle w:val="Heading1"/>
        <w:numPr>
          <w:ilvl w:val="0"/>
          <w:numId w:val="0"/>
        </w:numPr>
        <w:rPr>
          <w:color w:val="auto"/>
        </w:rPr>
      </w:pPr>
      <w:bookmarkStart w:id="3" w:name="_Toc481421932"/>
      <w:r w:rsidRPr="008D2BCF">
        <w:rPr>
          <w:color w:val="auto"/>
        </w:rPr>
        <w:lastRenderedPageBreak/>
        <w:t>Contents</w:t>
      </w:r>
      <w:bookmarkEnd w:id="3"/>
    </w:p>
    <w:p w:rsidR="00710FAF" w:rsidRPr="008D2BCF" w:rsidRDefault="00710FAF" w:rsidP="00710FAF"/>
    <w:p w:rsidR="009F2782" w:rsidRDefault="00710FAF">
      <w:pPr>
        <w:pStyle w:val="TOC1"/>
        <w:tabs>
          <w:tab w:val="right" w:leader="dot" w:pos="9016"/>
        </w:tabs>
        <w:rPr>
          <w:rFonts w:asciiTheme="minorHAnsi" w:eastAsiaTheme="minorEastAsia" w:hAnsiTheme="minorHAnsi" w:cstheme="minorBidi"/>
          <w:noProof/>
          <w:sz w:val="22"/>
          <w:szCs w:val="22"/>
          <w:lang w:eastAsia="en-GB"/>
        </w:rPr>
      </w:pPr>
      <w:r w:rsidRPr="008D2BCF">
        <w:fldChar w:fldCharType="begin"/>
      </w:r>
      <w:r w:rsidRPr="008D2BCF">
        <w:instrText xml:space="preserve"> TOC \o "1-4" \h \z \u </w:instrText>
      </w:r>
      <w:r w:rsidRPr="008D2BCF">
        <w:fldChar w:fldCharType="separate"/>
      </w:r>
      <w:hyperlink w:anchor="_Toc481421930" w:history="1">
        <w:r w:rsidR="009F2782" w:rsidRPr="00DA1228">
          <w:rPr>
            <w:rStyle w:val="Hyperlink"/>
            <w:noProof/>
          </w:rPr>
          <w:t>Abstract</w:t>
        </w:r>
        <w:r w:rsidR="009F2782">
          <w:rPr>
            <w:noProof/>
            <w:webHidden/>
          </w:rPr>
          <w:tab/>
        </w:r>
        <w:r w:rsidR="009F2782">
          <w:rPr>
            <w:noProof/>
            <w:webHidden/>
          </w:rPr>
          <w:fldChar w:fldCharType="begin"/>
        </w:r>
        <w:r w:rsidR="009F2782">
          <w:rPr>
            <w:noProof/>
            <w:webHidden/>
          </w:rPr>
          <w:instrText xml:space="preserve"> PAGEREF _Toc481421930 \h </w:instrText>
        </w:r>
        <w:r w:rsidR="009F2782">
          <w:rPr>
            <w:noProof/>
            <w:webHidden/>
          </w:rPr>
        </w:r>
        <w:r w:rsidR="009F2782">
          <w:rPr>
            <w:noProof/>
            <w:webHidden/>
          </w:rPr>
          <w:fldChar w:fldCharType="separate"/>
        </w:r>
        <w:r w:rsidR="009D3A35">
          <w:rPr>
            <w:noProof/>
            <w:webHidden/>
          </w:rPr>
          <w:t>3</w:t>
        </w:r>
        <w:r w:rsidR="009F2782">
          <w:rPr>
            <w:noProof/>
            <w:webHidden/>
          </w:rPr>
          <w:fldChar w:fldCharType="end"/>
        </w:r>
      </w:hyperlink>
    </w:p>
    <w:p w:rsidR="009F2782" w:rsidRDefault="00131D3C">
      <w:pPr>
        <w:pStyle w:val="TOC1"/>
        <w:tabs>
          <w:tab w:val="right" w:leader="dot" w:pos="9016"/>
        </w:tabs>
        <w:rPr>
          <w:rFonts w:asciiTheme="minorHAnsi" w:eastAsiaTheme="minorEastAsia" w:hAnsiTheme="minorHAnsi" w:cstheme="minorBidi"/>
          <w:noProof/>
          <w:sz w:val="22"/>
          <w:szCs w:val="22"/>
          <w:lang w:eastAsia="en-GB"/>
        </w:rPr>
      </w:pPr>
      <w:hyperlink w:anchor="_Toc481421931" w:history="1">
        <w:r w:rsidR="009F2782" w:rsidRPr="00DA1228">
          <w:rPr>
            <w:rStyle w:val="Hyperlink"/>
            <w:noProof/>
          </w:rPr>
          <w:t>Acknowledgements</w:t>
        </w:r>
        <w:r w:rsidR="009F2782">
          <w:rPr>
            <w:noProof/>
            <w:webHidden/>
          </w:rPr>
          <w:tab/>
        </w:r>
        <w:r w:rsidR="009F2782">
          <w:rPr>
            <w:noProof/>
            <w:webHidden/>
          </w:rPr>
          <w:fldChar w:fldCharType="begin"/>
        </w:r>
        <w:r w:rsidR="009F2782">
          <w:rPr>
            <w:noProof/>
            <w:webHidden/>
          </w:rPr>
          <w:instrText xml:space="preserve"> PAGEREF _Toc481421931 \h </w:instrText>
        </w:r>
        <w:r w:rsidR="009F2782">
          <w:rPr>
            <w:noProof/>
            <w:webHidden/>
          </w:rPr>
        </w:r>
        <w:r w:rsidR="009F2782">
          <w:rPr>
            <w:noProof/>
            <w:webHidden/>
          </w:rPr>
          <w:fldChar w:fldCharType="separate"/>
        </w:r>
        <w:r w:rsidR="009D3A35">
          <w:rPr>
            <w:noProof/>
            <w:webHidden/>
          </w:rPr>
          <w:t>4</w:t>
        </w:r>
        <w:r w:rsidR="009F2782">
          <w:rPr>
            <w:noProof/>
            <w:webHidden/>
          </w:rPr>
          <w:fldChar w:fldCharType="end"/>
        </w:r>
      </w:hyperlink>
    </w:p>
    <w:p w:rsidR="009F2782" w:rsidRDefault="00131D3C">
      <w:pPr>
        <w:pStyle w:val="TOC1"/>
        <w:tabs>
          <w:tab w:val="right" w:leader="dot" w:pos="9016"/>
        </w:tabs>
        <w:rPr>
          <w:rFonts w:asciiTheme="minorHAnsi" w:eastAsiaTheme="minorEastAsia" w:hAnsiTheme="minorHAnsi" w:cstheme="minorBidi"/>
          <w:noProof/>
          <w:sz w:val="22"/>
          <w:szCs w:val="22"/>
          <w:lang w:eastAsia="en-GB"/>
        </w:rPr>
      </w:pPr>
      <w:hyperlink w:anchor="_Toc481421932" w:history="1">
        <w:r w:rsidR="009F2782" w:rsidRPr="00DA1228">
          <w:rPr>
            <w:rStyle w:val="Hyperlink"/>
            <w:noProof/>
          </w:rPr>
          <w:t>Contents</w:t>
        </w:r>
        <w:r w:rsidR="009F2782">
          <w:rPr>
            <w:noProof/>
            <w:webHidden/>
          </w:rPr>
          <w:tab/>
        </w:r>
        <w:r w:rsidR="009F2782">
          <w:rPr>
            <w:noProof/>
            <w:webHidden/>
          </w:rPr>
          <w:fldChar w:fldCharType="begin"/>
        </w:r>
        <w:r w:rsidR="009F2782">
          <w:rPr>
            <w:noProof/>
            <w:webHidden/>
          </w:rPr>
          <w:instrText xml:space="preserve"> PAGEREF _Toc481421932 \h </w:instrText>
        </w:r>
        <w:r w:rsidR="009F2782">
          <w:rPr>
            <w:noProof/>
            <w:webHidden/>
          </w:rPr>
        </w:r>
        <w:r w:rsidR="009F2782">
          <w:rPr>
            <w:noProof/>
            <w:webHidden/>
          </w:rPr>
          <w:fldChar w:fldCharType="separate"/>
        </w:r>
        <w:r w:rsidR="009D3A35">
          <w:rPr>
            <w:noProof/>
            <w:webHidden/>
          </w:rPr>
          <w:t>5</w:t>
        </w:r>
        <w:r w:rsidR="009F2782">
          <w:rPr>
            <w:noProof/>
            <w:webHidden/>
          </w:rPr>
          <w:fldChar w:fldCharType="end"/>
        </w:r>
      </w:hyperlink>
    </w:p>
    <w:p w:rsidR="009F2782" w:rsidRDefault="00131D3C">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481421933" w:history="1">
        <w:r w:rsidR="009F2782" w:rsidRPr="00DA1228">
          <w:rPr>
            <w:rStyle w:val="Hyperlink"/>
            <w:noProof/>
          </w:rPr>
          <w:t>1</w:t>
        </w:r>
        <w:r w:rsidR="009F2782">
          <w:rPr>
            <w:rFonts w:asciiTheme="minorHAnsi" w:eastAsiaTheme="minorEastAsia" w:hAnsiTheme="minorHAnsi" w:cstheme="minorBidi"/>
            <w:noProof/>
            <w:sz w:val="22"/>
            <w:szCs w:val="22"/>
            <w:lang w:eastAsia="en-GB"/>
          </w:rPr>
          <w:tab/>
        </w:r>
        <w:r w:rsidR="009F2782" w:rsidRPr="00DA1228">
          <w:rPr>
            <w:rStyle w:val="Hyperlink"/>
            <w:noProof/>
          </w:rPr>
          <w:t>Introduction</w:t>
        </w:r>
        <w:r w:rsidR="009F2782">
          <w:rPr>
            <w:noProof/>
            <w:webHidden/>
          </w:rPr>
          <w:tab/>
        </w:r>
        <w:r w:rsidR="009F2782">
          <w:rPr>
            <w:noProof/>
            <w:webHidden/>
          </w:rPr>
          <w:fldChar w:fldCharType="begin"/>
        </w:r>
        <w:r w:rsidR="009F2782">
          <w:rPr>
            <w:noProof/>
            <w:webHidden/>
          </w:rPr>
          <w:instrText xml:space="preserve"> PAGEREF _Toc481421933 \h </w:instrText>
        </w:r>
        <w:r w:rsidR="009F2782">
          <w:rPr>
            <w:noProof/>
            <w:webHidden/>
          </w:rPr>
        </w:r>
        <w:r w:rsidR="009F2782">
          <w:rPr>
            <w:noProof/>
            <w:webHidden/>
          </w:rPr>
          <w:fldChar w:fldCharType="separate"/>
        </w:r>
        <w:r w:rsidR="009D3A35">
          <w:rPr>
            <w:noProof/>
            <w:webHidden/>
          </w:rPr>
          <w:t>11</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1934" w:history="1">
        <w:r w:rsidR="009F2782" w:rsidRPr="00DA1228">
          <w:rPr>
            <w:rStyle w:val="Hyperlink"/>
            <w:noProof/>
          </w:rPr>
          <w:t>1.2</w:t>
        </w:r>
        <w:r w:rsidR="009F2782">
          <w:rPr>
            <w:rFonts w:asciiTheme="minorHAnsi" w:eastAsiaTheme="minorEastAsia" w:hAnsiTheme="minorHAnsi" w:cstheme="minorBidi"/>
            <w:noProof/>
            <w:sz w:val="22"/>
            <w:szCs w:val="22"/>
            <w:lang w:eastAsia="en-GB"/>
          </w:rPr>
          <w:tab/>
        </w:r>
        <w:r w:rsidR="009F2782" w:rsidRPr="00DA1228">
          <w:rPr>
            <w:rStyle w:val="Hyperlink"/>
            <w:noProof/>
          </w:rPr>
          <w:t>General Background</w:t>
        </w:r>
        <w:r w:rsidR="009F2782">
          <w:rPr>
            <w:noProof/>
            <w:webHidden/>
          </w:rPr>
          <w:tab/>
        </w:r>
        <w:r w:rsidR="009F2782">
          <w:rPr>
            <w:noProof/>
            <w:webHidden/>
          </w:rPr>
          <w:fldChar w:fldCharType="begin"/>
        </w:r>
        <w:r w:rsidR="009F2782">
          <w:rPr>
            <w:noProof/>
            <w:webHidden/>
          </w:rPr>
          <w:instrText xml:space="preserve"> PAGEREF _Toc481421934 \h </w:instrText>
        </w:r>
        <w:r w:rsidR="009F2782">
          <w:rPr>
            <w:noProof/>
            <w:webHidden/>
          </w:rPr>
        </w:r>
        <w:r w:rsidR="009F2782">
          <w:rPr>
            <w:noProof/>
            <w:webHidden/>
          </w:rPr>
          <w:fldChar w:fldCharType="separate"/>
        </w:r>
        <w:r w:rsidR="009D3A35">
          <w:rPr>
            <w:noProof/>
            <w:webHidden/>
          </w:rPr>
          <w:t>11</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1935" w:history="1">
        <w:r w:rsidR="009F2782" w:rsidRPr="00DA1228">
          <w:rPr>
            <w:rStyle w:val="Hyperlink"/>
            <w:noProof/>
          </w:rPr>
          <w:t>1.3</w:t>
        </w:r>
        <w:r w:rsidR="009F2782">
          <w:rPr>
            <w:rFonts w:asciiTheme="minorHAnsi" w:eastAsiaTheme="minorEastAsia" w:hAnsiTheme="minorHAnsi" w:cstheme="minorBidi"/>
            <w:noProof/>
            <w:sz w:val="22"/>
            <w:szCs w:val="22"/>
            <w:lang w:eastAsia="en-GB"/>
          </w:rPr>
          <w:tab/>
        </w:r>
        <w:r w:rsidR="009F2782" w:rsidRPr="00DA1228">
          <w:rPr>
            <w:rStyle w:val="Hyperlink"/>
            <w:noProof/>
          </w:rPr>
          <w:t>Statement of the Problem</w:t>
        </w:r>
        <w:r w:rsidR="009F2782">
          <w:rPr>
            <w:noProof/>
            <w:webHidden/>
          </w:rPr>
          <w:tab/>
        </w:r>
        <w:r w:rsidR="009F2782">
          <w:rPr>
            <w:noProof/>
            <w:webHidden/>
          </w:rPr>
          <w:fldChar w:fldCharType="begin"/>
        </w:r>
        <w:r w:rsidR="009F2782">
          <w:rPr>
            <w:noProof/>
            <w:webHidden/>
          </w:rPr>
          <w:instrText xml:space="preserve"> PAGEREF _Toc481421935 \h </w:instrText>
        </w:r>
        <w:r w:rsidR="009F2782">
          <w:rPr>
            <w:noProof/>
            <w:webHidden/>
          </w:rPr>
        </w:r>
        <w:r w:rsidR="009F2782">
          <w:rPr>
            <w:noProof/>
            <w:webHidden/>
          </w:rPr>
          <w:fldChar w:fldCharType="separate"/>
        </w:r>
        <w:r w:rsidR="009D3A35">
          <w:rPr>
            <w:noProof/>
            <w:webHidden/>
          </w:rPr>
          <w:t>16</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1936" w:history="1">
        <w:r w:rsidR="009F2782" w:rsidRPr="00DA1228">
          <w:rPr>
            <w:rStyle w:val="Hyperlink"/>
            <w:noProof/>
          </w:rPr>
          <w:t>1.4</w:t>
        </w:r>
        <w:r w:rsidR="009F2782">
          <w:rPr>
            <w:rFonts w:asciiTheme="minorHAnsi" w:eastAsiaTheme="minorEastAsia" w:hAnsiTheme="minorHAnsi" w:cstheme="minorBidi"/>
            <w:noProof/>
            <w:sz w:val="22"/>
            <w:szCs w:val="22"/>
            <w:lang w:eastAsia="en-GB"/>
          </w:rPr>
          <w:tab/>
        </w:r>
        <w:r w:rsidR="009F2782" w:rsidRPr="00DA1228">
          <w:rPr>
            <w:rStyle w:val="Hyperlink"/>
            <w:noProof/>
          </w:rPr>
          <w:t>Aim of the Research</w:t>
        </w:r>
        <w:r w:rsidR="009F2782">
          <w:rPr>
            <w:noProof/>
            <w:webHidden/>
          </w:rPr>
          <w:tab/>
        </w:r>
        <w:r w:rsidR="009F2782">
          <w:rPr>
            <w:noProof/>
            <w:webHidden/>
          </w:rPr>
          <w:fldChar w:fldCharType="begin"/>
        </w:r>
        <w:r w:rsidR="009F2782">
          <w:rPr>
            <w:noProof/>
            <w:webHidden/>
          </w:rPr>
          <w:instrText xml:space="preserve"> PAGEREF _Toc481421936 \h </w:instrText>
        </w:r>
        <w:r w:rsidR="009F2782">
          <w:rPr>
            <w:noProof/>
            <w:webHidden/>
          </w:rPr>
        </w:r>
        <w:r w:rsidR="009F2782">
          <w:rPr>
            <w:noProof/>
            <w:webHidden/>
          </w:rPr>
          <w:fldChar w:fldCharType="separate"/>
        </w:r>
        <w:r w:rsidR="009D3A35">
          <w:rPr>
            <w:noProof/>
            <w:webHidden/>
          </w:rPr>
          <w:t>16</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1937" w:history="1">
        <w:r w:rsidR="009F2782" w:rsidRPr="00DA1228">
          <w:rPr>
            <w:rStyle w:val="Hyperlink"/>
            <w:noProof/>
          </w:rPr>
          <w:t>1.5</w:t>
        </w:r>
        <w:r w:rsidR="009F2782">
          <w:rPr>
            <w:rFonts w:asciiTheme="minorHAnsi" w:eastAsiaTheme="minorEastAsia" w:hAnsiTheme="minorHAnsi" w:cstheme="minorBidi"/>
            <w:noProof/>
            <w:sz w:val="22"/>
            <w:szCs w:val="22"/>
            <w:lang w:eastAsia="en-GB"/>
          </w:rPr>
          <w:tab/>
        </w:r>
        <w:r w:rsidR="009F2782" w:rsidRPr="00DA1228">
          <w:rPr>
            <w:rStyle w:val="Hyperlink"/>
            <w:noProof/>
          </w:rPr>
          <w:t>Objectives and Scope of the Work</w:t>
        </w:r>
        <w:r w:rsidR="009F2782">
          <w:rPr>
            <w:noProof/>
            <w:webHidden/>
          </w:rPr>
          <w:tab/>
        </w:r>
        <w:r w:rsidR="009F2782">
          <w:rPr>
            <w:noProof/>
            <w:webHidden/>
          </w:rPr>
          <w:fldChar w:fldCharType="begin"/>
        </w:r>
        <w:r w:rsidR="009F2782">
          <w:rPr>
            <w:noProof/>
            <w:webHidden/>
          </w:rPr>
          <w:instrText xml:space="preserve"> PAGEREF _Toc481421937 \h </w:instrText>
        </w:r>
        <w:r w:rsidR="009F2782">
          <w:rPr>
            <w:noProof/>
            <w:webHidden/>
          </w:rPr>
        </w:r>
        <w:r w:rsidR="009F2782">
          <w:rPr>
            <w:noProof/>
            <w:webHidden/>
          </w:rPr>
          <w:fldChar w:fldCharType="separate"/>
        </w:r>
        <w:r w:rsidR="009D3A35">
          <w:rPr>
            <w:noProof/>
            <w:webHidden/>
          </w:rPr>
          <w:t>16</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1938" w:history="1">
        <w:r w:rsidR="009F2782" w:rsidRPr="00DA1228">
          <w:rPr>
            <w:rStyle w:val="Hyperlink"/>
            <w:noProof/>
          </w:rPr>
          <w:t>1.5.1</w:t>
        </w:r>
        <w:r w:rsidR="009F2782">
          <w:rPr>
            <w:rFonts w:asciiTheme="minorHAnsi" w:eastAsiaTheme="minorEastAsia" w:hAnsiTheme="minorHAnsi" w:cstheme="minorBidi"/>
            <w:noProof/>
            <w:sz w:val="22"/>
            <w:szCs w:val="22"/>
            <w:lang w:eastAsia="en-GB"/>
          </w:rPr>
          <w:tab/>
        </w:r>
        <w:r w:rsidR="009F2782" w:rsidRPr="00DA1228">
          <w:rPr>
            <w:rStyle w:val="Hyperlink"/>
            <w:noProof/>
          </w:rPr>
          <w:t>Objectives of the research</w:t>
        </w:r>
        <w:r w:rsidR="009F2782">
          <w:rPr>
            <w:noProof/>
            <w:webHidden/>
          </w:rPr>
          <w:tab/>
        </w:r>
        <w:r w:rsidR="009F2782">
          <w:rPr>
            <w:noProof/>
            <w:webHidden/>
          </w:rPr>
          <w:fldChar w:fldCharType="begin"/>
        </w:r>
        <w:r w:rsidR="009F2782">
          <w:rPr>
            <w:noProof/>
            <w:webHidden/>
          </w:rPr>
          <w:instrText xml:space="preserve"> PAGEREF _Toc481421938 \h </w:instrText>
        </w:r>
        <w:r w:rsidR="009F2782">
          <w:rPr>
            <w:noProof/>
            <w:webHidden/>
          </w:rPr>
        </w:r>
        <w:r w:rsidR="009F2782">
          <w:rPr>
            <w:noProof/>
            <w:webHidden/>
          </w:rPr>
          <w:fldChar w:fldCharType="separate"/>
        </w:r>
        <w:r w:rsidR="009D3A35">
          <w:rPr>
            <w:noProof/>
            <w:webHidden/>
          </w:rPr>
          <w:t>17</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1939" w:history="1">
        <w:r w:rsidR="009F2782" w:rsidRPr="00DA1228">
          <w:rPr>
            <w:rStyle w:val="Hyperlink"/>
            <w:noProof/>
          </w:rPr>
          <w:t>1.5.2</w:t>
        </w:r>
        <w:r w:rsidR="009F2782">
          <w:rPr>
            <w:rFonts w:asciiTheme="minorHAnsi" w:eastAsiaTheme="minorEastAsia" w:hAnsiTheme="minorHAnsi" w:cstheme="minorBidi"/>
            <w:noProof/>
            <w:sz w:val="22"/>
            <w:szCs w:val="22"/>
            <w:lang w:eastAsia="en-GB"/>
          </w:rPr>
          <w:tab/>
        </w:r>
        <w:r w:rsidR="009F2782" w:rsidRPr="00DA1228">
          <w:rPr>
            <w:rStyle w:val="Hyperlink"/>
            <w:noProof/>
          </w:rPr>
          <w:t>Scope of Work</w:t>
        </w:r>
        <w:r w:rsidR="009F2782">
          <w:rPr>
            <w:noProof/>
            <w:webHidden/>
          </w:rPr>
          <w:tab/>
        </w:r>
        <w:r w:rsidR="009F2782">
          <w:rPr>
            <w:noProof/>
            <w:webHidden/>
          </w:rPr>
          <w:fldChar w:fldCharType="begin"/>
        </w:r>
        <w:r w:rsidR="009F2782">
          <w:rPr>
            <w:noProof/>
            <w:webHidden/>
          </w:rPr>
          <w:instrText xml:space="preserve"> PAGEREF _Toc481421939 \h </w:instrText>
        </w:r>
        <w:r w:rsidR="009F2782">
          <w:rPr>
            <w:noProof/>
            <w:webHidden/>
          </w:rPr>
        </w:r>
        <w:r w:rsidR="009F2782">
          <w:rPr>
            <w:noProof/>
            <w:webHidden/>
          </w:rPr>
          <w:fldChar w:fldCharType="separate"/>
        </w:r>
        <w:r w:rsidR="009D3A35">
          <w:rPr>
            <w:noProof/>
            <w:webHidden/>
          </w:rPr>
          <w:t>17</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1940" w:history="1">
        <w:r w:rsidR="009F2782" w:rsidRPr="00DA1228">
          <w:rPr>
            <w:rStyle w:val="Hyperlink"/>
            <w:noProof/>
          </w:rPr>
          <w:t>1.6</w:t>
        </w:r>
        <w:r w:rsidR="009F2782">
          <w:rPr>
            <w:rFonts w:asciiTheme="minorHAnsi" w:eastAsiaTheme="minorEastAsia" w:hAnsiTheme="minorHAnsi" w:cstheme="minorBidi"/>
            <w:noProof/>
            <w:sz w:val="22"/>
            <w:szCs w:val="22"/>
            <w:lang w:eastAsia="en-GB"/>
          </w:rPr>
          <w:tab/>
        </w:r>
        <w:r w:rsidR="009F2782" w:rsidRPr="00DA1228">
          <w:rPr>
            <w:rStyle w:val="Hyperlink"/>
            <w:noProof/>
          </w:rPr>
          <w:t>Outline of the Dissertation</w:t>
        </w:r>
        <w:r w:rsidR="009F2782">
          <w:rPr>
            <w:noProof/>
            <w:webHidden/>
          </w:rPr>
          <w:tab/>
        </w:r>
        <w:r w:rsidR="009F2782">
          <w:rPr>
            <w:noProof/>
            <w:webHidden/>
          </w:rPr>
          <w:fldChar w:fldCharType="begin"/>
        </w:r>
        <w:r w:rsidR="009F2782">
          <w:rPr>
            <w:noProof/>
            <w:webHidden/>
          </w:rPr>
          <w:instrText xml:space="preserve"> PAGEREF _Toc481421940 \h </w:instrText>
        </w:r>
        <w:r w:rsidR="009F2782">
          <w:rPr>
            <w:noProof/>
            <w:webHidden/>
          </w:rPr>
        </w:r>
        <w:r w:rsidR="009F2782">
          <w:rPr>
            <w:noProof/>
            <w:webHidden/>
          </w:rPr>
          <w:fldChar w:fldCharType="separate"/>
        </w:r>
        <w:r w:rsidR="009D3A35">
          <w:rPr>
            <w:noProof/>
            <w:webHidden/>
          </w:rPr>
          <w:t>17</w:t>
        </w:r>
        <w:r w:rsidR="009F2782">
          <w:rPr>
            <w:noProof/>
            <w:webHidden/>
          </w:rPr>
          <w:fldChar w:fldCharType="end"/>
        </w:r>
      </w:hyperlink>
    </w:p>
    <w:p w:rsidR="009F2782" w:rsidRDefault="00131D3C">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481421941" w:history="1">
        <w:r w:rsidR="009F2782" w:rsidRPr="00DA1228">
          <w:rPr>
            <w:rStyle w:val="Hyperlink"/>
            <w:noProof/>
          </w:rPr>
          <w:t>2</w:t>
        </w:r>
        <w:r w:rsidR="009F2782">
          <w:rPr>
            <w:rFonts w:asciiTheme="minorHAnsi" w:eastAsiaTheme="minorEastAsia" w:hAnsiTheme="minorHAnsi" w:cstheme="minorBidi"/>
            <w:noProof/>
            <w:sz w:val="22"/>
            <w:szCs w:val="22"/>
            <w:lang w:eastAsia="en-GB"/>
          </w:rPr>
          <w:tab/>
        </w:r>
        <w:r w:rsidR="009F2782" w:rsidRPr="00DA1228">
          <w:rPr>
            <w:rStyle w:val="Hyperlink"/>
            <w:noProof/>
          </w:rPr>
          <w:t>Base Oils, Additives and Lubricant Formulation</w:t>
        </w:r>
        <w:r w:rsidR="009F2782">
          <w:rPr>
            <w:noProof/>
            <w:webHidden/>
          </w:rPr>
          <w:tab/>
        </w:r>
        <w:r w:rsidR="009F2782">
          <w:rPr>
            <w:noProof/>
            <w:webHidden/>
          </w:rPr>
          <w:fldChar w:fldCharType="begin"/>
        </w:r>
        <w:r w:rsidR="009F2782">
          <w:rPr>
            <w:noProof/>
            <w:webHidden/>
          </w:rPr>
          <w:instrText xml:space="preserve"> PAGEREF _Toc481421941 \h </w:instrText>
        </w:r>
        <w:r w:rsidR="009F2782">
          <w:rPr>
            <w:noProof/>
            <w:webHidden/>
          </w:rPr>
        </w:r>
        <w:r w:rsidR="009F2782">
          <w:rPr>
            <w:noProof/>
            <w:webHidden/>
          </w:rPr>
          <w:fldChar w:fldCharType="separate"/>
        </w:r>
        <w:r w:rsidR="009D3A35">
          <w:rPr>
            <w:noProof/>
            <w:webHidden/>
          </w:rPr>
          <w:t>19</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1942" w:history="1">
        <w:r w:rsidR="009F2782" w:rsidRPr="00DA1228">
          <w:rPr>
            <w:rStyle w:val="Hyperlink"/>
            <w:noProof/>
          </w:rPr>
          <w:t>2.1</w:t>
        </w:r>
        <w:r w:rsidR="009F2782">
          <w:rPr>
            <w:rFonts w:asciiTheme="minorHAnsi" w:eastAsiaTheme="minorEastAsia" w:hAnsiTheme="minorHAnsi" w:cstheme="minorBidi"/>
            <w:noProof/>
            <w:sz w:val="22"/>
            <w:szCs w:val="22"/>
            <w:lang w:eastAsia="en-GB"/>
          </w:rPr>
          <w:tab/>
        </w:r>
        <w:r w:rsidR="009F2782" w:rsidRPr="00DA1228">
          <w:rPr>
            <w:rStyle w:val="Hyperlink"/>
            <w:noProof/>
          </w:rPr>
          <w:t>Introduction</w:t>
        </w:r>
        <w:r w:rsidR="009F2782">
          <w:rPr>
            <w:noProof/>
            <w:webHidden/>
          </w:rPr>
          <w:tab/>
        </w:r>
        <w:r w:rsidR="009F2782">
          <w:rPr>
            <w:noProof/>
            <w:webHidden/>
          </w:rPr>
          <w:fldChar w:fldCharType="begin"/>
        </w:r>
        <w:r w:rsidR="009F2782">
          <w:rPr>
            <w:noProof/>
            <w:webHidden/>
          </w:rPr>
          <w:instrText xml:space="preserve"> PAGEREF _Toc481421942 \h </w:instrText>
        </w:r>
        <w:r w:rsidR="009F2782">
          <w:rPr>
            <w:noProof/>
            <w:webHidden/>
          </w:rPr>
        </w:r>
        <w:r w:rsidR="009F2782">
          <w:rPr>
            <w:noProof/>
            <w:webHidden/>
          </w:rPr>
          <w:fldChar w:fldCharType="separate"/>
        </w:r>
        <w:r w:rsidR="009D3A35">
          <w:rPr>
            <w:noProof/>
            <w:webHidden/>
          </w:rPr>
          <w:t>19</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1943" w:history="1">
        <w:r w:rsidR="009F2782" w:rsidRPr="00DA1228">
          <w:rPr>
            <w:rStyle w:val="Hyperlink"/>
            <w:noProof/>
          </w:rPr>
          <w:t>2.2</w:t>
        </w:r>
        <w:r w:rsidR="009F2782">
          <w:rPr>
            <w:rFonts w:asciiTheme="minorHAnsi" w:eastAsiaTheme="minorEastAsia" w:hAnsiTheme="minorHAnsi" w:cstheme="minorBidi"/>
            <w:noProof/>
            <w:sz w:val="22"/>
            <w:szCs w:val="22"/>
            <w:lang w:eastAsia="en-GB"/>
          </w:rPr>
          <w:tab/>
        </w:r>
        <w:r w:rsidR="009F2782" w:rsidRPr="00DA1228">
          <w:rPr>
            <w:rStyle w:val="Hyperlink"/>
            <w:noProof/>
          </w:rPr>
          <w:t>Properties of Lubricating oils</w:t>
        </w:r>
        <w:r w:rsidR="009F2782">
          <w:rPr>
            <w:noProof/>
            <w:webHidden/>
          </w:rPr>
          <w:tab/>
        </w:r>
        <w:r w:rsidR="009F2782">
          <w:rPr>
            <w:noProof/>
            <w:webHidden/>
          </w:rPr>
          <w:fldChar w:fldCharType="begin"/>
        </w:r>
        <w:r w:rsidR="009F2782">
          <w:rPr>
            <w:noProof/>
            <w:webHidden/>
          </w:rPr>
          <w:instrText xml:space="preserve"> PAGEREF _Toc481421943 \h </w:instrText>
        </w:r>
        <w:r w:rsidR="009F2782">
          <w:rPr>
            <w:noProof/>
            <w:webHidden/>
          </w:rPr>
        </w:r>
        <w:r w:rsidR="009F2782">
          <w:rPr>
            <w:noProof/>
            <w:webHidden/>
          </w:rPr>
          <w:fldChar w:fldCharType="separate"/>
        </w:r>
        <w:r w:rsidR="009D3A35">
          <w:rPr>
            <w:noProof/>
            <w:webHidden/>
          </w:rPr>
          <w:t>20</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1944" w:history="1">
        <w:r w:rsidR="009F2782" w:rsidRPr="00DA1228">
          <w:rPr>
            <w:rStyle w:val="Hyperlink"/>
            <w:noProof/>
          </w:rPr>
          <w:t>2.2.1</w:t>
        </w:r>
        <w:r w:rsidR="009F2782">
          <w:rPr>
            <w:rFonts w:asciiTheme="minorHAnsi" w:eastAsiaTheme="minorEastAsia" w:hAnsiTheme="minorHAnsi" w:cstheme="minorBidi"/>
            <w:noProof/>
            <w:sz w:val="22"/>
            <w:szCs w:val="22"/>
            <w:lang w:eastAsia="en-GB"/>
          </w:rPr>
          <w:tab/>
        </w:r>
        <w:r w:rsidR="009F2782" w:rsidRPr="00DA1228">
          <w:rPr>
            <w:rStyle w:val="Hyperlink"/>
            <w:noProof/>
          </w:rPr>
          <w:t>Physical Properties of Lubricants</w:t>
        </w:r>
        <w:r w:rsidR="009F2782">
          <w:rPr>
            <w:noProof/>
            <w:webHidden/>
          </w:rPr>
          <w:tab/>
        </w:r>
        <w:r w:rsidR="009F2782">
          <w:rPr>
            <w:noProof/>
            <w:webHidden/>
          </w:rPr>
          <w:fldChar w:fldCharType="begin"/>
        </w:r>
        <w:r w:rsidR="009F2782">
          <w:rPr>
            <w:noProof/>
            <w:webHidden/>
          </w:rPr>
          <w:instrText xml:space="preserve"> PAGEREF _Toc481421944 \h </w:instrText>
        </w:r>
        <w:r w:rsidR="009F2782">
          <w:rPr>
            <w:noProof/>
            <w:webHidden/>
          </w:rPr>
        </w:r>
        <w:r w:rsidR="009F2782">
          <w:rPr>
            <w:noProof/>
            <w:webHidden/>
          </w:rPr>
          <w:fldChar w:fldCharType="separate"/>
        </w:r>
        <w:r w:rsidR="009D3A35">
          <w:rPr>
            <w:noProof/>
            <w:webHidden/>
          </w:rPr>
          <w:t>20</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1945" w:history="1">
        <w:r w:rsidR="009F2782" w:rsidRPr="00DA1228">
          <w:rPr>
            <w:rStyle w:val="Hyperlink"/>
            <w:noProof/>
          </w:rPr>
          <w:t>2.2.1.1</w:t>
        </w:r>
        <w:r w:rsidR="009F2782">
          <w:rPr>
            <w:rFonts w:asciiTheme="minorHAnsi" w:hAnsiTheme="minorHAnsi" w:cstheme="minorBidi"/>
            <w:noProof/>
            <w:sz w:val="22"/>
            <w:szCs w:val="22"/>
          </w:rPr>
          <w:tab/>
        </w:r>
        <w:r w:rsidR="009F2782" w:rsidRPr="00DA1228">
          <w:rPr>
            <w:rStyle w:val="Hyperlink"/>
            <w:noProof/>
          </w:rPr>
          <w:t>Viscosity</w:t>
        </w:r>
        <w:r w:rsidR="009F2782">
          <w:rPr>
            <w:noProof/>
            <w:webHidden/>
          </w:rPr>
          <w:tab/>
        </w:r>
        <w:r w:rsidR="009F2782">
          <w:rPr>
            <w:noProof/>
            <w:webHidden/>
          </w:rPr>
          <w:fldChar w:fldCharType="begin"/>
        </w:r>
        <w:r w:rsidR="009F2782">
          <w:rPr>
            <w:noProof/>
            <w:webHidden/>
          </w:rPr>
          <w:instrText xml:space="preserve"> PAGEREF _Toc481421945 \h </w:instrText>
        </w:r>
        <w:r w:rsidR="009F2782">
          <w:rPr>
            <w:noProof/>
            <w:webHidden/>
          </w:rPr>
        </w:r>
        <w:r w:rsidR="009F2782">
          <w:rPr>
            <w:noProof/>
            <w:webHidden/>
          </w:rPr>
          <w:fldChar w:fldCharType="separate"/>
        </w:r>
        <w:r w:rsidR="009D3A35">
          <w:rPr>
            <w:noProof/>
            <w:webHidden/>
          </w:rPr>
          <w:t>21</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1946" w:history="1">
        <w:r w:rsidR="009F2782" w:rsidRPr="00DA1228">
          <w:rPr>
            <w:rStyle w:val="Hyperlink"/>
            <w:noProof/>
          </w:rPr>
          <w:t>2.2.1.2</w:t>
        </w:r>
        <w:r w:rsidR="009F2782">
          <w:rPr>
            <w:rFonts w:asciiTheme="minorHAnsi" w:hAnsiTheme="minorHAnsi" w:cstheme="minorBidi"/>
            <w:noProof/>
            <w:sz w:val="22"/>
            <w:szCs w:val="22"/>
          </w:rPr>
          <w:tab/>
        </w:r>
        <w:r w:rsidR="009F2782" w:rsidRPr="00DA1228">
          <w:rPr>
            <w:rStyle w:val="Hyperlink"/>
            <w:noProof/>
          </w:rPr>
          <w:t>Viscosity Index</w:t>
        </w:r>
        <w:r w:rsidR="009F2782">
          <w:rPr>
            <w:noProof/>
            <w:webHidden/>
          </w:rPr>
          <w:tab/>
        </w:r>
        <w:r w:rsidR="009F2782">
          <w:rPr>
            <w:noProof/>
            <w:webHidden/>
          </w:rPr>
          <w:fldChar w:fldCharType="begin"/>
        </w:r>
        <w:r w:rsidR="009F2782">
          <w:rPr>
            <w:noProof/>
            <w:webHidden/>
          </w:rPr>
          <w:instrText xml:space="preserve"> PAGEREF _Toc481421946 \h </w:instrText>
        </w:r>
        <w:r w:rsidR="009F2782">
          <w:rPr>
            <w:noProof/>
            <w:webHidden/>
          </w:rPr>
        </w:r>
        <w:r w:rsidR="009F2782">
          <w:rPr>
            <w:noProof/>
            <w:webHidden/>
          </w:rPr>
          <w:fldChar w:fldCharType="separate"/>
        </w:r>
        <w:r w:rsidR="009D3A35">
          <w:rPr>
            <w:noProof/>
            <w:webHidden/>
          </w:rPr>
          <w:t>23</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1947" w:history="1">
        <w:r w:rsidR="009F2782" w:rsidRPr="00DA1228">
          <w:rPr>
            <w:rStyle w:val="Hyperlink"/>
            <w:noProof/>
          </w:rPr>
          <w:t>2.2.1.3</w:t>
        </w:r>
        <w:r w:rsidR="009F2782">
          <w:rPr>
            <w:rFonts w:asciiTheme="minorHAnsi" w:hAnsiTheme="minorHAnsi" w:cstheme="minorBidi"/>
            <w:noProof/>
            <w:sz w:val="22"/>
            <w:szCs w:val="22"/>
          </w:rPr>
          <w:tab/>
        </w:r>
        <w:r w:rsidR="009F2782" w:rsidRPr="00DA1228">
          <w:rPr>
            <w:rStyle w:val="Hyperlink"/>
            <w:noProof/>
          </w:rPr>
          <w:t>Lubricant Viscosity Classification</w:t>
        </w:r>
        <w:r w:rsidR="009F2782">
          <w:rPr>
            <w:noProof/>
            <w:webHidden/>
          </w:rPr>
          <w:tab/>
        </w:r>
        <w:r w:rsidR="009F2782">
          <w:rPr>
            <w:noProof/>
            <w:webHidden/>
          </w:rPr>
          <w:fldChar w:fldCharType="begin"/>
        </w:r>
        <w:r w:rsidR="009F2782">
          <w:rPr>
            <w:noProof/>
            <w:webHidden/>
          </w:rPr>
          <w:instrText xml:space="preserve"> PAGEREF _Toc481421947 \h </w:instrText>
        </w:r>
        <w:r w:rsidR="009F2782">
          <w:rPr>
            <w:noProof/>
            <w:webHidden/>
          </w:rPr>
        </w:r>
        <w:r w:rsidR="009F2782">
          <w:rPr>
            <w:noProof/>
            <w:webHidden/>
          </w:rPr>
          <w:fldChar w:fldCharType="separate"/>
        </w:r>
        <w:r w:rsidR="009D3A35">
          <w:rPr>
            <w:noProof/>
            <w:webHidden/>
          </w:rPr>
          <w:t>24</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1948" w:history="1">
        <w:r w:rsidR="009F2782" w:rsidRPr="00DA1228">
          <w:rPr>
            <w:rStyle w:val="Hyperlink"/>
            <w:noProof/>
          </w:rPr>
          <w:t>2.2.1.4</w:t>
        </w:r>
        <w:r w:rsidR="009F2782">
          <w:rPr>
            <w:rFonts w:asciiTheme="minorHAnsi" w:hAnsiTheme="minorHAnsi" w:cstheme="minorBidi"/>
            <w:noProof/>
            <w:sz w:val="22"/>
            <w:szCs w:val="22"/>
          </w:rPr>
          <w:tab/>
        </w:r>
        <w:r w:rsidR="009F2782" w:rsidRPr="00DA1228">
          <w:rPr>
            <w:rStyle w:val="Hyperlink"/>
            <w:noProof/>
          </w:rPr>
          <w:t>Density and Specific Gravity</w:t>
        </w:r>
        <w:r w:rsidR="009F2782">
          <w:rPr>
            <w:noProof/>
            <w:webHidden/>
          </w:rPr>
          <w:tab/>
        </w:r>
        <w:r w:rsidR="009F2782">
          <w:rPr>
            <w:noProof/>
            <w:webHidden/>
          </w:rPr>
          <w:fldChar w:fldCharType="begin"/>
        </w:r>
        <w:r w:rsidR="009F2782">
          <w:rPr>
            <w:noProof/>
            <w:webHidden/>
          </w:rPr>
          <w:instrText xml:space="preserve"> PAGEREF _Toc481421948 \h </w:instrText>
        </w:r>
        <w:r w:rsidR="009F2782">
          <w:rPr>
            <w:noProof/>
            <w:webHidden/>
          </w:rPr>
        </w:r>
        <w:r w:rsidR="009F2782">
          <w:rPr>
            <w:noProof/>
            <w:webHidden/>
          </w:rPr>
          <w:fldChar w:fldCharType="separate"/>
        </w:r>
        <w:r w:rsidR="009D3A35">
          <w:rPr>
            <w:noProof/>
            <w:webHidden/>
          </w:rPr>
          <w:t>25</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1949" w:history="1">
        <w:r w:rsidR="009F2782" w:rsidRPr="00DA1228">
          <w:rPr>
            <w:rStyle w:val="Hyperlink"/>
            <w:noProof/>
          </w:rPr>
          <w:t>2.2.2</w:t>
        </w:r>
        <w:r w:rsidR="009F2782">
          <w:rPr>
            <w:rFonts w:asciiTheme="minorHAnsi" w:eastAsiaTheme="minorEastAsia" w:hAnsiTheme="minorHAnsi" w:cstheme="minorBidi"/>
            <w:noProof/>
            <w:sz w:val="22"/>
            <w:szCs w:val="22"/>
            <w:lang w:eastAsia="en-GB"/>
          </w:rPr>
          <w:tab/>
        </w:r>
        <w:r w:rsidR="009F2782" w:rsidRPr="00DA1228">
          <w:rPr>
            <w:rStyle w:val="Hyperlink"/>
            <w:noProof/>
          </w:rPr>
          <w:t>Thermal Properties of Lubricants</w:t>
        </w:r>
        <w:r w:rsidR="009F2782">
          <w:rPr>
            <w:noProof/>
            <w:webHidden/>
          </w:rPr>
          <w:tab/>
        </w:r>
        <w:r w:rsidR="009F2782">
          <w:rPr>
            <w:noProof/>
            <w:webHidden/>
          </w:rPr>
          <w:fldChar w:fldCharType="begin"/>
        </w:r>
        <w:r w:rsidR="009F2782">
          <w:rPr>
            <w:noProof/>
            <w:webHidden/>
          </w:rPr>
          <w:instrText xml:space="preserve"> PAGEREF _Toc481421949 \h </w:instrText>
        </w:r>
        <w:r w:rsidR="009F2782">
          <w:rPr>
            <w:noProof/>
            <w:webHidden/>
          </w:rPr>
        </w:r>
        <w:r w:rsidR="009F2782">
          <w:rPr>
            <w:noProof/>
            <w:webHidden/>
          </w:rPr>
          <w:fldChar w:fldCharType="separate"/>
        </w:r>
        <w:r w:rsidR="009D3A35">
          <w:rPr>
            <w:noProof/>
            <w:webHidden/>
          </w:rPr>
          <w:t>25</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1950" w:history="1">
        <w:r w:rsidR="009F2782" w:rsidRPr="00DA1228">
          <w:rPr>
            <w:rStyle w:val="Hyperlink"/>
            <w:noProof/>
          </w:rPr>
          <w:t>2.2.3</w:t>
        </w:r>
        <w:r w:rsidR="009F2782">
          <w:rPr>
            <w:rFonts w:asciiTheme="minorHAnsi" w:eastAsiaTheme="minorEastAsia" w:hAnsiTheme="minorHAnsi" w:cstheme="minorBidi"/>
            <w:noProof/>
            <w:sz w:val="22"/>
            <w:szCs w:val="22"/>
            <w:lang w:eastAsia="en-GB"/>
          </w:rPr>
          <w:tab/>
        </w:r>
        <w:r w:rsidR="009F2782" w:rsidRPr="00DA1228">
          <w:rPr>
            <w:rStyle w:val="Hyperlink"/>
            <w:noProof/>
          </w:rPr>
          <w:t>Temperature Characteristics of Lubricants</w:t>
        </w:r>
        <w:r w:rsidR="009F2782">
          <w:rPr>
            <w:noProof/>
            <w:webHidden/>
          </w:rPr>
          <w:tab/>
        </w:r>
        <w:r w:rsidR="009F2782">
          <w:rPr>
            <w:noProof/>
            <w:webHidden/>
          </w:rPr>
          <w:fldChar w:fldCharType="begin"/>
        </w:r>
        <w:r w:rsidR="009F2782">
          <w:rPr>
            <w:noProof/>
            <w:webHidden/>
          </w:rPr>
          <w:instrText xml:space="preserve"> PAGEREF _Toc481421950 \h </w:instrText>
        </w:r>
        <w:r w:rsidR="009F2782">
          <w:rPr>
            <w:noProof/>
            <w:webHidden/>
          </w:rPr>
        </w:r>
        <w:r w:rsidR="009F2782">
          <w:rPr>
            <w:noProof/>
            <w:webHidden/>
          </w:rPr>
          <w:fldChar w:fldCharType="separate"/>
        </w:r>
        <w:r w:rsidR="009D3A35">
          <w:rPr>
            <w:noProof/>
            <w:webHidden/>
          </w:rPr>
          <w:t>26</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1951" w:history="1">
        <w:r w:rsidR="009F2782" w:rsidRPr="00DA1228">
          <w:rPr>
            <w:rStyle w:val="Hyperlink"/>
            <w:noProof/>
          </w:rPr>
          <w:t>2.2.3.1</w:t>
        </w:r>
        <w:r w:rsidR="009F2782">
          <w:rPr>
            <w:rFonts w:asciiTheme="minorHAnsi" w:hAnsiTheme="minorHAnsi" w:cstheme="minorBidi"/>
            <w:noProof/>
            <w:sz w:val="22"/>
            <w:szCs w:val="22"/>
          </w:rPr>
          <w:tab/>
        </w:r>
        <w:r w:rsidR="009F2782" w:rsidRPr="00DA1228">
          <w:rPr>
            <w:rStyle w:val="Hyperlink"/>
            <w:noProof/>
          </w:rPr>
          <w:t>Pour Point and Cloud Point</w:t>
        </w:r>
        <w:r w:rsidR="009F2782">
          <w:rPr>
            <w:noProof/>
            <w:webHidden/>
          </w:rPr>
          <w:tab/>
        </w:r>
        <w:r w:rsidR="009F2782">
          <w:rPr>
            <w:noProof/>
            <w:webHidden/>
          </w:rPr>
          <w:fldChar w:fldCharType="begin"/>
        </w:r>
        <w:r w:rsidR="009F2782">
          <w:rPr>
            <w:noProof/>
            <w:webHidden/>
          </w:rPr>
          <w:instrText xml:space="preserve"> PAGEREF _Toc481421951 \h </w:instrText>
        </w:r>
        <w:r w:rsidR="009F2782">
          <w:rPr>
            <w:noProof/>
            <w:webHidden/>
          </w:rPr>
        </w:r>
        <w:r w:rsidR="009F2782">
          <w:rPr>
            <w:noProof/>
            <w:webHidden/>
          </w:rPr>
          <w:fldChar w:fldCharType="separate"/>
        </w:r>
        <w:r w:rsidR="009D3A35">
          <w:rPr>
            <w:noProof/>
            <w:webHidden/>
          </w:rPr>
          <w:t>26</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1952" w:history="1">
        <w:r w:rsidR="009F2782" w:rsidRPr="00DA1228">
          <w:rPr>
            <w:rStyle w:val="Hyperlink"/>
            <w:noProof/>
          </w:rPr>
          <w:t>2.2.3.2</w:t>
        </w:r>
        <w:r w:rsidR="009F2782">
          <w:rPr>
            <w:rFonts w:asciiTheme="minorHAnsi" w:hAnsiTheme="minorHAnsi" w:cstheme="minorBidi"/>
            <w:noProof/>
            <w:sz w:val="22"/>
            <w:szCs w:val="22"/>
          </w:rPr>
          <w:tab/>
        </w:r>
        <w:r w:rsidR="009F2782" w:rsidRPr="00DA1228">
          <w:rPr>
            <w:rStyle w:val="Hyperlink"/>
            <w:noProof/>
          </w:rPr>
          <w:t>Flash Point and Fire Point</w:t>
        </w:r>
        <w:r w:rsidR="009F2782">
          <w:rPr>
            <w:noProof/>
            <w:webHidden/>
          </w:rPr>
          <w:tab/>
        </w:r>
        <w:r w:rsidR="009F2782">
          <w:rPr>
            <w:noProof/>
            <w:webHidden/>
          </w:rPr>
          <w:fldChar w:fldCharType="begin"/>
        </w:r>
        <w:r w:rsidR="009F2782">
          <w:rPr>
            <w:noProof/>
            <w:webHidden/>
          </w:rPr>
          <w:instrText xml:space="preserve"> PAGEREF _Toc481421952 \h </w:instrText>
        </w:r>
        <w:r w:rsidR="009F2782">
          <w:rPr>
            <w:noProof/>
            <w:webHidden/>
          </w:rPr>
        </w:r>
        <w:r w:rsidR="009F2782">
          <w:rPr>
            <w:noProof/>
            <w:webHidden/>
          </w:rPr>
          <w:fldChar w:fldCharType="separate"/>
        </w:r>
        <w:r w:rsidR="009D3A35">
          <w:rPr>
            <w:noProof/>
            <w:webHidden/>
          </w:rPr>
          <w:t>26</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1953" w:history="1">
        <w:r w:rsidR="009F2782" w:rsidRPr="00DA1228">
          <w:rPr>
            <w:rStyle w:val="Hyperlink"/>
            <w:noProof/>
          </w:rPr>
          <w:t>2.2.3.3</w:t>
        </w:r>
        <w:r w:rsidR="009F2782">
          <w:rPr>
            <w:rFonts w:asciiTheme="minorHAnsi" w:hAnsiTheme="minorHAnsi" w:cstheme="minorBidi"/>
            <w:noProof/>
            <w:sz w:val="22"/>
            <w:szCs w:val="22"/>
          </w:rPr>
          <w:tab/>
        </w:r>
        <w:r w:rsidR="009F2782" w:rsidRPr="00DA1228">
          <w:rPr>
            <w:rStyle w:val="Hyperlink"/>
            <w:noProof/>
          </w:rPr>
          <w:t>Volatility and Evaporation</w:t>
        </w:r>
        <w:r w:rsidR="009F2782">
          <w:rPr>
            <w:noProof/>
            <w:webHidden/>
          </w:rPr>
          <w:tab/>
        </w:r>
        <w:r w:rsidR="009F2782">
          <w:rPr>
            <w:noProof/>
            <w:webHidden/>
          </w:rPr>
          <w:fldChar w:fldCharType="begin"/>
        </w:r>
        <w:r w:rsidR="009F2782">
          <w:rPr>
            <w:noProof/>
            <w:webHidden/>
          </w:rPr>
          <w:instrText xml:space="preserve"> PAGEREF _Toc481421953 \h </w:instrText>
        </w:r>
        <w:r w:rsidR="009F2782">
          <w:rPr>
            <w:noProof/>
            <w:webHidden/>
          </w:rPr>
        </w:r>
        <w:r w:rsidR="009F2782">
          <w:rPr>
            <w:noProof/>
            <w:webHidden/>
          </w:rPr>
          <w:fldChar w:fldCharType="separate"/>
        </w:r>
        <w:r w:rsidR="009D3A35">
          <w:rPr>
            <w:noProof/>
            <w:webHidden/>
          </w:rPr>
          <w:t>27</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1954" w:history="1">
        <w:r w:rsidR="009F2782" w:rsidRPr="00DA1228">
          <w:rPr>
            <w:rStyle w:val="Hyperlink"/>
            <w:noProof/>
          </w:rPr>
          <w:t>2.2.3.4</w:t>
        </w:r>
        <w:r w:rsidR="009F2782">
          <w:rPr>
            <w:rFonts w:asciiTheme="minorHAnsi" w:hAnsiTheme="minorHAnsi" w:cstheme="minorBidi"/>
            <w:noProof/>
            <w:sz w:val="22"/>
            <w:szCs w:val="22"/>
          </w:rPr>
          <w:tab/>
        </w:r>
        <w:r w:rsidR="009F2782" w:rsidRPr="00DA1228">
          <w:rPr>
            <w:rStyle w:val="Hyperlink"/>
            <w:noProof/>
          </w:rPr>
          <w:t>Oxidation Stability</w:t>
        </w:r>
        <w:r w:rsidR="009F2782">
          <w:rPr>
            <w:noProof/>
            <w:webHidden/>
          </w:rPr>
          <w:tab/>
        </w:r>
        <w:r w:rsidR="009F2782">
          <w:rPr>
            <w:noProof/>
            <w:webHidden/>
          </w:rPr>
          <w:fldChar w:fldCharType="begin"/>
        </w:r>
        <w:r w:rsidR="009F2782">
          <w:rPr>
            <w:noProof/>
            <w:webHidden/>
          </w:rPr>
          <w:instrText xml:space="preserve"> PAGEREF _Toc481421954 \h </w:instrText>
        </w:r>
        <w:r w:rsidR="009F2782">
          <w:rPr>
            <w:noProof/>
            <w:webHidden/>
          </w:rPr>
        </w:r>
        <w:r w:rsidR="009F2782">
          <w:rPr>
            <w:noProof/>
            <w:webHidden/>
          </w:rPr>
          <w:fldChar w:fldCharType="separate"/>
        </w:r>
        <w:r w:rsidR="009D3A35">
          <w:rPr>
            <w:noProof/>
            <w:webHidden/>
          </w:rPr>
          <w:t>27</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1955" w:history="1">
        <w:r w:rsidR="009F2782" w:rsidRPr="00DA1228">
          <w:rPr>
            <w:rStyle w:val="Hyperlink"/>
            <w:noProof/>
          </w:rPr>
          <w:t>2.2.3.5</w:t>
        </w:r>
        <w:r w:rsidR="009F2782">
          <w:rPr>
            <w:rFonts w:asciiTheme="minorHAnsi" w:hAnsiTheme="minorHAnsi" w:cstheme="minorBidi"/>
            <w:noProof/>
            <w:sz w:val="22"/>
            <w:szCs w:val="22"/>
          </w:rPr>
          <w:tab/>
        </w:r>
        <w:r w:rsidR="009F2782" w:rsidRPr="00DA1228">
          <w:rPr>
            <w:rStyle w:val="Hyperlink"/>
            <w:noProof/>
          </w:rPr>
          <w:t>Thermal Stability</w:t>
        </w:r>
        <w:r w:rsidR="009F2782">
          <w:rPr>
            <w:noProof/>
            <w:webHidden/>
          </w:rPr>
          <w:tab/>
        </w:r>
        <w:r w:rsidR="009F2782">
          <w:rPr>
            <w:noProof/>
            <w:webHidden/>
          </w:rPr>
          <w:fldChar w:fldCharType="begin"/>
        </w:r>
        <w:r w:rsidR="009F2782">
          <w:rPr>
            <w:noProof/>
            <w:webHidden/>
          </w:rPr>
          <w:instrText xml:space="preserve"> PAGEREF _Toc481421955 \h </w:instrText>
        </w:r>
        <w:r w:rsidR="009F2782">
          <w:rPr>
            <w:noProof/>
            <w:webHidden/>
          </w:rPr>
        </w:r>
        <w:r w:rsidR="009F2782">
          <w:rPr>
            <w:noProof/>
            <w:webHidden/>
          </w:rPr>
          <w:fldChar w:fldCharType="separate"/>
        </w:r>
        <w:r w:rsidR="009D3A35">
          <w:rPr>
            <w:noProof/>
            <w:webHidden/>
          </w:rPr>
          <w:t>27</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1956" w:history="1">
        <w:r w:rsidR="009F2782" w:rsidRPr="00DA1228">
          <w:rPr>
            <w:rStyle w:val="Hyperlink"/>
            <w:noProof/>
          </w:rPr>
          <w:t>2.2.3.6</w:t>
        </w:r>
        <w:r w:rsidR="009F2782">
          <w:rPr>
            <w:rFonts w:asciiTheme="minorHAnsi" w:hAnsiTheme="minorHAnsi" w:cstheme="minorBidi"/>
            <w:noProof/>
            <w:sz w:val="22"/>
            <w:szCs w:val="22"/>
          </w:rPr>
          <w:tab/>
        </w:r>
        <w:r w:rsidR="009F2782" w:rsidRPr="00DA1228">
          <w:rPr>
            <w:rStyle w:val="Hyperlink"/>
            <w:noProof/>
          </w:rPr>
          <w:t>Element Content</w:t>
        </w:r>
        <w:r w:rsidR="009F2782">
          <w:rPr>
            <w:noProof/>
            <w:webHidden/>
          </w:rPr>
          <w:tab/>
        </w:r>
        <w:r w:rsidR="009F2782">
          <w:rPr>
            <w:noProof/>
            <w:webHidden/>
          </w:rPr>
          <w:fldChar w:fldCharType="begin"/>
        </w:r>
        <w:r w:rsidR="009F2782">
          <w:rPr>
            <w:noProof/>
            <w:webHidden/>
          </w:rPr>
          <w:instrText xml:space="preserve"> PAGEREF _Toc481421956 \h </w:instrText>
        </w:r>
        <w:r w:rsidR="009F2782">
          <w:rPr>
            <w:noProof/>
            <w:webHidden/>
          </w:rPr>
        </w:r>
        <w:r w:rsidR="009F2782">
          <w:rPr>
            <w:noProof/>
            <w:webHidden/>
          </w:rPr>
          <w:fldChar w:fldCharType="separate"/>
        </w:r>
        <w:r w:rsidR="009D3A35">
          <w:rPr>
            <w:noProof/>
            <w:webHidden/>
          </w:rPr>
          <w:t>28</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1957" w:history="1">
        <w:r w:rsidR="009F2782" w:rsidRPr="00DA1228">
          <w:rPr>
            <w:rStyle w:val="Hyperlink"/>
            <w:noProof/>
          </w:rPr>
          <w:t>2.2.4</w:t>
        </w:r>
        <w:r w:rsidR="009F2782">
          <w:rPr>
            <w:rFonts w:asciiTheme="minorHAnsi" w:eastAsiaTheme="minorEastAsia" w:hAnsiTheme="minorHAnsi" w:cstheme="minorBidi"/>
            <w:noProof/>
            <w:sz w:val="22"/>
            <w:szCs w:val="22"/>
            <w:lang w:eastAsia="en-GB"/>
          </w:rPr>
          <w:tab/>
        </w:r>
        <w:r w:rsidR="009F2782" w:rsidRPr="00DA1228">
          <w:rPr>
            <w:rStyle w:val="Hyperlink"/>
            <w:noProof/>
          </w:rPr>
          <w:t>Additive Compatibility and Solubility in Lubricants</w:t>
        </w:r>
        <w:r w:rsidR="009F2782">
          <w:rPr>
            <w:noProof/>
            <w:webHidden/>
          </w:rPr>
          <w:tab/>
        </w:r>
        <w:r w:rsidR="009F2782">
          <w:rPr>
            <w:noProof/>
            <w:webHidden/>
          </w:rPr>
          <w:fldChar w:fldCharType="begin"/>
        </w:r>
        <w:r w:rsidR="009F2782">
          <w:rPr>
            <w:noProof/>
            <w:webHidden/>
          </w:rPr>
          <w:instrText xml:space="preserve"> PAGEREF _Toc481421957 \h </w:instrText>
        </w:r>
        <w:r w:rsidR="009F2782">
          <w:rPr>
            <w:noProof/>
            <w:webHidden/>
          </w:rPr>
        </w:r>
        <w:r w:rsidR="009F2782">
          <w:rPr>
            <w:noProof/>
            <w:webHidden/>
          </w:rPr>
          <w:fldChar w:fldCharType="separate"/>
        </w:r>
        <w:r w:rsidR="009D3A35">
          <w:rPr>
            <w:noProof/>
            <w:webHidden/>
          </w:rPr>
          <w:t>28</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1958" w:history="1">
        <w:r w:rsidR="009F2782" w:rsidRPr="00DA1228">
          <w:rPr>
            <w:rStyle w:val="Hyperlink"/>
            <w:noProof/>
          </w:rPr>
          <w:t>2.3</w:t>
        </w:r>
        <w:r w:rsidR="009F2782">
          <w:rPr>
            <w:rFonts w:asciiTheme="minorHAnsi" w:eastAsiaTheme="minorEastAsia" w:hAnsiTheme="minorHAnsi" w:cstheme="minorBidi"/>
            <w:noProof/>
            <w:sz w:val="22"/>
            <w:szCs w:val="22"/>
            <w:lang w:eastAsia="en-GB"/>
          </w:rPr>
          <w:tab/>
        </w:r>
        <w:r w:rsidR="009F2782" w:rsidRPr="00DA1228">
          <w:rPr>
            <w:rStyle w:val="Hyperlink"/>
            <w:noProof/>
          </w:rPr>
          <w:t>Lubricant Base Oils</w:t>
        </w:r>
        <w:r w:rsidR="009F2782">
          <w:rPr>
            <w:noProof/>
            <w:webHidden/>
          </w:rPr>
          <w:tab/>
        </w:r>
        <w:r w:rsidR="009F2782">
          <w:rPr>
            <w:noProof/>
            <w:webHidden/>
          </w:rPr>
          <w:fldChar w:fldCharType="begin"/>
        </w:r>
        <w:r w:rsidR="009F2782">
          <w:rPr>
            <w:noProof/>
            <w:webHidden/>
          </w:rPr>
          <w:instrText xml:space="preserve"> PAGEREF _Toc481421958 \h </w:instrText>
        </w:r>
        <w:r w:rsidR="009F2782">
          <w:rPr>
            <w:noProof/>
            <w:webHidden/>
          </w:rPr>
        </w:r>
        <w:r w:rsidR="009F2782">
          <w:rPr>
            <w:noProof/>
            <w:webHidden/>
          </w:rPr>
          <w:fldChar w:fldCharType="separate"/>
        </w:r>
        <w:r w:rsidR="009D3A35">
          <w:rPr>
            <w:noProof/>
            <w:webHidden/>
          </w:rPr>
          <w:t>29</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1959" w:history="1">
        <w:r w:rsidR="009F2782" w:rsidRPr="00DA1228">
          <w:rPr>
            <w:rStyle w:val="Hyperlink"/>
            <w:noProof/>
          </w:rPr>
          <w:t>2.4</w:t>
        </w:r>
        <w:r w:rsidR="009F2782">
          <w:rPr>
            <w:rFonts w:asciiTheme="minorHAnsi" w:eastAsiaTheme="minorEastAsia" w:hAnsiTheme="minorHAnsi" w:cstheme="minorBidi"/>
            <w:noProof/>
            <w:sz w:val="22"/>
            <w:szCs w:val="22"/>
            <w:lang w:eastAsia="en-GB"/>
          </w:rPr>
          <w:tab/>
        </w:r>
        <w:r w:rsidR="009F2782" w:rsidRPr="00DA1228">
          <w:rPr>
            <w:rStyle w:val="Hyperlink"/>
            <w:noProof/>
          </w:rPr>
          <w:t>Biolubricant as Alternative to Mineral (base) Oil</w:t>
        </w:r>
        <w:r w:rsidR="009F2782">
          <w:rPr>
            <w:noProof/>
            <w:webHidden/>
          </w:rPr>
          <w:tab/>
        </w:r>
        <w:r w:rsidR="009F2782">
          <w:rPr>
            <w:noProof/>
            <w:webHidden/>
          </w:rPr>
          <w:fldChar w:fldCharType="begin"/>
        </w:r>
        <w:r w:rsidR="009F2782">
          <w:rPr>
            <w:noProof/>
            <w:webHidden/>
          </w:rPr>
          <w:instrText xml:space="preserve"> PAGEREF _Toc481421959 \h </w:instrText>
        </w:r>
        <w:r w:rsidR="009F2782">
          <w:rPr>
            <w:noProof/>
            <w:webHidden/>
          </w:rPr>
        </w:r>
        <w:r w:rsidR="009F2782">
          <w:rPr>
            <w:noProof/>
            <w:webHidden/>
          </w:rPr>
          <w:fldChar w:fldCharType="separate"/>
        </w:r>
        <w:r w:rsidR="009D3A35">
          <w:rPr>
            <w:noProof/>
            <w:webHidden/>
          </w:rPr>
          <w:t>31</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1960" w:history="1">
        <w:r w:rsidR="009F2782" w:rsidRPr="00DA1228">
          <w:rPr>
            <w:rStyle w:val="Hyperlink"/>
            <w:noProof/>
          </w:rPr>
          <w:t>2.5</w:t>
        </w:r>
        <w:r w:rsidR="009F2782">
          <w:rPr>
            <w:rFonts w:asciiTheme="minorHAnsi" w:eastAsiaTheme="minorEastAsia" w:hAnsiTheme="minorHAnsi" w:cstheme="minorBidi"/>
            <w:noProof/>
            <w:sz w:val="22"/>
            <w:szCs w:val="22"/>
            <w:lang w:eastAsia="en-GB"/>
          </w:rPr>
          <w:tab/>
        </w:r>
        <w:r w:rsidR="009F2782" w:rsidRPr="00DA1228">
          <w:rPr>
            <w:rStyle w:val="Hyperlink"/>
            <w:noProof/>
          </w:rPr>
          <w:t>Engine Lubricant Additives</w:t>
        </w:r>
        <w:r w:rsidR="009F2782">
          <w:rPr>
            <w:noProof/>
            <w:webHidden/>
          </w:rPr>
          <w:tab/>
        </w:r>
        <w:r w:rsidR="009F2782">
          <w:rPr>
            <w:noProof/>
            <w:webHidden/>
          </w:rPr>
          <w:fldChar w:fldCharType="begin"/>
        </w:r>
        <w:r w:rsidR="009F2782">
          <w:rPr>
            <w:noProof/>
            <w:webHidden/>
          </w:rPr>
          <w:instrText xml:space="preserve"> PAGEREF _Toc481421960 \h </w:instrText>
        </w:r>
        <w:r w:rsidR="009F2782">
          <w:rPr>
            <w:noProof/>
            <w:webHidden/>
          </w:rPr>
        </w:r>
        <w:r w:rsidR="009F2782">
          <w:rPr>
            <w:noProof/>
            <w:webHidden/>
          </w:rPr>
          <w:fldChar w:fldCharType="separate"/>
        </w:r>
        <w:r w:rsidR="009D3A35">
          <w:rPr>
            <w:noProof/>
            <w:webHidden/>
          </w:rPr>
          <w:t>33</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1961" w:history="1">
        <w:r w:rsidR="009F2782" w:rsidRPr="00DA1228">
          <w:rPr>
            <w:rStyle w:val="Hyperlink"/>
            <w:noProof/>
          </w:rPr>
          <w:t>2.5.1</w:t>
        </w:r>
        <w:r w:rsidR="009F2782">
          <w:rPr>
            <w:rFonts w:asciiTheme="minorHAnsi" w:eastAsiaTheme="minorEastAsia" w:hAnsiTheme="minorHAnsi" w:cstheme="minorBidi"/>
            <w:noProof/>
            <w:sz w:val="22"/>
            <w:szCs w:val="22"/>
            <w:lang w:eastAsia="en-GB"/>
          </w:rPr>
          <w:tab/>
        </w:r>
        <w:r w:rsidR="009F2782" w:rsidRPr="00DA1228">
          <w:rPr>
            <w:rStyle w:val="Hyperlink"/>
            <w:noProof/>
          </w:rPr>
          <w:t>Surface Protection Additives</w:t>
        </w:r>
        <w:r w:rsidR="009F2782">
          <w:rPr>
            <w:noProof/>
            <w:webHidden/>
          </w:rPr>
          <w:tab/>
        </w:r>
        <w:r w:rsidR="009F2782">
          <w:rPr>
            <w:noProof/>
            <w:webHidden/>
          </w:rPr>
          <w:fldChar w:fldCharType="begin"/>
        </w:r>
        <w:r w:rsidR="009F2782">
          <w:rPr>
            <w:noProof/>
            <w:webHidden/>
          </w:rPr>
          <w:instrText xml:space="preserve"> PAGEREF _Toc481421961 \h </w:instrText>
        </w:r>
        <w:r w:rsidR="009F2782">
          <w:rPr>
            <w:noProof/>
            <w:webHidden/>
          </w:rPr>
        </w:r>
        <w:r w:rsidR="009F2782">
          <w:rPr>
            <w:noProof/>
            <w:webHidden/>
          </w:rPr>
          <w:fldChar w:fldCharType="separate"/>
        </w:r>
        <w:r w:rsidR="009D3A35">
          <w:rPr>
            <w:noProof/>
            <w:webHidden/>
          </w:rPr>
          <w:t>34</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1962" w:history="1">
        <w:r w:rsidR="009F2782" w:rsidRPr="00DA1228">
          <w:rPr>
            <w:rStyle w:val="Hyperlink"/>
            <w:noProof/>
          </w:rPr>
          <w:t>2.5.1.1</w:t>
        </w:r>
        <w:r w:rsidR="009F2782">
          <w:rPr>
            <w:rFonts w:asciiTheme="minorHAnsi" w:hAnsiTheme="minorHAnsi" w:cstheme="minorBidi"/>
            <w:noProof/>
            <w:sz w:val="22"/>
            <w:szCs w:val="22"/>
          </w:rPr>
          <w:tab/>
        </w:r>
        <w:r w:rsidR="0047495B">
          <w:rPr>
            <w:rStyle w:val="Hyperlink"/>
            <w:noProof/>
          </w:rPr>
          <w:t>FM</w:t>
        </w:r>
        <w:r w:rsidR="009F2782" w:rsidRPr="00DA1228">
          <w:rPr>
            <w:rStyle w:val="Hyperlink"/>
            <w:noProof/>
          </w:rPr>
          <w:t>s</w:t>
        </w:r>
        <w:r w:rsidR="009F2782">
          <w:rPr>
            <w:noProof/>
            <w:webHidden/>
          </w:rPr>
          <w:tab/>
        </w:r>
        <w:r w:rsidR="009F2782">
          <w:rPr>
            <w:noProof/>
            <w:webHidden/>
          </w:rPr>
          <w:fldChar w:fldCharType="begin"/>
        </w:r>
        <w:r w:rsidR="009F2782">
          <w:rPr>
            <w:noProof/>
            <w:webHidden/>
          </w:rPr>
          <w:instrText xml:space="preserve"> PAGEREF _Toc481421962 \h </w:instrText>
        </w:r>
        <w:r w:rsidR="009F2782">
          <w:rPr>
            <w:noProof/>
            <w:webHidden/>
          </w:rPr>
        </w:r>
        <w:r w:rsidR="009F2782">
          <w:rPr>
            <w:noProof/>
            <w:webHidden/>
          </w:rPr>
          <w:fldChar w:fldCharType="separate"/>
        </w:r>
        <w:r w:rsidR="009D3A35">
          <w:rPr>
            <w:noProof/>
            <w:webHidden/>
          </w:rPr>
          <w:t>34</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1963" w:history="1">
        <w:r w:rsidR="009F2782" w:rsidRPr="00DA1228">
          <w:rPr>
            <w:rStyle w:val="Hyperlink"/>
            <w:noProof/>
          </w:rPr>
          <w:t>2.5.1.2</w:t>
        </w:r>
        <w:r w:rsidR="009F2782">
          <w:rPr>
            <w:rFonts w:asciiTheme="minorHAnsi" w:hAnsiTheme="minorHAnsi" w:cstheme="minorBidi"/>
            <w:noProof/>
            <w:sz w:val="22"/>
            <w:szCs w:val="22"/>
          </w:rPr>
          <w:tab/>
        </w:r>
        <w:r w:rsidR="0047495B">
          <w:rPr>
            <w:rStyle w:val="Hyperlink"/>
            <w:noProof/>
          </w:rPr>
          <w:t>AW</w:t>
        </w:r>
        <w:r w:rsidR="009F2782" w:rsidRPr="00DA1228">
          <w:rPr>
            <w:rStyle w:val="Hyperlink"/>
            <w:noProof/>
          </w:rPr>
          <w:t xml:space="preserve"> Additives</w:t>
        </w:r>
        <w:r w:rsidR="009F2782">
          <w:rPr>
            <w:noProof/>
            <w:webHidden/>
          </w:rPr>
          <w:tab/>
        </w:r>
        <w:r w:rsidR="009F2782">
          <w:rPr>
            <w:noProof/>
            <w:webHidden/>
          </w:rPr>
          <w:fldChar w:fldCharType="begin"/>
        </w:r>
        <w:r w:rsidR="009F2782">
          <w:rPr>
            <w:noProof/>
            <w:webHidden/>
          </w:rPr>
          <w:instrText xml:space="preserve"> PAGEREF _Toc481421963 \h </w:instrText>
        </w:r>
        <w:r w:rsidR="009F2782">
          <w:rPr>
            <w:noProof/>
            <w:webHidden/>
          </w:rPr>
        </w:r>
        <w:r w:rsidR="009F2782">
          <w:rPr>
            <w:noProof/>
            <w:webHidden/>
          </w:rPr>
          <w:fldChar w:fldCharType="separate"/>
        </w:r>
        <w:r w:rsidR="009D3A35">
          <w:rPr>
            <w:noProof/>
            <w:webHidden/>
          </w:rPr>
          <w:t>36</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1964" w:history="1">
        <w:r w:rsidR="009F2782" w:rsidRPr="00DA1228">
          <w:rPr>
            <w:rStyle w:val="Hyperlink"/>
            <w:noProof/>
          </w:rPr>
          <w:t>2.5.1.3</w:t>
        </w:r>
        <w:r w:rsidR="009F2782">
          <w:rPr>
            <w:rFonts w:asciiTheme="minorHAnsi" w:hAnsiTheme="minorHAnsi" w:cstheme="minorBidi"/>
            <w:noProof/>
            <w:sz w:val="22"/>
            <w:szCs w:val="22"/>
          </w:rPr>
          <w:tab/>
        </w:r>
        <w:r w:rsidR="009F2782" w:rsidRPr="00DA1228">
          <w:rPr>
            <w:rStyle w:val="Hyperlink"/>
            <w:noProof/>
          </w:rPr>
          <w:t>Extreme Pressure Additives</w:t>
        </w:r>
        <w:r w:rsidR="009F2782">
          <w:rPr>
            <w:noProof/>
            <w:webHidden/>
          </w:rPr>
          <w:tab/>
        </w:r>
        <w:r w:rsidR="009F2782">
          <w:rPr>
            <w:noProof/>
            <w:webHidden/>
          </w:rPr>
          <w:fldChar w:fldCharType="begin"/>
        </w:r>
        <w:r w:rsidR="009F2782">
          <w:rPr>
            <w:noProof/>
            <w:webHidden/>
          </w:rPr>
          <w:instrText xml:space="preserve"> PAGEREF _Toc481421964 \h </w:instrText>
        </w:r>
        <w:r w:rsidR="009F2782">
          <w:rPr>
            <w:noProof/>
            <w:webHidden/>
          </w:rPr>
        </w:r>
        <w:r w:rsidR="009F2782">
          <w:rPr>
            <w:noProof/>
            <w:webHidden/>
          </w:rPr>
          <w:fldChar w:fldCharType="separate"/>
        </w:r>
        <w:r w:rsidR="009D3A35">
          <w:rPr>
            <w:noProof/>
            <w:webHidden/>
          </w:rPr>
          <w:t>38</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1965" w:history="1">
        <w:r w:rsidR="009F2782" w:rsidRPr="00DA1228">
          <w:rPr>
            <w:rStyle w:val="Hyperlink"/>
            <w:noProof/>
          </w:rPr>
          <w:t>2.5.2</w:t>
        </w:r>
        <w:r w:rsidR="009F2782">
          <w:rPr>
            <w:rFonts w:asciiTheme="minorHAnsi" w:eastAsiaTheme="minorEastAsia" w:hAnsiTheme="minorHAnsi" w:cstheme="minorBidi"/>
            <w:noProof/>
            <w:sz w:val="22"/>
            <w:szCs w:val="22"/>
            <w:lang w:eastAsia="en-GB"/>
          </w:rPr>
          <w:tab/>
        </w:r>
        <w:r w:rsidR="009F2782" w:rsidRPr="00DA1228">
          <w:rPr>
            <w:rStyle w:val="Hyperlink"/>
            <w:noProof/>
          </w:rPr>
          <w:t>Interaction between Additives</w:t>
        </w:r>
        <w:r w:rsidR="009F2782">
          <w:rPr>
            <w:noProof/>
            <w:webHidden/>
          </w:rPr>
          <w:tab/>
        </w:r>
        <w:r w:rsidR="009F2782">
          <w:rPr>
            <w:noProof/>
            <w:webHidden/>
          </w:rPr>
          <w:fldChar w:fldCharType="begin"/>
        </w:r>
        <w:r w:rsidR="009F2782">
          <w:rPr>
            <w:noProof/>
            <w:webHidden/>
          </w:rPr>
          <w:instrText xml:space="preserve"> PAGEREF _Toc481421965 \h </w:instrText>
        </w:r>
        <w:r w:rsidR="009F2782">
          <w:rPr>
            <w:noProof/>
            <w:webHidden/>
          </w:rPr>
        </w:r>
        <w:r w:rsidR="009F2782">
          <w:rPr>
            <w:noProof/>
            <w:webHidden/>
          </w:rPr>
          <w:fldChar w:fldCharType="separate"/>
        </w:r>
        <w:r w:rsidR="009D3A35">
          <w:rPr>
            <w:noProof/>
            <w:webHidden/>
          </w:rPr>
          <w:t>39</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1966" w:history="1">
        <w:r w:rsidR="009F2782" w:rsidRPr="00DA1228">
          <w:rPr>
            <w:rStyle w:val="Hyperlink"/>
            <w:noProof/>
          </w:rPr>
          <w:t>2.6</w:t>
        </w:r>
        <w:r w:rsidR="009F2782">
          <w:rPr>
            <w:rFonts w:asciiTheme="minorHAnsi" w:eastAsiaTheme="minorEastAsia" w:hAnsiTheme="minorHAnsi" w:cstheme="minorBidi"/>
            <w:noProof/>
            <w:sz w:val="22"/>
            <w:szCs w:val="22"/>
            <w:lang w:eastAsia="en-GB"/>
          </w:rPr>
          <w:tab/>
        </w:r>
        <w:r w:rsidR="009F2782" w:rsidRPr="00DA1228">
          <w:rPr>
            <w:rStyle w:val="Hyperlink"/>
            <w:noProof/>
          </w:rPr>
          <w:t>Formulation of Automotive Engine Lubricants</w:t>
        </w:r>
        <w:r w:rsidR="009F2782">
          <w:rPr>
            <w:noProof/>
            <w:webHidden/>
          </w:rPr>
          <w:tab/>
        </w:r>
        <w:r w:rsidR="009F2782">
          <w:rPr>
            <w:noProof/>
            <w:webHidden/>
          </w:rPr>
          <w:fldChar w:fldCharType="begin"/>
        </w:r>
        <w:r w:rsidR="009F2782">
          <w:rPr>
            <w:noProof/>
            <w:webHidden/>
          </w:rPr>
          <w:instrText xml:space="preserve"> PAGEREF _Toc481421966 \h </w:instrText>
        </w:r>
        <w:r w:rsidR="009F2782">
          <w:rPr>
            <w:noProof/>
            <w:webHidden/>
          </w:rPr>
        </w:r>
        <w:r w:rsidR="009F2782">
          <w:rPr>
            <w:noProof/>
            <w:webHidden/>
          </w:rPr>
          <w:fldChar w:fldCharType="separate"/>
        </w:r>
        <w:r w:rsidR="009D3A35">
          <w:rPr>
            <w:noProof/>
            <w:webHidden/>
          </w:rPr>
          <w:t>40</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1967" w:history="1">
        <w:r w:rsidR="009F2782" w:rsidRPr="00DA1228">
          <w:rPr>
            <w:rStyle w:val="Hyperlink"/>
            <w:noProof/>
          </w:rPr>
          <w:t>2.7</w:t>
        </w:r>
        <w:r w:rsidR="009F2782">
          <w:rPr>
            <w:rFonts w:asciiTheme="minorHAnsi" w:eastAsiaTheme="minorEastAsia" w:hAnsiTheme="minorHAnsi" w:cstheme="minorBidi"/>
            <w:noProof/>
            <w:sz w:val="22"/>
            <w:szCs w:val="22"/>
            <w:lang w:eastAsia="en-GB"/>
          </w:rPr>
          <w:tab/>
        </w:r>
        <w:r w:rsidR="009F2782" w:rsidRPr="00DA1228">
          <w:rPr>
            <w:rStyle w:val="Hyperlink"/>
            <w:noProof/>
          </w:rPr>
          <w:t>Conclusions</w:t>
        </w:r>
        <w:r w:rsidR="009F2782">
          <w:rPr>
            <w:noProof/>
            <w:webHidden/>
          </w:rPr>
          <w:tab/>
        </w:r>
        <w:r w:rsidR="009F2782">
          <w:rPr>
            <w:noProof/>
            <w:webHidden/>
          </w:rPr>
          <w:fldChar w:fldCharType="begin"/>
        </w:r>
        <w:r w:rsidR="009F2782">
          <w:rPr>
            <w:noProof/>
            <w:webHidden/>
          </w:rPr>
          <w:instrText xml:space="preserve"> PAGEREF _Toc481421967 \h </w:instrText>
        </w:r>
        <w:r w:rsidR="009F2782">
          <w:rPr>
            <w:noProof/>
            <w:webHidden/>
          </w:rPr>
        </w:r>
        <w:r w:rsidR="009F2782">
          <w:rPr>
            <w:noProof/>
            <w:webHidden/>
          </w:rPr>
          <w:fldChar w:fldCharType="separate"/>
        </w:r>
        <w:r w:rsidR="009D3A35">
          <w:rPr>
            <w:noProof/>
            <w:webHidden/>
          </w:rPr>
          <w:t>42</w:t>
        </w:r>
        <w:r w:rsidR="009F2782">
          <w:rPr>
            <w:noProof/>
            <w:webHidden/>
          </w:rPr>
          <w:fldChar w:fldCharType="end"/>
        </w:r>
      </w:hyperlink>
    </w:p>
    <w:p w:rsidR="009F2782" w:rsidRDefault="00131D3C">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481421968" w:history="1">
        <w:r w:rsidR="009F2782" w:rsidRPr="00DA1228">
          <w:rPr>
            <w:rStyle w:val="Hyperlink"/>
            <w:noProof/>
          </w:rPr>
          <w:t>3</w:t>
        </w:r>
        <w:r w:rsidR="009F2782">
          <w:rPr>
            <w:rFonts w:asciiTheme="minorHAnsi" w:eastAsiaTheme="minorEastAsia" w:hAnsiTheme="minorHAnsi" w:cstheme="minorBidi"/>
            <w:noProof/>
            <w:sz w:val="22"/>
            <w:szCs w:val="22"/>
            <w:lang w:eastAsia="en-GB"/>
          </w:rPr>
          <w:tab/>
        </w:r>
        <w:r w:rsidR="009F2782" w:rsidRPr="00DA1228">
          <w:rPr>
            <w:rStyle w:val="Hyperlink"/>
            <w:noProof/>
          </w:rPr>
          <w:t>Tribology and Tribotesting in Boundary Lubrication Regime</w:t>
        </w:r>
        <w:r w:rsidR="009F2782">
          <w:rPr>
            <w:noProof/>
            <w:webHidden/>
          </w:rPr>
          <w:tab/>
        </w:r>
        <w:r w:rsidR="009F2782">
          <w:rPr>
            <w:noProof/>
            <w:webHidden/>
          </w:rPr>
          <w:fldChar w:fldCharType="begin"/>
        </w:r>
        <w:r w:rsidR="009F2782">
          <w:rPr>
            <w:noProof/>
            <w:webHidden/>
          </w:rPr>
          <w:instrText xml:space="preserve"> PAGEREF _Toc481421968 \h </w:instrText>
        </w:r>
        <w:r w:rsidR="009F2782">
          <w:rPr>
            <w:noProof/>
            <w:webHidden/>
          </w:rPr>
        </w:r>
        <w:r w:rsidR="009F2782">
          <w:rPr>
            <w:noProof/>
            <w:webHidden/>
          </w:rPr>
          <w:fldChar w:fldCharType="separate"/>
        </w:r>
        <w:r w:rsidR="009D3A35">
          <w:rPr>
            <w:noProof/>
            <w:webHidden/>
          </w:rPr>
          <w:t>44</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1969" w:history="1">
        <w:r w:rsidR="009F2782" w:rsidRPr="00DA1228">
          <w:rPr>
            <w:rStyle w:val="Hyperlink"/>
            <w:noProof/>
          </w:rPr>
          <w:t>3.1</w:t>
        </w:r>
        <w:r w:rsidR="009F2782">
          <w:rPr>
            <w:rFonts w:asciiTheme="minorHAnsi" w:eastAsiaTheme="minorEastAsia" w:hAnsiTheme="minorHAnsi" w:cstheme="minorBidi"/>
            <w:noProof/>
            <w:sz w:val="22"/>
            <w:szCs w:val="22"/>
            <w:lang w:eastAsia="en-GB"/>
          </w:rPr>
          <w:tab/>
        </w:r>
        <w:r w:rsidR="009F2782" w:rsidRPr="00DA1228">
          <w:rPr>
            <w:rStyle w:val="Hyperlink"/>
            <w:noProof/>
          </w:rPr>
          <w:t>Tribology</w:t>
        </w:r>
        <w:r w:rsidR="009F2782">
          <w:rPr>
            <w:noProof/>
            <w:webHidden/>
          </w:rPr>
          <w:tab/>
        </w:r>
        <w:r w:rsidR="009F2782">
          <w:rPr>
            <w:noProof/>
            <w:webHidden/>
          </w:rPr>
          <w:fldChar w:fldCharType="begin"/>
        </w:r>
        <w:r w:rsidR="009F2782">
          <w:rPr>
            <w:noProof/>
            <w:webHidden/>
          </w:rPr>
          <w:instrText xml:space="preserve"> PAGEREF _Toc481421969 \h </w:instrText>
        </w:r>
        <w:r w:rsidR="009F2782">
          <w:rPr>
            <w:noProof/>
            <w:webHidden/>
          </w:rPr>
        </w:r>
        <w:r w:rsidR="009F2782">
          <w:rPr>
            <w:noProof/>
            <w:webHidden/>
          </w:rPr>
          <w:fldChar w:fldCharType="separate"/>
        </w:r>
        <w:r w:rsidR="009D3A35">
          <w:rPr>
            <w:noProof/>
            <w:webHidden/>
          </w:rPr>
          <w:t>44</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1970" w:history="1">
        <w:r w:rsidR="009F2782" w:rsidRPr="00DA1228">
          <w:rPr>
            <w:rStyle w:val="Hyperlink"/>
            <w:noProof/>
          </w:rPr>
          <w:t>3.2</w:t>
        </w:r>
        <w:r w:rsidR="009F2782">
          <w:rPr>
            <w:rFonts w:asciiTheme="minorHAnsi" w:eastAsiaTheme="minorEastAsia" w:hAnsiTheme="minorHAnsi" w:cstheme="minorBidi"/>
            <w:noProof/>
            <w:sz w:val="22"/>
            <w:szCs w:val="22"/>
            <w:lang w:eastAsia="en-GB"/>
          </w:rPr>
          <w:tab/>
        </w:r>
        <w:r w:rsidR="009F2782" w:rsidRPr="00DA1228">
          <w:rPr>
            <w:rStyle w:val="Hyperlink"/>
            <w:noProof/>
          </w:rPr>
          <w:t>The Surface in Tribology</w:t>
        </w:r>
        <w:r w:rsidR="009F2782">
          <w:rPr>
            <w:noProof/>
            <w:webHidden/>
          </w:rPr>
          <w:tab/>
        </w:r>
        <w:r w:rsidR="009F2782">
          <w:rPr>
            <w:noProof/>
            <w:webHidden/>
          </w:rPr>
          <w:fldChar w:fldCharType="begin"/>
        </w:r>
        <w:r w:rsidR="009F2782">
          <w:rPr>
            <w:noProof/>
            <w:webHidden/>
          </w:rPr>
          <w:instrText xml:space="preserve"> PAGEREF _Toc481421970 \h </w:instrText>
        </w:r>
        <w:r w:rsidR="009F2782">
          <w:rPr>
            <w:noProof/>
            <w:webHidden/>
          </w:rPr>
        </w:r>
        <w:r w:rsidR="009F2782">
          <w:rPr>
            <w:noProof/>
            <w:webHidden/>
          </w:rPr>
          <w:fldChar w:fldCharType="separate"/>
        </w:r>
        <w:r w:rsidR="009D3A35">
          <w:rPr>
            <w:noProof/>
            <w:webHidden/>
          </w:rPr>
          <w:t>46</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1971" w:history="1">
        <w:r w:rsidR="009F2782" w:rsidRPr="00DA1228">
          <w:rPr>
            <w:rStyle w:val="Hyperlink"/>
            <w:noProof/>
          </w:rPr>
          <w:t>3.2.1</w:t>
        </w:r>
        <w:r w:rsidR="009F2782">
          <w:rPr>
            <w:rFonts w:asciiTheme="minorHAnsi" w:eastAsiaTheme="minorEastAsia" w:hAnsiTheme="minorHAnsi" w:cstheme="minorBidi"/>
            <w:noProof/>
            <w:sz w:val="22"/>
            <w:szCs w:val="22"/>
            <w:lang w:eastAsia="en-GB"/>
          </w:rPr>
          <w:tab/>
        </w:r>
        <w:r w:rsidR="009F2782" w:rsidRPr="00DA1228">
          <w:rPr>
            <w:rStyle w:val="Hyperlink"/>
            <w:noProof/>
          </w:rPr>
          <w:t>Surface Characterisation</w:t>
        </w:r>
        <w:r w:rsidR="009F2782">
          <w:rPr>
            <w:noProof/>
            <w:webHidden/>
          </w:rPr>
          <w:tab/>
        </w:r>
        <w:r w:rsidR="009F2782">
          <w:rPr>
            <w:noProof/>
            <w:webHidden/>
          </w:rPr>
          <w:fldChar w:fldCharType="begin"/>
        </w:r>
        <w:r w:rsidR="009F2782">
          <w:rPr>
            <w:noProof/>
            <w:webHidden/>
          </w:rPr>
          <w:instrText xml:space="preserve"> PAGEREF _Toc481421971 \h </w:instrText>
        </w:r>
        <w:r w:rsidR="009F2782">
          <w:rPr>
            <w:noProof/>
            <w:webHidden/>
          </w:rPr>
        </w:r>
        <w:r w:rsidR="009F2782">
          <w:rPr>
            <w:noProof/>
            <w:webHidden/>
          </w:rPr>
          <w:fldChar w:fldCharType="separate"/>
        </w:r>
        <w:r w:rsidR="009D3A35">
          <w:rPr>
            <w:noProof/>
            <w:webHidden/>
          </w:rPr>
          <w:t>47</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1972" w:history="1">
        <w:r w:rsidR="009F2782" w:rsidRPr="00DA1228">
          <w:rPr>
            <w:rStyle w:val="Hyperlink"/>
            <w:noProof/>
          </w:rPr>
          <w:t>3.3</w:t>
        </w:r>
        <w:r w:rsidR="009F2782">
          <w:rPr>
            <w:rFonts w:asciiTheme="minorHAnsi" w:eastAsiaTheme="minorEastAsia" w:hAnsiTheme="minorHAnsi" w:cstheme="minorBidi"/>
            <w:noProof/>
            <w:sz w:val="22"/>
            <w:szCs w:val="22"/>
            <w:lang w:eastAsia="en-GB"/>
          </w:rPr>
          <w:tab/>
        </w:r>
        <w:r w:rsidR="009F2782" w:rsidRPr="00DA1228">
          <w:rPr>
            <w:rStyle w:val="Hyperlink"/>
            <w:noProof/>
          </w:rPr>
          <w:t>Friction</w:t>
        </w:r>
        <w:r w:rsidR="009F2782">
          <w:rPr>
            <w:noProof/>
            <w:webHidden/>
          </w:rPr>
          <w:tab/>
        </w:r>
        <w:r w:rsidR="009F2782">
          <w:rPr>
            <w:noProof/>
            <w:webHidden/>
          </w:rPr>
          <w:fldChar w:fldCharType="begin"/>
        </w:r>
        <w:r w:rsidR="009F2782">
          <w:rPr>
            <w:noProof/>
            <w:webHidden/>
          </w:rPr>
          <w:instrText xml:space="preserve"> PAGEREF _Toc481421972 \h </w:instrText>
        </w:r>
        <w:r w:rsidR="009F2782">
          <w:rPr>
            <w:noProof/>
            <w:webHidden/>
          </w:rPr>
        </w:r>
        <w:r w:rsidR="009F2782">
          <w:rPr>
            <w:noProof/>
            <w:webHidden/>
          </w:rPr>
          <w:fldChar w:fldCharType="separate"/>
        </w:r>
        <w:r w:rsidR="009D3A35">
          <w:rPr>
            <w:noProof/>
            <w:webHidden/>
          </w:rPr>
          <w:t>48</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1973" w:history="1">
        <w:r w:rsidR="009F2782" w:rsidRPr="00DA1228">
          <w:rPr>
            <w:rStyle w:val="Hyperlink"/>
            <w:noProof/>
          </w:rPr>
          <w:t>3.4</w:t>
        </w:r>
        <w:r w:rsidR="009F2782">
          <w:rPr>
            <w:rFonts w:asciiTheme="minorHAnsi" w:eastAsiaTheme="minorEastAsia" w:hAnsiTheme="minorHAnsi" w:cstheme="minorBidi"/>
            <w:noProof/>
            <w:sz w:val="22"/>
            <w:szCs w:val="22"/>
            <w:lang w:eastAsia="en-GB"/>
          </w:rPr>
          <w:tab/>
        </w:r>
        <w:r w:rsidR="009F2782" w:rsidRPr="00DA1228">
          <w:rPr>
            <w:rStyle w:val="Hyperlink"/>
            <w:noProof/>
          </w:rPr>
          <w:t>Boundary Lubrication</w:t>
        </w:r>
        <w:r w:rsidR="009F2782">
          <w:rPr>
            <w:noProof/>
            <w:webHidden/>
          </w:rPr>
          <w:tab/>
        </w:r>
        <w:r w:rsidR="009F2782">
          <w:rPr>
            <w:noProof/>
            <w:webHidden/>
          </w:rPr>
          <w:fldChar w:fldCharType="begin"/>
        </w:r>
        <w:r w:rsidR="009F2782">
          <w:rPr>
            <w:noProof/>
            <w:webHidden/>
          </w:rPr>
          <w:instrText xml:space="preserve"> PAGEREF _Toc481421973 \h </w:instrText>
        </w:r>
        <w:r w:rsidR="009F2782">
          <w:rPr>
            <w:noProof/>
            <w:webHidden/>
          </w:rPr>
        </w:r>
        <w:r w:rsidR="009F2782">
          <w:rPr>
            <w:noProof/>
            <w:webHidden/>
          </w:rPr>
          <w:fldChar w:fldCharType="separate"/>
        </w:r>
        <w:r w:rsidR="009D3A35">
          <w:rPr>
            <w:noProof/>
            <w:webHidden/>
          </w:rPr>
          <w:t>51</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1974" w:history="1">
        <w:r w:rsidR="009F2782" w:rsidRPr="00DA1228">
          <w:rPr>
            <w:rStyle w:val="Hyperlink"/>
            <w:noProof/>
          </w:rPr>
          <w:t>3.4.1</w:t>
        </w:r>
        <w:r w:rsidR="009F2782">
          <w:rPr>
            <w:rFonts w:asciiTheme="minorHAnsi" w:eastAsiaTheme="minorEastAsia" w:hAnsiTheme="minorHAnsi" w:cstheme="minorBidi"/>
            <w:noProof/>
            <w:sz w:val="22"/>
            <w:szCs w:val="22"/>
            <w:lang w:eastAsia="en-GB"/>
          </w:rPr>
          <w:tab/>
        </w:r>
        <w:r w:rsidR="009F2782" w:rsidRPr="00DA1228">
          <w:rPr>
            <w:rStyle w:val="Hyperlink"/>
            <w:noProof/>
          </w:rPr>
          <w:t>Theory of Boundary Lubrication</w:t>
        </w:r>
        <w:r w:rsidR="009F2782">
          <w:rPr>
            <w:noProof/>
            <w:webHidden/>
          </w:rPr>
          <w:tab/>
        </w:r>
        <w:r w:rsidR="009F2782">
          <w:rPr>
            <w:noProof/>
            <w:webHidden/>
          </w:rPr>
          <w:fldChar w:fldCharType="begin"/>
        </w:r>
        <w:r w:rsidR="009F2782">
          <w:rPr>
            <w:noProof/>
            <w:webHidden/>
          </w:rPr>
          <w:instrText xml:space="preserve"> PAGEREF _Toc481421974 \h </w:instrText>
        </w:r>
        <w:r w:rsidR="009F2782">
          <w:rPr>
            <w:noProof/>
            <w:webHidden/>
          </w:rPr>
        </w:r>
        <w:r w:rsidR="009F2782">
          <w:rPr>
            <w:noProof/>
            <w:webHidden/>
          </w:rPr>
          <w:fldChar w:fldCharType="separate"/>
        </w:r>
        <w:r w:rsidR="009D3A35">
          <w:rPr>
            <w:noProof/>
            <w:webHidden/>
          </w:rPr>
          <w:t>52</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1975" w:history="1">
        <w:r w:rsidR="009F2782" w:rsidRPr="00DA1228">
          <w:rPr>
            <w:rStyle w:val="Hyperlink"/>
            <w:noProof/>
          </w:rPr>
          <w:t>3.4.2</w:t>
        </w:r>
        <w:r w:rsidR="009F2782">
          <w:rPr>
            <w:rFonts w:asciiTheme="minorHAnsi" w:eastAsiaTheme="minorEastAsia" w:hAnsiTheme="minorHAnsi" w:cstheme="minorBidi"/>
            <w:noProof/>
            <w:sz w:val="22"/>
            <w:szCs w:val="22"/>
            <w:lang w:eastAsia="en-GB"/>
          </w:rPr>
          <w:tab/>
        </w:r>
        <w:r w:rsidR="009F2782" w:rsidRPr="00DA1228">
          <w:rPr>
            <w:rStyle w:val="Hyperlink"/>
            <w:noProof/>
          </w:rPr>
          <w:t>Categories of Boundary Lubrication</w:t>
        </w:r>
        <w:r w:rsidR="009F2782">
          <w:rPr>
            <w:noProof/>
            <w:webHidden/>
          </w:rPr>
          <w:tab/>
        </w:r>
        <w:r w:rsidR="009F2782">
          <w:rPr>
            <w:noProof/>
            <w:webHidden/>
          </w:rPr>
          <w:fldChar w:fldCharType="begin"/>
        </w:r>
        <w:r w:rsidR="009F2782">
          <w:rPr>
            <w:noProof/>
            <w:webHidden/>
          </w:rPr>
          <w:instrText xml:space="preserve"> PAGEREF _Toc481421975 \h </w:instrText>
        </w:r>
        <w:r w:rsidR="009F2782">
          <w:rPr>
            <w:noProof/>
            <w:webHidden/>
          </w:rPr>
        </w:r>
        <w:r w:rsidR="009F2782">
          <w:rPr>
            <w:noProof/>
            <w:webHidden/>
          </w:rPr>
          <w:fldChar w:fldCharType="separate"/>
        </w:r>
        <w:r w:rsidR="009D3A35">
          <w:rPr>
            <w:noProof/>
            <w:webHidden/>
          </w:rPr>
          <w:t>53</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1976" w:history="1">
        <w:r w:rsidR="009F2782" w:rsidRPr="00DA1228">
          <w:rPr>
            <w:rStyle w:val="Hyperlink"/>
            <w:noProof/>
          </w:rPr>
          <w:t>3.4.2.1</w:t>
        </w:r>
        <w:r w:rsidR="009F2782">
          <w:rPr>
            <w:rFonts w:asciiTheme="minorHAnsi" w:hAnsiTheme="minorHAnsi" w:cstheme="minorBidi"/>
            <w:noProof/>
            <w:sz w:val="22"/>
            <w:szCs w:val="22"/>
          </w:rPr>
          <w:tab/>
        </w:r>
        <w:r w:rsidR="009F2782" w:rsidRPr="00DA1228">
          <w:rPr>
            <w:rStyle w:val="Hyperlink"/>
            <w:noProof/>
          </w:rPr>
          <w:t>Low Temperature-Low Load Boundary Lubrication Mechanisms</w:t>
        </w:r>
        <w:r w:rsidR="009F2782">
          <w:rPr>
            <w:noProof/>
            <w:webHidden/>
          </w:rPr>
          <w:tab/>
        </w:r>
        <w:r w:rsidR="009F2782">
          <w:rPr>
            <w:noProof/>
            <w:webHidden/>
          </w:rPr>
          <w:fldChar w:fldCharType="begin"/>
        </w:r>
        <w:r w:rsidR="009F2782">
          <w:rPr>
            <w:noProof/>
            <w:webHidden/>
          </w:rPr>
          <w:instrText xml:space="preserve"> PAGEREF _Toc481421976 \h </w:instrText>
        </w:r>
        <w:r w:rsidR="009F2782">
          <w:rPr>
            <w:noProof/>
            <w:webHidden/>
          </w:rPr>
        </w:r>
        <w:r w:rsidR="009F2782">
          <w:rPr>
            <w:noProof/>
            <w:webHidden/>
          </w:rPr>
          <w:fldChar w:fldCharType="separate"/>
        </w:r>
        <w:r w:rsidR="009D3A35">
          <w:rPr>
            <w:noProof/>
            <w:webHidden/>
          </w:rPr>
          <w:t>54</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1977" w:history="1">
        <w:r w:rsidR="009F2782" w:rsidRPr="00DA1228">
          <w:rPr>
            <w:rStyle w:val="Hyperlink"/>
            <w:noProof/>
          </w:rPr>
          <w:t>3.4.2.2</w:t>
        </w:r>
        <w:r w:rsidR="009F2782">
          <w:rPr>
            <w:rFonts w:asciiTheme="minorHAnsi" w:hAnsiTheme="minorHAnsi" w:cstheme="minorBidi"/>
            <w:noProof/>
            <w:sz w:val="22"/>
            <w:szCs w:val="22"/>
          </w:rPr>
          <w:tab/>
        </w:r>
        <w:r w:rsidR="009F2782" w:rsidRPr="00DA1228">
          <w:rPr>
            <w:rStyle w:val="Hyperlink"/>
            <w:noProof/>
          </w:rPr>
          <w:t>Low Temperature-High Load Boundary Lubrication Mechanisms</w:t>
        </w:r>
        <w:r w:rsidR="009F2782">
          <w:rPr>
            <w:noProof/>
            <w:webHidden/>
          </w:rPr>
          <w:tab/>
        </w:r>
        <w:r w:rsidR="009F2782">
          <w:rPr>
            <w:noProof/>
            <w:webHidden/>
          </w:rPr>
          <w:fldChar w:fldCharType="begin"/>
        </w:r>
        <w:r w:rsidR="009F2782">
          <w:rPr>
            <w:noProof/>
            <w:webHidden/>
          </w:rPr>
          <w:instrText xml:space="preserve"> PAGEREF _Toc481421977 \h </w:instrText>
        </w:r>
        <w:r w:rsidR="009F2782">
          <w:rPr>
            <w:noProof/>
            <w:webHidden/>
          </w:rPr>
        </w:r>
        <w:r w:rsidR="009F2782">
          <w:rPr>
            <w:noProof/>
            <w:webHidden/>
          </w:rPr>
          <w:fldChar w:fldCharType="separate"/>
        </w:r>
        <w:r w:rsidR="009D3A35">
          <w:rPr>
            <w:noProof/>
            <w:webHidden/>
          </w:rPr>
          <w:t>54</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1978" w:history="1">
        <w:r w:rsidR="009F2782" w:rsidRPr="00DA1228">
          <w:rPr>
            <w:rStyle w:val="Hyperlink"/>
            <w:noProof/>
          </w:rPr>
          <w:t>3.4.2.3</w:t>
        </w:r>
        <w:r w:rsidR="009F2782">
          <w:rPr>
            <w:rFonts w:asciiTheme="minorHAnsi" w:hAnsiTheme="minorHAnsi" w:cstheme="minorBidi"/>
            <w:noProof/>
            <w:sz w:val="22"/>
            <w:szCs w:val="22"/>
          </w:rPr>
          <w:tab/>
        </w:r>
        <w:r w:rsidR="009F2782" w:rsidRPr="00DA1228">
          <w:rPr>
            <w:rStyle w:val="Hyperlink"/>
            <w:noProof/>
          </w:rPr>
          <w:t>High Temperature-Medium Load Lubrication Mechanisms</w:t>
        </w:r>
        <w:r w:rsidR="009F2782">
          <w:rPr>
            <w:noProof/>
            <w:webHidden/>
          </w:rPr>
          <w:tab/>
        </w:r>
        <w:r w:rsidR="009F2782">
          <w:rPr>
            <w:noProof/>
            <w:webHidden/>
          </w:rPr>
          <w:fldChar w:fldCharType="begin"/>
        </w:r>
        <w:r w:rsidR="009F2782">
          <w:rPr>
            <w:noProof/>
            <w:webHidden/>
          </w:rPr>
          <w:instrText xml:space="preserve"> PAGEREF _Toc481421978 \h </w:instrText>
        </w:r>
        <w:r w:rsidR="009F2782">
          <w:rPr>
            <w:noProof/>
            <w:webHidden/>
          </w:rPr>
        </w:r>
        <w:r w:rsidR="009F2782">
          <w:rPr>
            <w:noProof/>
            <w:webHidden/>
          </w:rPr>
          <w:fldChar w:fldCharType="separate"/>
        </w:r>
        <w:r w:rsidR="009D3A35">
          <w:rPr>
            <w:noProof/>
            <w:webHidden/>
          </w:rPr>
          <w:t>58</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1979" w:history="1">
        <w:r w:rsidR="009F2782" w:rsidRPr="00DA1228">
          <w:rPr>
            <w:rStyle w:val="Hyperlink"/>
            <w:noProof/>
          </w:rPr>
          <w:t>3.4.2.4</w:t>
        </w:r>
        <w:r w:rsidR="009F2782">
          <w:rPr>
            <w:rFonts w:asciiTheme="minorHAnsi" w:hAnsiTheme="minorHAnsi" w:cstheme="minorBidi"/>
            <w:noProof/>
            <w:sz w:val="22"/>
            <w:szCs w:val="22"/>
          </w:rPr>
          <w:tab/>
        </w:r>
        <w:r w:rsidR="009F2782" w:rsidRPr="00DA1228">
          <w:rPr>
            <w:rStyle w:val="Hyperlink"/>
            <w:noProof/>
          </w:rPr>
          <w:t>High Temperature-High Load Lubrication Mechanisms</w:t>
        </w:r>
        <w:r w:rsidR="009F2782">
          <w:rPr>
            <w:noProof/>
            <w:webHidden/>
          </w:rPr>
          <w:tab/>
        </w:r>
        <w:r w:rsidR="009F2782">
          <w:rPr>
            <w:noProof/>
            <w:webHidden/>
          </w:rPr>
          <w:fldChar w:fldCharType="begin"/>
        </w:r>
        <w:r w:rsidR="009F2782">
          <w:rPr>
            <w:noProof/>
            <w:webHidden/>
          </w:rPr>
          <w:instrText xml:space="preserve"> PAGEREF _Toc481421979 \h </w:instrText>
        </w:r>
        <w:r w:rsidR="009F2782">
          <w:rPr>
            <w:noProof/>
            <w:webHidden/>
          </w:rPr>
        </w:r>
        <w:r w:rsidR="009F2782">
          <w:rPr>
            <w:noProof/>
            <w:webHidden/>
          </w:rPr>
          <w:fldChar w:fldCharType="separate"/>
        </w:r>
        <w:r w:rsidR="009D3A35">
          <w:rPr>
            <w:noProof/>
            <w:webHidden/>
          </w:rPr>
          <w:t>59</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1980" w:history="1">
        <w:r w:rsidR="009F2782" w:rsidRPr="00DA1228">
          <w:rPr>
            <w:rStyle w:val="Hyperlink"/>
            <w:noProof/>
          </w:rPr>
          <w:t>3.4.3</w:t>
        </w:r>
        <w:r w:rsidR="009F2782">
          <w:rPr>
            <w:rFonts w:asciiTheme="minorHAnsi" w:eastAsiaTheme="minorEastAsia" w:hAnsiTheme="minorHAnsi" w:cstheme="minorBidi"/>
            <w:noProof/>
            <w:sz w:val="22"/>
            <w:szCs w:val="22"/>
            <w:lang w:eastAsia="en-GB"/>
          </w:rPr>
          <w:tab/>
        </w:r>
        <w:r w:rsidR="009F2782" w:rsidRPr="00DA1228">
          <w:rPr>
            <w:rStyle w:val="Hyperlink"/>
            <w:noProof/>
          </w:rPr>
          <w:t>Mechanisms of Boundary Lubricating films</w:t>
        </w:r>
        <w:r w:rsidR="009F2782">
          <w:rPr>
            <w:noProof/>
            <w:webHidden/>
          </w:rPr>
          <w:tab/>
        </w:r>
        <w:r w:rsidR="009F2782">
          <w:rPr>
            <w:noProof/>
            <w:webHidden/>
          </w:rPr>
          <w:fldChar w:fldCharType="begin"/>
        </w:r>
        <w:r w:rsidR="009F2782">
          <w:rPr>
            <w:noProof/>
            <w:webHidden/>
          </w:rPr>
          <w:instrText xml:space="preserve"> PAGEREF _Toc481421980 \h </w:instrText>
        </w:r>
        <w:r w:rsidR="009F2782">
          <w:rPr>
            <w:noProof/>
            <w:webHidden/>
          </w:rPr>
        </w:r>
        <w:r w:rsidR="009F2782">
          <w:rPr>
            <w:noProof/>
            <w:webHidden/>
          </w:rPr>
          <w:fldChar w:fldCharType="separate"/>
        </w:r>
        <w:r w:rsidR="009D3A35">
          <w:rPr>
            <w:noProof/>
            <w:webHidden/>
          </w:rPr>
          <w:t>60</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1981" w:history="1">
        <w:r w:rsidR="009F2782" w:rsidRPr="00DA1228">
          <w:rPr>
            <w:rStyle w:val="Hyperlink"/>
            <w:noProof/>
          </w:rPr>
          <w:t>3.4.4</w:t>
        </w:r>
        <w:r w:rsidR="009F2782">
          <w:rPr>
            <w:rFonts w:asciiTheme="minorHAnsi" w:eastAsiaTheme="minorEastAsia" w:hAnsiTheme="minorHAnsi" w:cstheme="minorBidi"/>
            <w:noProof/>
            <w:sz w:val="22"/>
            <w:szCs w:val="22"/>
            <w:lang w:eastAsia="en-GB"/>
          </w:rPr>
          <w:tab/>
        </w:r>
        <w:r w:rsidR="009F2782" w:rsidRPr="00DA1228">
          <w:rPr>
            <w:rStyle w:val="Hyperlink"/>
            <w:noProof/>
          </w:rPr>
          <w:t>Tribotest Methods in Boundary Lubrication</w:t>
        </w:r>
        <w:r w:rsidR="009F2782">
          <w:rPr>
            <w:noProof/>
            <w:webHidden/>
          </w:rPr>
          <w:tab/>
        </w:r>
        <w:r w:rsidR="009F2782">
          <w:rPr>
            <w:noProof/>
            <w:webHidden/>
          </w:rPr>
          <w:fldChar w:fldCharType="begin"/>
        </w:r>
        <w:r w:rsidR="009F2782">
          <w:rPr>
            <w:noProof/>
            <w:webHidden/>
          </w:rPr>
          <w:instrText xml:space="preserve"> PAGEREF _Toc481421981 \h </w:instrText>
        </w:r>
        <w:r w:rsidR="009F2782">
          <w:rPr>
            <w:noProof/>
            <w:webHidden/>
          </w:rPr>
        </w:r>
        <w:r w:rsidR="009F2782">
          <w:rPr>
            <w:noProof/>
            <w:webHidden/>
          </w:rPr>
          <w:fldChar w:fldCharType="separate"/>
        </w:r>
        <w:r w:rsidR="009D3A35">
          <w:rPr>
            <w:noProof/>
            <w:webHidden/>
          </w:rPr>
          <w:t>61</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1982" w:history="1">
        <w:r w:rsidR="009F2782" w:rsidRPr="00DA1228">
          <w:rPr>
            <w:rStyle w:val="Hyperlink"/>
            <w:noProof/>
          </w:rPr>
          <w:t>3.4.4.1</w:t>
        </w:r>
        <w:r w:rsidR="009F2782">
          <w:rPr>
            <w:rFonts w:asciiTheme="minorHAnsi" w:hAnsiTheme="minorHAnsi" w:cstheme="minorBidi"/>
            <w:noProof/>
            <w:sz w:val="22"/>
            <w:szCs w:val="22"/>
          </w:rPr>
          <w:tab/>
        </w:r>
        <w:r w:rsidR="009F2782" w:rsidRPr="00DA1228">
          <w:rPr>
            <w:rStyle w:val="Hyperlink"/>
            <w:noProof/>
          </w:rPr>
          <w:t>The Ball-on-flat HFRR Tribometer</w:t>
        </w:r>
        <w:r w:rsidR="009F2782">
          <w:rPr>
            <w:noProof/>
            <w:webHidden/>
          </w:rPr>
          <w:tab/>
        </w:r>
        <w:r w:rsidR="009F2782">
          <w:rPr>
            <w:noProof/>
            <w:webHidden/>
          </w:rPr>
          <w:fldChar w:fldCharType="begin"/>
        </w:r>
        <w:r w:rsidR="009F2782">
          <w:rPr>
            <w:noProof/>
            <w:webHidden/>
          </w:rPr>
          <w:instrText xml:space="preserve"> PAGEREF _Toc481421982 \h </w:instrText>
        </w:r>
        <w:r w:rsidR="009F2782">
          <w:rPr>
            <w:noProof/>
            <w:webHidden/>
          </w:rPr>
        </w:r>
        <w:r w:rsidR="009F2782">
          <w:rPr>
            <w:noProof/>
            <w:webHidden/>
          </w:rPr>
          <w:fldChar w:fldCharType="separate"/>
        </w:r>
        <w:r w:rsidR="009D3A35">
          <w:rPr>
            <w:noProof/>
            <w:webHidden/>
          </w:rPr>
          <w:t>62</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1983" w:history="1">
        <w:r w:rsidR="009F2782" w:rsidRPr="00DA1228">
          <w:rPr>
            <w:rStyle w:val="Hyperlink"/>
            <w:noProof/>
          </w:rPr>
          <w:t>3.4.4.2</w:t>
        </w:r>
        <w:r w:rsidR="009F2782">
          <w:rPr>
            <w:rFonts w:asciiTheme="minorHAnsi" w:hAnsiTheme="minorHAnsi" w:cstheme="minorBidi"/>
            <w:noProof/>
            <w:sz w:val="22"/>
            <w:szCs w:val="22"/>
          </w:rPr>
          <w:tab/>
        </w:r>
        <w:r w:rsidR="009F2782" w:rsidRPr="00DA1228">
          <w:rPr>
            <w:rStyle w:val="Hyperlink"/>
            <w:noProof/>
          </w:rPr>
          <w:t>The Pin-on-disc tribometer</w:t>
        </w:r>
        <w:r w:rsidR="009F2782">
          <w:rPr>
            <w:noProof/>
            <w:webHidden/>
          </w:rPr>
          <w:tab/>
        </w:r>
        <w:r w:rsidR="009F2782">
          <w:rPr>
            <w:noProof/>
            <w:webHidden/>
          </w:rPr>
          <w:fldChar w:fldCharType="begin"/>
        </w:r>
        <w:r w:rsidR="009F2782">
          <w:rPr>
            <w:noProof/>
            <w:webHidden/>
          </w:rPr>
          <w:instrText xml:space="preserve"> PAGEREF _Toc481421983 \h </w:instrText>
        </w:r>
        <w:r w:rsidR="009F2782">
          <w:rPr>
            <w:noProof/>
            <w:webHidden/>
          </w:rPr>
        </w:r>
        <w:r w:rsidR="009F2782">
          <w:rPr>
            <w:noProof/>
            <w:webHidden/>
          </w:rPr>
          <w:fldChar w:fldCharType="separate"/>
        </w:r>
        <w:r w:rsidR="009D3A35">
          <w:rPr>
            <w:noProof/>
            <w:webHidden/>
          </w:rPr>
          <w:t>63</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1984" w:history="1">
        <w:r w:rsidR="009F2782" w:rsidRPr="00DA1228">
          <w:rPr>
            <w:rStyle w:val="Hyperlink"/>
            <w:noProof/>
          </w:rPr>
          <w:t>3.5</w:t>
        </w:r>
        <w:r w:rsidR="009F2782">
          <w:rPr>
            <w:rFonts w:asciiTheme="minorHAnsi" w:eastAsiaTheme="minorEastAsia" w:hAnsiTheme="minorHAnsi" w:cstheme="minorBidi"/>
            <w:noProof/>
            <w:sz w:val="22"/>
            <w:szCs w:val="22"/>
            <w:lang w:eastAsia="en-GB"/>
          </w:rPr>
          <w:tab/>
        </w:r>
        <w:r w:rsidR="009F2782" w:rsidRPr="00DA1228">
          <w:rPr>
            <w:rStyle w:val="Hyperlink"/>
            <w:noProof/>
          </w:rPr>
          <w:t>Wear</w:t>
        </w:r>
        <w:r w:rsidR="009F2782">
          <w:rPr>
            <w:noProof/>
            <w:webHidden/>
          </w:rPr>
          <w:tab/>
        </w:r>
        <w:r w:rsidR="009F2782">
          <w:rPr>
            <w:noProof/>
            <w:webHidden/>
          </w:rPr>
          <w:fldChar w:fldCharType="begin"/>
        </w:r>
        <w:r w:rsidR="009F2782">
          <w:rPr>
            <w:noProof/>
            <w:webHidden/>
          </w:rPr>
          <w:instrText xml:space="preserve"> PAGEREF _Toc481421984 \h </w:instrText>
        </w:r>
        <w:r w:rsidR="009F2782">
          <w:rPr>
            <w:noProof/>
            <w:webHidden/>
          </w:rPr>
        </w:r>
        <w:r w:rsidR="009F2782">
          <w:rPr>
            <w:noProof/>
            <w:webHidden/>
          </w:rPr>
          <w:fldChar w:fldCharType="separate"/>
        </w:r>
        <w:r w:rsidR="009D3A35">
          <w:rPr>
            <w:noProof/>
            <w:webHidden/>
          </w:rPr>
          <w:t>64</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1985" w:history="1">
        <w:r w:rsidR="009F2782" w:rsidRPr="00DA1228">
          <w:rPr>
            <w:rStyle w:val="Hyperlink"/>
            <w:noProof/>
          </w:rPr>
          <w:t>3.5.1</w:t>
        </w:r>
        <w:r w:rsidR="009F2782">
          <w:rPr>
            <w:rFonts w:asciiTheme="minorHAnsi" w:eastAsiaTheme="minorEastAsia" w:hAnsiTheme="minorHAnsi" w:cstheme="minorBidi"/>
            <w:noProof/>
            <w:sz w:val="22"/>
            <w:szCs w:val="22"/>
            <w:lang w:eastAsia="en-GB"/>
          </w:rPr>
          <w:tab/>
        </w:r>
        <w:r w:rsidR="009F2782" w:rsidRPr="00DA1228">
          <w:rPr>
            <w:rStyle w:val="Hyperlink"/>
            <w:noProof/>
          </w:rPr>
          <w:t>Wear Mechanisms in Sliding</w:t>
        </w:r>
        <w:r w:rsidR="009F2782">
          <w:rPr>
            <w:noProof/>
            <w:webHidden/>
          </w:rPr>
          <w:tab/>
        </w:r>
        <w:r w:rsidR="009F2782">
          <w:rPr>
            <w:noProof/>
            <w:webHidden/>
          </w:rPr>
          <w:fldChar w:fldCharType="begin"/>
        </w:r>
        <w:r w:rsidR="009F2782">
          <w:rPr>
            <w:noProof/>
            <w:webHidden/>
          </w:rPr>
          <w:instrText xml:space="preserve"> PAGEREF _Toc481421985 \h </w:instrText>
        </w:r>
        <w:r w:rsidR="009F2782">
          <w:rPr>
            <w:noProof/>
            <w:webHidden/>
          </w:rPr>
        </w:r>
        <w:r w:rsidR="009F2782">
          <w:rPr>
            <w:noProof/>
            <w:webHidden/>
          </w:rPr>
          <w:fldChar w:fldCharType="separate"/>
        </w:r>
        <w:r w:rsidR="009D3A35">
          <w:rPr>
            <w:noProof/>
            <w:webHidden/>
          </w:rPr>
          <w:t>65</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1986" w:history="1">
        <w:r w:rsidR="009F2782" w:rsidRPr="00DA1228">
          <w:rPr>
            <w:rStyle w:val="Hyperlink"/>
            <w:noProof/>
          </w:rPr>
          <w:t>3.5.1.1</w:t>
        </w:r>
        <w:r w:rsidR="009F2782">
          <w:rPr>
            <w:rFonts w:asciiTheme="minorHAnsi" w:hAnsiTheme="minorHAnsi" w:cstheme="minorBidi"/>
            <w:noProof/>
            <w:sz w:val="22"/>
            <w:szCs w:val="22"/>
          </w:rPr>
          <w:tab/>
        </w:r>
        <w:r w:rsidR="009F2782" w:rsidRPr="00DA1228">
          <w:rPr>
            <w:rStyle w:val="Hyperlink"/>
            <w:noProof/>
          </w:rPr>
          <w:t>Running-in</w:t>
        </w:r>
        <w:r w:rsidR="009F2782">
          <w:rPr>
            <w:noProof/>
            <w:webHidden/>
          </w:rPr>
          <w:tab/>
        </w:r>
        <w:r w:rsidR="009F2782">
          <w:rPr>
            <w:noProof/>
            <w:webHidden/>
          </w:rPr>
          <w:fldChar w:fldCharType="begin"/>
        </w:r>
        <w:r w:rsidR="009F2782">
          <w:rPr>
            <w:noProof/>
            <w:webHidden/>
          </w:rPr>
          <w:instrText xml:space="preserve"> PAGEREF _Toc481421986 \h </w:instrText>
        </w:r>
        <w:r w:rsidR="009F2782">
          <w:rPr>
            <w:noProof/>
            <w:webHidden/>
          </w:rPr>
        </w:r>
        <w:r w:rsidR="009F2782">
          <w:rPr>
            <w:noProof/>
            <w:webHidden/>
          </w:rPr>
          <w:fldChar w:fldCharType="separate"/>
        </w:r>
        <w:r w:rsidR="009D3A35">
          <w:rPr>
            <w:noProof/>
            <w:webHidden/>
          </w:rPr>
          <w:t>67</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1987" w:history="1">
        <w:r w:rsidR="009F2782" w:rsidRPr="00DA1228">
          <w:rPr>
            <w:rStyle w:val="Hyperlink"/>
            <w:noProof/>
          </w:rPr>
          <w:t>3.5.1.2</w:t>
        </w:r>
        <w:r w:rsidR="009F2782">
          <w:rPr>
            <w:rFonts w:asciiTheme="minorHAnsi" w:hAnsiTheme="minorHAnsi" w:cstheme="minorBidi"/>
            <w:noProof/>
            <w:sz w:val="22"/>
            <w:szCs w:val="22"/>
          </w:rPr>
          <w:tab/>
        </w:r>
        <w:r w:rsidR="009F2782" w:rsidRPr="00DA1228">
          <w:rPr>
            <w:rStyle w:val="Hyperlink"/>
            <w:noProof/>
          </w:rPr>
          <w:t>Adhesive Wear</w:t>
        </w:r>
        <w:r w:rsidR="009F2782">
          <w:rPr>
            <w:noProof/>
            <w:webHidden/>
          </w:rPr>
          <w:tab/>
        </w:r>
        <w:r w:rsidR="009F2782">
          <w:rPr>
            <w:noProof/>
            <w:webHidden/>
          </w:rPr>
          <w:fldChar w:fldCharType="begin"/>
        </w:r>
        <w:r w:rsidR="009F2782">
          <w:rPr>
            <w:noProof/>
            <w:webHidden/>
          </w:rPr>
          <w:instrText xml:space="preserve"> PAGEREF _Toc481421987 \h </w:instrText>
        </w:r>
        <w:r w:rsidR="009F2782">
          <w:rPr>
            <w:noProof/>
            <w:webHidden/>
          </w:rPr>
        </w:r>
        <w:r w:rsidR="009F2782">
          <w:rPr>
            <w:noProof/>
            <w:webHidden/>
          </w:rPr>
          <w:fldChar w:fldCharType="separate"/>
        </w:r>
        <w:r w:rsidR="009D3A35">
          <w:rPr>
            <w:noProof/>
            <w:webHidden/>
          </w:rPr>
          <w:t>67</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1988" w:history="1">
        <w:r w:rsidR="009F2782" w:rsidRPr="00DA1228">
          <w:rPr>
            <w:rStyle w:val="Hyperlink"/>
            <w:noProof/>
          </w:rPr>
          <w:t>3.5.1.3</w:t>
        </w:r>
        <w:r w:rsidR="009F2782">
          <w:rPr>
            <w:rFonts w:asciiTheme="minorHAnsi" w:hAnsiTheme="minorHAnsi" w:cstheme="minorBidi"/>
            <w:noProof/>
            <w:sz w:val="22"/>
            <w:szCs w:val="22"/>
          </w:rPr>
          <w:tab/>
        </w:r>
        <w:r w:rsidR="009F2782" w:rsidRPr="00DA1228">
          <w:rPr>
            <w:rStyle w:val="Hyperlink"/>
            <w:noProof/>
          </w:rPr>
          <w:t>Abrasive Wear</w:t>
        </w:r>
        <w:r w:rsidR="009F2782">
          <w:rPr>
            <w:noProof/>
            <w:webHidden/>
          </w:rPr>
          <w:tab/>
        </w:r>
        <w:r w:rsidR="009F2782">
          <w:rPr>
            <w:noProof/>
            <w:webHidden/>
          </w:rPr>
          <w:fldChar w:fldCharType="begin"/>
        </w:r>
        <w:r w:rsidR="009F2782">
          <w:rPr>
            <w:noProof/>
            <w:webHidden/>
          </w:rPr>
          <w:instrText xml:space="preserve"> PAGEREF _Toc481421988 \h </w:instrText>
        </w:r>
        <w:r w:rsidR="009F2782">
          <w:rPr>
            <w:noProof/>
            <w:webHidden/>
          </w:rPr>
        </w:r>
        <w:r w:rsidR="009F2782">
          <w:rPr>
            <w:noProof/>
            <w:webHidden/>
          </w:rPr>
          <w:fldChar w:fldCharType="separate"/>
        </w:r>
        <w:r w:rsidR="009D3A35">
          <w:rPr>
            <w:noProof/>
            <w:webHidden/>
          </w:rPr>
          <w:t>68</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1989" w:history="1">
        <w:r w:rsidR="009F2782" w:rsidRPr="00DA1228">
          <w:rPr>
            <w:rStyle w:val="Hyperlink"/>
            <w:noProof/>
          </w:rPr>
          <w:t>3.5.1.4</w:t>
        </w:r>
        <w:r w:rsidR="009F2782">
          <w:rPr>
            <w:rFonts w:asciiTheme="minorHAnsi" w:hAnsiTheme="minorHAnsi" w:cstheme="minorBidi"/>
            <w:noProof/>
            <w:sz w:val="22"/>
            <w:szCs w:val="22"/>
          </w:rPr>
          <w:tab/>
        </w:r>
        <w:r w:rsidR="009F2782" w:rsidRPr="00DA1228">
          <w:rPr>
            <w:rStyle w:val="Hyperlink"/>
            <w:noProof/>
          </w:rPr>
          <w:t>Delamination Wear</w:t>
        </w:r>
        <w:r w:rsidR="009F2782">
          <w:rPr>
            <w:noProof/>
            <w:webHidden/>
          </w:rPr>
          <w:tab/>
        </w:r>
        <w:r w:rsidR="009F2782">
          <w:rPr>
            <w:noProof/>
            <w:webHidden/>
          </w:rPr>
          <w:fldChar w:fldCharType="begin"/>
        </w:r>
        <w:r w:rsidR="009F2782">
          <w:rPr>
            <w:noProof/>
            <w:webHidden/>
          </w:rPr>
          <w:instrText xml:space="preserve"> PAGEREF _Toc481421989 \h </w:instrText>
        </w:r>
        <w:r w:rsidR="009F2782">
          <w:rPr>
            <w:noProof/>
            <w:webHidden/>
          </w:rPr>
        </w:r>
        <w:r w:rsidR="009F2782">
          <w:rPr>
            <w:noProof/>
            <w:webHidden/>
          </w:rPr>
          <w:fldChar w:fldCharType="separate"/>
        </w:r>
        <w:r w:rsidR="009D3A35">
          <w:rPr>
            <w:noProof/>
            <w:webHidden/>
          </w:rPr>
          <w:t>69</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1990" w:history="1">
        <w:r w:rsidR="009F2782" w:rsidRPr="00DA1228">
          <w:rPr>
            <w:rStyle w:val="Hyperlink"/>
            <w:noProof/>
          </w:rPr>
          <w:t>3.6</w:t>
        </w:r>
        <w:r w:rsidR="009F2782">
          <w:rPr>
            <w:rFonts w:asciiTheme="minorHAnsi" w:eastAsiaTheme="minorEastAsia" w:hAnsiTheme="minorHAnsi" w:cstheme="minorBidi"/>
            <w:noProof/>
            <w:sz w:val="22"/>
            <w:szCs w:val="22"/>
            <w:lang w:eastAsia="en-GB"/>
          </w:rPr>
          <w:tab/>
        </w:r>
        <w:r w:rsidR="009F2782" w:rsidRPr="00DA1228">
          <w:rPr>
            <w:rStyle w:val="Hyperlink"/>
            <w:noProof/>
          </w:rPr>
          <w:t>Lubrication</w:t>
        </w:r>
        <w:r w:rsidR="009F2782">
          <w:rPr>
            <w:noProof/>
            <w:webHidden/>
          </w:rPr>
          <w:tab/>
        </w:r>
        <w:r w:rsidR="009F2782">
          <w:rPr>
            <w:noProof/>
            <w:webHidden/>
          </w:rPr>
          <w:fldChar w:fldCharType="begin"/>
        </w:r>
        <w:r w:rsidR="009F2782">
          <w:rPr>
            <w:noProof/>
            <w:webHidden/>
          </w:rPr>
          <w:instrText xml:space="preserve"> PAGEREF _Toc481421990 \h </w:instrText>
        </w:r>
        <w:r w:rsidR="009F2782">
          <w:rPr>
            <w:noProof/>
            <w:webHidden/>
          </w:rPr>
        </w:r>
        <w:r w:rsidR="009F2782">
          <w:rPr>
            <w:noProof/>
            <w:webHidden/>
          </w:rPr>
          <w:fldChar w:fldCharType="separate"/>
        </w:r>
        <w:r w:rsidR="009D3A35">
          <w:rPr>
            <w:noProof/>
            <w:webHidden/>
          </w:rPr>
          <w:t>69</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1991" w:history="1">
        <w:r w:rsidR="009F2782" w:rsidRPr="00DA1228">
          <w:rPr>
            <w:rStyle w:val="Hyperlink"/>
            <w:noProof/>
          </w:rPr>
          <w:t>3.6.1</w:t>
        </w:r>
        <w:r w:rsidR="009F2782">
          <w:rPr>
            <w:rFonts w:asciiTheme="minorHAnsi" w:eastAsiaTheme="minorEastAsia" w:hAnsiTheme="minorHAnsi" w:cstheme="minorBidi"/>
            <w:noProof/>
            <w:sz w:val="22"/>
            <w:szCs w:val="22"/>
            <w:lang w:eastAsia="en-GB"/>
          </w:rPr>
          <w:tab/>
        </w:r>
        <w:r w:rsidR="009F2782" w:rsidRPr="00DA1228">
          <w:rPr>
            <w:rStyle w:val="Hyperlink"/>
            <w:noProof/>
          </w:rPr>
          <w:t>Lubrication Regimes: Stribeck Curve and Lambda Parameter</w:t>
        </w:r>
        <w:r w:rsidR="009F2782">
          <w:rPr>
            <w:noProof/>
            <w:webHidden/>
          </w:rPr>
          <w:tab/>
        </w:r>
        <w:r w:rsidR="009F2782">
          <w:rPr>
            <w:noProof/>
            <w:webHidden/>
          </w:rPr>
          <w:fldChar w:fldCharType="begin"/>
        </w:r>
        <w:r w:rsidR="009F2782">
          <w:rPr>
            <w:noProof/>
            <w:webHidden/>
          </w:rPr>
          <w:instrText xml:space="preserve"> PAGEREF _Toc481421991 \h </w:instrText>
        </w:r>
        <w:r w:rsidR="009F2782">
          <w:rPr>
            <w:noProof/>
            <w:webHidden/>
          </w:rPr>
        </w:r>
        <w:r w:rsidR="009F2782">
          <w:rPr>
            <w:noProof/>
            <w:webHidden/>
          </w:rPr>
          <w:fldChar w:fldCharType="separate"/>
        </w:r>
        <w:r w:rsidR="009D3A35">
          <w:rPr>
            <w:noProof/>
            <w:webHidden/>
          </w:rPr>
          <w:t>70</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1992" w:history="1">
        <w:r w:rsidR="009F2782" w:rsidRPr="00DA1228">
          <w:rPr>
            <w:rStyle w:val="Hyperlink"/>
            <w:noProof/>
          </w:rPr>
          <w:t>3.7</w:t>
        </w:r>
        <w:r w:rsidR="009F2782">
          <w:rPr>
            <w:rFonts w:asciiTheme="minorHAnsi" w:eastAsiaTheme="minorEastAsia" w:hAnsiTheme="minorHAnsi" w:cstheme="minorBidi"/>
            <w:noProof/>
            <w:sz w:val="22"/>
            <w:szCs w:val="22"/>
            <w:lang w:eastAsia="en-GB"/>
          </w:rPr>
          <w:tab/>
        </w:r>
        <w:r w:rsidR="009F2782" w:rsidRPr="00DA1228">
          <w:rPr>
            <w:rStyle w:val="Hyperlink"/>
            <w:noProof/>
          </w:rPr>
          <w:t>Boundary Lubrication of the Piston Ring-Cylinder Liner Contact</w:t>
        </w:r>
        <w:r w:rsidR="009F2782">
          <w:rPr>
            <w:noProof/>
            <w:webHidden/>
          </w:rPr>
          <w:tab/>
        </w:r>
        <w:r w:rsidR="009F2782">
          <w:rPr>
            <w:noProof/>
            <w:webHidden/>
          </w:rPr>
          <w:fldChar w:fldCharType="begin"/>
        </w:r>
        <w:r w:rsidR="009F2782">
          <w:rPr>
            <w:noProof/>
            <w:webHidden/>
          </w:rPr>
          <w:instrText xml:space="preserve"> PAGEREF _Toc481421992 \h </w:instrText>
        </w:r>
        <w:r w:rsidR="009F2782">
          <w:rPr>
            <w:noProof/>
            <w:webHidden/>
          </w:rPr>
        </w:r>
        <w:r w:rsidR="009F2782">
          <w:rPr>
            <w:noProof/>
            <w:webHidden/>
          </w:rPr>
          <w:fldChar w:fldCharType="separate"/>
        </w:r>
        <w:r w:rsidR="009D3A35">
          <w:rPr>
            <w:noProof/>
            <w:webHidden/>
          </w:rPr>
          <w:t>73</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1993" w:history="1">
        <w:r w:rsidR="009F2782" w:rsidRPr="00DA1228">
          <w:rPr>
            <w:rStyle w:val="Hyperlink"/>
            <w:noProof/>
          </w:rPr>
          <w:t>3.8</w:t>
        </w:r>
        <w:r w:rsidR="009F2782">
          <w:rPr>
            <w:rFonts w:asciiTheme="minorHAnsi" w:eastAsiaTheme="minorEastAsia" w:hAnsiTheme="minorHAnsi" w:cstheme="minorBidi"/>
            <w:noProof/>
            <w:sz w:val="22"/>
            <w:szCs w:val="22"/>
            <w:lang w:eastAsia="en-GB"/>
          </w:rPr>
          <w:tab/>
        </w:r>
        <w:r w:rsidR="009F2782" w:rsidRPr="00DA1228">
          <w:rPr>
            <w:rStyle w:val="Hyperlink"/>
            <w:noProof/>
          </w:rPr>
          <w:t>Conclusions</w:t>
        </w:r>
        <w:r w:rsidR="009F2782">
          <w:rPr>
            <w:noProof/>
            <w:webHidden/>
          </w:rPr>
          <w:tab/>
        </w:r>
        <w:r w:rsidR="009F2782">
          <w:rPr>
            <w:noProof/>
            <w:webHidden/>
          </w:rPr>
          <w:fldChar w:fldCharType="begin"/>
        </w:r>
        <w:r w:rsidR="009F2782">
          <w:rPr>
            <w:noProof/>
            <w:webHidden/>
          </w:rPr>
          <w:instrText xml:space="preserve"> PAGEREF _Toc481421993 \h </w:instrText>
        </w:r>
        <w:r w:rsidR="009F2782">
          <w:rPr>
            <w:noProof/>
            <w:webHidden/>
          </w:rPr>
        </w:r>
        <w:r w:rsidR="009F2782">
          <w:rPr>
            <w:noProof/>
            <w:webHidden/>
          </w:rPr>
          <w:fldChar w:fldCharType="separate"/>
        </w:r>
        <w:r w:rsidR="009D3A35">
          <w:rPr>
            <w:noProof/>
            <w:webHidden/>
          </w:rPr>
          <w:t>77</w:t>
        </w:r>
        <w:r w:rsidR="009F2782">
          <w:rPr>
            <w:noProof/>
            <w:webHidden/>
          </w:rPr>
          <w:fldChar w:fldCharType="end"/>
        </w:r>
      </w:hyperlink>
    </w:p>
    <w:p w:rsidR="009F2782" w:rsidRDefault="00131D3C">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481421994" w:history="1">
        <w:r w:rsidR="009F2782" w:rsidRPr="00DA1228">
          <w:rPr>
            <w:rStyle w:val="Hyperlink"/>
            <w:noProof/>
          </w:rPr>
          <w:t>4</w:t>
        </w:r>
        <w:r w:rsidR="009F2782">
          <w:rPr>
            <w:rFonts w:asciiTheme="minorHAnsi" w:eastAsiaTheme="minorEastAsia" w:hAnsiTheme="minorHAnsi" w:cstheme="minorBidi"/>
            <w:noProof/>
            <w:sz w:val="22"/>
            <w:szCs w:val="22"/>
            <w:lang w:eastAsia="en-GB"/>
          </w:rPr>
          <w:tab/>
        </w:r>
        <w:r w:rsidR="00332AAA">
          <w:rPr>
            <w:rStyle w:val="Hyperlink"/>
            <w:noProof/>
          </w:rPr>
          <w:t>NP</w:t>
        </w:r>
        <w:r w:rsidR="009F2782" w:rsidRPr="00DA1228">
          <w:rPr>
            <w:rStyle w:val="Hyperlink"/>
            <w:noProof/>
          </w:rPr>
          <w:t>s Lubricant Additives</w:t>
        </w:r>
        <w:r w:rsidR="009F2782">
          <w:rPr>
            <w:noProof/>
            <w:webHidden/>
          </w:rPr>
          <w:tab/>
        </w:r>
        <w:r w:rsidR="009F2782">
          <w:rPr>
            <w:noProof/>
            <w:webHidden/>
          </w:rPr>
          <w:fldChar w:fldCharType="begin"/>
        </w:r>
        <w:r w:rsidR="009F2782">
          <w:rPr>
            <w:noProof/>
            <w:webHidden/>
          </w:rPr>
          <w:instrText xml:space="preserve"> PAGEREF _Toc481421994 \h </w:instrText>
        </w:r>
        <w:r w:rsidR="009F2782">
          <w:rPr>
            <w:noProof/>
            <w:webHidden/>
          </w:rPr>
        </w:r>
        <w:r w:rsidR="009F2782">
          <w:rPr>
            <w:noProof/>
            <w:webHidden/>
          </w:rPr>
          <w:fldChar w:fldCharType="separate"/>
        </w:r>
        <w:r w:rsidR="009D3A35">
          <w:rPr>
            <w:noProof/>
            <w:webHidden/>
          </w:rPr>
          <w:t>79</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1995" w:history="1">
        <w:r w:rsidR="009F2782" w:rsidRPr="00DA1228">
          <w:rPr>
            <w:rStyle w:val="Hyperlink"/>
            <w:noProof/>
          </w:rPr>
          <w:t>4.2</w:t>
        </w:r>
        <w:r w:rsidR="009F2782">
          <w:rPr>
            <w:rFonts w:asciiTheme="minorHAnsi" w:eastAsiaTheme="minorEastAsia" w:hAnsiTheme="minorHAnsi" w:cstheme="minorBidi"/>
            <w:noProof/>
            <w:sz w:val="22"/>
            <w:szCs w:val="22"/>
            <w:lang w:eastAsia="en-GB"/>
          </w:rPr>
          <w:tab/>
        </w:r>
        <w:r w:rsidR="009F2782" w:rsidRPr="00DA1228">
          <w:rPr>
            <w:rStyle w:val="Hyperlink"/>
            <w:noProof/>
          </w:rPr>
          <w:t xml:space="preserve">Properties of </w:t>
        </w:r>
        <w:r w:rsidR="00332AAA">
          <w:rPr>
            <w:rStyle w:val="Hyperlink"/>
            <w:noProof/>
          </w:rPr>
          <w:t>NP</w:t>
        </w:r>
        <w:r w:rsidR="009F2782" w:rsidRPr="00DA1228">
          <w:rPr>
            <w:rStyle w:val="Hyperlink"/>
            <w:noProof/>
          </w:rPr>
          <w:t>s in Tribology</w:t>
        </w:r>
        <w:r w:rsidR="009F2782">
          <w:rPr>
            <w:noProof/>
            <w:webHidden/>
          </w:rPr>
          <w:tab/>
        </w:r>
        <w:r w:rsidR="009F2782">
          <w:rPr>
            <w:noProof/>
            <w:webHidden/>
          </w:rPr>
          <w:fldChar w:fldCharType="begin"/>
        </w:r>
        <w:r w:rsidR="009F2782">
          <w:rPr>
            <w:noProof/>
            <w:webHidden/>
          </w:rPr>
          <w:instrText xml:space="preserve"> PAGEREF _Toc481421995 \h </w:instrText>
        </w:r>
        <w:r w:rsidR="009F2782">
          <w:rPr>
            <w:noProof/>
            <w:webHidden/>
          </w:rPr>
        </w:r>
        <w:r w:rsidR="009F2782">
          <w:rPr>
            <w:noProof/>
            <w:webHidden/>
          </w:rPr>
          <w:fldChar w:fldCharType="separate"/>
        </w:r>
        <w:r w:rsidR="009D3A35">
          <w:rPr>
            <w:noProof/>
            <w:webHidden/>
          </w:rPr>
          <w:t>79</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1996" w:history="1">
        <w:r w:rsidR="009F2782" w:rsidRPr="00DA1228">
          <w:rPr>
            <w:rStyle w:val="Hyperlink"/>
            <w:noProof/>
          </w:rPr>
          <w:t>4.3</w:t>
        </w:r>
        <w:r w:rsidR="009F2782">
          <w:rPr>
            <w:rFonts w:asciiTheme="minorHAnsi" w:eastAsiaTheme="minorEastAsia" w:hAnsiTheme="minorHAnsi" w:cstheme="minorBidi"/>
            <w:noProof/>
            <w:sz w:val="22"/>
            <w:szCs w:val="22"/>
            <w:lang w:eastAsia="en-GB"/>
          </w:rPr>
          <w:tab/>
        </w:r>
        <w:r w:rsidR="009F2782" w:rsidRPr="00DA1228">
          <w:rPr>
            <w:rStyle w:val="Hyperlink"/>
            <w:noProof/>
          </w:rPr>
          <w:t xml:space="preserve">Lubrication Mechanisms of </w:t>
        </w:r>
        <w:r w:rsidR="00332AAA">
          <w:rPr>
            <w:rStyle w:val="Hyperlink"/>
            <w:noProof/>
          </w:rPr>
          <w:t>NP</w:t>
        </w:r>
        <w:r w:rsidR="009F2782" w:rsidRPr="00DA1228">
          <w:rPr>
            <w:rStyle w:val="Hyperlink"/>
            <w:noProof/>
          </w:rPr>
          <w:t>s in Lubricants</w:t>
        </w:r>
        <w:r w:rsidR="009F2782">
          <w:rPr>
            <w:noProof/>
            <w:webHidden/>
          </w:rPr>
          <w:tab/>
        </w:r>
        <w:r w:rsidR="009F2782">
          <w:rPr>
            <w:noProof/>
            <w:webHidden/>
          </w:rPr>
          <w:fldChar w:fldCharType="begin"/>
        </w:r>
        <w:r w:rsidR="009F2782">
          <w:rPr>
            <w:noProof/>
            <w:webHidden/>
          </w:rPr>
          <w:instrText xml:space="preserve"> PAGEREF _Toc481421996 \h </w:instrText>
        </w:r>
        <w:r w:rsidR="009F2782">
          <w:rPr>
            <w:noProof/>
            <w:webHidden/>
          </w:rPr>
        </w:r>
        <w:r w:rsidR="009F2782">
          <w:rPr>
            <w:noProof/>
            <w:webHidden/>
          </w:rPr>
          <w:fldChar w:fldCharType="separate"/>
        </w:r>
        <w:r w:rsidR="009D3A35">
          <w:rPr>
            <w:noProof/>
            <w:webHidden/>
          </w:rPr>
          <w:t>80</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1997" w:history="1">
        <w:r w:rsidR="009F2782" w:rsidRPr="00DA1228">
          <w:rPr>
            <w:rStyle w:val="Hyperlink"/>
            <w:noProof/>
          </w:rPr>
          <w:t>4.4</w:t>
        </w:r>
        <w:r w:rsidR="009F2782">
          <w:rPr>
            <w:rFonts w:asciiTheme="minorHAnsi" w:eastAsiaTheme="minorEastAsia" w:hAnsiTheme="minorHAnsi" w:cstheme="minorBidi"/>
            <w:noProof/>
            <w:sz w:val="22"/>
            <w:szCs w:val="22"/>
            <w:lang w:eastAsia="en-GB"/>
          </w:rPr>
          <w:tab/>
        </w:r>
        <w:r w:rsidR="00332AAA">
          <w:rPr>
            <w:rStyle w:val="Hyperlink"/>
            <w:noProof/>
          </w:rPr>
          <w:t>NP</w:t>
        </w:r>
        <w:r w:rsidR="009F2782" w:rsidRPr="00DA1228">
          <w:rPr>
            <w:rStyle w:val="Hyperlink"/>
            <w:noProof/>
          </w:rPr>
          <w:t>s Additives – Some Earlier Works</w:t>
        </w:r>
        <w:r w:rsidR="009F2782">
          <w:rPr>
            <w:noProof/>
            <w:webHidden/>
          </w:rPr>
          <w:tab/>
        </w:r>
        <w:r w:rsidR="009F2782">
          <w:rPr>
            <w:noProof/>
            <w:webHidden/>
          </w:rPr>
          <w:fldChar w:fldCharType="begin"/>
        </w:r>
        <w:r w:rsidR="009F2782">
          <w:rPr>
            <w:noProof/>
            <w:webHidden/>
          </w:rPr>
          <w:instrText xml:space="preserve"> PAGEREF _Toc481421997 \h </w:instrText>
        </w:r>
        <w:r w:rsidR="009F2782">
          <w:rPr>
            <w:noProof/>
            <w:webHidden/>
          </w:rPr>
        </w:r>
        <w:r w:rsidR="009F2782">
          <w:rPr>
            <w:noProof/>
            <w:webHidden/>
          </w:rPr>
          <w:fldChar w:fldCharType="separate"/>
        </w:r>
        <w:r w:rsidR="009D3A35">
          <w:rPr>
            <w:noProof/>
            <w:webHidden/>
          </w:rPr>
          <w:t>83</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1998" w:history="1">
        <w:r w:rsidR="009F2782" w:rsidRPr="00DA1228">
          <w:rPr>
            <w:rStyle w:val="Hyperlink"/>
            <w:noProof/>
          </w:rPr>
          <w:t>4.4.1</w:t>
        </w:r>
        <w:r w:rsidR="009F2782">
          <w:rPr>
            <w:rFonts w:asciiTheme="minorHAnsi" w:eastAsiaTheme="minorEastAsia" w:hAnsiTheme="minorHAnsi" w:cstheme="minorBidi"/>
            <w:noProof/>
            <w:sz w:val="22"/>
            <w:szCs w:val="22"/>
            <w:lang w:eastAsia="en-GB"/>
          </w:rPr>
          <w:tab/>
        </w:r>
        <w:r w:rsidR="00332AAA">
          <w:rPr>
            <w:rStyle w:val="Hyperlink"/>
            <w:noProof/>
          </w:rPr>
          <w:t>NP</w:t>
        </w:r>
        <w:r w:rsidR="009F2782" w:rsidRPr="00DA1228">
          <w:rPr>
            <w:rStyle w:val="Hyperlink"/>
            <w:noProof/>
          </w:rPr>
          <w:t>s Additives in Mineral Oil</w:t>
        </w:r>
        <w:r w:rsidR="009F2782">
          <w:rPr>
            <w:noProof/>
            <w:webHidden/>
          </w:rPr>
          <w:tab/>
        </w:r>
        <w:r w:rsidR="009F2782">
          <w:rPr>
            <w:noProof/>
            <w:webHidden/>
          </w:rPr>
          <w:fldChar w:fldCharType="begin"/>
        </w:r>
        <w:r w:rsidR="009F2782">
          <w:rPr>
            <w:noProof/>
            <w:webHidden/>
          </w:rPr>
          <w:instrText xml:space="preserve"> PAGEREF _Toc481421998 \h </w:instrText>
        </w:r>
        <w:r w:rsidR="009F2782">
          <w:rPr>
            <w:noProof/>
            <w:webHidden/>
          </w:rPr>
        </w:r>
        <w:r w:rsidR="009F2782">
          <w:rPr>
            <w:noProof/>
            <w:webHidden/>
          </w:rPr>
          <w:fldChar w:fldCharType="separate"/>
        </w:r>
        <w:r w:rsidR="009D3A35">
          <w:rPr>
            <w:noProof/>
            <w:webHidden/>
          </w:rPr>
          <w:t>84</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1999" w:history="1">
        <w:r w:rsidR="009F2782" w:rsidRPr="00DA1228">
          <w:rPr>
            <w:rStyle w:val="Hyperlink"/>
            <w:noProof/>
          </w:rPr>
          <w:t>4.4.2</w:t>
        </w:r>
        <w:r w:rsidR="009F2782">
          <w:rPr>
            <w:rFonts w:asciiTheme="minorHAnsi" w:eastAsiaTheme="minorEastAsia" w:hAnsiTheme="minorHAnsi" w:cstheme="minorBidi"/>
            <w:noProof/>
            <w:sz w:val="22"/>
            <w:szCs w:val="22"/>
            <w:lang w:eastAsia="en-GB"/>
          </w:rPr>
          <w:tab/>
        </w:r>
        <w:r w:rsidR="00332AAA">
          <w:rPr>
            <w:rStyle w:val="Hyperlink"/>
            <w:noProof/>
          </w:rPr>
          <w:t>NP</w:t>
        </w:r>
        <w:r w:rsidR="009F2782" w:rsidRPr="00DA1228">
          <w:rPr>
            <w:rStyle w:val="Hyperlink"/>
            <w:noProof/>
          </w:rPr>
          <w:t>s Additives in Poly alpha olefin (PAO)</w:t>
        </w:r>
        <w:r w:rsidR="009F2782">
          <w:rPr>
            <w:noProof/>
            <w:webHidden/>
          </w:rPr>
          <w:tab/>
        </w:r>
        <w:r w:rsidR="009F2782">
          <w:rPr>
            <w:noProof/>
            <w:webHidden/>
          </w:rPr>
          <w:fldChar w:fldCharType="begin"/>
        </w:r>
        <w:r w:rsidR="009F2782">
          <w:rPr>
            <w:noProof/>
            <w:webHidden/>
          </w:rPr>
          <w:instrText xml:space="preserve"> PAGEREF _Toc481421999 \h </w:instrText>
        </w:r>
        <w:r w:rsidR="009F2782">
          <w:rPr>
            <w:noProof/>
            <w:webHidden/>
          </w:rPr>
        </w:r>
        <w:r w:rsidR="009F2782">
          <w:rPr>
            <w:noProof/>
            <w:webHidden/>
          </w:rPr>
          <w:fldChar w:fldCharType="separate"/>
        </w:r>
        <w:r w:rsidR="009D3A35">
          <w:rPr>
            <w:noProof/>
            <w:webHidden/>
          </w:rPr>
          <w:t>86</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00" w:history="1">
        <w:r w:rsidR="009F2782" w:rsidRPr="00DA1228">
          <w:rPr>
            <w:rStyle w:val="Hyperlink"/>
            <w:noProof/>
          </w:rPr>
          <w:t>4.4.3</w:t>
        </w:r>
        <w:r w:rsidR="009F2782">
          <w:rPr>
            <w:rFonts w:asciiTheme="minorHAnsi" w:eastAsiaTheme="minorEastAsia" w:hAnsiTheme="minorHAnsi" w:cstheme="minorBidi"/>
            <w:noProof/>
            <w:sz w:val="22"/>
            <w:szCs w:val="22"/>
            <w:lang w:eastAsia="en-GB"/>
          </w:rPr>
          <w:tab/>
        </w:r>
        <w:r w:rsidR="00332AAA">
          <w:rPr>
            <w:rStyle w:val="Hyperlink"/>
            <w:noProof/>
          </w:rPr>
          <w:t>NP</w:t>
        </w:r>
        <w:r w:rsidR="009F2782" w:rsidRPr="00DA1228">
          <w:rPr>
            <w:rStyle w:val="Hyperlink"/>
            <w:noProof/>
          </w:rPr>
          <w:t>s Additives in Rapeseed Oil</w:t>
        </w:r>
        <w:r w:rsidR="009F2782">
          <w:rPr>
            <w:noProof/>
            <w:webHidden/>
          </w:rPr>
          <w:tab/>
        </w:r>
        <w:r w:rsidR="009F2782">
          <w:rPr>
            <w:noProof/>
            <w:webHidden/>
          </w:rPr>
          <w:fldChar w:fldCharType="begin"/>
        </w:r>
        <w:r w:rsidR="009F2782">
          <w:rPr>
            <w:noProof/>
            <w:webHidden/>
          </w:rPr>
          <w:instrText xml:space="preserve"> PAGEREF _Toc481422000 \h </w:instrText>
        </w:r>
        <w:r w:rsidR="009F2782">
          <w:rPr>
            <w:noProof/>
            <w:webHidden/>
          </w:rPr>
        </w:r>
        <w:r w:rsidR="009F2782">
          <w:rPr>
            <w:noProof/>
            <w:webHidden/>
          </w:rPr>
          <w:fldChar w:fldCharType="separate"/>
        </w:r>
        <w:r w:rsidR="009D3A35">
          <w:rPr>
            <w:noProof/>
            <w:webHidden/>
          </w:rPr>
          <w:t>88</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01" w:history="1">
        <w:r w:rsidR="009F2782" w:rsidRPr="00DA1228">
          <w:rPr>
            <w:rStyle w:val="Hyperlink"/>
            <w:noProof/>
          </w:rPr>
          <w:t>4.5</w:t>
        </w:r>
        <w:r w:rsidR="009F2782">
          <w:rPr>
            <w:rFonts w:asciiTheme="minorHAnsi" w:eastAsiaTheme="minorEastAsia" w:hAnsiTheme="minorHAnsi" w:cstheme="minorBidi"/>
            <w:noProof/>
            <w:sz w:val="22"/>
            <w:szCs w:val="22"/>
            <w:lang w:eastAsia="en-GB"/>
          </w:rPr>
          <w:tab/>
        </w:r>
        <w:r w:rsidR="00332AAA">
          <w:rPr>
            <w:rStyle w:val="Hyperlink"/>
            <w:noProof/>
          </w:rPr>
          <w:t>NP</w:t>
        </w:r>
        <w:r w:rsidR="009F2782" w:rsidRPr="00DA1228">
          <w:rPr>
            <w:rStyle w:val="Hyperlink"/>
            <w:noProof/>
          </w:rPr>
          <w:t>s Additives and the Polyvit</w:t>
        </w:r>
        <w:r w:rsidR="009F2782">
          <w:rPr>
            <w:noProof/>
            <w:webHidden/>
          </w:rPr>
          <w:tab/>
        </w:r>
        <w:r w:rsidR="009F2782">
          <w:rPr>
            <w:noProof/>
            <w:webHidden/>
          </w:rPr>
          <w:fldChar w:fldCharType="begin"/>
        </w:r>
        <w:r w:rsidR="009F2782">
          <w:rPr>
            <w:noProof/>
            <w:webHidden/>
          </w:rPr>
          <w:instrText xml:space="preserve"> PAGEREF _Toc481422001 \h </w:instrText>
        </w:r>
        <w:r w:rsidR="009F2782">
          <w:rPr>
            <w:noProof/>
            <w:webHidden/>
          </w:rPr>
        </w:r>
        <w:r w:rsidR="009F2782">
          <w:rPr>
            <w:noProof/>
            <w:webHidden/>
          </w:rPr>
          <w:fldChar w:fldCharType="separate"/>
        </w:r>
        <w:r w:rsidR="009D3A35">
          <w:rPr>
            <w:noProof/>
            <w:webHidden/>
          </w:rPr>
          <w:t>88</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02" w:history="1">
        <w:r w:rsidR="009F2782" w:rsidRPr="00DA1228">
          <w:rPr>
            <w:rStyle w:val="Hyperlink"/>
            <w:noProof/>
          </w:rPr>
          <w:t>4.5.1</w:t>
        </w:r>
        <w:r w:rsidR="009F2782">
          <w:rPr>
            <w:rFonts w:asciiTheme="minorHAnsi" w:eastAsiaTheme="minorEastAsia" w:hAnsiTheme="minorHAnsi" w:cstheme="minorBidi"/>
            <w:noProof/>
            <w:sz w:val="22"/>
            <w:szCs w:val="22"/>
            <w:lang w:eastAsia="en-GB"/>
          </w:rPr>
          <w:tab/>
        </w:r>
        <w:r w:rsidR="009F2782" w:rsidRPr="00DA1228">
          <w:rPr>
            <w:rStyle w:val="Hyperlink"/>
            <w:noProof/>
          </w:rPr>
          <w:t>Nano-alumina Particles Additives</w:t>
        </w:r>
        <w:r w:rsidR="009F2782">
          <w:rPr>
            <w:noProof/>
            <w:webHidden/>
          </w:rPr>
          <w:tab/>
        </w:r>
        <w:r w:rsidR="009F2782">
          <w:rPr>
            <w:noProof/>
            <w:webHidden/>
          </w:rPr>
          <w:fldChar w:fldCharType="begin"/>
        </w:r>
        <w:r w:rsidR="009F2782">
          <w:rPr>
            <w:noProof/>
            <w:webHidden/>
          </w:rPr>
          <w:instrText xml:space="preserve"> PAGEREF _Toc481422002 \h </w:instrText>
        </w:r>
        <w:r w:rsidR="009F2782">
          <w:rPr>
            <w:noProof/>
            <w:webHidden/>
          </w:rPr>
        </w:r>
        <w:r w:rsidR="009F2782">
          <w:rPr>
            <w:noProof/>
            <w:webHidden/>
          </w:rPr>
          <w:fldChar w:fldCharType="separate"/>
        </w:r>
        <w:r w:rsidR="009D3A35">
          <w:rPr>
            <w:noProof/>
            <w:webHidden/>
          </w:rPr>
          <w:t>88</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03" w:history="1">
        <w:r w:rsidR="009F2782" w:rsidRPr="00DA1228">
          <w:rPr>
            <w:rStyle w:val="Hyperlink"/>
            <w:noProof/>
          </w:rPr>
          <w:t>4.5.2</w:t>
        </w:r>
        <w:r w:rsidR="009F2782">
          <w:rPr>
            <w:rFonts w:asciiTheme="minorHAnsi" w:eastAsiaTheme="minorEastAsia" w:hAnsiTheme="minorHAnsi" w:cstheme="minorBidi"/>
            <w:noProof/>
            <w:sz w:val="22"/>
            <w:szCs w:val="22"/>
            <w:lang w:eastAsia="en-GB"/>
          </w:rPr>
          <w:tab/>
        </w:r>
        <w:r w:rsidR="009F2782" w:rsidRPr="00DA1228">
          <w:rPr>
            <w:rStyle w:val="Hyperlink"/>
            <w:noProof/>
          </w:rPr>
          <w:t xml:space="preserve">Silica and Silicate </w:t>
        </w:r>
        <w:r w:rsidR="00332AAA">
          <w:rPr>
            <w:rStyle w:val="Hyperlink"/>
            <w:noProof/>
          </w:rPr>
          <w:t>NP</w:t>
        </w:r>
        <w:r w:rsidR="009F2782" w:rsidRPr="00DA1228">
          <w:rPr>
            <w:rStyle w:val="Hyperlink"/>
            <w:noProof/>
          </w:rPr>
          <w:t>s Additives</w:t>
        </w:r>
        <w:r w:rsidR="009F2782">
          <w:rPr>
            <w:noProof/>
            <w:webHidden/>
          </w:rPr>
          <w:tab/>
        </w:r>
        <w:r w:rsidR="009F2782">
          <w:rPr>
            <w:noProof/>
            <w:webHidden/>
          </w:rPr>
          <w:fldChar w:fldCharType="begin"/>
        </w:r>
        <w:r w:rsidR="009F2782">
          <w:rPr>
            <w:noProof/>
            <w:webHidden/>
          </w:rPr>
          <w:instrText xml:space="preserve"> PAGEREF _Toc481422003 \h </w:instrText>
        </w:r>
        <w:r w:rsidR="009F2782">
          <w:rPr>
            <w:noProof/>
            <w:webHidden/>
          </w:rPr>
        </w:r>
        <w:r w:rsidR="009F2782">
          <w:rPr>
            <w:noProof/>
            <w:webHidden/>
          </w:rPr>
          <w:fldChar w:fldCharType="separate"/>
        </w:r>
        <w:r w:rsidR="009D3A35">
          <w:rPr>
            <w:noProof/>
            <w:webHidden/>
          </w:rPr>
          <w:t>89</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04" w:history="1">
        <w:r w:rsidR="009F2782" w:rsidRPr="00DA1228">
          <w:rPr>
            <w:rStyle w:val="Hyperlink"/>
            <w:noProof/>
          </w:rPr>
          <w:t>4.5.3</w:t>
        </w:r>
        <w:r w:rsidR="009F2782">
          <w:rPr>
            <w:rFonts w:asciiTheme="minorHAnsi" w:eastAsiaTheme="minorEastAsia" w:hAnsiTheme="minorHAnsi" w:cstheme="minorBidi"/>
            <w:noProof/>
            <w:sz w:val="22"/>
            <w:szCs w:val="22"/>
            <w:lang w:eastAsia="en-GB"/>
          </w:rPr>
          <w:tab/>
        </w:r>
        <w:r w:rsidR="009F2782" w:rsidRPr="00DA1228">
          <w:rPr>
            <w:rStyle w:val="Hyperlink"/>
            <w:noProof/>
          </w:rPr>
          <w:t xml:space="preserve">Graphite </w:t>
        </w:r>
        <w:r w:rsidR="00332AAA">
          <w:rPr>
            <w:rStyle w:val="Hyperlink"/>
            <w:noProof/>
          </w:rPr>
          <w:t>NP</w:t>
        </w:r>
        <w:r w:rsidR="009F2782" w:rsidRPr="00DA1228">
          <w:rPr>
            <w:rStyle w:val="Hyperlink"/>
            <w:noProof/>
          </w:rPr>
          <w:t>s Additives</w:t>
        </w:r>
        <w:r w:rsidR="009F2782">
          <w:rPr>
            <w:noProof/>
            <w:webHidden/>
          </w:rPr>
          <w:tab/>
        </w:r>
        <w:r w:rsidR="009F2782">
          <w:rPr>
            <w:noProof/>
            <w:webHidden/>
          </w:rPr>
          <w:fldChar w:fldCharType="begin"/>
        </w:r>
        <w:r w:rsidR="009F2782">
          <w:rPr>
            <w:noProof/>
            <w:webHidden/>
          </w:rPr>
          <w:instrText xml:space="preserve"> PAGEREF _Toc481422004 \h </w:instrText>
        </w:r>
        <w:r w:rsidR="009F2782">
          <w:rPr>
            <w:noProof/>
            <w:webHidden/>
          </w:rPr>
        </w:r>
        <w:r w:rsidR="009F2782">
          <w:rPr>
            <w:noProof/>
            <w:webHidden/>
          </w:rPr>
          <w:fldChar w:fldCharType="separate"/>
        </w:r>
        <w:r w:rsidR="009D3A35">
          <w:rPr>
            <w:noProof/>
            <w:webHidden/>
          </w:rPr>
          <w:t>90</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05" w:history="1">
        <w:r w:rsidR="009F2782" w:rsidRPr="00DA1228">
          <w:rPr>
            <w:rStyle w:val="Hyperlink"/>
            <w:noProof/>
          </w:rPr>
          <w:t>4.5.4</w:t>
        </w:r>
        <w:r w:rsidR="009F2782">
          <w:rPr>
            <w:rFonts w:asciiTheme="minorHAnsi" w:eastAsiaTheme="minorEastAsia" w:hAnsiTheme="minorHAnsi" w:cstheme="minorBidi"/>
            <w:noProof/>
            <w:sz w:val="22"/>
            <w:szCs w:val="22"/>
            <w:lang w:eastAsia="en-GB"/>
          </w:rPr>
          <w:tab/>
        </w:r>
        <w:r w:rsidR="009F2782" w:rsidRPr="00DA1228">
          <w:rPr>
            <w:rStyle w:val="Hyperlink"/>
            <w:noProof/>
          </w:rPr>
          <w:t xml:space="preserve">Composites of Any Two of Alumina, Silica and Graphite </w:t>
        </w:r>
        <w:r w:rsidR="00332AAA">
          <w:rPr>
            <w:rStyle w:val="Hyperlink"/>
            <w:noProof/>
          </w:rPr>
          <w:t>NP</w:t>
        </w:r>
        <w:r w:rsidR="009F2782" w:rsidRPr="00DA1228">
          <w:rPr>
            <w:rStyle w:val="Hyperlink"/>
            <w:noProof/>
          </w:rPr>
          <w:t>s</w:t>
        </w:r>
        <w:r w:rsidR="009F2782">
          <w:rPr>
            <w:noProof/>
            <w:webHidden/>
          </w:rPr>
          <w:tab/>
        </w:r>
        <w:r w:rsidR="009F2782">
          <w:rPr>
            <w:noProof/>
            <w:webHidden/>
          </w:rPr>
          <w:fldChar w:fldCharType="begin"/>
        </w:r>
        <w:r w:rsidR="009F2782">
          <w:rPr>
            <w:noProof/>
            <w:webHidden/>
          </w:rPr>
          <w:instrText xml:space="preserve"> PAGEREF _Toc481422005 \h </w:instrText>
        </w:r>
        <w:r w:rsidR="009F2782">
          <w:rPr>
            <w:noProof/>
            <w:webHidden/>
          </w:rPr>
        </w:r>
        <w:r w:rsidR="009F2782">
          <w:rPr>
            <w:noProof/>
            <w:webHidden/>
          </w:rPr>
          <w:fldChar w:fldCharType="separate"/>
        </w:r>
        <w:r w:rsidR="009D3A35">
          <w:rPr>
            <w:noProof/>
            <w:webHidden/>
          </w:rPr>
          <w:t>91</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06" w:history="1">
        <w:r w:rsidR="009F2782" w:rsidRPr="00DA1228">
          <w:rPr>
            <w:rStyle w:val="Hyperlink"/>
            <w:noProof/>
          </w:rPr>
          <w:t>4.6</w:t>
        </w:r>
        <w:r w:rsidR="009F2782">
          <w:rPr>
            <w:rFonts w:asciiTheme="minorHAnsi" w:eastAsiaTheme="minorEastAsia" w:hAnsiTheme="minorHAnsi" w:cstheme="minorBidi"/>
            <w:noProof/>
            <w:sz w:val="22"/>
            <w:szCs w:val="22"/>
            <w:lang w:eastAsia="en-GB"/>
          </w:rPr>
          <w:tab/>
        </w:r>
        <w:r w:rsidR="009F2782" w:rsidRPr="00DA1228">
          <w:rPr>
            <w:rStyle w:val="Hyperlink"/>
            <w:noProof/>
          </w:rPr>
          <w:t xml:space="preserve">The Polyvit </w:t>
        </w:r>
        <w:r w:rsidR="00332AAA">
          <w:rPr>
            <w:rStyle w:val="Hyperlink"/>
            <w:noProof/>
          </w:rPr>
          <w:t>NP</w:t>
        </w:r>
        <w:r w:rsidR="009F2782" w:rsidRPr="00DA1228">
          <w:rPr>
            <w:rStyle w:val="Hyperlink"/>
            <w:noProof/>
          </w:rPr>
          <w:t>s Additive</w:t>
        </w:r>
        <w:r w:rsidR="009F2782">
          <w:rPr>
            <w:noProof/>
            <w:webHidden/>
          </w:rPr>
          <w:tab/>
        </w:r>
        <w:r w:rsidR="009F2782">
          <w:rPr>
            <w:noProof/>
            <w:webHidden/>
          </w:rPr>
          <w:fldChar w:fldCharType="begin"/>
        </w:r>
        <w:r w:rsidR="009F2782">
          <w:rPr>
            <w:noProof/>
            <w:webHidden/>
          </w:rPr>
          <w:instrText xml:space="preserve"> PAGEREF _Toc481422006 \h </w:instrText>
        </w:r>
        <w:r w:rsidR="009F2782">
          <w:rPr>
            <w:noProof/>
            <w:webHidden/>
          </w:rPr>
        </w:r>
        <w:r w:rsidR="009F2782">
          <w:rPr>
            <w:noProof/>
            <w:webHidden/>
          </w:rPr>
          <w:fldChar w:fldCharType="separate"/>
        </w:r>
        <w:r w:rsidR="009D3A35">
          <w:rPr>
            <w:noProof/>
            <w:webHidden/>
          </w:rPr>
          <w:t>92</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07" w:history="1">
        <w:r w:rsidR="009F2782" w:rsidRPr="00DA1228">
          <w:rPr>
            <w:rStyle w:val="Hyperlink"/>
            <w:noProof/>
          </w:rPr>
          <w:t>4.7</w:t>
        </w:r>
        <w:r w:rsidR="009F2782">
          <w:rPr>
            <w:rFonts w:asciiTheme="minorHAnsi" w:eastAsiaTheme="minorEastAsia" w:hAnsiTheme="minorHAnsi" w:cstheme="minorBidi"/>
            <w:noProof/>
            <w:sz w:val="22"/>
            <w:szCs w:val="22"/>
            <w:lang w:eastAsia="en-GB"/>
          </w:rPr>
          <w:tab/>
        </w:r>
        <w:r w:rsidR="009F2782" w:rsidRPr="00DA1228">
          <w:rPr>
            <w:rStyle w:val="Hyperlink"/>
            <w:noProof/>
          </w:rPr>
          <w:t>Conclusions</w:t>
        </w:r>
        <w:r w:rsidR="009F2782">
          <w:rPr>
            <w:noProof/>
            <w:webHidden/>
          </w:rPr>
          <w:tab/>
        </w:r>
        <w:r w:rsidR="009F2782">
          <w:rPr>
            <w:noProof/>
            <w:webHidden/>
          </w:rPr>
          <w:fldChar w:fldCharType="begin"/>
        </w:r>
        <w:r w:rsidR="009F2782">
          <w:rPr>
            <w:noProof/>
            <w:webHidden/>
          </w:rPr>
          <w:instrText xml:space="preserve"> PAGEREF _Toc481422007 \h </w:instrText>
        </w:r>
        <w:r w:rsidR="009F2782">
          <w:rPr>
            <w:noProof/>
            <w:webHidden/>
          </w:rPr>
        </w:r>
        <w:r w:rsidR="009F2782">
          <w:rPr>
            <w:noProof/>
            <w:webHidden/>
          </w:rPr>
          <w:fldChar w:fldCharType="separate"/>
        </w:r>
        <w:r w:rsidR="009D3A35">
          <w:rPr>
            <w:noProof/>
            <w:webHidden/>
          </w:rPr>
          <w:t>93</w:t>
        </w:r>
        <w:r w:rsidR="009F2782">
          <w:rPr>
            <w:noProof/>
            <w:webHidden/>
          </w:rPr>
          <w:fldChar w:fldCharType="end"/>
        </w:r>
      </w:hyperlink>
    </w:p>
    <w:p w:rsidR="009F2782" w:rsidRDefault="00131D3C">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481422008" w:history="1">
        <w:r w:rsidR="009F2782" w:rsidRPr="00DA1228">
          <w:rPr>
            <w:rStyle w:val="Hyperlink"/>
            <w:noProof/>
          </w:rPr>
          <w:t>5</w:t>
        </w:r>
        <w:r w:rsidR="009F2782">
          <w:rPr>
            <w:rFonts w:asciiTheme="minorHAnsi" w:eastAsiaTheme="minorEastAsia" w:hAnsiTheme="minorHAnsi" w:cstheme="minorBidi"/>
            <w:noProof/>
            <w:sz w:val="22"/>
            <w:szCs w:val="22"/>
            <w:lang w:eastAsia="en-GB"/>
          </w:rPr>
          <w:tab/>
        </w:r>
        <w:r w:rsidR="009F2782" w:rsidRPr="00DA1228">
          <w:rPr>
            <w:rStyle w:val="Hyperlink"/>
            <w:noProof/>
          </w:rPr>
          <w:t xml:space="preserve">Ball-on-flat Test of the Lubricants and </w:t>
        </w:r>
        <w:r w:rsidR="00332AAA">
          <w:rPr>
            <w:rStyle w:val="Hyperlink"/>
            <w:noProof/>
          </w:rPr>
          <w:t>NP</w:t>
        </w:r>
        <w:r w:rsidR="009F2782" w:rsidRPr="00DA1228">
          <w:rPr>
            <w:rStyle w:val="Hyperlink"/>
            <w:noProof/>
          </w:rPr>
          <w:t>s under Load, 40 N</w:t>
        </w:r>
        <w:r w:rsidR="009F2782">
          <w:rPr>
            <w:noProof/>
            <w:webHidden/>
          </w:rPr>
          <w:tab/>
        </w:r>
        <w:r w:rsidR="009F2782">
          <w:rPr>
            <w:noProof/>
            <w:webHidden/>
          </w:rPr>
          <w:fldChar w:fldCharType="begin"/>
        </w:r>
        <w:r w:rsidR="009F2782">
          <w:rPr>
            <w:noProof/>
            <w:webHidden/>
          </w:rPr>
          <w:instrText xml:space="preserve"> PAGEREF _Toc481422008 \h </w:instrText>
        </w:r>
        <w:r w:rsidR="009F2782">
          <w:rPr>
            <w:noProof/>
            <w:webHidden/>
          </w:rPr>
        </w:r>
        <w:r w:rsidR="009F2782">
          <w:rPr>
            <w:noProof/>
            <w:webHidden/>
          </w:rPr>
          <w:fldChar w:fldCharType="separate"/>
        </w:r>
        <w:r w:rsidR="009D3A35">
          <w:rPr>
            <w:noProof/>
            <w:webHidden/>
          </w:rPr>
          <w:t>95</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09" w:history="1">
        <w:r w:rsidR="009F2782" w:rsidRPr="00DA1228">
          <w:rPr>
            <w:rStyle w:val="Hyperlink"/>
            <w:noProof/>
          </w:rPr>
          <w:t>5.1</w:t>
        </w:r>
        <w:r w:rsidR="009F2782">
          <w:rPr>
            <w:rFonts w:asciiTheme="minorHAnsi" w:eastAsiaTheme="minorEastAsia" w:hAnsiTheme="minorHAnsi" w:cstheme="minorBidi"/>
            <w:noProof/>
            <w:sz w:val="22"/>
            <w:szCs w:val="22"/>
            <w:lang w:eastAsia="en-GB"/>
          </w:rPr>
          <w:tab/>
        </w:r>
        <w:r w:rsidR="009F2782" w:rsidRPr="00DA1228">
          <w:rPr>
            <w:rStyle w:val="Hyperlink"/>
            <w:noProof/>
          </w:rPr>
          <w:t>The Ball-on-flat Reciprocating Sliding (HFRR) Tribotest</w:t>
        </w:r>
        <w:r w:rsidR="009F2782">
          <w:rPr>
            <w:noProof/>
            <w:webHidden/>
          </w:rPr>
          <w:tab/>
        </w:r>
        <w:r w:rsidR="009F2782">
          <w:rPr>
            <w:noProof/>
            <w:webHidden/>
          </w:rPr>
          <w:fldChar w:fldCharType="begin"/>
        </w:r>
        <w:r w:rsidR="009F2782">
          <w:rPr>
            <w:noProof/>
            <w:webHidden/>
          </w:rPr>
          <w:instrText xml:space="preserve"> PAGEREF _Toc481422009 \h </w:instrText>
        </w:r>
        <w:r w:rsidR="009F2782">
          <w:rPr>
            <w:noProof/>
            <w:webHidden/>
          </w:rPr>
        </w:r>
        <w:r w:rsidR="009F2782">
          <w:rPr>
            <w:noProof/>
            <w:webHidden/>
          </w:rPr>
          <w:fldChar w:fldCharType="separate"/>
        </w:r>
        <w:r w:rsidR="009D3A35">
          <w:rPr>
            <w:noProof/>
            <w:webHidden/>
          </w:rPr>
          <w:t>95</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10" w:history="1">
        <w:r w:rsidR="009F2782" w:rsidRPr="00DA1228">
          <w:rPr>
            <w:rStyle w:val="Hyperlink"/>
            <w:noProof/>
          </w:rPr>
          <w:t>5.2</w:t>
        </w:r>
        <w:r w:rsidR="009F2782">
          <w:rPr>
            <w:rFonts w:asciiTheme="minorHAnsi" w:eastAsiaTheme="minorEastAsia" w:hAnsiTheme="minorHAnsi" w:cstheme="minorBidi"/>
            <w:noProof/>
            <w:sz w:val="22"/>
            <w:szCs w:val="22"/>
            <w:lang w:eastAsia="en-GB"/>
          </w:rPr>
          <w:tab/>
        </w:r>
        <w:r w:rsidR="009F2782" w:rsidRPr="00DA1228">
          <w:rPr>
            <w:rStyle w:val="Hyperlink"/>
            <w:noProof/>
          </w:rPr>
          <w:t>Materials</w:t>
        </w:r>
        <w:r w:rsidR="009F2782">
          <w:rPr>
            <w:noProof/>
            <w:webHidden/>
          </w:rPr>
          <w:tab/>
        </w:r>
        <w:r w:rsidR="009F2782">
          <w:rPr>
            <w:noProof/>
            <w:webHidden/>
          </w:rPr>
          <w:fldChar w:fldCharType="begin"/>
        </w:r>
        <w:r w:rsidR="009F2782">
          <w:rPr>
            <w:noProof/>
            <w:webHidden/>
          </w:rPr>
          <w:instrText xml:space="preserve"> PAGEREF _Toc481422010 \h </w:instrText>
        </w:r>
        <w:r w:rsidR="009F2782">
          <w:rPr>
            <w:noProof/>
            <w:webHidden/>
          </w:rPr>
        </w:r>
        <w:r w:rsidR="009F2782">
          <w:rPr>
            <w:noProof/>
            <w:webHidden/>
          </w:rPr>
          <w:fldChar w:fldCharType="separate"/>
        </w:r>
        <w:r w:rsidR="009D3A35">
          <w:rPr>
            <w:noProof/>
            <w:webHidden/>
          </w:rPr>
          <w:t>96</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11" w:history="1">
        <w:r w:rsidR="009F2782" w:rsidRPr="00DA1228">
          <w:rPr>
            <w:rStyle w:val="Hyperlink"/>
            <w:noProof/>
          </w:rPr>
          <w:t>5.2.1</w:t>
        </w:r>
        <w:r w:rsidR="009F2782">
          <w:rPr>
            <w:rFonts w:asciiTheme="minorHAnsi" w:eastAsiaTheme="minorEastAsia" w:hAnsiTheme="minorHAnsi" w:cstheme="minorBidi"/>
            <w:noProof/>
            <w:sz w:val="22"/>
            <w:szCs w:val="22"/>
            <w:lang w:eastAsia="en-GB"/>
          </w:rPr>
          <w:tab/>
        </w:r>
        <w:r w:rsidR="009F2782" w:rsidRPr="00DA1228">
          <w:rPr>
            <w:rStyle w:val="Hyperlink"/>
            <w:noProof/>
          </w:rPr>
          <w:t>The ball and flat samples</w:t>
        </w:r>
        <w:r w:rsidR="009F2782">
          <w:rPr>
            <w:noProof/>
            <w:webHidden/>
          </w:rPr>
          <w:tab/>
        </w:r>
        <w:r w:rsidR="009F2782">
          <w:rPr>
            <w:noProof/>
            <w:webHidden/>
          </w:rPr>
          <w:fldChar w:fldCharType="begin"/>
        </w:r>
        <w:r w:rsidR="009F2782">
          <w:rPr>
            <w:noProof/>
            <w:webHidden/>
          </w:rPr>
          <w:instrText xml:space="preserve"> PAGEREF _Toc481422011 \h </w:instrText>
        </w:r>
        <w:r w:rsidR="009F2782">
          <w:rPr>
            <w:noProof/>
            <w:webHidden/>
          </w:rPr>
        </w:r>
        <w:r w:rsidR="009F2782">
          <w:rPr>
            <w:noProof/>
            <w:webHidden/>
          </w:rPr>
          <w:fldChar w:fldCharType="separate"/>
        </w:r>
        <w:r w:rsidR="009D3A35">
          <w:rPr>
            <w:noProof/>
            <w:webHidden/>
          </w:rPr>
          <w:t>96</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12" w:history="1">
        <w:r w:rsidR="009F2782" w:rsidRPr="00DA1228">
          <w:rPr>
            <w:rStyle w:val="Hyperlink"/>
            <w:noProof/>
          </w:rPr>
          <w:t>5.2.2</w:t>
        </w:r>
        <w:r w:rsidR="009F2782">
          <w:rPr>
            <w:rFonts w:asciiTheme="minorHAnsi" w:eastAsiaTheme="minorEastAsia" w:hAnsiTheme="minorHAnsi" w:cstheme="minorBidi"/>
            <w:noProof/>
            <w:sz w:val="22"/>
            <w:szCs w:val="22"/>
            <w:lang w:eastAsia="en-GB"/>
          </w:rPr>
          <w:tab/>
        </w:r>
        <w:r w:rsidR="009F2782" w:rsidRPr="00DA1228">
          <w:rPr>
            <w:rStyle w:val="Hyperlink"/>
            <w:noProof/>
          </w:rPr>
          <w:t>The Lubricants: Rapeseed Oil and Mineral Oil</w:t>
        </w:r>
        <w:r w:rsidR="009F2782">
          <w:rPr>
            <w:noProof/>
            <w:webHidden/>
          </w:rPr>
          <w:tab/>
        </w:r>
        <w:r w:rsidR="009F2782">
          <w:rPr>
            <w:noProof/>
            <w:webHidden/>
          </w:rPr>
          <w:fldChar w:fldCharType="begin"/>
        </w:r>
        <w:r w:rsidR="009F2782">
          <w:rPr>
            <w:noProof/>
            <w:webHidden/>
          </w:rPr>
          <w:instrText xml:space="preserve"> PAGEREF _Toc481422012 \h </w:instrText>
        </w:r>
        <w:r w:rsidR="009F2782">
          <w:rPr>
            <w:noProof/>
            <w:webHidden/>
          </w:rPr>
        </w:r>
        <w:r w:rsidR="009F2782">
          <w:rPr>
            <w:noProof/>
            <w:webHidden/>
          </w:rPr>
          <w:fldChar w:fldCharType="separate"/>
        </w:r>
        <w:r w:rsidR="009D3A35">
          <w:rPr>
            <w:noProof/>
            <w:webHidden/>
          </w:rPr>
          <w:t>98</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13" w:history="1">
        <w:r w:rsidR="009F2782" w:rsidRPr="00DA1228">
          <w:rPr>
            <w:rStyle w:val="Hyperlink"/>
            <w:noProof/>
          </w:rPr>
          <w:t>5.2.3</w:t>
        </w:r>
        <w:r w:rsidR="009F2782">
          <w:rPr>
            <w:rFonts w:asciiTheme="minorHAnsi" w:eastAsiaTheme="minorEastAsia" w:hAnsiTheme="minorHAnsi" w:cstheme="minorBidi"/>
            <w:noProof/>
            <w:sz w:val="22"/>
            <w:szCs w:val="22"/>
            <w:lang w:eastAsia="en-GB"/>
          </w:rPr>
          <w:tab/>
        </w:r>
        <w:r w:rsidR="009F2782" w:rsidRPr="00DA1228">
          <w:rPr>
            <w:rStyle w:val="Hyperlink"/>
            <w:noProof/>
          </w:rPr>
          <w:t xml:space="preserve">The Polyvit </w:t>
        </w:r>
        <w:r w:rsidR="00332AAA">
          <w:rPr>
            <w:rStyle w:val="Hyperlink"/>
            <w:noProof/>
          </w:rPr>
          <w:t>NP</w:t>
        </w:r>
        <w:r w:rsidR="009F2782" w:rsidRPr="00DA1228">
          <w:rPr>
            <w:rStyle w:val="Hyperlink"/>
            <w:noProof/>
          </w:rPr>
          <w:t>s</w:t>
        </w:r>
        <w:r w:rsidR="009F2782">
          <w:rPr>
            <w:noProof/>
            <w:webHidden/>
          </w:rPr>
          <w:tab/>
        </w:r>
        <w:r w:rsidR="009F2782">
          <w:rPr>
            <w:noProof/>
            <w:webHidden/>
          </w:rPr>
          <w:fldChar w:fldCharType="begin"/>
        </w:r>
        <w:r w:rsidR="009F2782">
          <w:rPr>
            <w:noProof/>
            <w:webHidden/>
          </w:rPr>
          <w:instrText xml:space="preserve"> PAGEREF _Toc481422013 \h </w:instrText>
        </w:r>
        <w:r w:rsidR="009F2782">
          <w:rPr>
            <w:noProof/>
            <w:webHidden/>
          </w:rPr>
        </w:r>
        <w:r w:rsidR="009F2782">
          <w:rPr>
            <w:noProof/>
            <w:webHidden/>
          </w:rPr>
          <w:fldChar w:fldCharType="separate"/>
        </w:r>
        <w:r w:rsidR="009D3A35">
          <w:rPr>
            <w:noProof/>
            <w:webHidden/>
          </w:rPr>
          <w:t>99</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14" w:history="1">
        <w:r w:rsidR="009F2782" w:rsidRPr="00DA1228">
          <w:rPr>
            <w:rStyle w:val="Hyperlink"/>
            <w:noProof/>
          </w:rPr>
          <w:t>5.3</w:t>
        </w:r>
        <w:r w:rsidR="009F2782">
          <w:rPr>
            <w:rFonts w:asciiTheme="minorHAnsi" w:eastAsiaTheme="minorEastAsia" w:hAnsiTheme="minorHAnsi" w:cstheme="minorBidi"/>
            <w:noProof/>
            <w:sz w:val="22"/>
            <w:szCs w:val="22"/>
            <w:lang w:eastAsia="en-GB"/>
          </w:rPr>
          <w:tab/>
        </w:r>
        <w:r w:rsidR="009F2782" w:rsidRPr="00DA1228">
          <w:rPr>
            <w:rStyle w:val="Hyperlink"/>
            <w:noProof/>
          </w:rPr>
          <w:t>The Ball-on-flat Test Conditions</w:t>
        </w:r>
        <w:r w:rsidR="009F2782">
          <w:rPr>
            <w:noProof/>
            <w:webHidden/>
          </w:rPr>
          <w:tab/>
        </w:r>
        <w:r w:rsidR="009F2782">
          <w:rPr>
            <w:noProof/>
            <w:webHidden/>
          </w:rPr>
          <w:fldChar w:fldCharType="begin"/>
        </w:r>
        <w:r w:rsidR="009F2782">
          <w:rPr>
            <w:noProof/>
            <w:webHidden/>
          </w:rPr>
          <w:instrText xml:space="preserve"> PAGEREF _Toc481422014 \h </w:instrText>
        </w:r>
        <w:r w:rsidR="009F2782">
          <w:rPr>
            <w:noProof/>
            <w:webHidden/>
          </w:rPr>
        </w:r>
        <w:r w:rsidR="009F2782">
          <w:rPr>
            <w:noProof/>
            <w:webHidden/>
          </w:rPr>
          <w:fldChar w:fldCharType="separate"/>
        </w:r>
        <w:r w:rsidR="009D3A35">
          <w:rPr>
            <w:noProof/>
            <w:webHidden/>
          </w:rPr>
          <w:t>99</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15" w:history="1">
        <w:r w:rsidR="009F2782" w:rsidRPr="00DA1228">
          <w:rPr>
            <w:rStyle w:val="Hyperlink"/>
            <w:noProof/>
          </w:rPr>
          <w:t>5.3.1</w:t>
        </w:r>
        <w:r w:rsidR="009F2782">
          <w:rPr>
            <w:rFonts w:asciiTheme="minorHAnsi" w:eastAsiaTheme="minorEastAsia" w:hAnsiTheme="minorHAnsi" w:cstheme="minorBidi"/>
            <w:noProof/>
            <w:sz w:val="22"/>
            <w:szCs w:val="22"/>
            <w:lang w:eastAsia="en-GB"/>
          </w:rPr>
          <w:tab/>
        </w:r>
        <w:r w:rsidR="009F2782" w:rsidRPr="00DA1228">
          <w:rPr>
            <w:rStyle w:val="Hyperlink"/>
            <w:noProof/>
          </w:rPr>
          <w:t>Contact Pressure Calculation</w:t>
        </w:r>
        <w:r w:rsidR="009F2782">
          <w:rPr>
            <w:noProof/>
            <w:webHidden/>
          </w:rPr>
          <w:tab/>
        </w:r>
        <w:r w:rsidR="009F2782">
          <w:rPr>
            <w:noProof/>
            <w:webHidden/>
          </w:rPr>
          <w:fldChar w:fldCharType="begin"/>
        </w:r>
        <w:r w:rsidR="009F2782">
          <w:rPr>
            <w:noProof/>
            <w:webHidden/>
          </w:rPr>
          <w:instrText xml:space="preserve"> PAGEREF _Toc481422015 \h </w:instrText>
        </w:r>
        <w:r w:rsidR="009F2782">
          <w:rPr>
            <w:noProof/>
            <w:webHidden/>
          </w:rPr>
        </w:r>
        <w:r w:rsidR="009F2782">
          <w:rPr>
            <w:noProof/>
            <w:webHidden/>
          </w:rPr>
          <w:fldChar w:fldCharType="separate"/>
        </w:r>
        <w:r w:rsidR="009D3A35">
          <w:rPr>
            <w:noProof/>
            <w:webHidden/>
          </w:rPr>
          <w:t>100</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16" w:history="1">
        <w:r w:rsidR="009F2782" w:rsidRPr="00DA1228">
          <w:rPr>
            <w:rStyle w:val="Hyperlink"/>
            <w:noProof/>
          </w:rPr>
          <w:t>5.3.2</w:t>
        </w:r>
        <w:r w:rsidR="009F2782">
          <w:rPr>
            <w:rFonts w:asciiTheme="minorHAnsi" w:eastAsiaTheme="minorEastAsia" w:hAnsiTheme="minorHAnsi" w:cstheme="minorBidi"/>
            <w:noProof/>
            <w:sz w:val="22"/>
            <w:szCs w:val="22"/>
            <w:lang w:eastAsia="en-GB"/>
          </w:rPr>
          <w:tab/>
        </w:r>
        <w:r w:rsidR="009F2782" w:rsidRPr="00DA1228">
          <w:rPr>
            <w:rStyle w:val="Hyperlink"/>
            <w:noProof/>
          </w:rPr>
          <w:t>Minimum Film Thickness and Lambda Ratio Analysis</w:t>
        </w:r>
        <w:r w:rsidR="009F2782">
          <w:rPr>
            <w:noProof/>
            <w:webHidden/>
          </w:rPr>
          <w:tab/>
        </w:r>
        <w:r w:rsidR="009F2782">
          <w:rPr>
            <w:noProof/>
            <w:webHidden/>
          </w:rPr>
          <w:fldChar w:fldCharType="begin"/>
        </w:r>
        <w:r w:rsidR="009F2782">
          <w:rPr>
            <w:noProof/>
            <w:webHidden/>
          </w:rPr>
          <w:instrText xml:space="preserve"> PAGEREF _Toc481422016 \h </w:instrText>
        </w:r>
        <w:r w:rsidR="009F2782">
          <w:rPr>
            <w:noProof/>
            <w:webHidden/>
          </w:rPr>
        </w:r>
        <w:r w:rsidR="009F2782">
          <w:rPr>
            <w:noProof/>
            <w:webHidden/>
          </w:rPr>
          <w:fldChar w:fldCharType="separate"/>
        </w:r>
        <w:r w:rsidR="009D3A35">
          <w:rPr>
            <w:noProof/>
            <w:webHidden/>
          </w:rPr>
          <w:t>103</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2017" w:history="1">
        <w:r w:rsidR="009F2782" w:rsidRPr="00DA1228">
          <w:rPr>
            <w:rStyle w:val="Hyperlink"/>
            <w:noProof/>
          </w:rPr>
          <w:t>5.3.2.1</w:t>
        </w:r>
        <w:r w:rsidR="009F2782">
          <w:rPr>
            <w:rFonts w:asciiTheme="minorHAnsi" w:hAnsiTheme="minorHAnsi" w:cstheme="minorBidi"/>
            <w:noProof/>
            <w:sz w:val="22"/>
            <w:szCs w:val="22"/>
          </w:rPr>
          <w:tab/>
        </w:r>
        <w:r w:rsidR="009F2782" w:rsidRPr="00DA1228">
          <w:rPr>
            <w:rStyle w:val="Hyperlink"/>
            <w:noProof/>
          </w:rPr>
          <w:t>Minimum film thickness</w:t>
        </w:r>
        <w:r w:rsidR="009F2782">
          <w:rPr>
            <w:noProof/>
            <w:webHidden/>
          </w:rPr>
          <w:tab/>
        </w:r>
        <w:r w:rsidR="009F2782">
          <w:rPr>
            <w:noProof/>
            <w:webHidden/>
          </w:rPr>
          <w:fldChar w:fldCharType="begin"/>
        </w:r>
        <w:r w:rsidR="009F2782">
          <w:rPr>
            <w:noProof/>
            <w:webHidden/>
          </w:rPr>
          <w:instrText xml:space="preserve"> PAGEREF _Toc481422017 \h </w:instrText>
        </w:r>
        <w:r w:rsidR="009F2782">
          <w:rPr>
            <w:noProof/>
            <w:webHidden/>
          </w:rPr>
        </w:r>
        <w:r w:rsidR="009F2782">
          <w:rPr>
            <w:noProof/>
            <w:webHidden/>
          </w:rPr>
          <w:fldChar w:fldCharType="separate"/>
        </w:r>
        <w:r w:rsidR="009D3A35">
          <w:rPr>
            <w:noProof/>
            <w:webHidden/>
          </w:rPr>
          <w:t>103</w:t>
        </w:r>
        <w:r w:rsidR="009F2782">
          <w:rPr>
            <w:noProof/>
            <w:webHidden/>
          </w:rPr>
          <w:fldChar w:fldCharType="end"/>
        </w:r>
      </w:hyperlink>
    </w:p>
    <w:p w:rsidR="009F2782" w:rsidRDefault="00131D3C">
      <w:pPr>
        <w:pStyle w:val="TOC4"/>
        <w:tabs>
          <w:tab w:val="left" w:pos="1760"/>
          <w:tab w:val="right" w:leader="dot" w:pos="9016"/>
        </w:tabs>
        <w:rPr>
          <w:rFonts w:asciiTheme="minorHAnsi" w:hAnsiTheme="minorHAnsi" w:cstheme="minorBidi"/>
          <w:noProof/>
          <w:sz w:val="22"/>
          <w:szCs w:val="22"/>
        </w:rPr>
      </w:pPr>
      <w:hyperlink w:anchor="_Toc481422018" w:history="1">
        <w:r w:rsidR="009F2782" w:rsidRPr="00DA1228">
          <w:rPr>
            <w:rStyle w:val="Hyperlink"/>
            <w:noProof/>
          </w:rPr>
          <w:t>5.3.2.2</w:t>
        </w:r>
        <w:r w:rsidR="009F2782">
          <w:rPr>
            <w:rFonts w:asciiTheme="minorHAnsi" w:hAnsiTheme="minorHAnsi" w:cstheme="minorBidi"/>
            <w:noProof/>
            <w:sz w:val="22"/>
            <w:szCs w:val="22"/>
          </w:rPr>
          <w:tab/>
        </w:r>
        <w:r w:rsidR="009F2782" w:rsidRPr="00DA1228">
          <w:rPr>
            <w:rStyle w:val="Hyperlink"/>
            <w:noProof/>
          </w:rPr>
          <w:t>The Lambda Ratio Analysis</w:t>
        </w:r>
        <w:r w:rsidR="009F2782">
          <w:rPr>
            <w:noProof/>
            <w:webHidden/>
          </w:rPr>
          <w:tab/>
        </w:r>
        <w:r w:rsidR="009F2782">
          <w:rPr>
            <w:noProof/>
            <w:webHidden/>
          </w:rPr>
          <w:fldChar w:fldCharType="begin"/>
        </w:r>
        <w:r w:rsidR="009F2782">
          <w:rPr>
            <w:noProof/>
            <w:webHidden/>
          </w:rPr>
          <w:instrText xml:space="preserve"> PAGEREF _Toc481422018 \h </w:instrText>
        </w:r>
        <w:r w:rsidR="009F2782">
          <w:rPr>
            <w:noProof/>
            <w:webHidden/>
          </w:rPr>
        </w:r>
        <w:r w:rsidR="009F2782">
          <w:rPr>
            <w:noProof/>
            <w:webHidden/>
          </w:rPr>
          <w:fldChar w:fldCharType="separate"/>
        </w:r>
        <w:r w:rsidR="009D3A35">
          <w:rPr>
            <w:noProof/>
            <w:webHidden/>
          </w:rPr>
          <w:t>105</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19" w:history="1">
        <w:r w:rsidR="009F2782" w:rsidRPr="00DA1228">
          <w:rPr>
            <w:rStyle w:val="Hyperlink"/>
            <w:noProof/>
          </w:rPr>
          <w:t>5.3.3</w:t>
        </w:r>
        <w:r w:rsidR="009F2782">
          <w:rPr>
            <w:rFonts w:asciiTheme="minorHAnsi" w:eastAsiaTheme="minorEastAsia" w:hAnsiTheme="minorHAnsi" w:cstheme="minorBidi"/>
            <w:noProof/>
            <w:sz w:val="22"/>
            <w:szCs w:val="22"/>
            <w:lang w:eastAsia="en-GB"/>
          </w:rPr>
          <w:tab/>
        </w:r>
        <w:r w:rsidR="009F2782" w:rsidRPr="00DA1228">
          <w:rPr>
            <w:rStyle w:val="Hyperlink"/>
            <w:noProof/>
          </w:rPr>
          <w:t>Test Conditions with Load of 40 N</w:t>
        </w:r>
        <w:r w:rsidR="009F2782">
          <w:rPr>
            <w:noProof/>
            <w:webHidden/>
          </w:rPr>
          <w:tab/>
        </w:r>
        <w:r w:rsidR="009F2782">
          <w:rPr>
            <w:noProof/>
            <w:webHidden/>
          </w:rPr>
          <w:fldChar w:fldCharType="begin"/>
        </w:r>
        <w:r w:rsidR="009F2782">
          <w:rPr>
            <w:noProof/>
            <w:webHidden/>
          </w:rPr>
          <w:instrText xml:space="preserve"> PAGEREF _Toc481422019 \h </w:instrText>
        </w:r>
        <w:r w:rsidR="009F2782">
          <w:rPr>
            <w:noProof/>
            <w:webHidden/>
          </w:rPr>
        </w:r>
        <w:r w:rsidR="009F2782">
          <w:rPr>
            <w:noProof/>
            <w:webHidden/>
          </w:rPr>
          <w:fldChar w:fldCharType="separate"/>
        </w:r>
        <w:r w:rsidR="009D3A35">
          <w:rPr>
            <w:noProof/>
            <w:webHidden/>
          </w:rPr>
          <w:t>106</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20" w:history="1">
        <w:r w:rsidR="009F2782" w:rsidRPr="00DA1228">
          <w:rPr>
            <w:rStyle w:val="Hyperlink"/>
            <w:noProof/>
          </w:rPr>
          <w:t>5.3.4</w:t>
        </w:r>
        <w:r w:rsidR="009F2782">
          <w:rPr>
            <w:rFonts w:asciiTheme="minorHAnsi" w:eastAsiaTheme="minorEastAsia" w:hAnsiTheme="minorHAnsi" w:cstheme="minorBidi"/>
            <w:noProof/>
            <w:sz w:val="22"/>
            <w:szCs w:val="22"/>
            <w:lang w:eastAsia="en-GB"/>
          </w:rPr>
          <w:tab/>
        </w:r>
        <w:r w:rsidR="009F2782" w:rsidRPr="00DA1228">
          <w:rPr>
            <w:rStyle w:val="Hyperlink"/>
            <w:noProof/>
          </w:rPr>
          <w:t>Specimen code, Temperature, Lubricants and Test Program</w:t>
        </w:r>
        <w:r w:rsidR="009F2782">
          <w:rPr>
            <w:noProof/>
            <w:webHidden/>
          </w:rPr>
          <w:tab/>
        </w:r>
        <w:r w:rsidR="009F2782">
          <w:rPr>
            <w:noProof/>
            <w:webHidden/>
          </w:rPr>
          <w:fldChar w:fldCharType="begin"/>
        </w:r>
        <w:r w:rsidR="009F2782">
          <w:rPr>
            <w:noProof/>
            <w:webHidden/>
          </w:rPr>
          <w:instrText xml:space="preserve"> PAGEREF _Toc481422020 \h </w:instrText>
        </w:r>
        <w:r w:rsidR="009F2782">
          <w:rPr>
            <w:noProof/>
            <w:webHidden/>
          </w:rPr>
        </w:r>
        <w:r w:rsidR="009F2782">
          <w:rPr>
            <w:noProof/>
            <w:webHidden/>
          </w:rPr>
          <w:fldChar w:fldCharType="separate"/>
        </w:r>
        <w:r w:rsidR="009D3A35">
          <w:rPr>
            <w:noProof/>
            <w:webHidden/>
          </w:rPr>
          <w:t>107</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21" w:history="1">
        <w:r w:rsidR="009F2782" w:rsidRPr="00DA1228">
          <w:rPr>
            <w:rStyle w:val="Hyperlink"/>
            <w:noProof/>
          </w:rPr>
          <w:t>5.4</w:t>
        </w:r>
        <w:r w:rsidR="009F2782">
          <w:rPr>
            <w:rFonts w:asciiTheme="minorHAnsi" w:eastAsiaTheme="minorEastAsia" w:hAnsiTheme="minorHAnsi" w:cstheme="minorBidi"/>
            <w:noProof/>
            <w:sz w:val="22"/>
            <w:szCs w:val="22"/>
            <w:lang w:eastAsia="en-GB"/>
          </w:rPr>
          <w:tab/>
        </w:r>
        <w:r w:rsidR="009F2782" w:rsidRPr="00DA1228">
          <w:rPr>
            <w:rStyle w:val="Hyperlink"/>
            <w:noProof/>
          </w:rPr>
          <w:t>Analytical Tools</w:t>
        </w:r>
        <w:r w:rsidR="009F2782">
          <w:rPr>
            <w:noProof/>
            <w:webHidden/>
          </w:rPr>
          <w:tab/>
        </w:r>
        <w:r w:rsidR="009F2782">
          <w:rPr>
            <w:noProof/>
            <w:webHidden/>
          </w:rPr>
          <w:fldChar w:fldCharType="begin"/>
        </w:r>
        <w:r w:rsidR="009F2782">
          <w:rPr>
            <w:noProof/>
            <w:webHidden/>
          </w:rPr>
          <w:instrText xml:space="preserve"> PAGEREF _Toc481422021 \h </w:instrText>
        </w:r>
        <w:r w:rsidR="009F2782">
          <w:rPr>
            <w:noProof/>
            <w:webHidden/>
          </w:rPr>
        </w:r>
        <w:r w:rsidR="009F2782">
          <w:rPr>
            <w:noProof/>
            <w:webHidden/>
          </w:rPr>
          <w:fldChar w:fldCharType="separate"/>
        </w:r>
        <w:r w:rsidR="009D3A35">
          <w:rPr>
            <w:noProof/>
            <w:webHidden/>
          </w:rPr>
          <w:t>108</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22" w:history="1">
        <w:r w:rsidR="009F2782" w:rsidRPr="00DA1228">
          <w:rPr>
            <w:rStyle w:val="Hyperlink"/>
            <w:noProof/>
          </w:rPr>
          <w:t>5.4.1</w:t>
        </w:r>
        <w:r w:rsidR="009F2782">
          <w:rPr>
            <w:rFonts w:asciiTheme="minorHAnsi" w:eastAsiaTheme="minorEastAsia" w:hAnsiTheme="minorHAnsi" w:cstheme="minorBidi"/>
            <w:noProof/>
            <w:sz w:val="22"/>
            <w:szCs w:val="22"/>
            <w:lang w:eastAsia="en-GB"/>
          </w:rPr>
          <w:tab/>
        </w:r>
        <w:r w:rsidR="009F2782" w:rsidRPr="00DA1228">
          <w:rPr>
            <w:rStyle w:val="Hyperlink"/>
            <w:noProof/>
          </w:rPr>
          <w:t xml:space="preserve">Characterisation of the </w:t>
        </w:r>
        <w:r w:rsidR="00332AAA">
          <w:rPr>
            <w:rStyle w:val="Hyperlink"/>
            <w:noProof/>
          </w:rPr>
          <w:t>NP</w:t>
        </w:r>
        <w:r w:rsidR="009F2782" w:rsidRPr="00DA1228">
          <w:rPr>
            <w:rStyle w:val="Hyperlink"/>
            <w:noProof/>
          </w:rPr>
          <w:t>s</w:t>
        </w:r>
        <w:r w:rsidR="009F2782">
          <w:rPr>
            <w:noProof/>
            <w:webHidden/>
          </w:rPr>
          <w:tab/>
        </w:r>
        <w:r w:rsidR="009F2782">
          <w:rPr>
            <w:noProof/>
            <w:webHidden/>
          </w:rPr>
          <w:fldChar w:fldCharType="begin"/>
        </w:r>
        <w:r w:rsidR="009F2782">
          <w:rPr>
            <w:noProof/>
            <w:webHidden/>
          </w:rPr>
          <w:instrText xml:space="preserve"> PAGEREF _Toc481422022 \h </w:instrText>
        </w:r>
        <w:r w:rsidR="009F2782">
          <w:rPr>
            <w:noProof/>
            <w:webHidden/>
          </w:rPr>
        </w:r>
        <w:r w:rsidR="009F2782">
          <w:rPr>
            <w:noProof/>
            <w:webHidden/>
          </w:rPr>
          <w:fldChar w:fldCharType="separate"/>
        </w:r>
        <w:r w:rsidR="009D3A35">
          <w:rPr>
            <w:noProof/>
            <w:webHidden/>
          </w:rPr>
          <w:t>108</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23" w:history="1">
        <w:r w:rsidR="009F2782" w:rsidRPr="00DA1228">
          <w:rPr>
            <w:rStyle w:val="Hyperlink"/>
            <w:noProof/>
          </w:rPr>
          <w:t>5.5</w:t>
        </w:r>
        <w:r w:rsidR="009F2782">
          <w:rPr>
            <w:rFonts w:asciiTheme="minorHAnsi" w:eastAsiaTheme="minorEastAsia" w:hAnsiTheme="minorHAnsi" w:cstheme="minorBidi"/>
            <w:noProof/>
            <w:sz w:val="22"/>
            <w:szCs w:val="22"/>
            <w:lang w:eastAsia="en-GB"/>
          </w:rPr>
          <w:tab/>
        </w:r>
        <w:r w:rsidR="009F2782" w:rsidRPr="00DA1228">
          <w:rPr>
            <w:rStyle w:val="Hyperlink"/>
            <w:noProof/>
          </w:rPr>
          <w:t>Friction Behaviour of the Lubricants</w:t>
        </w:r>
        <w:r w:rsidR="009F2782">
          <w:rPr>
            <w:noProof/>
            <w:webHidden/>
          </w:rPr>
          <w:tab/>
        </w:r>
        <w:r w:rsidR="009F2782">
          <w:rPr>
            <w:noProof/>
            <w:webHidden/>
          </w:rPr>
          <w:fldChar w:fldCharType="begin"/>
        </w:r>
        <w:r w:rsidR="009F2782">
          <w:rPr>
            <w:noProof/>
            <w:webHidden/>
          </w:rPr>
          <w:instrText xml:space="preserve"> PAGEREF _Toc481422023 \h </w:instrText>
        </w:r>
        <w:r w:rsidR="009F2782">
          <w:rPr>
            <w:noProof/>
            <w:webHidden/>
          </w:rPr>
        </w:r>
        <w:r w:rsidR="009F2782">
          <w:rPr>
            <w:noProof/>
            <w:webHidden/>
          </w:rPr>
          <w:fldChar w:fldCharType="separate"/>
        </w:r>
        <w:r w:rsidR="009D3A35">
          <w:rPr>
            <w:noProof/>
            <w:webHidden/>
          </w:rPr>
          <w:t>109</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24" w:history="1">
        <w:r w:rsidR="009F2782" w:rsidRPr="00DA1228">
          <w:rPr>
            <w:rStyle w:val="Hyperlink"/>
            <w:noProof/>
          </w:rPr>
          <w:t>5.6</w:t>
        </w:r>
        <w:r w:rsidR="009F2782">
          <w:rPr>
            <w:rFonts w:asciiTheme="minorHAnsi" w:eastAsiaTheme="minorEastAsia" w:hAnsiTheme="minorHAnsi" w:cstheme="minorBidi"/>
            <w:noProof/>
            <w:sz w:val="22"/>
            <w:szCs w:val="22"/>
            <w:lang w:eastAsia="en-GB"/>
          </w:rPr>
          <w:tab/>
        </w:r>
        <w:r w:rsidR="009F2782" w:rsidRPr="00DA1228">
          <w:rPr>
            <w:rStyle w:val="Hyperlink"/>
            <w:noProof/>
          </w:rPr>
          <w:t>Wear Behaviour of the Lubricants</w:t>
        </w:r>
        <w:r w:rsidR="009F2782">
          <w:rPr>
            <w:noProof/>
            <w:webHidden/>
          </w:rPr>
          <w:tab/>
        </w:r>
        <w:r w:rsidR="009F2782">
          <w:rPr>
            <w:noProof/>
            <w:webHidden/>
          </w:rPr>
          <w:fldChar w:fldCharType="begin"/>
        </w:r>
        <w:r w:rsidR="009F2782">
          <w:rPr>
            <w:noProof/>
            <w:webHidden/>
          </w:rPr>
          <w:instrText xml:space="preserve"> PAGEREF _Toc481422024 \h </w:instrText>
        </w:r>
        <w:r w:rsidR="009F2782">
          <w:rPr>
            <w:noProof/>
            <w:webHidden/>
          </w:rPr>
        </w:r>
        <w:r w:rsidR="009F2782">
          <w:rPr>
            <w:noProof/>
            <w:webHidden/>
          </w:rPr>
          <w:fldChar w:fldCharType="separate"/>
        </w:r>
        <w:r w:rsidR="009D3A35">
          <w:rPr>
            <w:noProof/>
            <w:webHidden/>
          </w:rPr>
          <w:t>113</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25" w:history="1">
        <w:r w:rsidR="009F2782" w:rsidRPr="00DA1228">
          <w:rPr>
            <w:rStyle w:val="Hyperlink"/>
            <w:noProof/>
          </w:rPr>
          <w:t>5.7</w:t>
        </w:r>
        <w:r w:rsidR="009F2782">
          <w:rPr>
            <w:rFonts w:asciiTheme="minorHAnsi" w:eastAsiaTheme="minorEastAsia" w:hAnsiTheme="minorHAnsi" w:cstheme="minorBidi"/>
            <w:noProof/>
            <w:sz w:val="22"/>
            <w:szCs w:val="22"/>
            <w:lang w:eastAsia="en-GB"/>
          </w:rPr>
          <w:tab/>
        </w:r>
        <w:r w:rsidR="009F2782" w:rsidRPr="00DA1228">
          <w:rPr>
            <w:rStyle w:val="Hyperlink"/>
            <w:noProof/>
          </w:rPr>
          <w:t>Effects of Non-homogenous Hardness of Flat Samples on Wear</w:t>
        </w:r>
        <w:r w:rsidR="009F2782">
          <w:rPr>
            <w:noProof/>
            <w:webHidden/>
          </w:rPr>
          <w:tab/>
        </w:r>
        <w:r w:rsidR="009F2782">
          <w:rPr>
            <w:noProof/>
            <w:webHidden/>
          </w:rPr>
          <w:fldChar w:fldCharType="begin"/>
        </w:r>
        <w:r w:rsidR="009F2782">
          <w:rPr>
            <w:noProof/>
            <w:webHidden/>
          </w:rPr>
          <w:instrText xml:space="preserve"> PAGEREF _Toc481422025 \h </w:instrText>
        </w:r>
        <w:r w:rsidR="009F2782">
          <w:rPr>
            <w:noProof/>
            <w:webHidden/>
          </w:rPr>
        </w:r>
        <w:r w:rsidR="009F2782">
          <w:rPr>
            <w:noProof/>
            <w:webHidden/>
          </w:rPr>
          <w:fldChar w:fldCharType="separate"/>
        </w:r>
        <w:r w:rsidR="009D3A35">
          <w:rPr>
            <w:noProof/>
            <w:webHidden/>
          </w:rPr>
          <w:t>114</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26" w:history="1">
        <w:r w:rsidR="009F2782" w:rsidRPr="00DA1228">
          <w:rPr>
            <w:rStyle w:val="Hyperlink"/>
            <w:noProof/>
          </w:rPr>
          <w:t>5.8</w:t>
        </w:r>
        <w:r w:rsidR="009F2782">
          <w:rPr>
            <w:rFonts w:asciiTheme="minorHAnsi" w:eastAsiaTheme="minorEastAsia" w:hAnsiTheme="minorHAnsi" w:cstheme="minorBidi"/>
            <w:noProof/>
            <w:sz w:val="22"/>
            <w:szCs w:val="22"/>
            <w:lang w:eastAsia="en-GB"/>
          </w:rPr>
          <w:tab/>
        </w:r>
        <w:r w:rsidR="009F2782" w:rsidRPr="00DA1228">
          <w:rPr>
            <w:rStyle w:val="Hyperlink"/>
            <w:noProof/>
          </w:rPr>
          <w:t>Wear Scar Morphological Examination</w:t>
        </w:r>
        <w:r w:rsidR="009F2782">
          <w:rPr>
            <w:noProof/>
            <w:webHidden/>
          </w:rPr>
          <w:tab/>
        </w:r>
        <w:r w:rsidR="009F2782">
          <w:rPr>
            <w:noProof/>
            <w:webHidden/>
          </w:rPr>
          <w:fldChar w:fldCharType="begin"/>
        </w:r>
        <w:r w:rsidR="009F2782">
          <w:rPr>
            <w:noProof/>
            <w:webHidden/>
          </w:rPr>
          <w:instrText xml:space="preserve"> PAGEREF _Toc481422026 \h </w:instrText>
        </w:r>
        <w:r w:rsidR="009F2782">
          <w:rPr>
            <w:noProof/>
            <w:webHidden/>
          </w:rPr>
        </w:r>
        <w:r w:rsidR="009F2782">
          <w:rPr>
            <w:noProof/>
            <w:webHidden/>
          </w:rPr>
          <w:fldChar w:fldCharType="separate"/>
        </w:r>
        <w:r w:rsidR="009D3A35">
          <w:rPr>
            <w:noProof/>
            <w:webHidden/>
          </w:rPr>
          <w:t>116</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27" w:history="1">
        <w:r w:rsidR="009F2782" w:rsidRPr="00DA1228">
          <w:rPr>
            <w:rStyle w:val="Hyperlink"/>
            <w:noProof/>
          </w:rPr>
          <w:t>5.8.1</w:t>
        </w:r>
        <w:r w:rsidR="009F2782">
          <w:rPr>
            <w:rFonts w:asciiTheme="minorHAnsi" w:eastAsiaTheme="minorEastAsia" w:hAnsiTheme="minorHAnsi" w:cstheme="minorBidi"/>
            <w:noProof/>
            <w:sz w:val="22"/>
            <w:szCs w:val="22"/>
            <w:lang w:eastAsia="en-GB"/>
          </w:rPr>
          <w:tab/>
        </w:r>
        <w:r w:rsidR="009F2782" w:rsidRPr="00DA1228">
          <w:rPr>
            <w:rStyle w:val="Hyperlink"/>
            <w:noProof/>
          </w:rPr>
          <w:t>Wear Mechanisms on the Flat Sample</w:t>
        </w:r>
        <w:r w:rsidR="009F2782">
          <w:rPr>
            <w:noProof/>
            <w:webHidden/>
          </w:rPr>
          <w:tab/>
        </w:r>
        <w:r w:rsidR="009F2782">
          <w:rPr>
            <w:noProof/>
            <w:webHidden/>
          </w:rPr>
          <w:fldChar w:fldCharType="begin"/>
        </w:r>
        <w:r w:rsidR="009F2782">
          <w:rPr>
            <w:noProof/>
            <w:webHidden/>
          </w:rPr>
          <w:instrText xml:space="preserve"> PAGEREF _Toc481422027 \h </w:instrText>
        </w:r>
        <w:r w:rsidR="009F2782">
          <w:rPr>
            <w:noProof/>
            <w:webHidden/>
          </w:rPr>
        </w:r>
        <w:r w:rsidR="009F2782">
          <w:rPr>
            <w:noProof/>
            <w:webHidden/>
          </w:rPr>
          <w:fldChar w:fldCharType="separate"/>
        </w:r>
        <w:r w:rsidR="009D3A35">
          <w:rPr>
            <w:noProof/>
            <w:webHidden/>
          </w:rPr>
          <w:t>118</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28" w:history="1">
        <w:r w:rsidR="009F2782" w:rsidRPr="00DA1228">
          <w:rPr>
            <w:rStyle w:val="Hyperlink"/>
            <w:noProof/>
          </w:rPr>
          <w:t>5.8.2</w:t>
        </w:r>
        <w:r w:rsidR="009F2782">
          <w:rPr>
            <w:rFonts w:asciiTheme="minorHAnsi" w:eastAsiaTheme="minorEastAsia" w:hAnsiTheme="minorHAnsi" w:cstheme="minorBidi"/>
            <w:noProof/>
            <w:sz w:val="22"/>
            <w:szCs w:val="22"/>
            <w:lang w:eastAsia="en-GB"/>
          </w:rPr>
          <w:tab/>
        </w:r>
        <w:r w:rsidR="009F2782" w:rsidRPr="00DA1228">
          <w:rPr>
            <w:rStyle w:val="Hyperlink"/>
            <w:noProof/>
          </w:rPr>
          <w:t>Wear Mechanisms on the Ball Sample</w:t>
        </w:r>
        <w:r w:rsidR="009F2782">
          <w:rPr>
            <w:noProof/>
            <w:webHidden/>
          </w:rPr>
          <w:tab/>
        </w:r>
        <w:r w:rsidR="009F2782">
          <w:rPr>
            <w:noProof/>
            <w:webHidden/>
          </w:rPr>
          <w:fldChar w:fldCharType="begin"/>
        </w:r>
        <w:r w:rsidR="009F2782">
          <w:rPr>
            <w:noProof/>
            <w:webHidden/>
          </w:rPr>
          <w:instrText xml:space="preserve"> PAGEREF _Toc481422028 \h </w:instrText>
        </w:r>
        <w:r w:rsidR="009F2782">
          <w:rPr>
            <w:noProof/>
            <w:webHidden/>
          </w:rPr>
        </w:r>
        <w:r w:rsidR="009F2782">
          <w:rPr>
            <w:noProof/>
            <w:webHidden/>
          </w:rPr>
          <w:fldChar w:fldCharType="separate"/>
        </w:r>
        <w:r w:rsidR="009D3A35">
          <w:rPr>
            <w:noProof/>
            <w:webHidden/>
          </w:rPr>
          <w:t>120</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29" w:history="1">
        <w:r w:rsidR="009F2782" w:rsidRPr="00DA1228">
          <w:rPr>
            <w:rStyle w:val="Hyperlink"/>
            <w:noProof/>
          </w:rPr>
          <w:t>5.9</w:t>
        </w:r>
        <w:r w:rsidR="009F2782">
          <w:rPr>
            <w:rFonts w:asciiTheme="minorHAnsi" w:eastAsiaTheme="minorEastAsia" w:hAnsiTheme="minorHAnsi" w:cstheme="minorBidi"/>
            <w:noProof/>
            <w:sz w:val="22"/>
            <w:szCs w:val="22"/>
            <w:lang w:eastAsia="en-GB"/>
          </w:rPr>
          <w:tab/>
        </w:r>
        <w:r w:rsidR="009F2782" w:rsidRPr="00DA1228">
          <w:rPr>
            <w:rStyle w:val="Hyperlink"/>
            <w:noProof/>
          </w:rPr>
          <w:t>SEM/EDX Chemical Analysis of Wear Surface</w:t>
        </w:r>
        <w:r w:rsidR="009F2782">
          <w:rPr>
            <w:noProof/>
            <w:webHidden/>
          </w:rPr>
          <w:tab/>
        </w:r>
        <w:r w:rsidR="009F2782">
          <w:rPr>
            <w:noProof/>
            <w:webHidden/>
          </w:rPr>
          <w:fldChar w:fldCharType="begin"/>
        </w:r>
        <w:r w:rsidR="009F2782">
          <w:rPr>
            <w:noProof/>
            <w:webHidden/>
          </w:rPr>
          <w:instrText xml:space="preserve"> PAGEREF _Toc481422029 \h </w:instrText>
        </w:r>
        <w:r w:rsidR="009F2782">
          <w:rPr>
            <w:noProof/>
            <w:webHidden/>
          </w:rPr>
        </w:r>
        <w:r w:rsidR="009F2782">
          <w:rPr>
            <w:noProof/>
            <w:webHidden/>
          </w:rPr>
          <w:fldChar w:fldCharType="separate"/>
        </w:r>
        <w:r w:rsidR="009D3A35">
          <w:rPr>
            <w:noProof/>
            <w:webHidden/>
          </w:rPr>
          <w:t>122</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30" w:history="1">
        <w:r w:rsidR="009F2782" w:rsidRPr="00DA1228">
          <w:rPr>
            <w:rStyle w:val="Hyperlink"/>
            <w:noProof/>
          </w:rPr>
          <w:t>5.10</w:t>
        </w:r>
        <w:r w:rsidR="009F2782">
          <w:rPr>
            <w:rFonts w:asciiTheme="minorHAnsi" w:eastAsiaTheme="minorEastAsia" w:hAnsiTheme="minorHAnsi" w:cstheme="minorBidi"/>
            <w:noProof/>
            <w:sz w:val="22"/>
            <w:szCs w:val="22"/>
            <w:lang w:eastAsia="en-GB"/>
          </w:rPr>
          <w:tab/>
        </w:r>
        <w:r w:rsidR="009F2782" w:rsidRPr="00DA1228">
          <w:rPr>
            <w:rStyle w:val="Hyperlink"/>
            <w:noProof/>
          </w:rPr>
          <w:t>Conclusions</w:t>
        </w:r>
        <w:r w:rsidR="009F2782">
          <w:rPr>
            <w:noProof/>
            <w:webHidden/>
          </w:rPr>
          <w:tab/>
        </w:r>
        <w:r w:rsidR="009F2782">
          <w:rPr>
            <w:noProof/>
            <w:webHidden/>
          </w:rPr>
          <w:fldChar w:fldCharType="begin"/>
        </w:r>
        <w:r w:rsidR="009F2782">
          <w:rPr>
            <w:noProof/>
            <w:webHidden/>
          </w:rPr>
          <w:instrText xml:space="preserve"> PAGEREF _Toc481422030 \h </w:instrText>
        </w:r>
        <w:r w:rsidR="009F2782">
          <w:rPr>
            <w:noProof/>
            <w:webHidden/>
          </w:rPr>
        </w:r>
        <w:r w:rsidR="009F2782">
          <w:rPr>
            <w:noProof/>
            <w:webHidden/>
          </w:rPr>
          <w:fldChar w:fldCharType="separate"/>
        </w:r>
        <w:r w:rsidR="009D3A35">
          <w:rPr>
            <w:noProof/>
            <w:webHidden/>
          </w:rPr>
          <w:t>124</w:t>
        </w:r>
        <w:r w:rsidR="009F2782">
          <w:rPr>
            <w:noProof/>
            <w:webHidden/>
          </w:rPr>
          <w:fldChar w:fldCharType="end"/>
        </w:r>
      </w:hyperlink>
    </w:p>
    <w:p w:rsidR="009F2782" w:rsidRDefault="00131D3C">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481422031" w:history="1">
        <w:r w:rsidR="009F2782" w:rsidRPr="00DA1228">
          <w:rPr>
            <w:rStyle w:val="Hyperlink"/>
            <w:noProof/>
          </w:rPr>
          <w:t>6</w:t>
        </w:r>
        <w:r w:rsidR="009F2782">
          <w:rPr>
            <w:rFonts w:asciiTheme="minorHAnsi" w:eastAsiaTheme="minorEastAsia" w:hAnsiTheme="minorHAnsi" w:cstheme="minorBidi"/>
            <w:noProof/>
            <w:sz w:val="22"/>
            <w:szCs w:val="22"/>
            <w:lang w:eastAsia="en-GB"/>
          </w:rPr>
          <w:tab/>
        </w:r>
        <w:r w:rsidR="009F2782" w:rsidRPr="00DA1228">
          <w:rPr>
            <w:rStyle w:val="Hyperlink"/>
            <w:noProof/>
          </w:rPr>
          <w:t>HFRR Tests with the Lubricants under a Load of 5 N</w:t>
        </w:r>
        <w:r w:rsidR="009F2782">
          <w:rPr>
            <w:noProof/>
            <w:webHidden/>
          </w:rPr>
          <w:tab/>
        </w:r>
        <w:r w:rsidR="009F2782">
          <w:rPr>
            <w:noProof/>
            <w:webHidden/>
          </w:rPr>
          <w:fldChar w:fldCharType="begin"/>
        </w:r>
        <w:r w:rsidR="009F2782">
          <w:rPr>
            <w:noProof/>
            <w:webHidden/>
          </w:rPr>
          <w:instrText xml:space="preserve"> PAGEREF _Toc481422031 \h </w:instrText>
        </w:r>
        <w:r w:rsidR="009F2782">
          <w:rPr>
            <w:noProof/>
            <w:webHidden/>
          </w:rPr>
        </w:r>
        <w:r w:rsidR="009F2782">
          <w:rPr>
            <w:noProof/>
            <w:webHidden/>
          </w:rPr>
          <w:fldChar w:fldCharType="separate"/>
        </w:r>
        <w:r w:rsidR="009D3A35">
          <w:rPr>
            <w:noProof/>
            <w:webHidden/>
          </w:rPr>
          <w:t>125</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32" w:history="1">
        <w:r w:rsidR="009F2782" w:rsidRPr="00DA1228">
          <w:rPr>
            <w:rStyle w:val="Hyperlink"/>
            <w:noProof/>
          </w:rPr>
          <w:t>6.1</w:t>
        </w:r>
        <w:r w:rsidR="009F2782">
          <w:rPr>
            <w:rFonts w:asciiTheme="minorHAnsi" w:eastAsiaTheme="minorEastAsia" w:hAnsiTheme="minorHAnsi" w:cstheme="minorBidi"/>
            <w:noProof/>
            <w:sz w:val="22"/>
            <w:szCs w:val="22"/>
            <w:lang w:eastAsia="en-GB"/>
          </w:rPr>
          <w:tab/>
        </w:r>
        <w:r w:rsidR="009F2782" w:rsidRPr="00DA1228">
          <w:rPr>
            <w:rStyle w:val="Hyperlink"/>
            <w:noProof/>
          </w:rPr>
          <w:t>The Ball-on-flat Test under a Load of 5 N</w:t>
        </w:r>
        <w:r w:rsidR="009F2782">
          <w:rPr>
            <w:noProof/>
            <w:webHidden/>
          </w:rPr>
          <w:tab/>
        </w:r>
        <w:r w:rsidR="009F2782">
          <w:rPr>
            <w:noProof/>
            <w:webHidden/>
          </w:rPr>
          <w:fldChar w:fldCharType="begin"/>
        </w:r>
        <w:r w:rsidR="009F2782">
          <w:rPr>
            <w:noProof/>
            <w:webHidden/>
          </w:rPr>
          <w:instrText xml:space="preserve"> PAGEREF _Toc481422032 \h </w:instrText>
        </w:r>
        <w:r w:rsidR="009F2782">
          <w:rPr>
            <w:noProof/>
            <w:webHidden/>
          </w:rPr>
        </w:r>
        <w:r w:rsidR="009F2782">
          <w:rPr>
            <w:noProof/>
            <w:webHidden/>
          </w:rPr>
          <w:fldChar w:fldCharType="separate"/>
        </w:r>
        <w:r w:rsidR="009D3A35">
          <w:rPr>
            <w:noProof/>
            <w:webHidden/>
          </w:rPr>
          <w:t>125</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33" w:history="1">
        <w:r w:rsidR="009F2782" w:rsidRPr="00DA1228">
          <w:rPr>
            <w:rStyle w:val="Hyperlink"/>
            <w:noProof/>
          </w:rPr>
          <w:t>6.2</w:t>
        </w:r>
        <w:r w:rsidR="009F2782">
          <w:rPr>
            <w:rFonts w:asciiTheme="minorHAnsi" w:eastAsiaTheme="minorEastAsia" w:hAnsiTheme="minorHAnsi" w:cstheme="minorBidi"/>
            <w:noProof/>
            <w:sz w:val="22"/>
            <w:szCs w:val="22"/>
            <w:lang w:eastAsia="en-GB"/>
          </w:rPr>
          <w:tab/>
        </w:r>
        <w:r w:rsidR="009F2782" w:rsidRPr="00DA1228">
          <w:rPr>
            <w:rStyle w:val="Hyperlink"/>
            <w:noProof/>
          </w:rPr>
          <w:t>Test Materials</w:t>
        </w:r>
        <w:r w:rsidR="009F2782">
          <w:rPr>
            <w:noProof/>
            <w:webHidden/>
          </w:rPr>
          <w:tab/>
        </w:r>
        <w:r w:rsidR="009F2782">
          <w:rPr>
            <w:noProof/>
            <w:webHidden/>
          </w:rPr>
          <w:fldChar w:fldCharType="begin"/>
        </w:r>
        <w:r w:rsidR="009F2782">
          <w:rPr>
            <w:noProof/>
            <w:webHidden/>
          </w:rPr>
          <w:instrText xml:space="preserve"> PAGEREF _Toc481422033 \h </w:instrText>
        </w:r>
        <w:r w:rsidR="009F2782">
          <w:rPr>
            <w:noProof/>
            <w:webHidden/>
          </w:rPr>
        </w:r>
        <w:r w:rsidR="009F2782">
          <w:rPr>
            <w:noProof/>
            <w:webHidden/>
          </w:rPr>
          <w:fldChar w:fldCharType="separate"/>
        </w:r>
        <w:r w:rsidR="009D3A35">
          <w:rPr>
            <w:noProof/>
            <w:webHidden/>
          </w:rPr>
          <w:t>126</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34" w:history="1">
        <w:r w:rsidR="009F2782" w:rsidRPr="00DA1228">
          <w:rPr>
            <w:rStyle w:val="Hyperlink"/>
            <w:noProof/>
          </w:rPr>
          <w:t>6.2.1</w:t>
        </w:r>
        <w:r w:rsidR="009F2782">
          <w:rPr>
            <w:rFonts w:asciiTheme="minorHAnsi" w:eastAsiaTheme="minorEastAsia" w:hAnsiTheme="minorHAnsi" w:cstheme="minorBidi"/>
            <w:noProof/>
            <w:sz w:val="22"/>
            <w:szCs w:val="22"/>
            <w:lang w:eastAsia="en-GB"/>
          </w:rPr>
          <w:tab/>
        </w:r>
        <w:r w:rsidR="009F2782" w:rsidRPr="00DA1228">
          <w:rPr>
            <w:rStyle w:val="Hyperlink"/>
            <w:noProof/>
          </w:rPr>
          <w:t>The Ball and Flat Samples</w:t>
        </w:r>
        <w:r w:rsidR="009F2782">
          <w:rPr>
            <w:noProof/>
            <w:webHidden/>
          </w:rPr>
          <w:tab/>
        </w:r>
        <w:r w:rsidR="009F2782">
          <w:rPr>
            <w:noProof/>
            <w:webHidden/>
          </w:rPr>
          <w:fldChar w:fldCharType="begin"/>
        </w:r>
        <w:r w:rsidR="009F2782">
          <w:rPr>
            <w:noProof/>
            <w:webHidden/>
          </w:rPr>
          <w:instrText xml:space="preserve"> PAGEREF _Toc481422034 \h </w:instrText>
        </w:r>
        <w:r w:rsidR="009F2782">
          <w:rPr>
            <w:noProof/>
            <w:webHidden/>
          </w:rPr>
        </w:r>
        <w:r w:rsidR="009F2782">
          <w:rPr>
            <w:noProof/>
            <w:webHidden/>
          </w:rPr>
          <w:fldChar w:fldCharType="separate"/>
        </w:r>
        <w:r w:rsidR="009D3A35">
          <w:rPr>
            <w:noProof/>
            <w:webHidden/>
          </w:rPr>
          <w:t>126</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35" w:history="1">
        <w:r w:rsidR="009F2782" w:rsidRPr="00DA1228">
          <w:rPr>
            <w:rStyle w:val="Hyperlink"/>
            <w:noProof/>
          </w:rPr>
          <w:t>6.2.2</w:t>
        </w:r>
        <w:r w:rsidR="009F2782">
          <w:rPr>
            <w:rFonts w:asciiTheme="minorHAnsi" w:eastAsiaTheme="minorEastAsia" w:hAnsiTheme="minorHAnsi" w:cstheme="minorBidi"/>
            <w:noProof/>
            <w:sz w:val="22"/>
            <w:szCs w:val="22"/>
            <w:lang w:eastAsia="en-GB"/>
          </w:rPr>
          <w:tab/>
        </w:r>
        <w:r w:rsidR="009F2782" w:rsidRPr="00DA1228">
          <w:rPr>
            <w:rStyle w:val="Hyperlink"/>
            <w:noProof/>
          </w:rPr>
          <w:t>The Lubricants</w:t>
        </w:r>
        <w:r w:rsidR="009F2782">
          <w:rPr>
            <w:noProof/>
            <w:webHidden/>
          </w:rPr>
          <w:tab/>
        </w:r>
        <w:r w:rsidR="009F2782">
          <w:rPr>
            <w:noProof/>
            <w:webHidden/>
          </w:rPr>
          <w:fldChar w:fldCharType="begin"/>
        </w:r>
        <w:r w:rsidR="009F2782">
          <w:rPr>
            <w:noProof/>
            <w:webHidden/>
          </w:rPr>
          <w:instrText xml:space="preserve"> PAGEREF _Toc481422035 \h </w:instrText>
        </w:r>
        <w:r w:rsidR="009F2782">
          <w:rPr>
            <w:noProof/>
            <w:webHidden/>
          </w:rPr>
        </w:r>
        <w:r w:rsidR="009F2782">
          <w:rPr>
            <w:noProof/>
            <w:webHidden/>
          </w:rPr>
          <w:fldChar w:fldCharType="separate"/>
        </w:r>
        <w:r w:rsidR="009D3A35">
          <w:rPr>
            <w:noProof/>
            <w:webHidden/>
          </w:rPr>
          <w:t>126</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36" w:history="1">
        <w:r w:rsidR="009F2782" w:rsidRPr="00DA1228">
          <w:rPr>
            <w:rStyle w:val="Hyperlink"/>
            <w:noProof/>
          </w:rPr>
          <w:t>6.3</w:t>
        </w:r>
        <w:r w:rsidR="009F2782">
          <w:rPr>
            <w:rFonts w:asciiTheme="minorHAnsi" w:eastAsiaTheme="minorEastAsia" w:hAnsiTheme="minorHAnsi" w:cstheme="minorBidi"/>
            <w:noProof/>
            <w:sz w:val="22"/>
            <w:szCs w:val="22"/>
            <w:lang w:eastAsia="en-GB"/>
          </w:rPr>
          <w:tab/>
        </w:r>
        <w:r w:rsidR="009F2782" w:rsidRPr="00DA1228">
          <w:rPr>
            <w:rStyle w:val="Hyperlink"/>
            <w:noProof/>
          </w:rPr>
          <w:t>Spectrochemical Analyses of the Lubricants</w:t>
        </w:r>
        <w:r w:rsidR="009F2782">
          <w:rPr>
            <w:noProof/>
            <w:webHidden/>
          </w:rPr>
          <w:tab/>
        </w:r>
        <w:r w:rsidR="009F2782">
          <w:rPr>
            <w:noProof/>
            <w:webHidden/>
          </w:rPr>
          <w:fldChar w:fldCharType="begin"/>
        </w:r>
        <w:r w:rsidR="009F2782">
          <w:rPr>
            <w:noProof/>
            <w:webHidden/>
          </w:rPr>
          <w:instrText xml:space="preserve"> PAGEREF _Toc481422036 \h </w:instrText>
        </w:r>
        <w:r w:rsidR="009F2782">
          <w:rPr>
            <w:noProof/>
            <w:webHidden/>
          </w:rPr>
        </w:r>
        <w:r w:rsidR="009F2782">
          <w:rPr>
            <w:noProof/>
            <w:webHidden/>
          </w:rPr>
          <w:fldChar w:fldCharType="separate"/>
        </w:r>
        <w:r w:rsidR="009D3A35">
          <w:rPr>
            <w:noProof/>
            <w:webHidden/>
          </w:rPr>
          <w:t>127</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37" w:history="1">
        <w:r w:rsidR="009F2782" w:rsidRPr="00DA1228">
          <w:rPr>
            <w:rStyle w:val="Hyperlink"/>
            <w:noProof/>
          </w:rPr>
          <w:t>6.4</w:t>
        </w:r>
        <w:r w:rsidR="009F2782">
          <w:rPr>
            <w:rFonts w:asciiTheme="minorHAnsi" w:eastAsiaTheme="minorEastAsia" w:hAnsiTheme="minorHAnsi" w:cstheme="minorBidi"/>
            <w:noProof/>
            <w:sz w:val="22"/>
            <w:szCs w:val="22"/>
            <w:lang w:eastAsia="en-GB"/>
          </w:rPr>
          <w:tab/>
        </w:r>
        <w:r w:rsidR="009F2782" w:rsidRPr="00DA1228">
          <w:rPr>
            <w:rStyle w:val="Hyperlink"/>
            <w:noProof/>
          </w:rPr>
          <w:t>Test Methods</w:t>
        </w:r>
        <w:r w:rsidR="009F2782">
          <w:rPr>
            <w:noProof/>
            <w:webHidden/>
          </w:rPr>
          <w:tab/>
        </w:r>
        <w:r w:rsidR="009F2782">
          <w:rPr>
            <w:noProof/>
            <w:webHidden/>
          </w:rPr>
          <w:fldChar w:fldCharType="begin"/>
        </w:r>
        <w:r w:rsidR="009F2782">
          <w:rPr>
            <w:noProof/>
            <w:webHidden/>
          </w:rPr>
          <w:instrText xml:space="preserve"> PAGEREF _Toc481422037 \h </w:instrText>
        </w:r>
        <w:r w:rsidR="009F2782">
          <w:rPr>
            <w:noProof/>
            <w:webHidden/>
          </w:rPr>
        </w:r>
        <w:r w:rsidR="009F2782">
          <w:rPr>
            <w:noProof/>
            <w:webHidden/>
          </w:rPr>
          <w:fldChar w:fldCharType="separate"/>
        </w:r>
        <w:r w:rsidR="009D3A35">
          <w:rPr>
            <w:noProof/>
            <w:webHidden/>
          </w:rPr>
          <w:t>128</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38" w:history="1">
        <w:r w:rsidR="009F2782" w:rsidRPr="00DA1228">
          <w:rPr>
            <w:rStyle w:val="Hyperlink"/>
            <w:noProof/>
          </w:rPr>
          <w:t>6.4.1</w:t>
        </w:r>
        <w:r w:rsidR="009F2782">
          <w:rPr>
            <w:rFonts w:asciiTheme="minorHAnsi" w:eastAsiaTheme="minorEastAsia" w:hAnsiTheme="minorHAnsi" w:cstheme="minorBidi"/>
            <w:noProof/>
            <w:sz w:val="22"/>
            <w:szCs w:val="22"/>
            <w:lang w:eastAsia="en-GB"/>
          </w:rPr>
          <w:tab/>
        </w:r>
        <w:r w:rsidR="009F2782" w:rsidRPr="00DA1228">
          <w:rPr>
            <w:rStyle w:val="Hyperlink"/>
            <w:noProof/>
          </w:rPr>
          <w:t>General Test Conditions</w:t>
        </w:r>
        <w:r w:rsidR="009F2782">
          <w:rPr>
            <w:noProof/>
            <w:webHidden/>
          </w:rPr>
          <w:tab/>
        </w:r>
        <w:r w:rsidR="009F2782">
          <w:rPr>
            <w:noProof/>
            <w:webHidden/>
          </w:rPr>
          <w:fldChar w:fldCharType="begin"/>
        </w:r>
        <w:r w:rsidR="009F2782">
          <w:rPr>
            <w:noProof/>
            <w:webHidden/>
          </w:rPr>
          <w:instrText xml:space="preserve"> PAGEREF _Toc481422038 \h </w:instrText>
        </w:r>
        <w:r w:rsidR="009F2782">
          <w:rPr>
            <w:noProof/>
            <w:webHidden/>
          </w:rPr>
        </w:r>
        <w:r w:rsidR="009F2782">
          <w:rPr>
            <w:noProof/>
            <w:webHidden/>
          </w:rPr>
          <w:fldChar w:fldCharType="separate"/>
        </w:r>
        <w:r w:rsidR="009D3A35">
          <w:rPr>
            <w:noProof/>
            <w:webHidden/>
          </w:rPr>
          <w:t>128</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39" w:history="1">
        <w:r w:rsidR="009F2782" w:rsidRPr="00DA1228">
          <w:rPr>
            <w:rStyle w:val="Hyperlink"/>
            <w:noProof/>
          </w:rPr>
          <w:t>6.4.2</w:t>
        </w:r>
        <w:r w:rsidR="009F2782">
          <w:rPr>
            <w:rFonts w:asciiTheme="minorHAnsi" w:eastAsiaTheme="minorEastAsia" w:hAnsiTheme="minorHAnsi" w:cstheme="minorBidi"/>
            <w:noProof/>
            <w:sz w:val="22"/>
            <w:szCs w:val="22"/>
            <w:lang w:eastAsia="en-GB"/>
          </w:rPr>
          <w:tab/>
        </w:r>
        <w:r w:rsidR="009F2782" w:rsidRPr="00DA1228">
          <w:rPr>
            <w:rStyle w:val="Hyperlink"/>
            <w:noProof/>
          </w:rPr>
          <w:t>Surface Preparation and Cleaning</w:t>
        </w:r>
        <w:r w:rsidR="009F2782">
          <w:rPr>
            <w:noProof/>
            <w:webHidden/>
          </w:rPr>
          <w:tab/>
        </w:r>
        <w:r w:rsidR="009F2782">
          <w:rPr>
            <w:noProof/>
            <w:webHidden/>
          </w:rPr>
          <w:fldChar w:fldCharType="begin"/>
        </w:r>
        <w:r w:rsidR="009F2782">
          <w:rPr>
            <w:noProof/>
            <w:webHidden/>
          </w:rPr>
          <w:instrText xml:space="preserve"> PAGEREF _Toc481422039 \h </w:instrText>
        </w:r>
        <w:r w:rsidR="009F2782">
          <w:rPr>
            <w:noProof/>
            <w:webHidden/>
          </w:rPr>
        </w:r>
        <w:r w:rsidR="009F2782">
          <w:rPr>
            <w:noProof/>
            <w:webHidden/>
          </w:rPr>
          <w:fldChar w:fldCharType="separate"/>
        </w:r>
        <w:r w:rsidR="009D3A35">
          <w:rPr>
            <w:noProof/>
            <w:webHidden/>
          </w:rPr>
          <w:t>129</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40" w:history="1">
        <w:r w:rsidR="009F2782" w:rsidRPr="00DA1228">
          <w:rPr>
            <w:rStyle w:val="Hyperlink"/>
            <w:noProof/>
          </w:rPr>
          <w:t>6.4.3</w:t>
        </w:r>
        <w:r w:rsidR="009F2782">
          <w:rPr>
            <w:rFonts w:asciiTheme="minorHAnsi" w:eastAsiaTheme="minorEastAsia" w:hAnsiTheme="minorHAnsi" w:cstheme="minorBidi"/>
            <w:noProof/>
            <w:sz w:val="22"/>
            <w:szCs w:val="22"/>
            <w:lang w:eastAsia="en-GB"/>
          </w:rPr>
          <w:tab/>
        </w:r>
        <w:r w:rsidR="009F2782" w:rsidRPr="00DA1228">
          <w:rPr>
            <w:rStyle w:val="Hyperlink"/>
            <w:noProof/>
          </w:rPr>
          <w:t>The Test Procedure</w:t>
        </w:r>
        <w:r w:rsidR="009F2782">
          <w:rPr>
            <w:noProof/>
            <w:webHidden/>
          </w:rPr>
          <w:tab/>
        </w:r>
        <w:r w:rsidR="009F2782">
          <w:rPr>
            <w:noProof/>
            <w:webHidden/>
          </w:rPr>
          <w:fldChar w:fldCharType="begin"/>
        </w:r>
        <w:r w:rsidR="009F2782">
          <w:rPr>
            <w:noProof/>
            <w:webHidden/>
          </w:rPr>
          <w:instrText xml:space="preserve"> PAGEREF _Toc481422040 \h </w:instrText>
        </w:r>
        <w:r w:rsidR="009F2782">
          <w:rPr>
            <w:noProof/>
            <w:webHidden/>
          </w:rPr>
        </w:r>
        <w:r w:rsidR="009F2782">
          <w:rPr>
            <w:noProof/>
            <w:webHidden/>
          </w:rPr>
          <w:fldChar w:fldCharType="separate"/>
        </w:r>
        <w:r w:rsidR="009D3A35">
          <w:rPr>
            <w:noProof/>
            <w:webHidden/>
          </w:rPr>
          <w:t>130</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41" w:history="1">
        <w:r w:rsidR="009F2782" w:rsidRPr="00DA1228">
          <w:rPr>
            <w:rStyle w:val="Hyperlink"/>
            <w:noProof/>
          </w:rPr>
          <w:t>6.5</w:t>
        </w:r>
        <w:r w:rsidR="009F2782">
          <w:rPr>
            <w:rFonts w:asciiTheme="minorHAnsi" w:eastAsiaTheme="minorEastAsia" w:hAnsiTheme="minorHAnsi" w:cstheme="minorBidi"/>
            <w:noProof/>
            <w:sz w:val="22"/>
            <w:szCs w:val="22"/>
            <w:lang w:eastAsia="en-GB"/>
          </w:rPr>
          <w:tab/>
        </w:r>
        <w:r w:rsidR="009F2782" w:rsidRPr="00DA1228">
          <w:rPr>
            <w:rStyle w:val="Hyperlink"/>
            <w:noProof/>
          </w:rPr>
          <w:t>Results from Tribotests under the Load of 5 N</w:t>
        </w:r>
        <w:r w:rsidR="009F2782">
          <w:rPr>
            <w:noProof/>
            <w:webHidden/>
          </w:rPr>
          <w:tab/>
        </w:r>
        <w:r w:rsidR="009F2782">
          <w:rPr>
            <w:noProof/>
            <w:webHidden/>
          </w:rPr>
          <w:fldChar w:fldCharType="begin"/>
        </w:r>
        <w:r w:rsidR="009F2782">
          <w:rPr>
            <w:noProof/>
            <w:webHidden/>
          </w:rPr>
          <w:instrText xml:space="preserve"> PAGEREF _Toc481422041 \h </w:instrText>
        </w:r>
        <w:r w:rsidR="009F2782">
          <w:rPr>
            <w:noProof/>
            <w:webHidden/>
          </w:rPr>
        </w:r>
        <w:r w:rsidR="009F2782">
          <w:rPr>
            <w:noProof/>
            <w:webHidden/>
          </w:rPr>
          <w:fldChar w:fldCharType="separate"/>
        </w:r>
        <w:r w:rsidR="009D3A35">
          <w:rPr>
            <w:noProof/>
            <w:webHidden/>
          </w:rPr>
          <w:t>131</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42" w:history="1">
        <w:r w:rsidR="009F2782" w:rsidRPr="00DA1228">
          <w:rPr>
            <w:rStyle w:val="Hyperlink"/>
            <w:noProof/>
          </w:rPr>
          <w:t>6.5.1</w:t>
        </w:r>
        <w:r w:rsidR="009F2782">
          <w:rPr>
            <w:rFonts w:asciiTheme="minorHAnsi" w:eastAsiaTheme="minorEastAsia" w:hAnsiTheme="minorHAnsi" w:cstheme="minorBidi"/>
            <w:noProof/>
            <w:sz w:val="22"/>
            <w:szCs w:val="22"/>
            <w:lang w:eastAsia="en-GB"/>
          </w:rPr>
          <w:tab/>
        </w:r>
        <w:r w:rsidR="009F2782" w:rsidRPr="00DA1228">
          <w:rPr>
            <w:rStyle w:val="Hyperlink"/>
            <w:noProof/>
          </w:rPr>
          <w:t>Coefficient of Friction</w:t>
        </w:r>
        <w:r w:rsidR="009F2782">
          <w:rPr>
            <w:noProof/>
            <w:webHidden/>
          </w:rPr>
          <w:tab/>
        </w:r>
        <w:r w:rsidR="009F2782">
          <w:rPr>
            <w:noProof/>
            <w:webHidden/>
          </w:rPr>
          <w:fldChar w:fldCharType="begin"/>
        </w:r>
        <w:r w:rsidR="009F2782">
          <w:rPr>
            <w:noProof/>
            <w:webHidden/>
          </w:rPr>
          <w:instrText xml:space="preserve"> PAGEREF _Toc481422042 \h </w:instrText>
        </w:r>
        <w:r w:rsidR="009F2782">
          <w:rPr>
            <w:noProof/>
            <w:webHidden/>
          </w:rPr>
        </w:r>
        <w:r w:rsidR="009F2782">
          <w:rPr>
            <w:noProof/>
            <w:webHidden/>
          </w:rPr>
          <w:fldChar w:fldCharType="separate"/>
        </w:r>
        <w:r w:rsidR="009D3A35">
          <w:rPr>
            <w:noProof/>
            <w:webHidden/>
          </w:rPr>
          <w:t>131</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43" w:history="1">
        <w:r w:rsidR="009F2782" w:rsidRPr="00DA1228">
          <w:rPr>
            <w:rStyle w:val="Hyperlink"/>
            <w:noProof/>
          </w:rPr>
          <w:t>6.5.2</w:t>
        </w:r>
        <w:r w:rsidR="009F2782">
          <w:rPr>
            <w:rFonts w:asciiTheme="minorHAnsi" w:eastAsiaTheme="minorEastAsia" w:hAnsiTheme="minorHAnsi" w:cstheme="minorBidi"/>
            <w:noProof/>
            <w:sz w:val="22"/>
            <w:szCs w:val="22"/>
            <w:lang w:eastAsia="en-GB"/>
          </w:rPr>
          <w:tab/>
        </w:r>
        <w:r w:rsidR="009F2782" w:rsidRPr="00DA1228">
          <w:rPr>
            <w:rStyle w:val="Hyperlink"/>
            <w:noProof/>
          </w:rPr>
          <w:t xml:space="preserve">Results: </w:t>
        </w:r>
        <w:r w:rsidR="001A74A9">
          <w:rPr>
            <w:rStyle w:val="Hyperlink"/>
            <w:noProof/>
          </w:rPr>
          <w:t>WSW</w:t>
        </w:r>
        <w:r w:rsidR="009F2782" w:rsidRPr="00DA1228">
          <w:rPr>
            <w:rStyle w:val="Hyperlink"/>
            <w:noProof/>
          </w:rPr>
          <w:t xml:space="preserve"> (WSW)</w:t>
        </w:r>
        <w:r w:rsidR="009F2782">
          <w:rPr>
            <w:noProof/>
            <w:webHidden/>
          </w:rPr>
          <w:tab/>
        </w:r>
        <w:r w:rsidR="009F2782">
          <w:rPr>
            <w:noProof/>
            <w:webHidden/>
          </w:rPr>
          <w:fldChar w:fldCharType="begin"/>
        </w:r>
        <w:r w:rsidR="009F2782">
          <w:rPr>
            <w:noProof/>
            <w:webHidden/>
          </w:rPr>
          <w:instrText xml:space="preserve"> PAGEREF _Toc481422043 \h </w:instrText>
        </w:r>
        <w:r w:rsidR="009F2782">
          <w:rPr>
            <w:noProof/>
            <w:webHidden/>
          </w:rPr>
        </w:r>
        <w:r w:rsidR="009F2782">
          <w:rPr>
            <w:noProof/>
            <w:webHidden/>
          </w:rPr>
          <w:fldChar w:fldCharType="separate"/>
        </w:r>
        <w:r w:rsidR="009D3A35">
          <w:rPr>
            <w:noProof/>
            <w:webHidden/>
          </w:rPr>
          <w:t>134</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44" w:history="1">
        <w:r w:rsidR="009F2782" w:rsidRPr="00DA1228">
          <w:rPr>
            <w:rStyle w:val="Hyperlink"/>
            <w:noProof/>
          </w:rPr>
          <w:t>6.5.3</w:t>
        </w:r>
        <w:r w:rsidR="009F2782">
          <w:rPr>
            <w:rFonts w:asciiTheme="minorHAnsi" w:eastAsiaTheme="minorEastAsia" w:hAnsiTheme="minorHAnsi" w:cstheme="minorBidi"/>
            <w:noProof/>
            <w:sz w:val="22"/>
            <w:szCs w:val="22"/>
            <w:lang w:eastAsia="en-GB"/>
          </w:rPr>
          <w:tab/>
        </w:r>
        <w:r w:rsidR="009F2782" w:rsidRPr="00DA1228">
          <w:rPr>
            <w:rStyle w:val="Hyperlink"/>
            <w:noProof/>
          </w:rPr>
          <w:t>Wear Scar Profile and 3D Image</w:t>
        </w:r>
        <w:r w:rsidR="009F2782">
          <w:rPr>
            <w:noProof/>
            <w:webHidden/>
          </w:rPr>
          <w:tab/>
        </w:r>
        <w:r w:rsidR="009F2782">
          <w:rPr>
            <w:noProof/>
            <w:webHidden/>
          </w:rPr>
          <w:fldChar w:fldCharType="begin"/>
        </w:r>
        <w:r w:rsidR="009F2782">
          <w:rPr>
            <w:noProof/>
            <w:webHidden/>
          </w:rPr>
          <w:instrText xml:space="preserve"> PAGEREF _Toc481422044 \h </w:instrText>
        </w:r>
        <w:r w:rsidR="009F2782">
          <w:rPr>
            <w:noProof/>
            <w:webHidden/>
          </w:rPr>
        </w:r>
        <w:r w:rsidR="009F2782">
          <w:rPr>
            <w:noProof/>
            <w:webHidden/>
          </w:rPr>
          <w:fldChar w:fldCharType="separate"/>
        </w:r>
        <w:r w:rsidR="009D3A35">
          <w:rPr>
            <w:noProof/>
            <w:webHidden/>
          </w:rPr>
          <w:t>135</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45" w:history="1">
        <w:r w:rsidR="009F2782" w:rsidRPr="00DA1228">
          <w:rPr>
            <w:rStyle w:val="Hyperlink"/>
            <w:noProof/>
          </w:rPr>
          <w:t>6.6</w:t>
        </w:r>
        <w:r w:rsidR="009F2782">
          <w:rPr>
            <w:rFonts w:asciiTheme="minorHAnsi" w:eastAsiaTheme="minorEastAsia" w:hAnsiTheme="minorHAnsi" w:cstheme="minorBidi"/>
            <w:noProof/>
            <w:sz w:val="22"/>
            <w:szCs w:val="22"/>
            <w:lang w:eastAsia="en-GB"/>
          </w:rPr>
          <w:tab/>
        </w:r>
        <w:r w:rsidR="009F2782" w:rsidRPr="00DA1228">
          <w:rPr>
            <w:rStyle w:val="Hyperlink"/>
            <w:noProof/>
          </w:rPr>
          <w:t>Wear Surface Chemical Analysis</w:t>
        </w:r>
        <w:r w:rsidR="009F2782">
          <w:rPr>
            <w:noProof/>
            <w:webHidden/>
          </w:rPr>
          <w:tab/>
        </w:r>
        <w:r w:rsidR="009F2782">
          <w:rPr>
            <w:noProof/>
            <w:webHidden/>
          </w:rPr>
          <w:fldChar w:fldCharType="begin"/>
        </w:r>
        <w:r w:rsidR="009F2782">
          <w:rPr>
            <w:noProof/>
            <w:webHidden/>
          </w:rPr>
          <w:instrText xml:space="preserve"> PAGEREF _Toc481422045 \h </w:instrText>
        </w:r>
        <w:r w:rsidR="009F2782">
          <w:rPr>
            <w:noProof/>
            <w:webHidden/>
          </w:rPr>
        </w:r>
        <w:r w:rsidR="009F2782">
          <w:rPr>
            <w:noProof/>
            <w:webHidden/>
          </w:rPr>
          <w:fldChar w:fldCharType="separate"/>
        </w:r>
        <w:r w:rsidR="009D3A35">
          <w:rPr>
            <w:noProof/>
            <w:webHidden/>
          </w:rPr>
          <w:t>139</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46" w:history="1">
        <w:r w:rsidR="009F2782" w:rsidRPr="00DA1228">
          <w:rPr>
            <w:rStyle w:val="Hyperlink"/>
            <w:noProof/>
          </w:rPr>
          <w:t>6.7</w:t>
        </w:r>
        <w:r w:rsidR="009F2782">
          <w:rPr>
            <w:rFonts w:asciiTheme="minorHAnsi" w:eastAsiaTheme="minorEastAsia" w:hAnsiTheme="minorHAnsi" w:cstheme="minorBidi"/>
            <w:noProof/>
            <w:sz w:val="22"/>
            <w:szCs w:val="22"/>
            <w:lang w:eastAsia="en-GB"/>
          </w:rPr>
          <w:tab/>
        </w:r>
        <w:r w:rsidR="009F2782" w:rsidRPr="00DA1228">
          <w:rPr>
            <w:rStyle w:val="Hyperlink"/>
            <w:noProof/>
          </w:rPr>
          <w:t>Conclusions</w:t>
        </w:r>
        <w:r w:rsidR="009F2782">
          <w:rPr>
            <w:noProof/>
            <w:webHidden/>
          </w:rPr>
          <w:tab/>
        </w:r>
        <w:r w:rsidR="009F2782">
          <w:rPr>
            <w:noProof/>
            <w:webHidden/>
          </w:rPr>
          <w:fldChar w:fldCharType="begin"/>
        </w:r>
        <w:r w:rsidR="009F2782">
          <w:rPr>
            <w:noProof/>
            <w:webHidden/>
          </w:rPr>
          <w:instrText xml:space="preserve"> PAGEREF _Toc481422046 \h </w:instrText>
        </w:r>
        <w:r w:rsidR="009F2782">
          <w:rPr>
            <w:noProof/>
            <w:webHidden/>
          </w:rPr>
        </w:r>
        <w:r w:rsidR="009F2782">
          <w:rPr>
            <w:noProof/>
            <w:webHidden/>
          </w:rPr>
          <w:fldChar w:fldCharType="separate"/>
        </w:r>
        <w:r w:rsidR="009D3A35">
          <w:rPr>
            <w:noProof/>
            <w:webHidden/>
          </w:rPr>
          <w:t>143</w:t>
        </w:r>
        <w:r w:rsidR="009F2782">
          <w:rPr>
            <w:noProof/>
            <w:webHidden/>
          </w:rPr>
          <w:fldChar w:fldCharType="end"/>
        </w:r>
      </w:hyperlink>
    </w:p>
    <w:p w:rsidR="009F2782" w:rsidRDefault="00131D3C">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481422047" w:history="1">
        <w:r w:rsidR="009F2782" w:rsidRPr="00DA1228">
          <w:rPr>
            <w:rStyle w:val="Hyperlink"/>
            <w:noProof/>
          </w:rPr>
          <w:t>7</w:t>
        </w:r>
        <w:r w:rsidR="009F2782">
          <w:rPr>
            <w:rFonts w:asciiTheme="minorHAnsi" w:eastAsiaTheme="minorEastAsia" w:hAnsiTheme="minorHAnsi" w:cstheme="minorBidi"/>
            <w:noProof/>
            <w:sz w:val="22"/>
            <w:szCs w:val="22"/>
            <w:lang w:eastAsia="en-GB"/>
          </w:rPr>
          <w:tab/>
        </w:r>
        <w:r w:rsidR="009F2782" w:rsidRPr="00DA1228">
          <w:rPr>
            <w:rStyle w:val="Hyperlink"/>
            <w:noProof/>
          </w:rPr>
          <w:t>The Pin-on-Disc Unidirectional Sliding Test</w:t>
        </w:r>
        <w:r w:rsidR="009F2782">
          <w:rPr>
            <w:noProof/>
            <w:webHidden/>
          </w:rPr>
          <w:tab/>
        </w:r>
        <w:r w:rsidR="009F2782">
          <w:rPr>
            <w:noProof/>
            <w:webHidden/>
          </w:rPr>
          <w:fldChar w:fldCharType="begin"/>
        </w:r>
        <w:r w:rsidR="009F2782">
          <w:rPr>
            <w:noProof/>
            <w:webHidden/>
          </w:rPr>
          <w:instrText xml:space="preserve"> PAGEREF _Toc481422047 \h </w:instrText>
        </w:r>
        <w:r w:rsidR="009F2782">
          <w:rPr>
            <w:noProof/>
            <w:webHidden/>
          </w:rPr>
        </w:r>
        <w:r w:rsidR="009F2782">
          <w:rPr>
            <w:noProof/>
            <w:webHidden/>
          </w:rPr>
          <w:fldChar w:fldCharType="separate"/>
        </w:r>
        <w:r w:rsidR="009D3A35">
          <w:rPr>
            <w:noProof/>
            <w:webHidden/>
          </w:rPr>
          <w:t>145</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48" w:history="1">
        <w:r w:rsidR="009F2782" w:rsidRPr="00DA1228">
          <w:rPr>
            <w:rStyle w:val="Hyperlink"/>
            <w:noProof/>
          </w:rPr>
          <w:t>7.1</w:t>
        </w:r>
        <w:r w:rsidR="009F2782">
          <w:rPr>
            <w:rFonts w:asciiTheme="minorHAnsi" w:eastAsiaTheme="minorEastAsia" w:hAnsiTheme="minorHAnsi" w:cstheme="minorBidi"/>
            <w:noProof/>
            <w:sz w:val="22"/>
            <w:szCs w:val="22"/>
            <w:lang w:eastAsia="en-GB"/>
          </w:rPr>
          <w:tab/>
        </w:r>
        <w:r w:rsidR="009F2782" w:rsidRPr="00DA1228">
          <w:rPr>
            <w:rStyle w:val="Hyperlink"/>
            <w:noProof/>
          </w:rPr>
          <w:t>The Pin-on-disc Test</w:t>
        </w:r>
        <w:r w:rsidR="009F2782">
          <w:rPr>
            <w:noProof/>
            <w:webHidden/>
          </w:rPr>
          <w:tab/>
        </w:r>
        <w:r w:rsidR="009F2782">
          <w:rPr>
            <w:noProof/>
            <w:webHidden/>
          </w:rPr>
          <w:fldChar w:fldCharType="begin"/>
        </w:r>
        <w:r w:rsidR="009F2782">
          <w:rPr>
            <w:noProof/>
            <w:webHidden/>
          </w:rPr>
          <w:instrText xml:space="preserve"> PAGEREF _Toc481422048 \h </w:instrText>
        </w:r>
        <w:r w:rsidR="009F2782">
          <w:rPr>
            <w:noProof/>
            <w:webHidden/>
          </w:rPr>
        </w:r>
        <w:r w:rsidR="009F2782">
          <w:rPr>
            <w:noProof/>
            <w:webHidden/>
          </w:rPr>
          <w:fldChar w:fldCharType="separate"/>
        </w:r>
        <w:r w:rsidR="009D3A35">
          <w:rPr>
            <w:noProof/>
            <w:webHidden/>
          </w:rPr>
          <w:t>145</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49" w:history="1">
        <w:r w:rsidR="009F2782" w:rsidRPr="00DA1228">
          <w:rPr>
            <w:rStyle w:val="Hyperlink"/>
            <w:noProof/>
          </w:rPr>
          <w:t>7.2</w:t>
        </w:r>
        <w:r w:rsidR="009F2782">
          <w:rPr>
            <w:rFonts w:asciiTheme="minorHAnsi" w:eastAsiaTheme="minorEastAsia" w:hAnsiTheme="minorHAnsi" w:cstheme="minorBidi"/>
            <w:noProof/>
            <w:sz w:val="22"/>
            <w:szCs w:val="22"/>
            <w:lang w:eastAsia="en-GB"/>
          </w:rPr>
          <w:tab/>
        </w:r>
        <w:r w:rsidR="009F2782" w:rsidRPr="00DA1228">
          <w:rPr>
            <w:rStyle w:val="Hyperlink"/>
            <w:noProof/>
          </w:rPr>
          <w:t>Materials and Test Conditions</w:t>
        </w:r>
        <w:r w:rsidR="009F2782">
          <w:rPr>
            <w:noProof/>
            <w:webHidden/>
          </w:rPr>
          <w:tab/>
        </w:r>
        <w:r w:rsidR="009F2782">
          <w:rPr>
            <w:noProof/>
            <w:webHidden/>
          </w:rPr>
          <w:fldChar w:fldCharType="begin"/>
        </w:r>
        <w:r w:rsidR="009F2782">
          <w:rPr>
            <w:noProof/>
            <w:webHidden/>
          </w:rPr>
          <w:instrText xml:space="preserve"> PAGEREF _Toc481422049 \h </w:instrText>
        </w:r>
        <w:r w:rsidR="009F2782">
          <w:rPr>
            <w:noProof/>
            <w:webHidden/>
          </w:rPr>
        </w:r>
        <w:r w:rsidR="009F2782">
          <w:rPr>
            <w:noProof/>
            <w:webHidden/>
          </w:rPr>
          <w:fldChar w:fldCharType="separate"/>
        </w:r>
        <w:r w:rsidR="009D3A35">
          <w:rPr>
            <w:noProof/>
            <w:webHidden/>
          </w:rPr>
          <w:t>146</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50" w:history="1">
        <w:r w:rsidR="009F2782" w:rsidRPr="00DA1228">
          <w:rPr>
            <w:rStyle w:val="Hyperlink"/>
            <w:noProof/>
          </w:rPr>
          <w:t>7.2.1</w:t>
        </w:r>
        <w:r w:rsidR="009F2782">
          <w:rPr>
            <w:rFonts w:asciiTheme="minorHAnsi" w:eastAsiaTheme="minorEastAsia" w:hAnsiTheme="minorHAnsi" w:cstheme="minorBidi"/>
            <w:noProof/>
            <w:sz w:val="22"/>
            <w:szCs w:val="22"/>
            <w:lang w:eastAsia="en-GB"/>
          </w:rPr>
          <w:tab/>
        </w:r>
        <w:r w:rsidR="009F2782" w:rsidRPr="00DA1228">
          <w:rPr>
            <w:rStyle w:val="Hyperlink"/>
            <w:noProof/>
          </w:rPr>
          <w:t>The Ball and Disc Samples</w:t>
        </w:r>
        <w:r w:rsidR="009F2782">
          <w:rPr>
            <w:noProof/>
            <w:webHidden/>
          </w:rPr>
          <w:tab/>
        </w:r>
        <w:r w:rsidR="009F2782">
          <w:rPr>
            <w:noProof/>
            <w:webHidden/>
          </w:rPr>
          <w:fldChar w:fldCharType="begin"/>
        </w:r>
        <w:r w:rsidR="009F2782">
          <w:rPr>
            <w:noProof/>
            <w:webHidden/>
          </w:rPr>
          <w:instrText xml:space="preserve"> PAGEREF _Toc481422050 \h </w:instrText>
        </w:r>
        <w:r w:rsidR="009F2782">
          <w:rPr>
            <w:noProof/>
            <w:webHidden/>
          </w:rPr>
        </w:r>
        <w:r w:rsidR="009F2782">
          <w:rPr>
            <w:noProof/>
            <w:webHidden/>
          </w:rPr>
          <w:fldChar w:fldCharType="separate"/>
        </w:r>
        <w:r w:rsidR="009D3A35">
          <w:rPr>
            <w:noProof/>
            <w:webHidden/>
          </w:rPr>
          <w:t>146</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51" w:history="1">
        <w:r w:rsidR="009F2782" w:rsidRPr="00DA1228">
          <w:rPr>
            <w:rStyle w:val="Hyperlink"/>
            <w:noProof/>
          </w:rPr>
          <w:t>7.2.2</w:t>
        </w:r>
        <w:r w:rsidR="009F2782">
          <w:rPr>
            <w:rFonts w:asciiTheme="minorHAnsi" w:eastAsiaTheme="minorEastAsia" w:hAnsiTheme="minorHAnsi" w:cstheme="minorBidi"/>
            <w:noProof/>
            <w:sz w:val="22"/>
            <w:szCs w:val="22"/>
            <w:lang w:eastAsia="en-GB"/>
          </w:rPr>
          <w:tab/>
        </w:r>
        <w:r w:rsidR="009F2782" w:rsidRPr="00DA1228">
          <w:rPr>
            <w:rStyle w:val="Hyperlink"/>
            <w:noProof/>
          </w:rPr>
          <w:t>The Lubricants</w:t>
        </w:r>
        <w:r w:rsidR="009F2782">
          <w:rPr>
            <w:noProof/>
            <w:webHidden/>
          </w:rPr>
          <w:tab/>
        </w:r>
        <w:r w:rsidR="009F2782">
          <w:rPr>
            <w:noProof/>
            <w:webHidden/>
          </w:rPr>
          <w:fldChar w:fldCharType="begin"/>
        </w:r>
        <w:r w:rsidR="009F2782">
          <w:rPr>
            <w:noProof/>
            <w:webHidden/>
          </w:rPr>
          <w:instrText xml:space="preserve"> PAGEREF _Toc481422051 \h </w:instrText>
        </w:r>
        <w:r w:rsidR="009F2782">
          <w:rPr>
            <w:noProof/>
            <w:webHidden/>
          </w:rPr>
        </w:r>
        <w:r w:rsidR="009F2782">
          <w:rPr>
            <w:noProof/>
            <w:webHidden/>
          </w:rPr>
          <w:fldChar w:fldCharType="separate"/>
        </w:r>
        <w:r w:rsidR="009D3A35">
          <w:rPr>
            <w:noProof/>
            <w:webHidden/>
          </w:rPr>
          <w:t>146</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52" w:history="1">
        <w:r w:rsidR="009F2782" w:rsidRPr="00DA1228">
          <w:rPr>
            <w:rStyle w:val="Hyperlink"/>
            <w:noProof/>
          </w:rPr>
          <w:t>7.2.3</w:t>
        </w:r>
        <w:r w:rsidR="009F2782">
          <w:rPr>
            <w:rFonts w:asciiTheme="minorHAnsi" w:eastAsiaTheme="minorEastAsia" w:hAnsiTheme="minorHAnsi" w:cstheme="minorBidi"/>
            <w:noProof/>
            <w:sz w:val="22"/>
            <w:szCs w:val="22"/>
            <w:lang w:eastAsia="en-GB"/>
          </w:rPr>
          <w:tab/>
        </w:r>
        <w:r w:rsidR="009F2782" w:rsidRPr="00DA1228">
          <w:rPr>
            <w:rStyle w:val="Hyperlink"/>
            <w:noProof/>
          </w:rPr>
          <w:t>The Pin-on-disc Test Conditions</w:t>
        </w:r>
        <w:r w:rsidR="009F2782">
          <w:rPr>
            <w:noProof/>
            <w:webHidden/>
          </w:rPr>
          <w:tab/>
        </w:r>
        <w:r w:rsidR="009F2782">
          <w:rPr>
            <w:noProof/>
            <w:webHidden/>
          </w:rPr>
          <w:fldChar w:fldCharType="begin"/>
        </w:r>
        <w:r w:rsidR="009F2782">
          <w:rPr>
            <w:noProof/>
            <w:webHidden/>
          </w:rPr>
          <w:instrText xml:space="preserve"> PAGEREF _Toc481422052 \h </w:instrText>
        </w:r>
        <w:r w:rsidR="009F2782">
          <w:rPr>
            <w:noProof/>
            <w:webHidden/>
          </w:rPr>
        </w:r>
        <w:r w:rsidR="009F2782">
          <w:rPr>
            <w:noProof/>
            <w:webHidden/>
          </w:rPr>
          <w:fldChar w:fldCharType="separate"/>
        </w:r>
        <w:r w:rsidR="009D3A35">
          <w:rPr>
            <w:noProof/>
            <w:webHidden/>
          </w:rPr>
          <w:t>147</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53" w:history="1">
        <w:r w:rsidR="009F2782" w:rsidRPr="00DA1228">
          <w:rPr>
            <w:rStyle w:val="Hyperlink"/>
            <w:noProof/>
          </w:rPr>
          <w:t>7.3</w:t>
        </w:r>
        <w:r w:rsidR="009F2782">
          <w:rPr>
            <w:rFonts w:asciiTheme="minorHAnsi" w:eastAsiaTheme="minorEastAsia" w:hAnsiTheme="minorHAnsi" w:cstheme="minorBidi"/>
            <w:noProof/>
            <w:sz w:val="22"/>
            <w:szCs w:val="22"/>
            <w:lang w:eastAsia="en-GB"/>
          </w:rPr>
          <w:tab/>
        </w:r>
        <w:r w:rsidR="009F2782" w:rsidRPr="00DA1228">
          <w:rPr>
            <w:rStyle w:val="Hyperlink"/>
            <w:noProof/>
          </w:rPr>
          <w:t>Results and Discussion: Pin-on-disc Tribotest</w:t>
        </w:r>
        <w:r w:rsidR="009F2782">
          <w:rPr>
            <w:noProof/>
            <w:webHidden/>
          </w:rPr>
          <w:tab/>
        </w:r>
        <w:r w:rsidR="009F2782">
          <w:rPr>
            <w:noProof/>
            <w:webHidden/>
          </w:rPr>
          <w:fldChar w:fldCharType="begin"/>
        </w:r>
        <w:r w:rsidR="009F2782">
          <w:rPr>
            <w:noProof/>
            <w:webHidden/>
          </w:rPr>
          <w:instrText xml:space="preserve"> PAGEREF _Toc481422053 \h </w:instrText>
        </w:r>
        <w:r w:rsidR="009F2782">
          <w:rPr>
            <w:noProof/>
            <w:webHidden/>
          </w:rPr>
        </w:r>
        <w:r w:rsidR="009F2782">
          <w:rPr>
            <w:noProof/>
            <w:webHidden/>
          </w:rPr>
          <w:fldChar w:fldCharType="separate"/>
        </w:r>
        <w:r w:rsidR="009D3A35">
          <w:rPr>
            <w:noProof/>
            <w:webHidden/>
          </w:rPr>
          <w:t>148</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54" w:history="1">
        <w:r w:rsidR="009F2782" w:rsidRPr="00DA1228">
          <w:rPr>
            <w:rStyle w:val="Hyperlink"/>
            <w:noProof/>
          </w:rPr>
          <w:t>7.3.1</w:t>
        </w:r>
        <w:r w:rsidR="009F2782">
          <w:rPr>
            <w:rFonts w:asciiTheme="minorHAnsi" w:eastAsiaTheme="minorEastAsia" w:hAnsiTheme="minorHAnsi" w:cstheme="minorBidi"/>
            <w:noProof/>
            <w:sz w:val="22"/>
            <w:szCs w:val="22"/>
            <w:lang w:eastAsia="en-GB"/>
          </w:rPr>
          <w:tab/>
        </w:r>
        <w:r w:rsidR="009F2782" w:rsidRPr="00DA1228">
          <w:rPr>
            <w:rStyle w:val="Hyperlink"/>
            <w:noProof/>
          </w:rPr>
          <w:t>Coefficient of Friction</w:t>
        </w:r>
        <w:r w:rsidR="009F2782">
          <w:rPr>
            <w:noProof/>
            <w:webHidden/>
          </w:rPr>
          <w:tab/>
        </w:r>
        <w:r w:rsidR="009F2782">
          <w:rPr>
            <w:noProof/>
            <w:webHidden/>
          </w:rPr>
          <w:fldChar w:fldCharType="begin"/>
        </w:r>
        <w:r w:rsidR="009F2782">
          <w:rPr>
            <w:noProof/>
            <w:webHidden/>
          </w:rPr>
          <w:instrText xml:space="preserve"> PAGEREF _Toc481422054 \h </w:instrText>
        </w:r>
        <w:r w:rsidR="009F2782">
          <w:rPr>
            <w:noProof/>
            <w:webHidden/>
          </w:rPr>
        </w:r>
        <w:r w:rsidR="009F2782">
          <w:rPr>
            <w:noProof/>
            <w:webHidden/>
          </w:rPr>
          <w:fldChar w:fldCharType="separate"/>
        </w:r>
        <w:r w:rsidR="009D3A35">
          <w:rPr>
            <w:noProof/>
            <w:webHidden/>
          </w:rPr>
          <w:t>148</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55" w:history="1">
        <w:r w:rsidR="009F2782" w:rsidRPr="00DA1228">
          <w:rPr>
            <w:rStyle w:val="Hyperlink"/>
            <w:noProof/>
          </w:rPr>
          <w:t>7.3.2</w:t>
        </w:r>
        <w:r w:rsidR="009F2782">
          <w:rPr>
            <w:rFonts w:asciiTheme="minorHAnsi" w:eastAsiaTheme="minorEastAsia" w:hAnsiTheme="minorHAnsi" w:cstheme="minorBidi"/>
            <w:noProof/>
            <w:sz w:val="22"/>
            <w:szCs w:val="22"/>
            <w:lang w:eastAsia="en-GB"/>
          </w:rPr>
          <w:tab/>
        </w:r>
        <w:r w:rsidR="009F2782" w:rsidRPr="00DA1228">
          <w:rPr>
            <w:rStyle w:val="Hyperlink"/>
            <w:noProof/>
          </w:rPr>
          <w:t>Wear Rate Analysis</w:t>
        </w:r>
        <w:r w:rsidR="009F2782">
          <w:rPr>
            <w:noProof/>
            <w:webHidden/>
          </w:rPr>
          <w:tab/>
        </w:r>
        <w:r w:rsidR="009F2782">
          <w:rPr>
            <w:noProof/>
            <w:webHidden/>
          </w:rPr>
          <w:fldChar w:fldCharType="begin"/>
        </w:r>
        <w:r w:rsidR="009F2782">
          <w:rPr>
            <w:noProof/>
            <w:webHidden/>
          </w:rPr>
          <w:instrText xml:space="preserve"> PAGEREF _Toc481422055 \h </w:instrText>
        </w:r>
        <w:r w:rsidR="009F2782">
          <w:rPr>
            <w:noProof/>
            <w:webHidden/>
          </w:rPr>
        </w:r>
        <w:r w:rsidR="009F2782">
          <w:rPr>
            <w:noProof/>
            <w:webHidden/>
          </w:rPr>
          <w:fldChar w:fldCharType="separate"/>
        </w:r>
        <w:r w:rsidR="009D3A35">
          <w:rPr>
            <w:noProof/>
            <w:webHidden/>
          </w:rPr>
          <w:t>151</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56" w:history="1">
        <w:r w:rsidR="009F2782" w:rsidRPr="00DA1228">
          <w:rPr>
            <w:rStyle w:val="Hyperlink"/>
            <w:noProof/>
          </w:rPr>
          <w:t>7.3.3</w:t>
        </w:r>
        <w:r w:rsidR="009F2782">
          <w:rPr>
            <w:rFonts w:asciiTheme="minorHAnsi" w:eastAsiaTheme="minorEastAsia" w:hAnsiTheme="minorHAnsi" w:cstheme="minorBidi"/>
            <w:noProof/>
            <w:sz w:val="22"/>
            <w:szCs w:val="22"/>
            <w:lang w:eastAsia="en-GB"/>
          </w:rPr>
          <w:tab/>
        </w:r>
        <w:r w:rsidR="009F2782" w:rsidRPr="00DA1228">
          <w:rPr>
            <w:rStyle w:val="Hyperlink"/>
            <w:noProof/>
          </w:rPr>
          <w:t>Wear Track Morphology: 3D Image and Profile</w:t>
        </w:r>
        <w:r w:rsidR="009F2782">
          <w:rPr>
            <w:noProof/>
            <w:webHidden/>
          </w:rPr>
          <w:tab/>
        </w:r>
        <w:r w:rsidR="009F2782">
          <w:rPr>
            <w:noProof/>
            <w:webHidden/>
          </w:rPr>
          <w:fldChar w:fldCharType="begin"/>
        </w:r>
        <w:r w:rsidR="009F2782">
          <w:rPr>
            <w:noProof/>
            <w:webHidden/>
          </w:rPr>
          <w:instrText xml:space="preserve"> PAGEREF _Toc481422056 \h </w:instrText>
        </w:r>
        <w:r w:rsidR="009F2782">
          <w:rPr>
            <w:noProof/>
            <w:webHidden/>
          </w:rPr>
        </w:r>
        <w:r w:rsidR="009F2782">
          <w:rPr>
            <w:noProof/>
            <w:webHidden/>
          </w:rPr>
          <w:fldChar w:fldCharType="separate"/>
        </w:r>
        <w:r w:rsidR="009D3A35">
          <w:rPr>
            <w:noProof/>
            <w:webHidden/>
          </w:rPr>
          <w:t>154</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57" w:history="1">
        <w:r w:rsidR="009F2782" w:rsidRPr="00DA1228">
          <w:rPr>
            <w:rStyle w:val="Hyperlink"/>
            <w:noProof/>
          </w:rPr>
          <w:t>7.4</w:t>
        </w:r>
        <w:r w:rsidR="009F2782">
          <w:rPr>
            <w:rFonts w:asciiTheme="minorHAnsi" w:eastAsiaTheme="minorEastAsia" w:hAnsiTheme="minorHAnsi" w:cstheme="minorBidi"/>
            <w:noProof/>
            <w:sz w:val="22"/>
            <w:szCs w:val="22"/>
            <w:lang w:eastAsia="en-GB"/>
          </w:rPr>
          <w:tab/>
        </w:r>
        <w:r w:rsidR="009F2782" w:rsidRPr="00DA1228">
          <w:rPr>
            <w:rStyle w:val="Hyperlink"/>
            <w:noProof/>
          </w:rPr>
          <w:t>Conclusions</w:t>
        </w:r>
        <w:r w:rsidR="009F2782">
          <w:rPr>
            <w:noProof/>
            <w:webHidden/>
          </w:rPr>
          <w:tab/>
        </w:r>
        <w:r w:rsidR="009F2782">
          <w:rPr>
            <w:noProof/>
            <w:webHidden/>
          </w:rPr>
          <w:fldChar w:fldCharType="begin"/>
        </w:r>
        <w:r w:rsidR="009F2782">
          <w:rPr>
            <w:noProof/>
            <w:webHidden/>
          </w:rPr>
          <w:instrText xml:space="preserve"> PAGEREF _Toc481422057 \h </w:instrText>
        </w:r>
        <w:r w:rsidR="009F2782">
          <w:rPr>
            <w:noProof/>
            <w:webHidden/>
          </w:rPr>
        </w:r>
        <w:r w:rsidR="009F2782">
          <w:rPr>
            <w:noProof/>
            <w:webHidden/>
          </w:rPr>
          <w:fldChar w:fldCharType="separate"/>
        </w:r>
        <w:r w:rsidR="009D3A35">
          <w:rPr>
            <w:noProof/>
            <w:webHidden/>
          </w:rPr>
          <w:t>157</w:t>
        </w:r>
        <w:r w:rsidR="009F2782">
          <w:rPr>
            <w:noProof/>
            <w:webHidden/>
          </w:rPr>
          <w:fldChar w:fldCharType="end"/>
        </w:r>
      </w:hyperlink>
    </w:p>
    <w:p w:rsidR="009F2782" w:rsidRDefault="00131D3C">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481422058" w:history="1">
        <w:r w:rsidR="009F2782" w:rsidRPr="00DA1228">
          <w:rPr>
            <w:rStyle w:val="Hyperlink"/>
            <w:noProof/>
          </w:rPr>
          <w:t>8</w:t>
        </w:r>
        <w:r w:rsidR="009F2782">
          <w:rPr>
            <w:rFonts w:asciiTheme="minorHAnsi" w:eastAsiaTheme="minorEastAsia" w:hAnsiTheme="minorHAnsi" w:cstheme="minorBidi"/>
            <w:noProof/>
            <w:sz w:val="22"/>
            <w:szCs w:val="22"/>
            <w:lang w:eastAsia="en-GB"/>
          </w:rPr>
          <w:tab/>
        </w:r>
        <w:r w:rsidR="009F2782" w:rsidRPr="00DA1228">
          <w:rPr>
            <w:rStyle w:val="Hyperlink"/>
            <w:noProof/>
          </w:rPr>
          <w:t>Conclusions, Reflections and Further Work</w:t>
        </w:r>
        <w:r w:rsidR="009F2782">
          <w:rPr>
            <w:noProof/>
            <w:webHidden/>
          </w:rPr>
          <w:tab/>
        </w:r>
        <w:r w:rsidR="009F2782">
          <w:rPr>
            <w:noProof/>
            <w:webHidden/>
          </w:rPr>
          <w:fldChar w:fldCharType="begin"/>
        </w:r>
        <w:r w:rsidR="009F2782">
          <w:rPr>
            <w:noProof/>
            <w:webHidden/>
          </w:rPr>
          <w:instrText xml:space="preserve"> PAGEREF _Toc481422058 \h </w:instrText>
        </w:r>
        <w:r w:rsidR="009F2782">
          <w:rPr>
            <w:noProof/>
            <w:webHidden/>
          </w:rPr>
        </w:r>
        <w:r w:rsidR="009F2782">
          <w:rPr>
            <w:noProof/>
            <w:webHidden/>
          </w:rPr>
          <w:fldChar w:fldCharType="separate"/>
        </w:r>
        <w:r w:rsidR="009D3A35">
          <w:rPr>
            <w:noProof/>
            <w:webHidden/>
          </w:rPr>
          <w:t>158</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59" w:history="1">
        <w:r w:rsidR="009F2782" w:rsidRPr="00DA1228">
          <w:rPr>
            <w:rStyle w:val="Hyperlink"/>
            <w:noProof/>
          </w:rPr>
          <w:t>8.2</w:t>
        </w:r>
        <w:r w:rsidR="009F2782">
          <w:rPr>
            <w:rFonts w:asciiTheme="minorHAnsi" w:eastAsiaTheme="minorEastAsia" w:hAnsiTheme="minorHAnsi" w:cstheme="minorBidi"/>
            <w:noProof/>
            <w:sz w:val="22"/>
            <w:szCs w:val="22"/>
            <w:lang w:eastAsia="en-GB"/>
          </w:rPr>
          <w:tab/>
        </w:r>
        <w:r w:rsidR="009F2782" w:rsidRPr="00DA1228">
          <w:rPr>
            <w:rStyle w:val="Hyperlink"/>
            <w:noProof/>
          </w:rPr>
          <w:t>Impact of Findings</w:t>
        </w:r>
        <w:r w:rsidR="009F2782">
          <w:rPr>
            <w:noProof/>
            <w:webHidden/>
          </w:rPr>
          <w:tab/>
        </w:r>
        <w:r w:rsidR="009F2782">
          <w:rPr>
            <w:noProof/>
            <w:webHidden/>
          </w:rPr>
          <w:fldChar w:fldCharType="begin"/>
        </w:r>
        <w:r w:rsidR="009F2782">
          <w:rPr>
            <w:noProof/>
            <w:webHidden/>
          </w:rPr>
          <w:instrText xml:space="preserve"> PAGEREF _Toc481422059 \h </w:instrText>
        </w:r>
        <w:r w:rsidR="009F2782">
          <w:rPr>
            <w:noProof/>
            <w:webHidden/>
          </w:rPr>
        </w:r>
        <w:r w:rsidR="009F2782">
          <w:rPr>
            <w:noProof/>
            <w:webHidden/>
          </w:rPr>
          <w:fldChar w:fldCharType="separate"/>
        </w:r>
        <w:r w:rsidR="009D3A35">
          <w:rPr>
            <w:noProof/>
            <w:webHidden/>
          </w:rPr>
          <w:t>160</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60" w:history="1">
        <w:r w:rsidR="009F2782" w:rsidRPr="00DA1228">
          <w:rPr>
            <w:rStyle w:val="Hyperlink"/>
            <w:noProof/>
          </w:rPr>
          <w:t>8.2.1</w:t>
        </w:r>
        <w:r w:rsidR="009F2782">
          <w:rPr>
            <w:rFonts w:asciiTheme="minorHAnsi" w:eastAsiaTheme="minorEastAsia" w:hAnsiTheme="minorHAnsi" w:cstheme="minorBidi"/>
            <w:noProof/>
            <w:sz w:val="22"/>
            <w:szCs w:val="22"/>
            <w:lang w:eastAsia="en-GB"/>
          </w:rPr>
          <w:tab/>
        </w:r>
        <w:r w:rsidR="009F2782" w:rsidRPr="00DA1228">
          <w:rPr>
            <w:rStyle w:val="Hyperlink"/>
            <w:noProof/>
          </w:rPr>
          <w:t>Usefulness in Industry</w:t>
        </w:r>
        <w:r w:rsidR="009F2782">
          <w:rPr>
            <w:noProof/>
            <w:webHidden/>
          </w:rPr>
          <w:tab/>
        </w:r>
        <w:r w:rsidR="009F2782">
          <w:rPr>
            <w:noProof/>
            <w:webHidden/>
          </w:rPr>
          <w:fldChar w:fldCharType="begin"/>
        </w:r>
        <w:r w:rsidR="009F2782">
          <w:rPr>
            <w:noProof/>
            <w:webHidden/>
          </w:rPr>
          <w:instrText xml:space="preserve"> PAGEREF _Toc481422060 \h </w:instrText>
        </w:r>
        <w:r w:rsidR="009F2782">
          <w:rPr>
            <w:noProof/>
            <w:webHidden/>
          </w:rPr>
        </w:r>
        <w:r w:rsidR="009F2782">
          <w:rPr>
            <w:noProof/>
            <w:webHidden/>
          </w:rPr>
          <w:fldChar w:fldCharType="separate"/>
        </w:r>
        <w:r w:rsidR="009D3A35">
          <w:rPr>
            <w:noProof/>
            <w:webHidden/>
          </w:rPr>
          <w:t>161</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61" w:history="1">
        <w:r w:rsidR="009F2782" w:rsidRPr="00DA1228">
          <w:rPr>
            <w:rStyle w:val="Hyperlink"/>
            <w:noProof/>
          </w:rPr>
          <w:t>8.3</w:t>
        </w:r>
        <w:r w:rsidR="009F2782">
          <w:rPr>
            <w:rFonts w:asciiTheme="minorHAnsi" w:eastAsiaTheme="minorEastAsia" w:hAnsiTheme="minorHAnsi" w:cstheme="minorBidi"/>
            <w:noProof/>
            <w:sz w:val="22"/>
            <w:szCs w:val="22"/>
            <w:lang w:eastAsia="en-GB"/>
          </w:rPr>
          <w:tab/>
        </w:r>
        <w:r w:rsidR="009F2782" w:rsidRPr="00DA1228">
          <w:rPr>
            <w:rStyle w:val="Hyperlink"/>
            <w:noProof/>
          </w:rPr>
          <w:t>Papers Arising from this Work</w:t>
        </w:r>
        <w:r w:rsidR="009F2782">
          <w:rPr>
            <w:noProof/>
            <w:webHidden/>
          </w:rPr>
          <w:tab/>
        </w:r>
        <w:r w:rsidR="009F2782">
          <w:rPr>
            <w:noProof/>
            <w:webHidden/>
          </w:rPr>
          <w:fldChar w:fldCharType="begin"/>
        </w:r>
        <w:r w:rsidR="009F2782">
          <w:rPr>
            <w:noProof/>
            <w:webHidden/>
          </w:rPr>
          <w:instrText xml:space="preserve"> PAGEREF _Toc481422061 \h </w:instrText>
        </w:r>
        <w:r w:rsidR="009F2782">
          <w:rPr>
            <w:noProof/>
            <w:webHidden/>
          </w:rPr>
        </w:r>
        <w:r w:rsidR="009F2782">
          <w:rPr>
            <w:noProof/>
            <w:webHidden/>
          </w:rPr>
          <w:fldChar w:fldCharType="separate"/>
        </w:r>
        <w:r w:rsidR="009D3A35">
          <w:rPr>
            <w:noProof/>
            <w:webHidden/>
          </w:rPr>
          <w:t>161</w:t>
        </w:r>
        <w:r w:rsidR="009F2782">
          <w:rPr>
            <w:noProof/>
            <w:webHidden/>
          </w:rPr>
          <w:fldChar w:fldCharType="end"/>
        </w:r>
      </w:hyperlink>
    </w:p>
    <w:p w:rsidR="009F2782" w:rsidRDefault="00131D3C">
      <w:pPr>
        <w:pStyle w:val="TOC3"/>
        <w:tabs>
          <w:tab w:val="left" w:pos="1320"/>
          <w:tab w:val="right" w:leader="dot" w:pos="9016"/>
        </w:tabs>
        <w:rPr>
          <w:rFonts w:asciiTheme="minorHAnsi" w:eastAsiaTheme="minorEastAsia" w:hAnsiTheme="minorHAnsi" w:cstheme="minorBidi"/>
          <w:noProof/>
          <w:sz w:val="22"/>
          <w:szCs w:val="22"/>
          <w:lang w:eastAsia="en-GB"/>
        </w:rPr>
      </w:pPr>
      <w:hyperlink w:anchor="_Toc481422062" w:history="1">
        <w:r w:rsidR="009F2782" w:rsidRPr="00DA1228">
          <w:rPr>
            <w:rStyle w:val="Hyperlink"/>
            <w:noProof/>
          </w:rPr>
          <w:t>8.3.1</w:t>
        </w:r>
        <w:r w:rsidR="009F2782">
          <w:rPr>
            <w:rFonts w:asciiTheme="minorHAnsi" w:eastAsiaTheme="minorEastAsia" w:hAnsiTheme="minorHAnsi" w:cstheme="minorBidi"/>
            <w:noProof/>
            <w:sz w:val="22"/>
            <w:szCs w:val="22"/>
            <w:lang w:eastAsia="en-GB"/>
          </w:rPr>
          <w:tab/>
        </w:r>
        <w:r w:rsidR="009F2782" w:rsidRPr="00DA1228">
          <w:rPr>
            <w:rStyle w:val="Hyperlink"/>
            <w:noProof/>
          </w:rPr>
          <w:t xml:space="preserve">Tribological characterization of a hybrid </w:t>
        </w:r>
        <w:r w:rsidR="00332AAA">
          <w:rPr>
            <w:rStyle w:val="Hyperlink"/>
            <w:noProof/>
          </w:rPr>
          <w:t>NP</w:t>
        </w:r>
        <w:r w:rsidR="009F2782" w:rsidRPr="00DA1228">
          <w:rPr>
            <w:rStyle w:val="Hyperlink"/>
            <w:noProof/>
          </w:rPr>
          <w:t>s additive in a biolubricant under boundary lubrication</w:t>
        </w:r>
        <w:r w:rsidR="009F2782">
          <w:rPr>
            <w:noProof/>
            <w:webHidden/>
          </w:rPr>
          <w:tab/>
        </w:r>
        <w:r w:rsidR="009F2782">
          <w:rPr>
            <w:noProof/>
            <w:webHidden/>
          </w:rPr>
          <w:fldChar w:fldCharType="begin"/>
        </w:r>
        <w:r w:rsidR="009F2782">
          <w:rPr>
            <w:noProof/>
            <w:webHidden/>
          </w:rPr>
          <w:instrText xml:space="preserve"> PAGEREF _Toc481422062 \h </w:instrText>
        </w:r>
        <w:r w:rsidR="009F2782">
          <w:rPr>
            <w:noProof/>
            <w:webHidden/>
          </w:rPr>
        </w:r>
        <w:r w:rsidR="009F2782">
          <w:rPr>
            <w:noProof/>
            <w:webHidden/>
          </w:rPr>
          <w:fldChar w:fldCharType="separate"/>
        </w:r>
        <w:r w:rsidR="009D3A35">
          <w:rPr>
            <w:noProof/>
            <w:webHidden/>
          </w:rPr>
          <w:t>161</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63" w:history="1">
        <w:r w:rsidR="009F2782" w:rsidRPr="00DA1228">
          <w:rPr>
            <w:rStyle w:val="Hyperlink"/>
            <w:noProof/>
          </w:rPr>
          <w:t>8.4</w:t>
        </w:r>
        <w:r w:rsidR="009F2782">
          <w:rPr>
            <w:rFonts w:asciiTheme="minorHAnsi" w:eastAsiaTheme="minorEastAsia" w:hAnsiTheme="minorHAnsi" w:cstheme="minorBidi"/>
            <w:noProof/>
            <w:sz w:val="22"/>
            <w:szCs w:val="22"/>
            <w:lang w:eastAsia="en-GB"/>
          </w:rPr>
          <w:tab/>
        </w:r>
        <w:r w:rsidR="009F2782" w:rsidRPr="00DA1228">
          <w:rPr>
            <w:rStyle w:val="Hyperlink"/>
            <w:noProof/>
          </w:rPr>
          <w:t>Critical Reflections on the Work</w:t>
        </w:r>
        <w:r w:rsidR="009F2782">
          <w:rPr>
            <w:noProof/>
            <w:webHidden/>
          </w:rPr>
          <w:tab/>
        </w:r>
        <w:r w:rsidR="009F2782">
          <w:rPr>
            <w:noProof/>
            <w:webHidden/>
          </w:rPr>
          <w:fldChar w:fldCharType="begin"/>
        </w:r>
        <w:r w:rsidR="009F2782">
          <w:rPr>
            <w:noProof/>
            <w:webHidden/>
          </w:rPr>
          <w:instrText xml:space="preserve"> PAGEREF _Toc481422063 \h </w:instrText>
        </w:r>
        <w:r w:rsidR="009F2782">
          <w:rPr>
            <w:noProof/>
            <w:webHidden/>
          </w:rPr>
        </w:r>
        <w:r w:rsidR="009F2782">
          <w:rPr>
            <w:noProof/>
            <w:webHidden/>
          </w:rPr>
          <w:fldChar w:fldCharType="separate"/>
        </w:r>
        <w:r w:rsidR="009D3A35">
          <w:rPr>
            <w:noProof/>
            <w:webHidden/>
          </w:rPr>
          <w:t>162</w:t>
        </w:r>
        <w:r w:rsidR="009F2782">
          <w:rPr>
            <w:noProof/>
            <w:webHidden/>
          </w:rPr>
          <w:fldChar w:fldCharType="end"/>
        </w:r>
      </w:hyperlink>
    </w:p>
    <w:p w:rsidR="009F2782" w:rsidRDefault="00131D3C">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481422064" w:history="1">
        <w:r w:rsidR="009F2782" w:rsidRPr="00DA1228">
          <w:rPr>
            <w:rStyle w:val="Hyperlink"/>
            <w:noProof/>
          </w:rPr>
          <w:t>8.5</w:t>
        </w:r>
        <w:r w:rsidR="009F2782">
          <w:rPr>
            <w:rFonts w:asciiTheme="minorHAnsi" w:eastAsiaTheme="minorEastAsia" w:hAnsiTheme="minorHAnsi" w:cstheme="minorBidi"/>
            <w:noProof/>
            <w:sz w:val="22"/>
            <w:szCs w:val="22"/>
            <w:lang w:eastAsia="en-GB"/>
          </w:rPr>
          <w:tab/>
        </w:r>
        <w:r w:rsidR="009F2782" w:rsidRPr="00DA1228">
          <w:rPr>
            <w:rStyle w:val="Hyperlink"/>
            <w:noProof/>
          </w:rPr>
          <w:t>Further Work</w:t>
        </w:r>
        <w:r w:rsidR="009F2782">
          <w:rPr>
            <w:noProof/>
            <w:webHidden/>
          </w:rPr>
          <w:tab/>
        </w:r>
        <w:r w:rsidR="009F2782">
          <w:rPr>
            <w:noProof/>
            <w:webHidden/>
          </w:rPr>
          <w:fldChar w:fldCharType="begin"/>
        </w:r>
        <w:r w:rsidR="009F2782">
          <w:rPr>
            <w:noProof/>
            <w:webHidden/>
          </w:rPr>
          <w:instrText xml:space="preserve"> PAGEREF _Toc481422064 \h </w:instrText>
        </w:r>
        <w:r w:rsidR="009F2782">
          <w:rPr>
            <w:noProof/>
            <w:webHidden/>
          </w:rPr>
        </w:r>
        <w:r w:rsidR="009F2782">
          <w:rPr>
            <w:noProof/>
            <w:webHidden/>
          </w:rPr>
          <w:fldChar w:fldCharType="separate"/>
        </w:r>
        <w:r w:rsidR="009D3A35">
          <w:rPr>
            <w:noProof/>
            <w:webHidden/>
          </w:rPr>
          <w:t>163</w:t>
        </w:r>
        <w:r w:rsidR="009F2782">
          <w:rPr>
            <w:noProof/>
            <w:webHidden/>
          </w:rPr>
          <w:fldChar w:fldCharType="end"/>
        </w:r>
      </w:hyperlink>
    </w:p>
    <w:p w:rsidR="009F2782" w:rsidRDefault="00131D3C">
      <w:pPr>
        <w:pStyle w:val="TOC1"/>
        <w:tabs>
          <w:tab w:val="right" w:leader="dot" w:pos="9016"/>
        </w:tabs>
        <w:rPr>
          <w:rFonts w:asciiTheme="minorHAnsi" w:eastAsiaTheme="minorEastAsia" w:hAnsiTheme="minorHAnsi" w:cstheme="minorBidi"/>
          <w:noProof/>
          <w:sz w:val="22"/>
          <w:szCs w:val="22"/>
          <w:lang w:eastAsia="en-GB"/>
        </w:rPr>
      </w:pPr>
      <w:hyperlink w:anchor="_Toc481422065" w:history="1">
        <w:r w:rsidR="009F2782" w:rsidRPr="00DA1228">
          <w:rPr>
            <w:rStyle w:val="Hyperlink"/>
            <w:noProof/>
          </w:rPr>
          <w:t>References</w:t>
        </w:r>
        <w:r w:rsidR="009F2782">
          <w:rPr>
            <w:noProof/>
            <w:webHidden/>
          </w:rPr>
          <w:tab/>
        </w:r>
        <w:r w:rsidR="009F2782">
          <w:rPr>
            <w:noProof/>
            <w:webHidden/>
          </w:rPr>
          <w:fldChar w:fldCharType="begin"/>
        </w:r>
        <w:r w:rsidR="009F2782">
          <w:rPr>
            <w:noProof/>
            <w:webHidden/>
          </w:rPr>
          <w:instrText xml:space="preserve"> PAGEREF _Toc481422065 \h </w:instrText>
        </w:r>
        <w:r w:rsidR="009F2782">
          <w:rPr>
            <w:noProof/>
            <w:webHidden/>
          </w:rPr>
        </w:r>
        <w:r w:rsidR="009F2782">
          <w:rPr>
            <w:noProof/>
            <w:webHidden/>
          </w:rPr>
          <w:fldChar w:fldCharType="separate"/>
        </w:r>
        <w:r w:rsidR="009D3A35">
          <w:rPr>
            <w:noProof/>
            <w:webHidden/>
          </w:rPr>
          <w:t>163</w:t>
        </w:r>
        <w:r w:rsidR="009F2782">
          <w:rPr>
            <w:noProof/>
            <w:webHidden/>
          </w:rPr>
          <w:fldChar w:fldCharType="end"/>
        </w:r>
      </w:hyperlink>
    </w:p>
    <w:p w:rsidR="004D626B" w:rsidRPr="008D2BCF" w:rsidRDefault="00710FAF" w:rsidP="00905D88">
      <w:pPr>
        <w:jc w:val="both"/>
      </w:pPr>
      <w:r w:rsidRPr="008D2BCF">
        <w:fldChar w:fldCharType="end"/>
      </w:r>
    </w:p>
    <w:p w:rsidR="00181934" w:rsidRDefault="00181934" w:rsidP="00905D88">
      <w:pPr>
        <w:jc w:val="both"/>
      </w:pPr>
    </w:p>
    <w:p w:rsidR="009F2782" w:rsidRDefault="009F2782" w:rsidP="00905D88">
      <w:pPr>
        <w:jc w:val="both"/>
      </w:pPr>
    </w:p>
    <w:p w:rsidR="009F2782" w:rsidRDefault="009F2782" w:rsidP="00905D88">
      <w:pPr>
        <w:jc w:val="both"/>
      </w:pPr>
    </w:p>
    <w:p w:rsidR="009F2782" w:rsidRDefault="009F2782" w:rsidP="00905D88">
      <w:pPr>
        <w:jc w:val="both"/>
      </w:pPr>
    </w:p>
    <w:p w:rsidR="009F2782" w:rsidRDefault="009F2782" w:rsidP="00905D88">
      <w:pPr>
        <w:jc w:val="both"/>
      </w:pPr>
    </w:p>
    <w:p w:rsidR="009F2782" w:rsidRDefault="009F2782" w:rsidP="00905D88">
      <w:pPr>
        <w:jc w:val="both"/>
      </w:pPr>
    </w:p>
    <w:p w:rsidR="009F2782" w:rsidRDefault="009F2782" w:rsidP="00905D88">
      <w:pPr>
        <w:jc w:val="both"/>
      </w:pPr>
    </w:p>
    <w:p w:rsidR="009F2782" w:rsidRDefault="009F2782" w:rsidP="00905D88">
      <w:pPr>
        <w:jc w:val="both"/>
      </w:pPr>
    </w:p>
    <w:p w:rsidR="009F2782" w:rsidRDefault="009F2782" w:rsidP="00905D88">
      <w:pPr>
        <w:jc w:val="both"/>
      </w:pPr>
    </w:p>
    <w:p w:rsidR="009F2782" w:rsidRDefault="009F2782" w:rsidP="00905D88">
      <w:pPr>
        <w:jc w:val="both"/>
      </w:pPr>
    </w:p>
    <w:p w:rsidR="009F2782" w:rsidRDefault="009F2782" w:rsidP="00905D88">
      <w:pPr>
        <w:jc w:val="both"/>
      </w:pPr>
    </w:p>
    <w:p w:rsidR="009F2782" w:rsidRDefault="009F2782" w:rsidP="00905D88">
      <w:pPr>
        <w:jc w:val="both"/>
      </w:pPr>
    </w:p>
    <w:p w:rsidR="009F2782" w:rsidRDefault="009F2782" w:rsidP="00905D88">
      <w:pPr>
        <w:jc w:val="both"/>
      </w:pPr>
    </w:p>
    <w:p w:rsidR="009F2782" w:rsidRDefault="009F2782" w:rsidP="00905D88">
      <w:pPr>
        <w:jc w:val="both"/>
      </w:pPr>
    </w:p>
    <w:p w:rsidR="009F2782" w:rsidRDefault="009F2782" w:rsidP="00905D88">
      <w:pPr>
        <w:jc w:val="both"/>
      </w:pPr>
    </w:p>
    <w:p w:rsidR="009F2782" w:rsidRDefault="009F2782" w:rsidP="00905D88">
      <w:pPr>
        <w:jc w:val="both"/>
      </w:pPr>
    </w:p>
    <w:p w:rsidR="009F2782" w:rsidRDefault="009F2782" w:rsidP="00905D88">
      <w:pPr>
        <w:jc w:val="both"/>
      </w:pPr>
    </w:p>
    <w:p w:rsidR="009F2782" w:rsidRDefault="009F2782" w:rsidP="00905D88">
      <w:pPr>
        <w:jc w:val="both"/>
      </w:pPr>
    </w:p>
    <w:p w:rsidR="009F2782" w:rsidRDefault="009F2782" w:rsidP="00905D88">
      <w:pPr>
        <w:jc w:val="both"/>
      </w:pPr>
    </w:p>
    <w:p w:rsidR="009F2782" w:rsidRDefault="009F2782" w:rsidP="00905D88">
      <w:pPr>
        <w:jc w:val="both"/>
      </w:pPr>
    </w:p>
    <w:p w:rsidR="009F2782" w:rsidRDefault="009F2782" w:rsidP="00905D88">
      <w:pPr>
        <w:jc w:val="both"/>
      </w:pPr>
    </w:p>
    <w:p w:rsidR="009F2782" w:rsidRDefault="009F2782" w:rsidP="00905D88">
      <w:pPr>
        <w:jc w:val="both"/>
      </w:pPr>
    </w:p>
    <w:p w:rsidR="009F2782" w:rsidRDefault="009F2782" w:rsidP="00905D88">
      <w:pPr>
        <w:jc w:val="both"/>
      </w:pPr>
    </w:p>
    <w:p w:rsidR="009F2782" w:rsidRDefault="009F2782" w:rsidP="00905D88">
      <w:pPr>
        <w:jc w:val="both"/>
      </w:pPr>
    </w:p>
    <w:p w:rsidR="009F2782" w:rsidRDefault="009F2782" w:rsidP="00905D88">
      <w:pPr>
        <w:jc w:val="both"/>
      </w:pPr>
    </w:p>
    <w:p w:rsidR="009F2782" w:rsidRPr="008D2BCF" w:rsidRDefault="009F2782" w:rsidP="00905D88">
      <w:pPr>
        <w:jc w:val="both"/>
      </w:pPr>
    </w:p>
    <w:p w:rsidR="003D383E" w:rsidRPr="008D2BCF" w:rsidRDefault="003D383E" w:rsidP="00905D88">
      <w:pPr>
        <w:jc w:val="both"/>
      </w:pPr>
    </w:p>
    <w:p w:rsidR="00A007F3" w:rsidRPr="008D2BCF" w:rsidRDefault="00A007F3" w:rsidP="000E2DC0">
      <w:pPr>
        <w:pStyle w:val="Heading1"/>
        <w:rPr>
          <w:color w:val="auto"/>
        </w:rPr>
      </w:pPr>
      <w:bookmarkStart w:id="4" w:name="_Toc469420201"/>
      <w:bookmarkStart w:id="5" w:name="_Toc481421933"/>
      <w:r w:rsidRPr="008D2BCF">
        <w:rPr>
          <w:color w:val="auto"/>
        </w:rPr>
        <w:lastRenderedPageBreak/>
        <w:t>Introduction</w:t>
      </w:r>
      <w:bookmarkEnd w:id="4"/>
      <w:bookmarkEnd w:id="5"/>
    </w:p>
    <w:p w:rsidR="00A007F3" w:rsidRPr="008D2BCF" w:rsidRDefault="00BD2196" w:rsidP="00905D88">
      <w:pPr>
        <w:jc w:val="both"/>
      </w:pPr>
      <w:r w:rsidRPr="008D2BCF">
        <w:t xml:space="preserve">The study on tribological performance improvements of lubricants through </w:t>
      </w:r>
      <w:r w:rsidR="00332AAA">
        <w:t>NP</w:t>
      </w:r>
      <w:r w:rsidRPr="008D2BCF">
        <w:t>s additives is introduced in t</w:t>
      </w:r>
      <w:r w:rsidR="00A007F3" w:rsidRPr="008D2BCF">
        <w:t>his chapter</w:t>
      </w:r>
      <w:r w:rsidRPr="008D2BCF">
        <w:t xml:space="preserve">. The general background explains the health, climatic and environmental reasons for attention on biolubricants as alternatives to fossil-based lubricants. Also, </w:t>
      </w:r>
      <w:r w:rsidR="00332AAA">
        <w:t>NP</w:t>
      </w:r>
      <w:r w:rsidRPr="008D2BCF">
        <w:t xml:space="preserve">s are introduced as potential non-toxic lubricant additives for biolubricants. This chapter concludes with the list of research objectives and scope towards understanding the performance of a </w:t>
      </w:r>
      <w:r w:rsidR="00332AAA">
        <w:t>NP</w:t>
      </w:r>
      <w:r w:rsidRPr="008D2BCF">
        <w:t xml:space="preserve">s additive in boundary lubrication sliding. </w:t>
      </w:r>
    </w:p>
    <w:p w:rsidR="00A007F3" w:rsidRPr="008D2BCF" w:rsidRDefault="00A007F3" w:rsidP="00905D88">
      <w:pPr>
        <w:jc w:val="both"/>
      </w:pPr>
    </w:p>
    <w:p w:rsidR="00A007F3" w:rsidRPr="008D2BCF" w:rsidRDefault="00A007F3" w:rsidP="00905D88">
      <w:pPr>
        <w:pStyle w:val="Heading2"/>
        <w:jc w:val="both"/>
        <w:rPr>
          <w:color w:val="auto"/>
        </w:rPr>
      </w:pPr>
      <w:bookmarkStart w:id="6" w:name="_Toc469420202"/>
      <w:bookmarkStart w:id="7" w:name="_Toc481421934"/>
      <w:r w:rsidRPr="008D2BCF">
        <w:rPr>
          <w:color w:val="auto"/>
        </w:rPr>
        <w:t>General Background</w:t>
      </w:r>
      <w:bookmarkEnd w:id="6"/>
      <w:bookmarkEnd w:id="7"/>
      <w:r w:rsidRPr="008D2BCF">
        <w:rPr>
          <w:color w:val="auto"/>
        </w:rPr>
        <w:t xml:space="preserve"> </w:t>
      </w:r>
    </w:p>
    <w:p w:rsidR="00A63FFA" w:rsidRPr="008D2BCF" w:rsidRDefault="00A007F3" w:rsidP="00905D88">
      <w:pPr>
        <w:jc w:val="both"/>
      </w:pPr>
      <w:r w:rsidRPr="008D2BCF">
        <w:t xml:space="preserve">The movement of people and goods from one location to another usually engages the use of vehicles. The internal combustion engine (ICE) powers many ground and sea vehicles as well as prime movers for stand-alone applications, especially in developing economies. The combustion of a fuel in the engine produces chemical energy (heat) which is converted to mechanical energy (motion) through a mechanism. When coupled with a vehicle, the motion is transmitted for traction. Over the years, vehicles and their engines have continued to improve in comfort and performance and vehicles have become part of our daily living, especially cars, vans, </w:t>
      </w:r>
      <w:r w:rsidRPr="008D2BCF">
        <w:rPr>
          <w:noProof/>
        </w:rPr>
        <w:t>buses</w:t>
      </w:r>
      <w:r w:rsidR="001950DD" w:rsidRPr="008D2BCF">
        <w:rPr>
          <w:noProof/>
        </w:rPr>
        <w:t xml:space="preserve">, </w:t>
      </w:r>
      <w:r w:rsidRPr="008D2BCF">
        <w:t xml:space="preserve">and trucks. </w:t>
      </w:r>
    </w:p>
    <w:p w:rsidR="00DB40F6" w:rsidRPr="008D2BCF" w:rsidRDefault="00DB40F6" w:rsidP="00905D88">
      <w:pPr>
        <w:jc w:val="both"/>
      </w:pPr>
    </w:p>
    <w:p w:rsidR="00A007F3" w:rsidRPr="008D2BCF" w:rsidRDefault="00A007F3" w:rsidP="00905D88">
      <w:pPr>
        <w:jc w:val="both"/>
      </w:pPr>
      <w:r w:rsidRPr="008D2BCF">
        <w:t>As of today</w:t>
      </w:r>
      <w:r w:rsidR="001950DD" w:rsidRPr="008D2BCF">
        <w:t>,</w:t>
      </w:r>
      <w:r w:rsidRPr="008D2BCF">
        <w:t xml:space="preserve"> the major </w:t>
      </w:r>
      <w:r w:rsidR="00495ACC" w:rsidRPr="008D2BCF">
        <w:t>fuels used by internal combustion engines are</w:t>
      </w:r>
      <w:r w:rsidRPr="008D2BCF">
        <w:t xml:space="preserve"> from fossil sources. This is a challenge due to the </w:t>
      </w:r>
      <w:r w:rsidRPr="008D2BCF">
        <w:rPr>
          <w:noProof/>
        </w:rPr>
        <w:t>emission</w:t>
      </w:r>
      <w:r w:rsidRPr="008D2BCF">
        <w:t xml:space="preserve"> of </w:t>
      </w:r>
      <w:r w:rsidRPr="008D2BCF">
        <w:rPr>
          <w:noProof/>
        </w:rPr>
        <w:t>ga</w:t>
      </w:r>
      <w:r w:rsidR="001950DD" w:rsidRPr="008D2BCF">
        <w:rPr>
          <w:noProof/>
        </w:rPr>
        <w:t>s</w:t>
      </w:r>
      <w:r w:rsidRPr="008D2BCF">
        <w:rPr>
          <w:noProof/>
        </w:rPr>
        <w:t>ses</w:t>
      </w:r>
      <w:r w:rsidRPr="008D2BCF">
        <w:t xml:space="preserve"> and elements harmful to the environment, especially the greenhouse gas CO</w:t>
      </w:r>
      <w:r w:rsidRPr="008D2BCF">
        <w:rPr>
          <w:vertAlign w:val="subscript"/>
        </w:rPr>
        <w:t>2</w:t>
      </w:r>
      <w:r w:rsidRPr="008D2BCF">
        <w:t xml:space="preserve">. In order to lower emissions, alternative fuels, like hydrogen, biodiesel, </w:t>
      </w:r>
      <w:r w:rsidRPr="008D2BCF">
        <w:rPr>
          <w:noProof/>
        </w:rPr>
        <w:t>methanol</w:t>
      </w:r>
      <w:r w:rsidRPr="008D2BCF">
        <w:t xml:space="preserve"> and biofuels are being developed for existing engines with or without modifications </w:t>
      </w:r>
      <w:r w:rsidRPr="008D2BCF">
        <w:fldChar w:fldCharType="begin">
          <w:fldData xml:space="preserve">PEVuZE5vdGU+PENpdGU+PEF1dGhvcj5TYWx2aTwvQXV0aG9yPjxZZWFyPjIwMTM8L1llYXI+PFJl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</w:fldData>
        </w:fldChar>
      </w:r>
      <w:r w:rsidR="00D73E30">
        <w:instrText xml:space="preserve"> ADDIN EN.CITE </w:instrText>
      </w:r>
      <w:r w:rsidR="00D73E30">
        <w:fldChar w:fldCharType="begin">
          <w:fldData xml:space="preserve">PEVuZE5vdGU+PENpdGU+PEF1dGhvcj5TYWx2aTwvQXV0aG9yPjxZZWFyPjIwMTM8L1llYXI+PFJl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</w:fldData>
        </w:fldChar>
      </w:r>
      <w:r w:rsidR="00D73E30">
        <w:instrText xml:space="preserve"> ADDIN EN.CITE.DATA </w:instrText>
      </w:r>
      <w:r w:rsidR="00D73E30">
        <w:fldChar w:fldCharType="end"/>
      </w:r>
      <w:r w:rsidRPr="008D2BCF">
        <w:fldChar w:fldCharType="separate"/>
      </w:r>
      <w:r w:rsidRPr="008D2BCF">
        <w:rPr>
          <w:noProof/>
        </w:rPr>
        <w:t>[</w:t>
      </w:r>
      <w:hyperlink w:anchor="_ENREF_1" w:tooltip="Salvi, 2013 #576" w:history="1">
        <w:r w:rsidR="00856F44" w:rsidRPr="008D2BCF">
          <w:rPr>
            <w:noProof/>
          </w:rPr>
          <w:t>1</w:t>
        </w:r>
      </w:hyperlink>
      <w:r w:rsidRPr="008D2BCF">
        <w:rPr>
          <w:noProof/>
        </w:rPr>
        <w:t xml:space="preserve">, </w:t>
      </w:r>
      <w:hyperlink w:anchor="_ENREF_2" w:tooltip="Sangeeta, 2014 #575" w:history="1">
        <w:r w:rsidR="00856F44" w:rsidRPr="008D2BCF">
          <w:rPr>
            <w:noProof/>
          </w:rPr>
          <w:t>2</w:t>
        </w:r>
      </w:hyperlink>
      <w:r w:rsidRPr="008D2BCF">
        <w:rPr>
          <w:noProof/>
        </w:rPr>
        <w:t>]</w:t>
      </w:r>
      <w:r w:rsidRPr="008D2BCF">
        <w:fldChar w:fldCharType="end"/>
      </w:r>
      <w:r w:rsidRPr="008D2BCF">
        <w:t>. Also, the drive towards emissions reduction in transportation has led to the development of alternative energy sources like electric and solar power. But due to its versatility and global coverage, the automobile remains the most common and relatively affordable means of transport. This will be the case for the next couple of decades at the least.</w:t>
      </w:r>
    </w:p>
    <w:p w:rsidR="00DB40F6" w:rsidRPr="008D2BCF" w:rsidRDefault="00DB40F6" w:rsidP="00905D88">
      <w:pPr>
        <w:jc w:val="both"/>
      </w:pPr>
    </w:p>
    <w:p w:rsidR="00A007F3" w:rsidRPr="008D2BCF" w:rsidRDefault="00A007F3" w:rsidP="00905D88">
      <w:pPr>
        <w:jc w:val="both"/>
      </w:pPr>
      <w:r w:rsidRPr="008D2BCF">
        <w:t>The internal combustion engine remains adaptable to most applications in power demands. Some internal combustion engine parts (see Figure 1</w:t>
      </w:r>
      <w:r w:rsidR="00C578F3" w:rsidRPr="008D2BCF">
        <w:t>-1</w:t>
      </w:r>
      <w:r w:rsidRPr="008D2BCF">
        <w:t xml:space="preserve">) experience relative motion during operation. This results in the associated problems of friction, </w:t>
      </w:r>
      <w:r w:rsidRPr="008D2BCF">
        <w:rPr>
          <w:noProof/>
        </w:rPr>
        <w:t>wear</w:t>
      </w:r>
      <w:r w:rsidR="001950DD" w:rsidRPr="008D2BCF">
        <w:rPr>
          <w:noProof/>
        </w:rPr>
        <w:t>,</w:t>
      </w:r>
      <w:r w:rsidRPr="008D2BCF">
        <w:t xml:space="preserve"> and lubrication. It is an issue that up to 48% of the energy developed in an engine is lost due to friction </w:t>
      </w:r>
      <w:r w:rsidRPr="008D2BCF">
        <w:fldChar w:fldCharType="begin"/>
      </w:r>
      <w:r w:rsidR="00D73E30">
        <w:instrText xml:space="preserve"> ADDIN EN.CITE &lt;EndNote&gt;&lt;Cite&gt;&lt;Author&gt;Tung&lt;/Author&gt;&lt;Year&gt;2004&lt;/Year&gt;&lt;RecNum&gt;25&lt;/RecNum&gt;&lt;DisplayText&gt;[3]&lt;/DisplayText&gt;&lt;record&gt;&lt;rec-number&gt;25&lt;/rec-number&gt;&lt;foreign-keys&gt;&lt;key app="EN" db-id="wa2f02pwvtrafmeapa2xwrzl2ssssapx5awt" timestamp="1365010269"&gt;25&lt;/key&gt;&lt;/foreign-keys&gt;&lt;ref-type name="Journal Article"&gt;17&lt;/ref-type&gt;&lt;contributors&gt;&lt;authors&gt;&lt;author&gt;Tung, Simon C.&lt;/author&gt;&lt;author&gt;McMillan, Michael L.&lt;/author&gt;&lt;/authors&gt;&lt;/contributors&gt;&lt;titles&gt;&lt;title&gt;Automotive tribology overview of current advances and challenges for the future&lt;/title&gt;&lt;secondary-title&gt;Tribology International&lt;/secondary-title&gt;&lt;/titles&gt;&lt;periodical&gt;&lt;full-title&gt;Tribology International&lt;/full-title&gt;&lt;/periodical&gt;&lt;pages&gt;517-536&lt;/pages&gt;&lt;volume&gt;37&lt;/volume&gt;&lt;number&gt;7&lt;/number&gt;&lt;dates&gt;&lt;year&gt;2004&lt;/year&gt;&lt;pub-dates&gt;&lt;date&gt;7//&lt;/date&gt;&lt;/pub-dates&gt;&lt;/dates&gt;&lt;isbn&gt;0301-679X&lt;/isbn&gt;&lt;urls&gt;&lt;related-urls&gt;&lt;url&gt;http://www.sciencedirect.com/science/article/pii/S0301679X04000362&lt;/url&gt;&lt;/related-urls&gt;&lt;/urls&gt;&lt;electronic-resource-num&gt;http://dx.doi.org/10.1016/j.triboint.2004.01.013&lt;/electronic-resource-num&gt;&lt;/record&gt;&lt;/Cite&gt;&lt;/EndNote&gt;</w:instrText>
      </w:r>
      <w:r w:rsidRPr="008D2BCF">
        <w:fldChar w:fldCharType="separate"/>
      </w:r>
      <w:r w:rsidRPr="008D2BCF">
        <w:rPr>
          <w:noProof/>
        </w:rPr>
        <w:t>[</w:t>
      </w:r>
      <w:hyperlink w:anchor="_ENREF_3" w:tooltip="Tung, 2004 #25" w:history="1">
        <w:r w:rsidR="00856F44" w:rsidRPr="008D2BCF">
          <w:rPr>
            <w:noProof/>
          </w:rPr>
          <w:t>3</w:t>
        </w:r>
      </w:hyperlink>
      <w:r w:rsidRPr="008D2BCF">
        <w:rPr>
          <w:noProof/>
        </w:rPr>
        <w:t>]</w:t>
      </w:r>
      <w:r w:rsidRPr="008D2BCF">
        <w:fldChar w:fldCharType="end"/>
      </w:r>
      <w:r w:rsidRPr="008D2BCF">
        <w:t>.   Friction is the force that opposes motion in an interfacial contact under an applied load. The amount of energy expended to overcome friction is (lost) not available for useful work. Wear</w:t>
      </w:r>
      <w:r w:rsidR="00495ACC" w:rsidRPr="008D2BCF">
        <w:t xml:space="preserve"> i.e.</w:t>
      </w:r>
      <w:r w:rsidRPr="008D2BCF">
        <w:t xml:space="preserve"> material </w:t>
      </w:r>
      <w:r w:rsidRPr="008D2BCF">
        <w:lastRenderedPageBreak/>
        <w:t xml:space="preserve">degradation and/or </w:t>
      </w:r>
      <w:r w:rsidRPr="008D2BCF">
        <w:rPr>
          <w:noProof/>
        </w:rPr>
        <w:t>removal</w:t>
      </w:r>
      <w:r w:rsidRPr="008D2BCF">
        <w:t xml:space="preserve"> </w:t>
      </w:r>
      <w:r w:rsidRPr="008D2BCF">
        <w:rPr>
          <w:noProof/>
        </w:rPr>
        <w:t>is</w:t>
      </w:r>
      <w:r w:rsidRPr="008D2BCF">
        <w:t xml:space="preserve"> a consequence of friction and surface asperity contact. Lubricants are materials that keep a pair of machine components’ surfaces from direct contact during operation. </w:t>
      </w:r>
    </w:p>
    <w:p w:rsidR="00DB40F6" w:rsidRPr="008D2BCF" w:rsidRDefault="00DB40F6" w:rsidP="00905D88">
      <w:pPr>
        <w:jc w:val="both"/>
      </w:pPr>
    </w:p>
    <w:p w:rsidR="00A007F3" w:rsidRPr="008D2BCF" w:rsidRDefault="00A007F3" w:rsidP="001A7542">
      <w:pPr>
        <w:ind w:firstLine="720"/>
        <w:jc w:val="both"/>
      </w:pPr>
      <w:r w:rsidRPr="008D2BCF">
        <w:rPr>
          <w:noProof/>
          <w:lang w:eastAsia="en-GB"/>
        </w:rPr>
        <w:drawing>
          <wp:inline distT="0" distB="0" distL="0" distR="0" wp14:anchorId="270CC80D" wp14:editId="30636295">
            <wp:extent cx="3397144" cy="2495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402949" cy="2499814"/>
                    </a:xfrm>
                    <a:prstGeom prst="rect">
                      <a:avLst/>
                    </a:prstGeom>
                    <a:noFill/>
                    <a:ln>
                      <a:noFill/>
                    </a:ln>
                  </pic:spPr>
                </pic:pic>
              </a:graphicData>
            </a:graphic>
          </wp:inline>
        </w:drawing>
      </w:r>
    </w:p>
    <w:p w:rsidR="00A007F3" w:rsidRPr="008D2BCF" w:rsidRDefault="00A007F3" w:rsidP="001A7542">
      <w:pPr>
        <w:pStyle w:val="Caption"/>
        <w:ind w:firstLine="720"/>
        <w:jc w:val="both"/>
        <w:rPr>
          <w:b w:val="0"/>
          <w:color w:val="auto"/>
          <w:sz w:val="20"/>
          <w:szCs w:val="20"/>
        </w:rPr>
      </w:pPr>
      <w:r w:rsidRPr="008D2BCF">
        <w:rPr>
          <w:b w:val="0"/>
          <w:color w:val="auto"/>
          <w:sz w:val="20"/>
          <w:szCs w:val="20"/>
        </w:rPr>
        <w:t xml:space="preserve">Figure </w:t>
      </w:r>
      <w:r w:rsidR="005E7642">
        <w:rPr>
          <w:b w:val="0"/>
          <w:color w:val="auto"/>
          <w:sz w:val="20"/>
          <w:szCs w:val="20"/>
        </w:rPr>
        <w:fldChar w:fldCharType="begin"/>
      </w:r>
      <w:r w:rsidR="005E7642">
        <w:rPr>
          <w:b w:val="0"/>
          <w:color w:val="auto"/>
          <w:sz w:val="20"/>
          <w:szCs w:val="20"/>
        </w:rPr>
        <w:instrText xml:space="preserve"> STYLEREF 1 \s </w:instrText>
      </w:r>
      <w:r w:rsidR="005E7642">
        <w:rPr>
          <w:b w:val="0"/>
          <w:color w:val="auto"/>
          <w:sz w:val="20"/>
          <w:szCs w:val="20"/>
        </w:rPr>
        <w:fldChar w:fldCharType="separate"/>
      </w:r>
      <w:r w:rsidR="009D3A35">
        <w:rPr>
          <w:b w:val="0"/>
          <w:noProof/>
          <w:color w:val="auto"/>
          <w:sz w:val="20"/>
          <w:szCs w:val="20"/>
        </w:rPr>
        <w:t>1</w:t>
      </w:r>
      <w:r w:rsidR="005E7642">
        <w:rPr>
          <w:b w:val="0"/>
          <w:color w:val="auto"/>
          <w:sz w:val="20"/>
          <w:szCs w:val="20"/>
        </w:rPr>
        <w:fldChar w:fldCharType="end"/>
      </w:r>
      <w:r w:rsidR="005E7642">
        <w:rPr>
          <w:b w:val="0"/>
          <w:color w:val="auto"/>
          <w:sz w:val="20"/>
          <w:szCs w:val="20"/>
        </w:rPr>
        <w:noBreakHyphen/>
      </w:r>
      <w:r w:rsidR="005E7642">
        <w:rPr>
          <w:b w:val="0"/>
          <w:color w:val="auto"/>
          <w:sz w:val="20"/>
          <w:szCs w:val="20"/>
        </w:rPr>
        <w:fldChar w:fldCharType="begin"/>
      </w:r>
      <w:r w:rsidR="005E7642">
        <w:rPr>
          <w:b w:val="0"/>
          <w:color w:val="auto"/>
          <w:sz w:val="20"/>
          <w:szCs w:val="20"/>
        </w:rPr>
        <w:instrText xml:space="preserve"> SEQ Figure \* ARABIC \s 1 </w:instrText>
      </w:r>
      <w:r w:rsidR="005E7642">
        <w:rPr>
          <w:b w:val="0"/>
          <w:color w:val="auto"/>
          <w:sz w:val="20"/>
          <w:szCs w:val="20"/>
        </w:rPr>
        <w:fldChar w:fldCharType="separate"/>
      </w:r>
      <w:r w:rsidR="009D3A35">
        <w:rPr>
          <w:b w:val="0"/>
          <w:noProof/>
          <w:color w:val="auto"/>
          <w:sz w:val="20"/>
          <w:szCs w:val="20"/>
        </w:rPr>
        <w:t>1</w:t>
      </w:r>
      <w:r w:rsidR="005E7642">
        <w:rPr>
          <w:b w:val="0"/>
          <w:color w:val="auto"/>
          <w:sz w:val="20"/>
          <w:szCs w:val="20"/>
        </w:rPr>
        <w:fldChar w:fldCharType="end"/>
      </w:r>
      <w:r w:rsidRPr="008D2BCF">
        <w:rPr>
          <w:b w:val="0"/>
          <w:color w:val="auto"/>
          <w:sz w:val="20"/>
          <w:szCs w:val="20"/>
        </w:rPr>
        <w:t xml:space="preserve">: Mechanical components of an internal combustion engine </w:t>
      </w:r>
      <w:r w:rsidRPr="008D2BCF">
        <w:rPr>
          <w:b w:val="0"/>
          <w:color w:val="auto"/>
          <w:sz w:val="20"/>
          <w:szCs w:val="20"/>
        </w:rPr>
        <w:fldChar w:fldCharType="begin"/>
      </w:r>
      <w:r w:rsidR="00D73E30">
        <w:rPr>
          <w:b w:val="0"/>
          <w:color w:val="auto"/>
          <w:sz w:val="20"/>
          <w:szCs w:val="20"/>
        </w:rPr>
        <w:instrText xml:space="preserve"> ADDIN EN.CITE &lt;EndNote&gt;&lt;Cite&gt;&lt;Author&gt;Tung&lt;/Author&gt;&lt;Year&gt;2004&lt;/Year&gt;&lt;RecNum&gt;25&lt;/RecNum&gt;&lt;DisplayText&gt;[3]&lt;/DisplayText&gt;&lt;record&gt;&lt;rec-number&gt;25&lt;/rec-number&gt;&lt;foreign-keys&gt;&lt;key app="EN" db-id="wa2f02pwvtrafmeapa2xwrzl2ssssapx5awt" timestamp="1365010269"&gt;25&lt;/key&gt;&lt;/foreign-keys&gt;&lt;ref-type name="Journal Article"&gt;17&lt;/ref-type&gt;&lt;contributors&gt;&lt;authors&gt;&lt;author&gt;Tung, Simon C.&lt;/author&gt;&lt;author&gt;McMillan, Michael L.&lt;/author&gt;&lt;/authors&gt;&lt;/contributors&gt;&lt;titles&gt;&lt;title&gt;Automotive tribology overview of current advances and challenges for the future&lt;/title&gt;&lt;secondary-title&gt;Tribology International&lt;/secondary-title&gt;&lt;/titles&gt;&lt;periodical&gt;&lt;full-title&gt;Tribology International&lt;/full-title&gt;&lt;/periodical&gt;&lt;pages&gt;517-536&lt;/pages&gt;&lt;volume&gt;37&lt;/volume&gt;&lt;number&gt;7&lt;/number&gt;&lt;dates&gt;&lt;year&gt;2004&lt;/year&gt;&lt;pub-dates&gt;&lt;date&gt;7//&lt;/date&gt;&lt;/pub-dates&gt;&lt;/dates&gt;&lt;isbn&gt;0301-679X&lt;/isbn&gt;&lt;urls&gt;&lt;related-urls&gt;&lt;url&gt;http://www.sciencedirect.com/science/article/pii/S0301679X04000362&lt;/url&gt;&lt;/related-urls&gt;&lt;/urls&gt;&lt;electronic-resource-num&gt;http://dx.doi.org/10.1016/j.triboint.2004.01.013&lt;/electronic-resource-num&gt;&lt;/record&gt;&lt;/Cite&gt;&lt;/EndNote&gt;</w:instrText>
      </w:r>
      <w:r w:rsidRPr="008D2BCF">
        <w:rPr>
          <w:b w:val="0"/>
          <w:color w:val="auto"/>
          <w:sz w:val="20"/>
          <w:szCs w:val="20"/>
        </w:rPr>
        <w:fldChar w:fldCharType="separate"/>
      </w:r>
      <w:r w:rsidRPr="008D2BCF">
        <w:rPr>
          <w:b w:val="0"/>
          <w:noProof/>
          <w:color w:val="auto"/>
          <w:sz w:val="20"/>
          <w:szCs w:val="20"/>
        </w:rPr>
        <w:t>[</w:t>
      </w:r>
      <w:hyperlink w:anchor="_ENREF_3" w:tooltip="Tung, 2004 #25" w:history="1">
        <w:r w:rsidR="00856F44" w:rsidRPr="008D2BCF">
          <w:rPr>
            <w:b w:val="0"/>
            <w:noProof/>
            <w:color w:val="auto"/>
            <w:sz w:val="20"/>
            <w:szCs w:val="20"/>
          </w:rPr>
          <w:t>3</w:t>
        </w:r>
      </w:hyperlink>
      <w:r w:rsidRPr="008D2BCF">
        <w:rPr>
          <w:b w:val="0"/>
          <w:noProof/>
          <w:color w:val="auto"/>
          <w:sz w:val="20"/>
          <w:szCs w:val="20"/>
        </w:rPr>
        <w:t>]</w:t>
      </w:r>
      <w:r w:rsidRPr="008D2BCF">
        <w:rPr>
          <w:b w:val="0"/>
          <w:color w:val="auto"/>
          <w:sz w:val="20"/>
          <w:szCs w:val="20"/>
        </w:rPr>
        <w:fldChar w:fldCharType="end"/>
      </w:r>
    </w:p>
    <w:p w:rsidR="00DB40F6" w:rsidRPr="008D2BCF" w:rsidRDefault="00DB40F6" w:rsidP="00905D88">
      <w:pPr>
        <w:jc w:val="both"/>
      </w:pPr>
    </w:p>
    <w:p w:rsidR="00A007F3" w:rsidRPr="008D2BCF" w:rsidRDefault="00A007F3" w:rsidP="00905D88">
      <w:pPr>
        <w:jc w:val="both"/>
      </w:pPr>
      <w:r w:rsidRPr="008D2BCF">
        <w:t xml:space="preserve">The study of friction, wear and lubrication </w:t>
      </w:r>
      <w:r w:rsidR="001950DD" w:rsidRPr="008D2BCF">
        <w:rPr>
          <w:noProof/>
        </w:rPr>
        <w:t>is</w:t>
      </w:r>
      <w:r w:rsidRPr="008D2BCF">
        <w:t xml:space="preserve"> known as tribology. Over the years, tribology research has played a vital role in reducing losses due to friction and wear in the internal combustion engine. The combustion of fossil fuels in automotive engines produces carbon dioxide, nitrous oxides and other </w:t>
      </w:r>
      <w:r w:rsidRPr="008D2BCF">
        <w:rPr>
          <w:noProof/>
        </w:rPr>
        <w:t>ga</w:t>
      </w:r>
      <w:r w:rsidR="001950DD" w:rsidRPr="008D2BCF">
        <w:rPr>
          <w:noProof/>
        </w:rPr>
        <w:t>s</w:t>
      </w:r>
      <w:r w:rsidRPr="008D2BCF">
        <w:rPr>
          <w:noProof/>
        </w:rPr>
        <w:t>ses</w:t>
      </w:r>
      <w:r w:rsidRPr="008D2BCF">
        <w:t xml:space="preserve">, and particulate matter. It is well known that the amount of air pollution from the automotive engine affects the </w:t>
      </w:r>
      <w:r w:rsidRPr="008D2BCF">
        <w:rPr>
          <w:noProof/>
        </w:rPr>
        <w:t>health</w:t>
      </w:r>
      <w:r w:rsidRPr="008D2BCF">
        <w:t xml:space="preserve"> of living organisms. Also, fossil-based lubricants’ use and disposal </w:t>
      </w:r>
      <w:r w:rsidRPr="008D2BCF">
        <w:rPr>
          <w:noProof/>
        </w:rPr>
        <w:t>are</w:t>
      </w:r>
      <w:r w:rsidRPr="008D2BCF">
        <w:t xml:space="preserve"> a concern to the environment. Therefore</w:t>
      </w:r>
      <w:r w:rsidR="00A919A4" w:rsidRPr="008D2BCF">
        <w:t>,</w:t>
      </w:r>
      <w:r w:rsidRPr="008D2BCF">
        <w:t xml:space="preserve"> the </w:t>
      </w:r>
      <w:r w:rsidRPr="008D2BCF">
        <w:rPr>
          <w:noProof/>
        </w:rPr>
        <w:t>novel</w:t>
      </w:r>
      <w:r w:rsidRPr="008D2BCF">
        <w:t xml:space="preserve"> design of lubricants and their additives have become increasingly important </w:t>
      </w:r>
      <w:r w:rsidR="00A63FFA" w:rsidRPr="008D2BCF">
        <w:t>to</w:t>
      </w:r>
      <w:r w:rsidRPr="008D2BCF">
        <w:t xml:space="preserve"> reduce the effects of energy use on the environment.  </w:t>
      </w:r>
    </w:p>
    <w:p w:rsidR="00DB40F6" w:rsidRPr="008D2BCF" w:rsidRDefault="00DB40F6" w:rsidP="00905D88">
      <w:pPr>
        <w:jc w:val="both"/>
      </w:pPr>
    </w:p>
    <w:p w:rsidR="00A63FFA" w:rsidRPr="008D2BCF" w:rsidRDefault="00A007F3" w:rsidP="00905D88">
      <w:pPr>
        <w:jc w:val="both"/>
      </w:pPr>
      <w:r w:rsidRPr="008D2BCF">
        <w:t xml:space="preserve">Climate change is a result of an </w:t>
      </w:r>
      <w:r w:rsidRPr="008D2BCF">
        <w:rPr>
          <w:noProof/>
        </w:rPr>
        <w:t>increase</w:t>
      </w:r>
      <w:r w:rsidRPr="008D2BCF">
        <w:t xml:space="preserve"> in global temperature</w:t>
      </w:r>
      <w:r w:rsidR="000236A0">
        <w:t>s</w:t>
      </w:r>
      <w:r w:rsidRPr="008D2BCF">
        <w:t xml:space="preserve">, caused by the amount of carbon dioxide and other greenhouse </w:t>
      </w:r>
      <w:r w:rsidRPr="008D2BCF">
        <w:rPr>
          <w:noProof/>
        </w:rPr>
        <w:t>gases</w:t>
      </w:r>
      <w:r w:rsidRPr="008D2BCF">
        <w:t xml:space="preserve"> in the atmosphere. Among the greenhouse </w:t>
      </w:r>
      <w:r w:rsidRPr="008D2BCF">
        <w:rPr>
          <w:noProof/>
        </w:rPr>
        <w:t>gases</w:t>
      </w:r>
      <w:r w:rsidRPr="008D2BCF">
        <w:t xml:space="preserve"> </w:t>
      </w:r>
      <w:r w:rsidR="00D502DA">
        <w:t>(</w:t>
      </w:r>
      <w:r w:rsidRPr="008D2BCF">
        <w:t>CO</w:t>
      </w:r>
      <w:r w:rsidRPr="008D2BCF">
        <w:rPr>
          <w:vertAlign w:val="subscript"/>
        </w:rPr>
        <w:t>2</w:t>
      </w:r>
      <w:r w:rsidRPr="008D2BCF">
        <w:t xml:space="preserve">, methane, water </w:t>
      </w:r>
      <w:r w:rsidRPr="008D2BCF">
        <w:rPr>
          <w:noProof/>
        </w:rPr>
        <w:t>vapour</w:t>
      </w:r>
      <w:r w:rsidRPr="008D2BCF">
        <w:t xml:space="preserve">, nitrous </w:t>
      </w:r>
      <w:r w:rsidRPr="008D2BCF">
        <w:rPr>
          <w:noProof/>
        </w:rPr>
        <w:t>oxide</w:t>
      </w:r>
      <w:r w:rsidR="001950DD" w:rsidRPr="008D2BCF">
        <w:rPr>
          <w:noProof/>
        </w:rPr>
        <w:t>,</w:t>
      </w:r>
      <w:r w:rsidR="00D502DA">
        <w:t xml:space="preserve"> and halocarbons) the</w:t>
      </w:r>
      <w:r w:rsidRPr="008D2BCF">
        <w:t xml:space="preserve"> increase in CO</w:t>
      </w:r>
      <w:r w:rsidRPr="008D2BCF">
        <w:rPr>
          <w:vertAlign w:val="subscript"/>
        </w:rPr>
        <w:t>2</w:t>
      </w:r>
      <w:r w:rsidRPr="008D2BCF">
        <w:t xml:space="preserve"> contributes most to global warming. Therefore, emerging national and regional legislations seek to reduce emissions of CO</w:t>
      </w:r>
      <w:r w:rsidRPr="008D2BCF">
        <w:rPr>
          <w:vertAlign w:val="subscript"/>
        </w:rPr>
        <w:t>2</w:t>
      </w:r>
      <w:r w:rsidRPr="008D2BCF">
        <w:t xml:space="preserve">, reduce global surface temperature and halt changes in regional climate </w:t>
      </w:r>
      <w:r w:rsidRPr="008D2BCF">
        <w:fldChar w:fldCharType="begin"/>
      </w:r>
      <w:r w:rsidRPr="008D2BCF">
        <w:instrText xml:space="preserve"> ADDIN EN.CITE &lt;EndNote&gt;&lt;Cite&gt;&lt;RecNum&gt;0&lt;/RecNum&gt;&lt;Note&gt;Climate change evidence and causes. National Academy of Sciences and The Royal Society. 2014. Accessed: Dec. 2016.&lt;/Note&gt;&lt;DisplayText&gt;[4]&lt;/DisplayText&gt;&lt;/Cite&gt;&lt;/EndNote&gt;</w:instrText>
      </w:r>
      <w:r w:rsidRPr="008D2BCF">
        <w:fldChar w:fldCharType="separate"/>
      </w:r>
      <w:r w:rsidRPr="008D2BCF">
        <w:rPr>
          <w:noProof/>
        </w:rPr>
        <w:t>[</w:t>
      </w:r>
      <w:hyperlink w:anchor="_ENREF_4" w:tooltip="NOTE:Climate change evidence and causes. National Academy of Sciences and The Royal Society. 2014. Accessed: Dec. 2016." w:history="1">
        <w:r w:rsidR="00856F44" w:rsidRPr="008D2BCF">
          <w:rPr>
            <w:noProof/>
          </w:rPr>
          <w:t>4</w:t>
        </w:r>
      </w:hyperlink>
      <w:r w:rsidRPr="008D2BCF">
        <w:rPr>
          <w:noProof/>
        </w:rPr>
        <w:t>]</w:t>
      </w:r>
      <w:r w:rsidRPr="008D2BCF">
        <w:fldChar w:fldCharType="end"/>
      </w:r>
      <w:r w:rsidRPr="008D2BCF">
        <w:fldChar w:fldCharType="begin"/>
      </w:r>
      <w:r w:rsidR="00D73E30">
        <w:instrText xml:space="preserve"> ADDIN EN.CITE &lt;EndNote&gt;&lt;Cite&gt;&lt;Author&gt;James&lt;/Author&gt;&lt;Year&gt;2016&lt;/Year&gt;&lt;RecNum&gt;569&lt;/RecNum&gt;&lt;DisplayText&gt;[5]&lt;/DisplayText&gt;&lt;record&gt;&lt;rec-number&gt;569&lt;/rec-number&gt;&lt;foreign-keys&gt;&lt;key app="EN" db-id="wa2f02pwvtrafmeapa2xwrzl2ssssapx5awt" timestamp="1482422132"&gt;569&lt;/key&gt;&lt;/foreign-keys&gt;&lt;ref-type name="Journal Article"&gt;17&lt;/ref-type&gt;&lt;contributors&gt;&lt;authors&gt;&lt;author&gt;James, Hansen&lt;/author&gt;&lt;author&gt;Makiko, Sato&lt;/author&gt;&lt;/authors&gt;&lt;/contributors&gt;&lt;titles&gt;&lt;title&gt;Regional climate change and national responsibilities&lt;/title&gt;&lt;secondary-title&gt;Environmental Research Letters&lt;/secondary-title&gt;&lt;/titles&gt;&lt;periodical&gt;&lt;full-title&gt;Environmental Research Letters&lt;/full-title&gt;&lt;/periodical&gt;&lt;pages&gt;034009&lt;/pages&gt;&lt;volume&gt;11&lt;/volume&gt;&lt;number&gt;3&lt;/number&gt;&lt;dates&gt;&lt;year&gt;2016&lt;/year&gt;&lt;/dates&gt;&lt;isbn&gt;1748-9326&lt;/isbn&gt;&lt;urls&gt;&lt;related-urls&gt;&lt;url&gt;http://stacks.iop.org/1748-9326/11/i=3/a=034009&lt;/url&gt;&lt;/related-urls&gt;&lt;/urls&gt;&lt;/record&gt;&lt;/Cite&gt;&lt;/EndNote&gt;</w:instrText>
      </w:r>
      <w:r w:rsidRPr="008D2BCF">
        <w:fldChar w:fldCharType="separate"/>
      </w:r>
      <w:r w:rsidRPr="008D2BCF">
        <w:rPr>
          <w:noProof/>
        </w:rPr>
        <w:t>[</w:t>
      </w:r>
      <w:hyperlink w:anchor="_ENREF_5" w:tooltip="James, 2016 #569" w:history="1">
        <w:r w:rsidR="00856F44" w:rsidRPr="008D2BCF">
          <w:rPr>
            <w:noProof/>
          </w:rPr>
          <w:t>5</w:t>
        </w:r>
      </w:hyperlink>
      <w:r w:rsidRPr="008D2BCF">
        <w:rPr>
          <w:noProof/>
        </w:rPr>
        <w:t>]</w:t>
      </w:r>
      <w:r w:rsidRPr="008D2BCF">
        <w:fldChar w:fldCharType="end"/>
      </w:r>
      <w:r w:rsidRPr="008D2BCF">
        <w:t>. Internal combustion engines burn fuels and use lubricants from fossil sources. Carbon dioxide is a major product of fossil fuel combustion in engines. Thus, CO</w:t>
      </w:r>
      <w:r w:rsidRPr="008D2BCF">
        <w:rPr>
          <w:vertAlign w:val="subscript"/>
        </w:rPr>
        <w:t>2</w:t>
      </w:r>
      <w:r w:rsidRPr="008D2BCF">
        <w:t xml:space="preserve"> legislations are passed on to original equipment manufacturers (OEMs) who then require tribologists to design acceptable solutions to improve fuel efficiency, fuel economy and reduce emissions. Over the </w:t>
      </w:r>
      <w:r w:rsidRPr="008D2BCF">
        <w:lastRenderedPageBreak/>
        <w:t xml:space="preserve">years, the piston ring-cylinder </w:t>
      </w:r>
      <w:r w:rsidRPr="008D2BCF">
        <w:rPr>
          <w:noProof/>
        </w:rPr>
        <w:t>liner</w:t>
      </w:r>
      <w:r w:rsidRPr="008D2BCF">
        <w:t xml:space="preserve"> contact is understood </w:t>
      </w:r>
      <w:r w:rsidRPr="008D2BCF">
        <w:fldChar w:fldCharType="begin"/>
      </w:r>
      <w:r w:rsidRPr="008D2BCF">
        <w:instrText xml:space="preserve"> ADDIN EN.CITE &lt;EndNote&gt;&lt;Cite&gt;&lt;RecNum&gt;0&lt;/RecNum&gt;&lt;Note&gt;Heywood, John B. (1988), Internal Combustion Engine Fundamentals, McGraw-Hill Inc., New York, P. 730.&lt;/Note&gt;&lt;DisplayText&gt;[6]&lt;/DisplayText&gt;&lt;/Cite&gt;&lt;/EndNote&gt;</w:instrText>
      </w:r>
      <w:r w:rsidRPr="008D2BCF">
        <w:fldChar w:fldCharType="separate"/>
      </w:r>
      <w:r w:rsidRPr="008D2BCF">
        <w:rPr>
          <w:noProof/>
        </w:rPr>
        <w:t>[</w:t>
      </w:r>
      <w:hyperlink w:anchor="_ENREF_6" w:tooltip="NOTE:Heywood, John B. (1988), Internal Combustion Engine Fundamentals, McGraw-Hill Inc., New York, P. 730." w:history="1">
        <w:r w:rsidR="00856F44" w:rsidRPr="008D2BCF">
          <w:rPr>
            <w:noProof/>
          </w:rPr>
          <w:t>6</w:t>
        </w:r>
      </w:hyperlink>
      <w:r w:rsidRPr="008D2BCF">
        <w:rPr>
          <w:noProof/>
        </w:rPr>
        <w:t>]</w:t>
      </w:r>
      <w:r w:rsidRPr="008D2BCF">
        <w:fldChar w:fldCharType="end"/>
      </w:r>
      <w:r w:rsidRPr="008D2BCF">
        <w:fldChar w:fldCharType="begin"/>
      </w:r>
      <w:r w:rsidRPr="008D2BCF">
        <w:instrText xml:space="preserve"> ADDIN EN.CITE &lt;EndNote&gt;&lt;Cite&gt;&lt;RecNum&gt;0&lt;/RecNum&gt;&lt;Note&gt;Tung, Simon C, &amp;amp; McMillan, Michael L. (2004). Automotive tribology overview of current advances and challenges for the future. Tribology International, 37(7), 517-536.&lt;/Note&gt;&lt;DisplayText&gt;[7]&lt;/DisplayText&gt;&lt;/Cite&gt;&lt;/EndNote&gt;</w:instrText>
      </w:r>
      <w:r w:rsidRPr="008D2BCF">
        <w:fldChar w:fldCharType="separate"/>
      </w:r>
      <w:r w:rsidRPr="008D2BCF">
        <w:rPr>
          <w:noProof/>
        </w:rPr>
        <w:t>[</w:t>
      </w:r>
      <w:hyperlink w:anchor="_ENREF_7" w:tooltip="NOTE:Tung, Simon C, &amp; McMillan, Michael L. (2004). Automotive tribology overview of current advances and challenges for the future. Tribology International, 37(7), 517-536." w:history="1">
        <w:r w:rsidR="00856F44" w:rsidRPr="008D2BCF">
          <w:rPr>
            <w:noProof/>
          </w:rPr>
          <w:t>7</w:t>
        </w:r>
      </w:hyperlink>
      <w:r w:rsidRPr="008D2BCF">
        <w:rPr>
          <w:noProof/>
        </w:rPr>
        <w:t>]</w:t>
      </w:r>
      <w:r w:rsidRPr="008D2BCF">
        <w:fldChar w:fldCharType="end"/>
      </w:r>
      <w:r w:rsidRPr="008D2BCF">
        <w:fldChar w:fldCharType="begin"/>
      </w:r>
      <w:r w:rsidR="00D73E30">
        <w:instrText xml:space="preserve"> ADDIN EN.CITE &lt;EndNote&gt;&lt;Cite&gt;&lt;Author&gt;Johansson&lt;/Author&gt;&lt;Year&gt;2011&lt;/Year&gt;&lt;RecNum&gt;142&lt;/RecNum&gt;&lt;DisplayText&gt;[8]&lt;/DisplayText&gt;&lt;record&gt;&lt;rec-number&gt;142&lt;/rec-number&gt;&lt;foreign-keys&gt;&lt;key app="EN" db-id="wa2f02pwvtrafmeapa2xwrzl2ssssapx5awt" timestamp="1377009544"&gt;142&lt;/key&gt;&lt;/foreign-keys&gt;&lt;ref-type name="Journal Article"&gt;17&lt;/ref-type&gt;&lt;contributors&gt;&lt;authors&gt;&lt;author&gt;Johansson, Staffan&lt;/author&gt;&lt;author&gt;Nilsson, Per H.&lt;/author&gt;&lt;author&gt;Ohlsson, Robert&lt;/author&gt;&lt;author&gt;Rosén, Bengt-Göran&lt;/author&gt;&lt;/authors&gt;&lt;/contributors&gt;&lt;titles&gt;&lt;title&gt;Experimental friction evaluation of cylinder liner/piston ring contact&lt;/title&gt;&lt;secondary-title&gt;Wear&lt;/secondary-title&gt;&lt;/titles&gt;&lt;periodical&gt;&lt;full-title&gt;Wear&lt;/full-title&gt;&lt;/periodical&gt;&lt;pages&gt;625-633&lt;/pages&gt;&lt;volume&gt;271&lt;/volume&gt;&lt;number&gt;3–4&lt;/number&gt;&lt;keywords&gt;&lt;keyword&gt;Wear&lt;/keyword&gt;&lt;keyword&gt;Friction&lt;/keyword&gt;&lt;keyword&gt;Lubrication&lt;/keyword&gt;&lt;keyword&gt;Cylinder liner&lt;/keyword&gt;&lt;keyword&gt;Design of experiments&lt;/keyword&gt;&lt;keyword&gt;Tribometer&lt;/keyword&gt;&lt;/keywords&gt;&lt;dates&gt;&lt;year&gt;2011&lt;/year&gt;&lt;pub-dates&gt;&lt;date&gt;6/3/&lt;/date&gt;&lt;/pub-dates&gt;&lt;/dates&gt;&lt;isbn&gt;0043-1648&lt;/isbn&gt;&lt;urls&gt;&lt;related-urls&gt;&lt;url&gt;http://www.sciencedirect.com/science/article/pii/S0043164810003091&lt;/url&gt;&lt;/related-urls&gt;&lt;/urls&gt;&lt;electronic-resource-num&gt;http://dx.doi.org/10.1016/j.wear.2010.08.028&lt;/electronic-resource-num&gt;&lt;/record&gt;&lt;/Cite&gt;&lt;/EndNote&gt;</w:instrText>
      </w:r>
      <w:r w:rsidRPr="008D2BCF">
        <w:fldChar w:fldCharType="separate"/>
      </w:r>
      <w:r w:rsidRPr="008D2BCF">
        <w:rPr>
          <w:noProof/>
        </w:rPr>
        <w:t>[</w:t>
      </w:r>
      <w:hyperlink w:anchor="_ENREF_8" w:tooltip="Johansson, 2011 #142" w:history="1">
        <w:r w:rsidR="00856F44" w:rsidRPr="008D2BCF">
          <w:rPr>
            <w:noProof/>
          </w:rPr>
          <w:t>8</w:t>
        </w:r>
      </w:hyperlink>
      <w:r w:rsidRPr="008D2BCF">
        <w:rPr>
          <w:noProof/>
        </w:rPr>
        <w:t>]</w:t>
      </w:r>
      <w:r w:rsidRPr="008D2BCF">
        <w:fldChar w:fldCharType="end"/>
      </w:r>
      <w:r w:rsidRPr="008D2BCF">
        <w:t xml:space="preserve"> to account for up to 50% of automotive engine frictional losses.  </w:t>
      </w:r>
    </w:p>
    <w:p w:rsidR="00DB40F6" w:rsidRPr="008D2BCF" w:rsidRDefault="00DB40F6" w:rsidP="00905D88">
      <w:pPr>
        <w:jc w:val="both"/>
      </w:pPr>
    </w:p>
    <w:p w:rsidR="00A007F3" w:rsidRPr="008D2BCF" w:rsidRDefault="00A007F3" w:rsidP="00905D88">
      <w:pPr>
        <w:jc w:val="both"/>
      </w:pPr>
      <w:r w:rsidRPr="008D2BCF">
        <w:t>When engine friction is reduced, a higher percentage of energy developed from fuel consumption is available for vehicle propulsion. Lubricant design is one of the solutions toward engine CO</w:t>
      </w:r>
      <w:r w:rsidRPr="008D2BCF">
        <w:rPr>
          <w:vertAlign w:val="subscript"/>
        </w:rPr>
        <w:t>2</w:t>
      </w:r>
      <w:r w:rsidRPr="008D2BCF">
        <w:t xml:space="preserve"> emission reduction through reduced frictional losses. The base oil and additive packages are carefully selected and blended to make a typical fully formulated </w:t>
      </w:r>
      <w:r w:rsidR="001F7C05">
        <w:t>engine oil lubricant. L</w:t>
      </w:r>
      <w:r w:rsidRPr="008D2BCF">
        <w:t xml:space="preserve">ubricant testing is required to prove lubricating oil’s performance. These include laboratory, engine and field tests. Engine tests would prove that the performance of the lubricating oil meets specific performance criteria. </w:t>
      </w:r>
    </w:p>
    <w:p w:rsidR="00DB40F6" w:rsidRPr="008D2BCF" w:rsidRDefault="00DB40F6" w:rsidP="00905D88">
      <w:pPr>
        <w:jc w:val="both"/>
      </w:pPr>
    </w:p>
    <w:p w:rsidR="00A63FFA" w:rsidRPr="008D2BCF" w:rsidRDefault="00A007F3" w:rsidP="00905D88">
      <w:pPr>
        <w:jc w:val="both"/>
      </w:pPr>
      <w:r w:rsidRPr="008D2BCF">
        <w:t xml:space="preserve">At the 2015 climate change convention </w:t>
      </w:r>
      <w:r w:rsidRPr="008D2BCF">
        <w:fldChar w:fldCharType="begin"/>
      </w:r>
      <w:r w:rsidR="00D73E30">
        <w:instrText xml:space="preserve"> ADDIN EN.CITE &lt;EndNote&gt;&lt;Cite&gt;&lt;Author&gt;Schellnhuber&lt;/Author&gt;&lt;Year&gt;2016&lt;/Year&gt;&lt;RecNum&gt;568&lt;/RecNum&gt;&lt;DisplayText&gt;[9]&lt;/DisplayText&gt;&lt;record&gt;&lt;rec-number&gt;568&lt;/rec-number&gt;&lt;foreign-keys&gt;&lt;key app="EN" db-id="wa2f02pwvtrafmeapa2xwrzl2ssssapx5awt" timestamp="1482420899"&gt;568&lt;/key&gt;&lt;/foreign-keys&gt;&lt;ref-type name="Journal Article"&gt;17&lt;/ref-type&gt;&lt;contributors&gt;&lt;authors&gt;&lt;author&gt;Schellnhuber, Hans Joachim&lt;/author&gt;&lt;author&gt;Rahmstorf, Stefan&lt;/author&gt;&lt;author&gt;Winkelmann, Ricarda&lt;/author&gt;&lt;/authors&gt;&lt;/contributors&gt;&lt;titles&gt;&lt;title&gt;Why the right climate target was agreed in Paris&lt;/title&gt;&lt;secondary-title&gt;Nature Clim. Change&lt;/secondary-title&gt;&lt;/titles&gt;&lt;periodical&gt;&lt;full-title&gt;Nature Clim. Change&lt;/full-title&gt;&lt;/periodical&gt;&lt;pages&gt;649-653&lt;/pages&gt;&lt;volume&gt;6&lt;/volume&gt;&lt;number&gt;7&lt;/number&gt;&lt;dates&gt;&lt;year&gt;2016&lt;/year&gt;&lt;pub-dates&gt;&lt;date&gt;07//print&lt;/date&gt;&lt;/pub-dates&gt;&lt;/dates&gt;&lt;publisher&gt;Nature Publishing Group, a division of Macmillan Publishers Limited. All Rights Reserved.&lt;/publisher&gt;&lt;isbn&gt;1758-678X&lt;/isbn&gt;&lt;work-type&gt;Commentary&lt;/work-type&gt;&lt;urls&gt;&lt;related-urls&gt;&lt;url&gt;http://dx.doi.org/10.1038/nclimate3013&lt;/url&gt;&lt;/related-urls&gt;&lt;/urls&gt;&lt;electronic-resource-num&gt;10.1038/nclimate3013&lt;/electronic-resource-num&gt;&lt;/record&gt;&lt;/Cite&gt;&lt;/EndNote&gt;</w:instrText>
      </w:r>
      <w:r w:rsidRPr="008D2BCF">
        <w:fldChar w:fldCharType="separate"/>
      </w:r>
      <w:r w:rsidRPr="008D2BCF">
        <w:rPr>
          <w:noProof/>
        </w:rPr>
        <w:t>[</w:t>
      </w:r>
      <w:hyperlink w:anchor="_ENREF_9" w:tooltip="Schellnhuber, 2016 #568" w:history="1">
        <w:r w:rsidR="00856F44" w:rsidRPr="008D2BCF">
          <w:rPr>
            <w:noProof/>
          </w:rPr>
          <w:t>9</w:t>
        </w:r>
      </w:hyperlink>
      <w:r w:rsidRPr="008D2BCF">
        <w:rPr>
          <w:noProof/>
        </w:rPr>
        <w:t>]</w:t>
      </w:r>
      <w:r w:rsidRPr="008D2BCF">
        <w:fldChar w:fldCharType="end"/>
      </w:r>
      <w:r w:rsidRPr="008D2BCF">
        <w:t>, an agreement was reached to pursue efforts that would limit the increase in global average temperature to between 1.5 and 2</w:t>
      </w:r>
      <w:r w:rsidRPr="008D2BCF">
        <w:rPr>
          <w:vertAlign w:val="superscript"/>
        </w:rPr>
        <w:t>o</w:t>
      </w:r>
      <w:r w:rsidRPr="008D2BCF">
        <w:t>C. It is generally observed that CO</w:t>
      </w:r>
      <w:r w:rsidRPr="008D2BCF">
        <w:rPr>
          <w:vertAlign w:val="subscript"/>
        </w:rPr>
        <w:t>2</w:t>
      </w:r>
      <w:r w:rsidRPr="008D2BCF">
        <w:t xml:space="preserve"> emission from fossil fuel is the main cause of climate change </w:t>
      </w:r>
      <w:r w:rsidRPr="008D2BCF">
        <w:fldChar w:fldCharType="begin"/>
      </w:r>
      <w:r w:rsidR="00D73E30">
        <w:instrText xml:space="preserve"> ADDIN EN.CITE &lt;EndNote&gt;&lt;Cite&gt;&lt;Author&gt;James&lt;/Author&gt;&lt;Year&gt;2016&lt;/Year&gt;&lt;RecNum&gt;569&lt;/RecNum&gt;&lt;DisplayText&gt;[5]&lt;/DisplayText&gt;&lt;record&gt;&lt;rec-number&gt;569&lt;/rec-number&gt;&lt;foreign-keys&gt;&lt;key app="EN" db-id="wa2f02pwvtrafmeapa2xwrzl2ssssapx5awt" timestamp="1482422132"&gt;569&lt;/key&gt;&lt;/foreign-keys&gt;&lt;ref-type name="Journal Article"&gt;17&lt;/ref-type&gt;&lt;contributors&gt;&lt;authors&gt;&lt;author&gt;James, Hansen&lt;/author&gt;&lt;author&gt;Makiko, Sato&lt;/author&gt;&lt;/authors&gt;&lt;/contributors&gt;&lt;titles&gt;&lt;title&gt;Regional climate change and national responsibilities&lt;/title&gt;&lt;secondary-title&gt;Environmental Research Letters&lt;/secondary-title&gt;&lt;/titles&gt;&lt;periodical&gt;&lt;full-title&gt;Environmental Research Letters&lt;/full-title&gt;&lt;/periodical&gt;&lt;pages&gt;034009&lt;/pages&gt;&lt;volume&gt;11&lt;/volume&gt;&lt;number&gt;3&lt;/number&gt;&lt;dates&gt;&lt;year&gt;2016&lt;/year&gt;&lt;/dates&gt;&lt;isbn&gt;1748-9326&lt;/isbn&gt;&lt;urls&gt;&lt;related-urls&gt;&lt;url&gt;http://stacks.iop.org/1748-9326/11/i=3/a=034009&lt;/url&gt;&lt;/related-urls&gt;&lt;/urls&gt;&lt;/record&gt;&lt;/Cite&gt;&lt;/EndNote&gt;</w:instrText>
      </w:r>
      <w:r w:rsidRPr="008D2BCF">
        <w:fldChar w:fldCharType="separate"/>
      </w:r>
      <w:r w:rsidRPr="008D2BCF">
        <w:rPr>
          <w:noProof/>
        </w:rPr>
        <w:t>[</w:t>
      </w:r>
      <w:hyperlink w:anchor="_ENREF_5" w:tooltip="James, 2016 #569" w:history="1">
        <w:r w:rsidR="00856F44" w:rsidRPr="008D2BCF">
          <w:rPr>
            <w:noProof/>
          </w:rPr>
          <w:t>5</w:t>
        </w:r>
      </w:hyperlink>
      <w:r w:rsidRPr="008D2BCF">
        <w:rPr>
          <w:noProof/>
        </w:rPr>
        <w:t>]</w:t>
      </w:r>
      <w:r w:rsidRPr="008D2BCF">
        <w:fldChar w:fldCharType="end"/>
      </w:r>
      <w:r w:rsidRPr="008D2BCF">
        <w:t>. Thus, CO</w:t>
      </w:r>
      <w:r w:rsidRPr="008D2BCF">
        <w:rPr>
          <w:vertAlign w:val="subscript"/>
        </w:rPr>
        <w:t xml:space="preserve">2 </w:t>
      </w:r>
      <w:r w:rsidRPr="008D2BCF">
        <w:t>emission reduction is considered very important by OEMs. Over the years, energy and environment legislation</w:t>
      </w:r>
      <w:r w:rsidR="001950DD" w:rsidRPr="008D2BCF">
        <w:t>s</w:t>
      </w:r>
      <w:r w:rsidRPr="008D2BCF">
        <w:t xml:space="preserve"> </w:t>
      </w:r>
      <w:r w:rsidRPr="008D2BCF">
        <w:rPr>
          <w:noProof/>
        </w:rPr>
        <w:t>require</w:t>
      </w:r>
      <w:r w:rsidRPr="008D2BCF">
        <w:t xml:space="preserve"> sustainable low emissions performance, low air pollution, improved fuel economy, and increasing oil drain interval for automotive engine lubricants </w:t>
      </w:r>
      <w:r w:rsidRPr="008D2BCF">
        <w:fldChar w:fldCharType="begin"/>
      </w:r>
      <w:r w:rsidR="00D73E30">
        <w:instrText xml:space="preserve"> ADDIN EN.CITE &lt;EndNote&gt;&lt;Cite&gt;&lt;Author&gt;Tung&lt;/Author&gt;&lt;Year&gt;2004&lt;/Year&gt;&lt;RecNum&gt;25&lt;/RecNum&gt;&lt;DisplayText&gt;[3]&lt;/DisplayText&gt;&lt;record&gt;&lt;rec-number&gt;25&lt;/rec-number&gt;&lt;foreign-keys&gt;&lt;key app="EN" db-id="wa2f02pwvtrafmeapa2xwrzl2ssssapx5awt" timestamp="1365010269"&gt;25&lt;/key&gt;&lt;/foreign-keys&gt;&lt;ref-type name="Journal Article"&gt;17&lt;/ref-type&gt;&lt;contributors&gt;&lt;authors&gt;&lt;author&gt;Tung, Simon C.&lt;/author&gt;&lt;author&gt;McMillan, Michael L.&lt;/author&gt;&lt;/authors&gt;&lt;/contributors&gt;&lt;titles&gt;&lt;title&gt;Automotive tribology overview of current advances and challenges for the future&lt;/title&gt;&lt;secondary-title&gt;Tribology International&lt;/secondary-title&gt;&lt;/titles&gt;&lt;periodical&gt;&lt;full-title&gt;Tribology International&lt;/full-title&gt;&lt;/periodical&gt;&lt;pages&gt;517-536&lt;/pages&gt;&lt;volume&gt;37&lt;/volume&gt;&lt;number&gt;7&lt;/number&gt;&lt;dates&gt;&lt;year&gt;2004&lt;/year&gt;&lt;pub-dates&gt;&lt;date&gt;7//&lt;/date&gt;&lt;/pub-dates&gt;&lt;/dates&gt;&lt;isbn&gt;0301-679X&lt;/isbn&gt;&lt;urls&gt;&lt;related-urls&gt;&lt;url&gt;http://www.sciencedirect.com/science/article/pii/S0301679X04000362&lt;/url&gt;&lt;/related-urls&gt;&lt;/urls&gt;&lt;electronic-resource-num&gt;http://dx.doi.org/10.1016/j.triboint.2004.01.013&lt;/electronic-resource-num&gt;&lt;/record&gt;&lt;/Cite&gt;&lt;/EndNote&gt;</w:instrText>
      </w:r>
      <w:r w:rsidRPr="008D2BCF">
        <w:fldChar w:fldCharType="separate"/>
      </w:r>
      <w:r w:rsidRPr="008D2BCF">
        <w:rPr>
          <w:noProof/>
        </w:rPr>
        <w:t>[</w:t>
      </w:r>
      <w:hyperlink w:anchor="_ENREF_3" w:tooltip="Tung, 2004 #25" w:history="1">
        <w:r w:rsidR="00856F44" w:rsidRPr="008D2BCF">
          <w:rPr>
            <w:noProof/>
          </w:rPr>
          <w:t>3</w:t>
        </w:r>
      </w:hyperlink>
      <w:r w:rsidRPr="008D2BCF">
        <w:rPr>
          <w:noProof/>
        </w:rPr>
        <w:t>]</w:t>
      </w:r>
      <w:r w:rsidRPr="008D2BCF">
        <w:fldChar w:fldCharType="end"/>
      </w:r>
      <w:r w:rsidRPr="008D2BCF">
        <w:fldChar w:fldCharType="begin"/>
      </w:r>
      <w:r w:rsidRPr="008D2BCF">
        <w:instrText xml:space="preserve"> ADDIN EN.CITE &lt;EndNote&gt;&lt;Cite&gt;&lt;RecNum&gt;0&lt;/RecNum&gt;&lt;Note&gt;Mackney D. et al. Automotive lubricants. In: Totten GE. and Tung SC. Eds. Automotive lubricants and testing. ASTM MNL 62. 2012. ASTMi. P.36. &lt;/Note&gt;&lt;DisplayText&gt;[10]&lt;/DisplayText&gt;&lt;/Cite&gt;&lt;/EndNote&gt;</w:instrText>
      </w:r>
      <w:r w:rsidRPr="008D2BCF">
        <w:fldChar w:fldCharType="separate"/>
      </w:r>
      <w:r w:rsidRPr="008D2BCF">
        <w:rPr>
          <w:noProof/>
        </w:rPr>
        <w:t>[</w:t>
      </w:r>
      <w:hyperlink w:anchor="_ENREF_10" w:tooltip="NOTE:Mackney D. et al. Automotive lubricants. In: Totten GE. and Tung SC. Eds. Automotive lubricants and testing. ASTM MNL 62. 2012. ASTMi. P.36. " w:history="1">
        <w:r w:rsidR="00856F44" w:rsidRPr="008D2BCF">
          <w:rPr>
            <w:noProof/>
          </w:rPr>
          <w:t>10</w:t>
        </w:r>
      </w:hyperlink>
      <w:r w:rsidRPr="008D2BCF">
        <w:rPr>
          <w:noProof/>
        </w:rPr>
        <w:t>]</w:t>
      </w:r>
      <w:r w:rsidRPr="008D2BCF">
        <w:fldChar w:fldCharType="end"/>
      </w:r>
      <w:r w:rsidRPr="008D2BCF">
        <w:t xml:space="preserve">. For mineral oil based lubricants, particulate emissions have been observed from their combustion </w:t>
      </w:r>
      <w:r w:rsidRPr="008D2BCF">
        <w:fldChar w:fldCharType="begin"/>
      </w:r>
      <w:r w:rsidR="00D73E30">
        <w:instrText xml:space="preserve"> ADDIN EN.CITE &lt;EndNote&gt;&lt;Cite&gt;&lt;Author&gt;Miller&lt;/Author&gt;&lt;Year&gt;2007&lt;/Year&gt;&lt;RecNum&gt;567&lt;/RecNum&gt;&lt;DisplayText&gt;[11]&lt;/DisplayText&gt;&lt;record&gt;&lt;rec-number&gt;567&lt;/rec-number&gt;&lt;foreign-keys&gt;&lt;key app="EN" db-id="wa2f02pwvtrafmeapa2xwrzl2ssssapx5awt" timestamp="1482342717"&gt;567&lt;/key&gt;&lt;/foreign-keys&gt;&lt;ref-type name="Journal Article"&gt;17&lt;/ref-type&gt;&lt;contributors&gt;&lt;authors&gt;&lt;author&gt;Miller, Arthur L.&lt;/author&gt;&lt;author&gt;Stipe, Christopher B.&lt;/author&gt;&lt;author&gt;Habjan, Matthew C.&lt;/author&gt;&lt;author&gt;Ahlstrand, Gilbert G.&lt;/author&gt;&lt;/authors&gt;&lt;/contributors&gt;&lt;titles&gt;&lt;title&gt;Role of Lubrication Oil in Particulate Emissions from a Hydrogen-Powered Internal Combustion Engine&lt;/title&gt;&lt;secondary-title&gt;Environmental Science &amp;amp; Technology&lt;/secondary-title&gt;&lt;/titles&gt;&lt;periodical&gt;&lt;full-title&gt;Environmental Science &amp;amp; Technology&lt;/full-title&gt;&lt;/periodical&gt;&lt;pages&gt;6828-6835&lt;/pages&gt;&lt;volume&gt;41&lt;/volume&gt;&lt;number&gt;19&lt;/number&gt;&lt;dates&gt;&lt;year&gt;2007&lt;/year&gt;&lt;pub-dates&gt;&lt;date&gt;2007/10/01&lt;/date&gt;&lt;/pub-dates&gt;&lt;/dates&gt;&lt;publisher&gt;American Chemical Society&lt;/publisher&gt;&lt;isbn&gt;0013-936X&lt;/isbn&gt;&lt;urls&gt;&lt;related-urls&gt;&lt;url&gt;http://dx.doi.org/10.1021/es070999r&lt;/url&gt;&lt;/related-urls&gt;&lt;/urls&gt;&lt;electronic-resource-num&gt;10.1021/es070999r&lt;/electronic-resource-num&gt;&lt;/record&gt;&lt;/Cite&gt;&lt;/EndNote&gt;</w:instrText>
      </w:r>
      <w:r w:rsidRPr="008D2BCF">
        <w:fldChar w:fldCharType="separate"/>
      </w:r>
      <w:r w:rsidRPr="008D2BCF">
        <w:rPr>
          <w:noProof/>
        </w:rPr>
        <w:t>[</w:t>
      </w:r>
      <w:hyperlink w:anchor="_ENREF_11" w:tooltip="Miller, 2007 #567" w:history="1">
        <w:r w:rsidR="00856F44" w:rsidRPr="008D2BCF">
          <w:rPr>
            <w:noProof/>
          </w:rPr>
          <w:t>11</w:t>
        </w:r>
      </w:hyperlink>
      <w:r w:rsidRPr="008D2BCF">
        <w:rPr>
          <w:noProof/>
        </w:rPr>
        <w:t>]</w:t>
      </w:r>
      <w:r w:rsidRPr="008D2BCF">
        <w:fldChar w:fldCharType="end"/>
      </w:r>
      <w:r w:rsidRPr="008D2BCF">
        <w:t xml:space="preserve">.  </w:t>
      </w:r>
    </w:p>
    <w:p w:rsidR="00DB40F6" w:rsidRPr="008D2BCF" w:rsidRDefault="00DB40F6" w:rsidP="00905D88">
      <w:pPr>
        <w:jc w:val="both"/>
      </w:pPr>
    </w:p>
    <w:p w:rsidR="00A007F3" w:rsidRPr="008D2BCF" w:rsidRDefault="00A007F3" w:rsidP="00905D88">
      <w:pPr>
        <w:jc w:val="both"/>
      </w:pPr>
      <w:r w:rsidRPr="008D2BCF">
        <w:t xml:space="preserve">Fuels and lubricants from fossil sources are known to have high carcinogenic content, and petroleum reserves are limited. These, along with the </w:t>
      </w:r>
      <w:r w:rsidRPr="008D2BCF">
        <w:rPr>
          <w:noProof/>
        </w:rPr>
        <w:t>relatively</w:t>
      </w:r>
      <w:r w:rsidRPr="008D2BCF">
        <w:t xml:space="preserve"> higher cost of alternative synthetic products, made fuels and lubricants from biological sources attractive. Thus, both climate change and health effects of fuels and lubricants are essentials. Biolubricants are natural, renewable, and non-toxic alternatives to mineral oil for lubricant formulation. It is observed that biolubricants are being adapted for industrial and engine applications due to environmental concerns </w:t>
      </w:r>
      <w:r w:rsidRPr="008D2BCF">
        <w:fldChar w:fldCharType="begin"/>
      </w:r>
      <w:r w:rsidR="00D73E30">
        <w:instrText xml:space="preserve"> ADDIN EN.CITE &lt;EndNote&gt;&lt;Cite&gt;&lt;Author&gt;Salimon&lt;/Author&gt;&lt;Year&gt;2010&lt;/Year&gt;&lt;RecNum&gt;579&lt;/RecNum&gt;&lt;DisplayText&gt;[12]&lt;/DisplayText&gt;&lt;record&gt;&lt;rec-number&gt;579&lt;/rec-number&gt;&lt;foreign-keys&gt;&lt;key app="EN" db-id="wa2f02pwvtrafmeapa2xwrzl2ssssapx5awt" timestamp="1484318547"&gt;579&lt;/key&gt;&lt;/foreign-keys&gt;&lt;ref-type name="Journal Article"&gt;17&lt;/ref-type&gt;&lt;contributors&gt;&lt;authors&gt;&lt;author&gt;Salimon, Jumat&lt;/author&gt;&lt;author&gt;Salih, Nadia&lt;/author&gt;&lt;author&gt;Yousif, Emad&lt;/author&gt;&lt;/authors&gt;&lt;/contributors&gt;&lt;titles&gt;&lt;title&gt;Biolubricants: Raw materials, chemical modifications and environmental benefits&lt;/title&gt;&lt;secondary-title&gt;European Journal of Lipid Science and Technology&lt;/secondary-title&gt;&lt;/titles&gt;&lt;periodical&gt;&lt;full-title&gt;European Journal of Lipid Science and Technology&lt;/full-title&gt;&lt;/periodical&gt;&lt;pages&gt;519-530&lt;/pages&gt;&lt;volume&gt;112&lt;/volume&gt;&lt;number&gt;5&lt;/number&gt;&lt;keywords&gt;&lt;keyword&gt;Biolubricants&lt;/keyword&gt;&lt;keyword&gt;Eco friendly&lt;/keyword&gt;&lt;keyword&gt;Environmentally acceptable lubricants&lt;/keyword&gt;&lt;keyword&gt;Plant oil&lt;/keyword&gt;&lt;keyword&gt;Renewable&lt;/keyword&gt;&lt;/keywords&gt;&lt;dates&gt;&lt;year&gt;2010&lt;/year&gt;&lt;/dates&gt;&lt;publisher&gt;WILEY-VCH Verlag&lt;/publisher&gt;&lt;isbn&gt;1438-9312&lt;/isbn&gt;&lt;urls&gt;&lt;related-urls&gt;&lt;url&gt;http://dx.doi.org/10.1002/ejlt.200900205&lt;/url&gt;&lt;/related-urls&gt;&lt;/urls&gt;&lt;electronic-resource-num&gt;10.1002/ejlt.200900205&lt;/electronic-resource-num&gt;&lt;/record&gt;&lt;/Cite&gt;&lt;/EndNote&gt;</w:instrText>
      </w:r>
      <w:r w:rsidRPr="008D2BCF">
        <w:fldChar w:fldCharType="separate"/>
      </w:r>
      <w:r w:rsidRPr="008D2BCF">
        <w:rPr>
          <w:noProof/>
        </w:rPr>
        <w:t>[</w:t>
      </w:r>
      <w:hyperlink w:anchor="_ENREF_12" w:tooltip="Salimon, 2010 #579" w:history="1">
        <w:r w:rsidR="00856F44" w:rsidRPr="008D2BCF">
          <w:rPr>
            <w:noProof/>
          </w:rPr>
          <w:t>12</w:t>
        </w:r>
      </w:hyperlink>
      <w:r w:rsidRPr="008D2BCF">
        <w:rPr>
          <w:noProof/>
        </w:rPr>
        <w:t>]</w:t>
      </w:r>
      <w:r w:rsidRPr="008D2BCF">
        <w:fldChar w:fldCharType="end"/>
      </w:r>
      <w:r w:rsidRPr="008D2BCF">
        <w:t xml:space="preserve">. </w:t>
      </w:r>
    </w:p>
    <w:p w:rsidR="00DB40F6" w:rsidRPr="008D2BCF" w:rsidRDefault="00DB40F6" w:rsidP="00905D88">
      <w:pPr>
        <w:jc w:val="both"/>
      </w:pPr>
    </w:p>
    <w:p w:rsidR="00A63FFA" w:rsidRPr="008D2BCF" w:rsidRDefault="00A007F3" w:rsidP="00905D88">
      <w:pPr>
        <w:jc w:val="both"/>
      </w:pPr>
      <w:r w:rsidRPr="008D2BCF">
        <w:t xml:space="preserve">Biolubricants are lubricants that use base oils from natural sources or bio-resources, typically vegetables, with high biodegradability and low toxicity. The use of base oils like rapeseed oil, palm oil, soya oil, groundnut oil and others for biolubricant formulation would give the lubricant desirable properties </w:t>
      </w:r>
      <w:r w:rsidRPr="008D2BCF">
        <w:rPr>
          <w:noProof/>
        </w:rPr>
        <w:t>including</w:t>
      </w:r>
      <w:r w:rsidRPr="008D2BCF">
        <w:t xml:space="preserve"> good lubricity, high viscosity index, low pour point, higher flash point and a high level of degradability </w:t>
      </w:r>
      <w:r w:rsidRPr="008D2BCF">
        <w:fldChar w:fldCharType="begin"/>
      </w:r>
      <w:r w:rsidR="00D73E30">
        <w:instrText xml:space="preserve"> ADDIN EN.CITE &lt;EndNote&gt;&lt;Cite&gt;&lt;Author&gt;Arumugam&lt;/Author&gt;&lt;Year&gt;2014&lt;/Year&gt;&lt;RecNum&gt;342&lt;/RecNum&gt;&lt;DisplayText&gt;[13]&lt;/DisplayText&gt;&lt;record&gt;&lt;rec-number&gt;342&lt;/rec-number&gt;&lt;foreign-keys&gt;&lt;key app="EN" db-id="wa2f02pwvtrafmeapa2xwrzl2ssssapx5awt" timestamp="1430399344"&gt;342&lt;/key&gt;&lt;/foreign-keys&gt;&lt;ref-type name="Journal Article"&gt;17&lt;/ref-type&gt;&lt;contributors&gt;&lt;authors&gt;&lt;author&gt;Arumugam, S&lt;/author&gt;&lt;author&gt;Sriram, G&lt;/author&gt;&lt;/authors&gt;&lt;/contributors&gt;&lt;titles&gt;&lt;title&gt;Synthesis and characterization of rapeseed oil bio-lubricant dispersed with nano copper oxide: Its effect on wear and frictional behavior of piston ring–cylinder liner combination&lt;/title&gt;&lt;secondary-title&gt;Proceedings of the Institution of Mechanical Engineers, Part J: Journal of Engineering Tribology&lt;/secondary-title&gt;&lt;/titles&gt;&lt;periodical&gt;&lt;full-title&gt;Proceedings of the Institution of Mechanical Engineers, Part J: Journal of Engineering Tribology&lt;/full-title&gt;&lt;/periodical&gt;&lt;pages&gt;1308-1318&lt;/pages&gt;&lt;volume&gt;228&lt;/volume&gt;&lt;number&gt;11&lt;/number&gt;&lt;dates&gt;&lt;year&gt;2014&lt;/year&gt;&lt;pub-dates&gt;&lt;date&gt;November 1, 2014&lt;/date&gt;&lt;/pub-dates&gt;&lt;/dates&gt;&lt;urls&gt;&lt;related-urls&gt;&lt;url&gt;http://pij.sagepub.com/content/228/11/1308.abstract&lt;/url&gt;&lt;/related-urls&gt;&lt;/urls&gt;&lt;electronic-resource-num&gt;10.1177/1350650114535384&lt;/electronic-resource-num&gt;&lt;/record&gt;&lt;/Cite&gt;&lt;/EndNote&gt;</w:instrText>
      </w:r>
      <w:r w:rsidRPr="008D2BCF">
        <w:fldChar w:fldCharType="separate"/>
      </w:r>
      <w:r w:rsidRPr="008D2BCF">
        <w:rPr>
          <w:noProof/>
        </w:rPr>
        <w:t>[</w:t>
      </w:r>
      <w:hyperlink w:anchor="_ENREF_13" w:tooltip="Arumugam, 2014 #342" w:history="1">
        <w:r w:rsidR="00856F44" w:rsidRPr="008D2BCF">
          <w:rPr>
            <w:noProof/>
          </w:rPr>
          <w:t>13</w:t>
        </w:r>
      </w:hyperlink>
      <w:r w:rsidRPr="008D2BCF">
        <w:rPr>
          <w:noProof/>
        </w:rPr>
        <w:t>]</w:t>
      </w:r>
      <w:r w:rsidRPr="008D2BCF">
        <w:fldChar w:fldCharType="end"/>
      </w:r>
      <w:r w:rsidRPr="008D2BCF">
        <w:t xml:space="preserve">. These biobased lubricants have certain poor qualities which could be improved through chemical modification. Chemical modification </w:t>
      </w:r>
      <w:r w:rsidRPr="008D2BCF">
        <w:lastRenderedPageBreak/>
        <w:t xml:space="preserve">helps to improve a </w:t>
      </w:r>
      <w:r w:rsidRPr="008D2BCF">
        <w:rPr>
          <w:noProof/>
        </w:rPr>
        <w:t>biolubricant’s</w:t>
      </w:r>
      <w:r w:rsidRPr="008D2BCF">
        <w:t xml:space="preserve"> sensitivity to hydrolysis, oxidative </w:t>
      </w:r>
      <w:r w:rsidRPr="008D2BCF">
        <w:rPr>
          <w:noProof/>
        </w:rPr>
        <w:t>stability</w:t>
      </w:r>
      <w:r w:rsidR="001950DD" w:rsidRPr="008D2BCF">
        <w:rPr>
          <w:noProof/>
        </w:rPr>
        <w:t>,</w:t>
      </w:r>
      <w:r w:rsidRPr="008D2BCF">
        <w:t xml:space="preserve"> and poor </w:t>
      </w:r>
      <w:r w:rsidRPr="008D2BCF">
        <w:rPr>
          <w:noProof/>
        </w:rPr>
        <w:t>low-temperature</w:t>
      </w:r>
      <w:r w:rsidRPr="008D2BCF">
        <w:t xml:space="preserve"> </w:t>
      </w:r>
      <w:r w:rsidRPr="008D2BCF">
        <w:rPr>
          <w:noProof/>
        </w:rPr>
        <w:t>behaviour</w:t>
      </w:r>
      <w:r w:rsidRPr="008D2BCF">
        <w:t xml:space="preserve">. </w:t>
      </w:r>
    </w:p>
    <w:p w:rsidR="00DB40F6" w:rsidRPr="008D2BCF" w:rsidRDefault="00DB40F6" w:rsidP="00905D88">
      <w:pPr>
        <w:jc w:val="both"/>
      </w:pPr>
    </w:p>
    <w:p w:rsidR="00A007F3" w:rsidRPr="008D2BCF" w:rsidRDefault="00A007F3" w:rsidP="00905D88">
      <w:pPr>
        <w:jc w:val="both"/>
      </w:pPr>
      <w:r w:rsidRPr="008D2BCF">
        <w:t xml:space="preserve">Also, </w:t>
      </w:r>
      <w:r w:rsidR="00DB40F6" w:rsidRPr="008D2BCF">
        <w:t>biolubricants</w:t>
      </w:r>
      <w:r w:rsidRPr="008D2BCF">
        <w:t xml:space="preserve"> have higher affinity to metal surfaces, this makes them offer better anticorrosion than mineral oils </w:t>
      </w:r>
      <w:r w:rsidRPr="008D2BCF">
        <w:fldChar w:fldCharType="begin"/>
      </w:r>
      <w:r w:rsidR="00D73E30">
        <w:instrText xml:space="preserve"> ADDIN EN.CITE &lt;EndNote&gt;&lt;Cite&gt;&lt;Author&gt;Salimon&lt;/Author&gt;&lt;Year&gt;2010&lt;/Year&gt;&lt;RecNum&gt;579&lt;/RecNum&gt;&lt;DisplayText&gt;[12]&lt;/DisplayText&gt;&lt;record&gt;&lt;rec-number&gt;579&lt;/rec-number&gt;&lt;foreign-keys&gt;&lt;key app="EN" db-id="wa2f02pwvtrafmeapa2xwrzl2ssssapx5awt" timestamp="1484318547"&gt;579&lt;/key&gt;&lt;/foreign-keys&gt;&lt;ref-type name="Journal Article"&gt;17&lt;/ref-type&gt;&lt;contributors&gt;&lt;authors&gt;&lt;author&gt;Salimon, Jumat&lt;/author&gt;&lt;author&gt;Salih, Nadia&lt;/author&gt;&lt;author&gt;Yousif, Emad&lt;/author&gt;&lt;/authors&gt;&lt;/contributors&gt;&lt;titles&gt;&lt;title&gt;Biolubricants: Raw materials, chemical modifications and environmental benefits&lt;/title&gt;&lt;secondary-title&gt;European Journal of Lipid Science and Technology&lt;/secondary-title&gt;&lt;/titles&gt;&lt;periodical&gt;&lt;full-title&gt;European Journal of Lipid Science and Technology&lt;/full-title&gt;&lt;/periodical&gt;&lt;pages&gt;519-530&lt;/pages&gt;&lt;volume&gt;112&lt;/volume&gt;&lt;number&gt;5&lt;/number&gt;&lt;keywords&gt;&lt;keyword&gt;Biolubricants&lt;/keyword&gt;&lt;keyword&gt;Eco friendly&lt;/keyword&gt;&lt;keyword&gt;Environmentally acceptable lubricants&lt;/keyword&gt;&lt;keyword&gt;Plant oil&lt;/keyword&gt;&lt;keyword&gt;Renewable&lt;/keyword&gt;&lt;/keywords&gt;&lt;dates&gt;&lt;year&gt;2010&lt;/year&gt;&lt;/dates&gt;&lt;publisher&gt;WILEY-VCH Verlag&lt;/publisher&gt;&lt;isbn&gt;1438-9312&lt;/isbn&gt;&lt;urls&gt;&lt;related-urls&gt;&lt;url&gt;http://dx.doi.org/10.1002/ejlt.200900205&lt;/url&gt;&lt;/related-urls&gt;&lt;/urls&gt;&lt;electronic-resource-num&gt;10.1002/ejlt.200900205&lt;/electronic-resource-num&gt;&lt;/record&gt;&lt;/Cite&gt;&lt;/EndNote&gt;</w:instrText>
      </w:r>
      <w:r w:rsidRPr="008D2BCF">
        <w:fldChar w:fldCharType="separate"/>
      </w:r>
      <w:r w:rsidRPr="008D2BCF">
        <w:rPr>
          <w:noProof/>
        </w:rPr>
        <w:t>[</w:t>
      </w:r>
      <w:hyperlink w:anchor="_ENREF_12" w:tooltip="Salimon, 2010 #579" w:history="1">
        <w:r w:rsidR="00856F44" w:rsidRPr="008D2BCF">
          <w:rPr>
            <w:noProof/>
          </w:rPr>
          <w:t>12</w:t>
        </w:r>
      </w:hyperlink>
      <w:r w:rsidRPr="008D2BCF">
        <w:rPr>
          <w:noProof/>
        </w:rPr>
        <w:t>]</w:t>
      </w:r>
      <w:r w:rsidRPr="008D2BCF">
        <w:fldChar w:fldCharType="end"/>
      </w:r>
      <w:r w:rsidRPr="008D2BCF">
        <w:t>. The chemical characteristics of biobase</w:t>
      </w:r>
      <w:r w:rsidR="002632DE">
        <w:t>d oils are considered low risk</w:t>
      </w:r>
      <w:r w:rsidRPr="008D2BCF">
        <w:t xml:space="preserve"> to humans and the environment. Their friction and wear reduction properties would be determined by additives packages. It is established that the additives influence the toxicity and ash formation characteristics of a lubricant formulation </w:t>
      </w:r>
      <w:r w:rsidRPr="008D2BCF">
        <w:fldChar w:fldCharType="begin"/>
      </w:r>
      <w:r w:rsidR="00D73E30">
        <w:instrText xml:space="preserve"> ADDIN EN.CITE &lt;EndNote&gt;&lt;Cite&gt;&lt;Author&gt;Woydt&lt;/Author&gt;&lt;Year&gt;2007&lt;/Year&gt;&lt;RecNum&gt;566&lt;/RecNum&gt;&lt;DisplayText&gt;[14]&lt;/DisplayText&gt;&lt;record&gt;&lt;rec-number&gt;566&lt;/rec-number&gt;&lt;foreign-keys&gt;&lt;key app="EN" db-id="wa2f02pwvtrafmeapa2xwrzl2ssssapx5awt" timestamp="1482341022"&gt;566&lt;/key&gt;&lt;/foreign-keys&gt;&lt;ref-type name="Journal Article"&gt;17&lt;/ref-type&gt;&lt;contributors&gt;&lt;authors&gt;&lt;author&gt;Woydt, M.&lt;/author&gt;&lt;/authors&gt;&lt;/contributors&gt;&lt;titles&gt;&lt;title&gt;No/Low SAP and Alternative Engine Oil Development and Testing&lt;/title&gt;&lt;/titles&gt;&lt;dates&gt;&lt;year&gt;2007&lt;/year&gt;&lt;/dates&gt;&lt;urls&gt;&lt;/urls&gt;&lt;/record&gt;&lt;/Cite&gt;&lt;/EndNote&gt;</w:instrText>
      </w:r>
      <w:r w:rsidRPr="008D2BCF">
        <w:fldChar w:fldCharType="separate"/>
      </w:r>
      <w:r w:rsidRPr="008D2BCF">
        <w:rPr>
          <w:noProof/>
        </w:rPr>
        <w:t>[</w:t>
      </w:r>
      <w:hyperlink w:anchor="_ENREF_14" w:tooltip="Woydt, 2007 #566" w:history="1">
        <w:r w:rsidR="00856F44" w:rsidRPr="008D2BCF">
          <w:rPr>
            <w:noProof/>
          </w:rPr>
          <w:t>14</w:t>
        </w:r>
      </w:hyperlink>
      <w:r w:rsidRPr="008D2BCF">
        <w:rPr>
          <w:noProof/>
        </w:rPr>
        <w:t>]</w:t>
      </w:r>
      <w:r w:rsidRPr="008D2BCF">
        <w:fldChar w:fldCharType="end"/>
      </w:r>
      <w:r w:rsidRPr="008D2BCF">
        <w:t xml:space="preserve">. </w:t>
      </w:r>
    </w:p>
    <w:p w:rsidR="00A63FFA" w:rsidRPr="008D2BCF" w:rsidRDefault="00A007F3" w:rsidP="00905D88">
      <w:pPr>
        <w:jc w:val="both"/>
      </w:pPr>
      <w:r w:rsidRPr="008D2BCF">
        <w:t xml:space="preserve">The conventional additives contain toxic elements including </w:t>
      </w:r>
      <w:r w:rsidRPr="008D2BCF">
        <w:rPr>
          <w:noProof/>
        </w:rPr>
        <w:t>sulphur</w:t>
      </w:r>
      <w:r w:rsidRPr="008D2BCF">
        <w:t xml:space="preserve">, </w:t>
      </w:r>
      <w:r w:rsidRPr="008D2BCF">
        <w:rPr>
          <w:noProof/>
        </w:rPr>
        <w:t>ashes</w:t>
      </w:r>
      <w:r w:rsidR="001950DD" w:rsidRPr="008D2BCF">
        <w:rPr>
          <w:noProof/>
        </w:rPr>
        <w:t>,</w:t>
      </w:r>
      <w:r w:rsidRPr="008D2BCF">
        <w:t xml:space="preserve"> and phosphorus (SAP). As biolubricant base oils are being considerable alternatives to mineral oil, similarly non-toxic additives would be required. Environmentally acceptable lubricant additives can complement biolubricants in lowering the release of carbon oxides, methane, nitrous oxides and other greenhouse </w:t>
      </w:r>
      <w:r w:rsidRPr="008D2BCF">
        <w:rPr>
          <w:noProof/>
        </w:rPr>
        <w:t>gases</w:t>
      </w:r>
      <w:r w:rsidRPr="008D2BCF">
        <w:t xml:space="preserve">. The conventional additives include the </w:t>
      </w:r>
      <w:r w:rsidR="0047495B">
        <w:t>AW</w:t>
      </w:r>
      <w:r w:rsidRPr="008D2BCF">
        <w:t xml:space="preserve"> additive, zinc </w:t>
      </w:r>
      <w:r w:rsidRPr="008D2BCF">
        <w:rPr>
          <w:noProof/>
        </w:rPr>
        <w:t>diakyldithio</w:t>
      </w:r>
      <w:r w:rsidRPr="008D2BCF">
        <w:t xml:space="preserve">-phosphate (ZDDP). The ZDDP has a quality of being able to work with other additives that offer necessary characteristics to the fully formulated lubricant. </w:t>
      </w:r>
    </w:p>
    <w:p w:rsidR="00DB40F6" w:rsidRPr="008D2BCF" w:rsidRDefault="00DB40F6" w:rsidP="00905D88">
      <w:pPr>
        <w:jc w:val="both"/>
      </w:pPr>
    </w:p>
    <w:p w:rsidR="00A007F3" w:rsidRPr="008D2BCF" w:rsidRDefault="00A007F3" w:rsidP="00905D88">
      <w:pPr>
        <w:jc w:val="both"/>
      </w:pPr>
      <w:r w:rsidRPr="008D2BCF">
        <w:t xml:space="preserve">Some other additives in a typical engine lubricant </w:t>
      </w:r>
      <w:r w:rsidRPr="008D2BCF">
        <w:rPr>
          <w:noProof/>
        </w:rPr>
        <w:t>include</w:t>
      </w:r>
      <w:r w:rsidRPr="008D2BCF">
        <w:t xml:space="preserve"> the </w:t>
      </w:r>
      <w:r w:rsidR="0047495B">
        <w:t>FM</w:t>
      </w:r>
      <w:r w:rsidRPr="008D2BCF">
        <w:t xml:space="preserve"> (</w:t>
      </w:r>
      <w:r w:rsidR="002632DE">
        <w:t xml:space="preserve">i.e. </w:t>
      </w:r>
      <w:r w:rsidRPr="008D2BCF">
        <w:t>MoS</w:t>
      </w:r>
      <w:r w:rsidRPr="008D2BCF">
        <w:rPr>
          <w:vertAlign w:val="subscript"/>
        </w:rPr>
        <w:t>2</w:t>
      </w:r>
      <w:r w:rsidRPr="008D2BCF">
        <w:t xml:space="preserve">), viscosity modifiers, extreme pressure agents (containing S, P or/and Cl), dispersants, detergents, corrosion inhibitors (containing Cu and Pb), antioxidants and pour point depressants </w:t>
      </w:r>
      <w:r w:rsidRPr="008D2BCF">
        <w:fldChar w:fldCharType="begin"/>
      </w:r>
      <w:r w:rsidRPr="008D2BCF">
        <w:instrText xml:space="preserve"> ADDIN EN.CITE &lt;EndNote&gt;&lt;Cite&gt;&lt;RecNum&gt;0&lt;/RecNum&gt;&lt;Note&gt;Mackney D. et al. Automotive lubricants. In: Totten GE. and Tung SC. Eds. Automotive lubricants and testing. ASTM MNL 62. 2012. ASTMi.&lt;/Note&gt;&lt;DisplayText&gt;[15]&lt;/DisplayText&gt;&lt;/Cite&gt;&lt;/EndNote&gt;</w:instrText>
      </w:r>
      <w:r w:rsidRPr="008D2BCF">
        <w:fldChar w:fldCharType="separate"/>
      </w:r>
      <w:r w:rsidRPr="008D2BCF">
        <w:rPr>
          <w:noProof/>
        </w:rPr>
        <w:t>[</w:t>
      </w:r>
      <w:hyperlink w:anchor="_ENREF_15" w:tooltip="NOTE:Mackney D. et al. Automotive lubricants. In: Totten GE. and Tung SC. Eds. Automotive lubricants and testing. ASTM MNL 62. 2012. ASTMi." w:history="1">
        <w:r w:rsidR="00856F44" w:rsidRPr="008D2BCF">
          <w:rPr>
            <w:noProof/>
          </w:rPr>
          <w:t>15</w:t>
        </w:r>
      </w:hyperlink>
      <w:r w:rsidRPr="008D2BCF">
        <w:rPr>
          <w:noProof/>
        </w:rPr>
        <w:t>]</w:t>
      </w:r>
      <w:r w:rsidRPr="008D2BCF">
        <w:fldChar w:fldCharType="end"/>
      </w:r>
      <w:r w:rsidRPr="008D2BCF">
        <w:t xml:space="preserve">.  For friction and wear reduction, </w:t>
      </w:r>
      <w:r w:rsidR="00332AAA">
        <w:t>NP</w:t>
      </w:r>
      <w:r w:rsidRPr="008D2BCF">
        <w:t xml:space="preserve"> additives are considered as </w:t>
      </w:r>
      <w:r w:rsidRPr="008D2BCF">
        <w:rPr>
          <w:noProof/>
        </w:rPr>
        <w:t>partial</w:t>
      </w:r>
      <w:r w:rsidRPr="008D2BCF">
        <w:t xml:space="preserve"> or total replacement to S and P-containing additives. Also, some combinations of </w:t>
      </w:r>
      <w:r w:rsidR="00332AAA">
        <w:t>NP</w:t>
      </w:r>
      <w:r w:rsidRPr="008D2BCF">
        <w:t xml:space="preserve">s and ZDDP in oil are reported to reduce friction and wear characteristics of sliding steel pairs </w:t>
      </w:r>
      <w:r w:rsidRPr="008D2BCF">
        <w:fldChar w:fldCharType="begin">
          <w:fldData xml:space="preserve">PEVuZE5vdGU+PENpdGU+PEF1dGhvcj5BbGRhbmE8L0F1dGhvcj48WWVhcj4yMDE0PC9ZZWFyPjxS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==
</w:fldData>
        </w:fldChar>
      </w:r>
      <w:r w:rsidR="00D73E30">
        <w:instrText xml:space="preserve"> ADDIN EN.CITE </w:instrText>
      </w:r>
      <w:r w:rsidR="00D73E30">
        <w:fldChar w:fldCharType="begin">
          <w:fldData xml:space="preserve">PEVuZE5vdGU+PENpdGU+PEF1dGhvcj5BbGRhbmE8L0F1dGhvcj48WWVhcj4yMDE0PC9ZZWFyPjxS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==
</w:fldData>
        </w:fldChar>
      </w:r>
      <w:r w:rsidR="00D73E30">
        <w:instrText xml:space="preserve"> ADDIN EN.CITE.DATA </w:instrText>
      </w:r>
      <w:r w:rsidR="00D73E30">
        <w:fldChar w:fldCharType="end"/>
      </w:r>
      <w:r w:rsidRPr="008D2BCF">
        <w:fldChar w:fldCharType="separate"/>
      </w:r>
      <w:r w:rsidRPr="008D2BCF">
        <w:rPr>
          <w:noProof/>
        </w:rPr>
        <w:t>[</w:t>
      </w:r>
      <w:hyperlink w:anchor="_ENREF_16" w:tooltip="Aldana, 2014 #363" w:history="1">
        <w:r w:rsidR="00856F44" w:rsidRPr="008D2BCF">
          <w:rPr>
            <w:noProof/>
          </w:rPr>
          <w:t>16</w:t>
        </w:r>
      </w:hyperlink>
      <w:r w:rsidRPr="008D2BCF">
        <w:rPr>
          <w:noProof/>
        </w:rPr>
        <w:t xml:space="preserve">, </w:t>
      </w:r>
      <w:hyperlink w:anchor="_ENREF_17" w:tooltip="Tomala, 2015 #468" w:history="1">
        <w:r w:rsidR="00856F44" w:rsidRPr="008D2BCF">
          <w:rPr>
            <w:noProof/>
          </w:rPr>
          <w:t>17</w:t>
        </w:r>
      </w:hyperlink>
      <w:r w:rsidRPr="008D2BCF">
        <w:rPr>
          <w:noProof/>
        </w:rPr>
        <w:t>]</w:t>
      </w:r>
      <w:r w:rsidRPr="008D2BCF">
        <w:fldChar w:fldCharType="end"/>
      </w:r>
      <w:r w:rsidRPr="008D2BCF">
        <w:t xml:space="preserve">.  </w:t>
      </w:r>
    </w:p>
    <w:p w:rsidR="00995065" w:rsidRPr="008D2BCF" w:rsidRDefault="00995065" w:rsidP="00905D88">
      <w:pPr>
        <w:jc w:val="both"/>
      </w:pPr>
    </w:p>
    <w:p w:rsidR="00A007F3" w:rsidRPr="008D2BCF" w:rsidRDefault="00332AAA" w:rsidP="00905D88">
      <w:pPr>
        <w:jc w:val="both"/>
      </w:pPr>
      <w:r>
        <w:t>NP</w:t>
      </w:r>
      <w:r w:rsidR="00A007F3" w:rsidRPr="008D2BCF">
        <w:t>s of known solid lubricants, metals, ceramics and polymers are among emerging green additives for lubricating oils and greases. Some of the known solid lubricants whose nanoscale particles have been considered in nanolubrication include molybdenum disulphide (MoS</w:t>
      </w:r>
      <w:r w:rsidR="00A007F3" w:rsidRPr="008D2BCF">
        <w:rPr>
          <w:vertAlign w:val="subscript"/>
        </w:rPr>
        <w:t>2</w:t>
      </w:r>
      <w:r w:rsidR="00A007F3" w:rsidRPr="008D2BCF">
        <w:t>), and tungsten disulphide (WS</w:t>
      </w:r>
      <w:r w:rsidR="00A007F3" w:rsidRPr="008D2BCF">
        <w:rPr>
          <w:vertAlign w:val="subscript"/>
        </w:rPr>
        <w:t>2</w:t>
      </w:r>
      <w:r w:rsidR="00A007F3" w:rsidRPr="008D2BCF">
        <w:t>) in various chemical and physical forms. Nanoscale forms of carbon (C) are equally being studied as graphite, graphite oxide, graphene, graphene oxide, nano-diamond, nano-onions, nano-horns, nano-rods</w:t>
      </w:r>
      <w:r w:rsidR="002632DE">
        <w:t>, nanotubes,</w:t>
      </w:r>
      <w:r w:rsidR="00A007F3" w:rsidRPr="008D2BCF">
        <w:t xml:space="preserve"> etc. Nanomaterials based on metals and their oxides are among the many prospects for nanolubrication. These include titania (TiO</w:t>
      </w:r>
      <w:r w:rsidR="00A007F3" w:rsidRPr="008D2BCF">
        <w:rPr>
          <w:vertAlign w:val="subscript"/>
        </w:rPr>
        <w:t>2</w:t>
      </w:r>
      <w:r w:rsidR="00A007F3" w:rsidRPr="008D2BCF">
        <w:t>), copper (Cu) and copper oxide (CuO), silica (SiO</w:t>
      </w:r>
      <w:r w:rsidR="00A007F3" w:rsidRPr="008D2BCF">
        <w:rPr>
          <w:vertAlign w:val="subscript"/>
        </w:rPr>
        <w:t>2</w:t>
      </w:r>
      <w:r w:rsidR="00A007F3" w:rsidRPr="008D2BCF">
        <w:t>), alumina (Al</w:t>
      </w:r>
      <w:r w:rsidR="00A007F3" w:rsidRPr="008D2BCF">
        <w:rPr>
          <w:vertAlign w:val="subscript"/>
        </w:rPr>
        <w:t>2</w:t>
      </w:r>
      <w:r w:rsidR="00A007F3" w:rsidRPr="008D2BCF">
        <w:t>O</w:t>
      </w:r>
      <w:r w:rsidR="00A007F3" w:rsidRPr="008D2BCF">
        <w:rPr>
          <w:vertAlign w:val="subscript"/>
        </w:rPr>
        <w:t>3</w:t>
      </w:r>
      <w:r w:rsidR="00A007F3" w:rsidRPr="008D2BCF">
        <w:t>), boron nitride (BN), oxides of zinc, and iron (Fe) and iron oxides (Fe</w:t>
      </w:r>
      <w:r w:rsidR="00A007F3" w:rsidRPr="008D2BCF">
        <w:rPr>
          <w:vertAlign w:val="subscript"/>
        </w:rPr>
        <w:t>3</w:t>
      </w:r>
      <w:r w:rsidR="00A007F3" w:rsidRPr="008D2BCF">
        <w:t>O</w:t>
      </w:r>
      <w:r w:rsidR="00A007F3" w:rsidRPr="008D2BCF">
        <w:rPr>
          <w:vertAlign w:val="subscript"/>
        </w:rPr>
        <w:t>4</w:t>
      </w:r>
      <w:r w:rsidR="00A007F3" w:rsidRPr="008D2BCF">
        <w:t>, Fe</w:t>
      </w:r>
      <w:r w:rsidR="00A007F3" w:rsidRPr="008D2BCF">
        <w:rPr>
          <w:vertAlign w:val="subscript"/>
        </w:rPr>
        <w:t>2</w:t>
      </w:r>
      <w:r w:rsidR="00A007F3" w:rsidRPr="008D2BCF">
        <w:t>O</w:t>
      </w:r>
      <w:r w:rsidR="00A007F3" w:rsidRPr="008D2BCF">
        <w:rPr>
          <w:vertAlign w:val="subscript"/>
        </w:rPr>
        <w:t>3</w:t>
      </w:r>
      <w:r w:rsidR="00A007F3" w:rsidRPr="008D2BCF">
        <w:t xml:space="preserve">), etc.  </w:t>
      </w:r>
    </w:p>
    <w:p w:rsidR="00995065" w:rsidRPr="008D2BCF" w:rsidRDefault="00995065" w:rsidP="00905D88">
      <w:pPr>
        <w:jc w:val="both"/>
      </w:pPr>
    </w:p>
    <w:p w:rsidR="00A63FFA" w:rsidRPr="008D2BCF" w:rsidRDefault="00332AAA" w:rsidP="00905D88">
      <w:pPr>
        <w:jc w:val="both"/>
      </w:pPr>
      <w:r>
        <w:lastRenderedPageBreak/>
        <w:t>NP</w:t>
      </w:r>
      <w:r w:rsidR="00A007F3" w:rsidRPr="008D2BCF">
        <w:t>s (solid phase), of sizes bel</w:t>
      </w:r>
      <w:r w:rsidR="00084740">
        <w:t>ow 100 nm and of various shapes</w:t>
      </w:r>
      <w:r w:rsidR="00A007F3" w:rsidRPr="008D2BCF">
        <w:t xml:space="preserve"> are usually dispersed in the liquid (continuous phase) </w:t>
      </w:r>
      <w:r w:rsidR="00A007F3" w:rsidRPr="008D2BCF">
        <w:fldChar w:fldCharType="begin"/>
      </w:r>
      <w:r w:rsidR="00D73E30">
        <w:instrText xml:space="preserve"> ADDIN EN.CITE &lt;EndNote&gt;&lt;Cite&gt;&lt;Author&gt;Martin&lt;/Author&gt;&lt;Year&gt;2008&lt;/Year&gt;&lt;RecNum&gt;313&lt;/RecNum&gt;&lt;DisplayText&gt;[18]&lt;/DisplayText&gt;&lt;record&gt;&lt;rec-number&gt;313&lt;/rec-number&gt;&lt;foreign-keys&gt;&lt;key app="EN" db-id="wa2f02pwvtrafmeapa2xwrzl2ssssapx5awt" timestamp="1416068941"&gt;313&lt;/key&gt;&lt;/foreign-keys&gt;&lt;ref-type name="Edited Book"&gt;28&lt;/ref-type&gt;&lt;contributors&gt;&lt;authors&gt;&lt;author&gt;Martin, Jean Michel&lt;/author&gt;&lt;author&gt;Ohmae, Nobuo&lt;/author&gt;&lt;/authors&gt;&lt;/contributors&gt;&lt;titles&gt;&lt;title&gt;Nanolubricants&lt;/title&gt;&lt;short-title&gt;Nanolubricants&lt;/short-title&gt;&lt;/titles&gt;&lt;keywords&gt;&lt;keyword&gt;Lubrication and lubricants.&lt;/keyword&gt;&lt;/keywords&gt;&lt;dates&gt;&lt;year&gt;2008&lt;/year&gt;&lt;/dates&gt;&lt;publisher&gt;John Wiley &amp;amp; Sons Ltd&lt;/publisher&gt;&lt;isbn&gt;9780470987704&lt;/isbn&gt;&lt;urls&gt;&lt;related-urls&gt;&lt;url&gt;https://www.dawsonera.com:443/abstract/9780470987704&lt;/url&gt;&lt;/related-urls&gt;&lt;/urls&gt;&lt;/record&gt;&lt;/Cite&gt;&lt;/EndNote&gt;</w:instrText>
      </w:r>
      <w:r w:rsidR="00A007F3" w:rsidRPr="008D2BCF">
        <w:fldChar w:fldCharType="separate"/>
      </w:r>
      <w:r w:rsidR="00A007F3" w:rsidRPr="008D2BCF">
        <w:rPr>
          <w:noProof/>
        </w:rPr>
        <w:t>[</w:t>
      </w:r>
      <w:hyperlink w:anchor="_ENREF_18" w:tooltip="Martin, 2008 #313" w:history="1">
        <w:r w:rsidR="00856F44" w:rsidRPr="008D2BCF">
          <w:rPr>
            <w:noProof/>
          </w:rPr>
          <w:t>18</w:t>
        </w:r>
      </w:hyperlink>
      <w:r w:rsidR="00A007F3" w:rsidRPr="008D2BCF">
        <w:rPr>
          <w:noProof/>
        </w:rPr>
        <w:t>]</w:t>
      </w:r>
      <w:r w:rsidR="00A007F3" w:rsidRPr="008D2BCF">
        <w:fldChar w:fldCharType="end"/>
      </w:r>
      <w:r w:rsidR="00A007F3" w:rsidRPr="008D2BCF">
        <w:t>, thereby forming homogenou</w:t>
      </w:r>
      <w:r w:rsidR="00084740">
        <w:t>s and stable colloidal dispersions</w:t>
      </w:r>
      <w:r w:rsidR="00A007F3" w:rsidRPr="008D2BCF">
        <w:t xml:space="preserve">.  Nanofluids </w:t>
      </w:r>
      <w:r w:rsidR="00A007F3" w:rsidRPr="008D2BCF">
        <w:fldChar w:fldCharType="begin"/>
      </w:r>
      <w:r w:rsidR="00D73E30">
        <w:instrText xml:space="preserve"> ADDIN EN.CITE &lt;EndNote&gt;&lt;Cite&gt;&lt;Author&gt;Wong&lt;/Author&gt;&lt;Year&gt;2010&lt;/Year&gt;&lt;RecNum&gt;107&lt;/RecNum&gt;&lt;DisplayText&gt;[19]&lt;/DisplayText&gt;&lt;record&gt;&lt;rec-number&gt;107&lt;/rec-number&gt;&lt;foreign-keys&gt;&lt;key app="EN" db-id="wa2f02pwvtrafmeapa2xwrzl2ssssapx5awt" timestamp="1373368520"&gt;107&lt;/key&gt;&lt;/foreign-keys&gt;&lt;ref-type name="Journal Article"&gt;17&lt;/ref-type&gt;&lt;contributors&gt;&lt;authors&gt;&lt;author&gt;Wong, Kaufui V.&lt;/author&gt;&lt;author&gt;De Leon, Omar&lt;/author&gt;&lt;/authors&gt;&lt;/contributors&gt;&lt;titles&gt;&lt;title&gt;Applications of Nanofluids: Current and Future&lt;/title&gt;&lt;secondary-title&gt;Advances in Mechanical Engineering&lt;/secondary-title&gt;&lt;/titles&gt;&lt;periodical&gt;&lt;full-title&gt;Advances in Mechanical Engineering&lt;/full-title&gt;&lt;/periodical&gt;&lt;volume&gt;2010&lt;/volume&gt;&lt;dates&gt;&lt;year&gt;2010&lt;/year&gt;&lt;/dates&gt;&lt;urls&gt;&lt;related-urls&gt;&lt;url&gt;http://dx.doi.org/10.1155/2010/519659&lt;/url&gt;&lt;/related-urls&gt;&lt;/urls&gt;&lt;electronic-resource-num&gt;10.1155/2010/519659&lt;/electronic-resource-num&gt;&lt;/record&gt;&lt;/Cite&gt;&lt;/EndNote&gt;</w:instrText>
      </w:r>
      <w:r w:rsidR="00A007F3" w:rsidRPr="008D2BCF">
        <w:fldChar w:fldCharType="separate"/>
      </w:r>
      <w:r w:rsidR="00A007F3" w:rsidRPr="008D2BCF">
        <w:rPr>
          <w:noProof/>
        </w:rPr>
        <w:t>[</w:t>
      </w:r>
      <w:hyperlink w:anchor="_ENREF_19" w:tooltip="Wong, 2010 #107" w:history="1">
        <w:r w:rsidR="00856F44" w:rsidRPr="008D2BCF">
          <w:rPr>
            <w:noProof/>
          </w:rPr>
          <w:t>19</w:t>
        </w:r>
      </w:hyperlink>
      <w:r w:rsidR="00A007F3" w:rsidRPr="008D2BCF">
        <w:rPr>
          <w:noProof/>
        </w:rPr>
        <w:t>]</w:t>
      </w:r>
      <w:r w:rsidR="00A007F3" w:rsidRPr="008D2BCF">
        <w:fldChar w:fldCharType="end"/>
      </w:r>
      <w:r w:rsidR="00A007F3" w:rsidRPr="008D2BCF">
        <w:t xml:space="preserve">, being colloidal solutions, are lubricants, coolants and other fluids used in engineering systems; that resulted from the </w:t>
      </w:r>
      <w:r w:rsidR="00A007F3" w:rsidRPr="008D2BCF">
        <w:rPr>
          <w:noProof/>
        </w:rPr>
        <w:t>addition</w:t>
      </w:r>
      <w:r w:rsidR="00A007F3" w:rsidRPr="008D2BCF">
        <w:t xml:space="preserve"> of </w:t>
      </w:r>
      <w:r>
        <w:t>NP</w:t>
      </w:r>
      <w:r w:rsidR="00A007F3" w:rsidRPr="008D2BCF">
        <w:t xml:space="preserve">s. Nanomaterials </w:t>
      </w:r>
      <w:r w:rsidR="00A007F3" w:rsidRPr="008D2BCF">
        <w:fldChar w:fldCharType="begin"/>
      </w:r>
      <w:r w:rsidR="00A007F3" w:rsidRPr="008D2BCF">
        <w:instrText xml:space="preserve"> ADDIN EN.CITE &lt;EndNote&gt;&lt;Cite&gt;&lt;RecNum&gt;0&lt;/RecNum&gt;&lt;Note&gt;De-Xing Peng, Cheng-Hsien Chen, Yuan Kang, Yeon-Pun Chang, Shi-Yan Chang, (2010) &amp;quot;Size effects of SiO2 nanoparticles as oil additives on tribology of lubricant&amp;quot;, Industrial Lubrication and Tribology, Vol. 62 Iss: 2, pp.111 - 120.&lt;/Note&gt;&lt;DisplayText&gt;[20]&lt;/DisplayText&gt;&lt;/Cite&gt;&lt;/EndNote&gt;</w:instrText>
      </w:r>
      <w:r w:rsidR="00A007F3" w:rsidRPr="008D2BCF">
        <w:fldChar w:fldCharType="separate"/>
      </w:r>
      <w:r w:rsidR="00A007F3" w:rsidRPr="008D2BCF">
        <w:rPr>
          <w:noProof/>
        </w:rPr>
        <w:t>[</w:t>
      </w:r>
      <w:hyperlink r:id="rId10" w:anchor="_ENREF_20" w:tooltip="NOTE:De-Xing Peng, Cheng-Hsien Chen, Yuan Kang, Yeon-Pun Chang, Shi-Yan Chang, (2010) " w:history="1">
        <w:r w:rsidR="00856F44" w:rsidRPr="008D2BCF">
          <w:rPr>
            <w:noProof/>
          </w:rPr>
          <w:t>20</w:t>
        </w:r>
      </w:hyperlink>
      <w:r w:rsidR="00A007F3" w:rsidRPr="008D2BCF">
        <w:rPr>
          <w:noProof/>
        </w:rPr>
        <w:t>]</w:t>
      </w:r>
      <w:r w:rsidR="00A007F3" w:rsidRPr="008D2BCF">
        <w:fldChar w:fldCharType="end"/>
      </w:r>
      <w:r w:rsidR="00A007F3" w:rsidRPr="008D2BCF">
        <w:t xml:space="preserve"> are different from traditional bulk materials due to their extremely small size and high specific surface area. Lubricants and fuels </w:t>
      </w:r>
      <w:r w:rsidR="00A007F3" w:rsidRPr="008D2BCF">
        <w:rPr>
          <w:noProof/>
        </w:rPr>
        <w:t>can, therefore,</w:t>
      </w:r>
      <w:r w:rsidR="00A007F3" w:rsidRPr="008D2BCF">
        <w:t xml:space="preserve"> be mixed with nanoscale mate</w:t>
      </w:r>
      <w:r w:rsidR="00084740">
        <w:t>rials to form colloidal dispersion</w:t>
      </w:r>
      <w:r w:rsidR="00A007F3" w:rsidRPr="008D2BCF">
        <w:t xml:space="preserve">s. As such, nanolubrication can be viewed as the application of nanomaterials in mitigating some friction and wear challenges of fluid lubricated systems. </w:t>
      </w:r>
    </w:p>
    <w:p w:rsidR="00995065" w:rsidRPr="008D2BCF" w:rsidRDefault="00995065" w:rsidP="00905D88">
      <w:pPr>
        <w:jc w:val="both"/>
      </w:pPr>
    </w:p>
    <w:p w:rsidR="00A63FFA" w:rsidRPr="008D2BCF" w:rsidRDefault="00A007F3" w:rsidP="00905D88">
      <w:pPr>
        <w:jc w:val="both"/>
      </w:pPr>
      <w:r w:rsidRPr="008D2BCF">
        <w:t>The characterisation, i.e. chemistry, str</w:t>
      </w:r>
      <w:r w:rsidR="00084740">
        <w:t>ucture, morphology, size, shape of nano-additives</w:t>
      </w:r>
      <w:r w:rsidRPr="008D2BCF">
        <w:t xml:space="preserve"> and functionality of nanomaterial-based fuel, lubricant and grease additives </w:t>
      </w:r>
      <w:r w:rsidRPr="008D2BCF">
        <w:fldChar w:fldCharType="begin"/>
      </w:r>
      <w:r w:rsidRPr="008D2BCF">
        <w:instrText xml:space="preserve"> ADDIN EN.CITE &lt;EndNote&gt;&lt;Cite&gt;&lt;RecNum&gt;0&lt;/RecNum&gt;&lt;Note&gt;Mansot, J., Bercion, Y., Romana, L., &amp;amp; Martin. (2009). Nanolubrication. Brazilian Journal of Physics, 39(1A), 186-197.&lt;/Note&gt;&lt;DisplayText&gt;[21]&lt;/DisplayText&gt;&lt;/Cite&gt;&lt;/EndNote&gt;</w:instrText>
      </w:r>
      <w:r w:rsidRPr="008D2BCF">
        <w:fldChar w:fldCharType="separate"/>
      </w:r>
      <w:r w:rsidRPr="008D2BCF">
        <w:rPr>
          <w:noProof/>
        </w:rPr>
        <w:t>[</w:t>
      </w:r>
      <w:hyperlink w:anchor="_ENREF_21" w:tooltip="NOTE:Mansot, J., Bercion, Y., Romana, L., &amp; Martin. (2009). Nanolubrication. Brazilian Journal of Physics, 39(1A), 186-197." w:history="1">
        <w:r w:rsidR="00856F44" w:rsidRPr="008D2BCF">
          <w:rPr>
            <w:noProof/>
          </w:rPr>
          <w:t>21</w:t>
        </w:r>
      </w:hyperlink>
      <w:r w:rsidRPr="008D2BCF">
        <w:rPr>
          <w:noProof/>
        </w:rPr>
        <w:t>]</w:t>
      </w:r>
      <w:r w:rsidRPr="008D2BCF">
        <w:fldChar w:fldCharType="end"/>
      </w:r>
      <w:r w:rsidRPr="008D2BCF">
        <w:fldChar w:fldCharType="begin"/>
      </w:r>
      <w:r w:rsidRPr="008D2BCF">
        <w:instrText xml:space="preserve"> ADDIN EN.CITE &lt;EndNote&gt;&lt;Cite&gt;&lt;RecNum&gt;0&lt;/RecNum&gt;&lt;Note&gt;Stefanov, M. N., Enyashin, A., Seifert, G., &amp;amp; Heine, T. (2008). Nanolubrication: How do MoS 2 -based nanostructures lubricate? Journal of Physical Chemistry C, 112(46), 17764-17767.&lt;/Note&gt;&lt;DisplayText&gt;[22]&lt;/DisplayText&gt;&lt;/Cite&gt;&lt;/EndNote&gt;</w:instrText>
      </w:r>
      <w:r w:rsidRPr="008D2BCF">
        <w:fldChar w:fldCharType="separate"/>
      </w:r>
      <w:r w:rsidRPr="008D2BCF">
        <w:rPr>
          <w:noProof/>
        </w:rPr>
        <w:t>[</w:t>
      </w:r>
      <w:hyperlink w:anchor="_ENREF_22" w:tooltip="NOTE:Stefanov, M. N., Enyashin, A., Seifert, G., &amp; Heine, T. (2008). Nanolubrication: How do MoS 2 -based nanostructures lubricate? Journal of Physical Chemistry C, 112(46), 17764-17767." w:history="1">
        <w:r w:rsidR="00856F44" w:rsidRPr="008D2BCF">
          <w:rPr>
            <w:noProof/>
          </w:rPr>
          <w:t>22</w:t>
        </w:r>
      </w:hyperlink>
      <w:r w:rsidRPr="008D2BCF">
        <w:rPr>
          <w:noProof/>
        </w:rPr>
        <w:t>]</w:t>
      </w:r>
      <w:r w:rsidRPr="008D2BCF">
        <w:fldChar w:fldCharType="end"/>
      </w:r>
      <w:r w:rsidRPr="008D2BCF">
        <w:t xml:space="preserve"> are areas of current research. Recent developments of additive packages for automotive and other fluid lubricated systems have found some merits in </w:t>
      </w:r>
      <w:r w:rsidRPr="008D2BCF">
        <w:rPr>
          <w:noProof/>
        </w:rPr>
        <w:t>utilising</w:t>
      </w:r>
      <w:r w:rsidRPr="008D2BCF">
        <w:t xml:space="preserve"> metallic, ceramic and polymeric single or multi-element (hybrid) </w:t>
      </w:r>
      <w:r w:rsidR="00332AAA">
        <w:t>NP</w:t>
      </w:r>
      <w:r w:rsidRPr="008D2BCF">
        <w:t xml:space="preserve">s. These have been observed by many studies to offer </w:t>
      </w:r>
      <w:r w:rsidR="0047495B">
        <w:t>FM</w:t>
      </w:r>
      <w:r w:rsidRPr="008D2BCF">
        <w:t xml:space="preserve">, anti-wear and extreme pressure improvements to lubricants in certain tribology situations. Some </w:t>
      </w:r>
      <w:r w:rsidRPr="008D2BCF">
        <w:rPr>
          <w:noProof/>
        </w:rPr>
        <w:t>nanolubricants</w:t>
      </w:r>
      <w:r w:rsidRPr="008D2BCF">
        <w:t xml:space="preserve">, nanofluids and </w:t>
      </w:r>
      <w:r w:rsidR="00332AAA">
        <w:t>NP</w:t>
      </w:r>
      <w:r w:rsidRPr="008D2BCF">
        <w:t>-base</w:t>
      </w:r>
      <w:r w:rsidR="00084740">
        <w:t>d lubricant concentrate</w:t>
      </w:r>
      <w:r w:rsidRPr="008D2BCF">
        <w:t xml:space="preserve">s are commercially available. Several products claim some anti-wear, load carrying capacity and </w:t>
      </w:r>
      <w:r w:rsidR="0047495B">
        <w:t>FM</w:t>
      </w:r>
      <w:r w:rsidRPr="008D2BCF">
        <w:t xml:space="preserve"> benefits compared to plain or fully formulated conventional mineral oil and bio-based lubricants. </w:t>
      </w:r>
    </w:p>
    <w:p w:rsidR="00B07779" w:rsidRPr="008D2BCF" w:rsidRDefault="00B07779" w:rsidP="00905D88">
      <w:pPr>
        <w:jc w:val="both"/>
      </w:pPr>
    </w:p>
    <w:p w:rsidR="00A007F3" w:rsidRPr="008D2BCF" w:rsidRDefault="00332AAA" w:rsidP="00905D88">
      <w:pPr>
        <w:jc w:val="both"/>
      </w:pPr>
      <w:r>
        <w:t>NP</w:t>
      </w:r>
      <w:r w:rsidR="00A007F3" w:rsidRPr="008D2BCF">
        <w:t xml:space="preserve">s additives are potential green alternatives to sulphur (S) and </w:t>
      </w:r>
      <w:r w:rsidR="00A007F3" w:rsidRPr="008D2BCF">
        <w:rPr>
          <w:noProof/>
        </w:rPr>
        <w:t>phosphorus</w:t>
      </w:r>
      <w:r w:rsidR="00A007F3" w:rsidRPr="008D2BCF">
        <w:t xml:space="preserve"> (P) based additives. As well, </w:t>
      </w:r>
      <w:r>
        <w:t>NP</w:t>
      </w:r>
      <w:r w:rsidR="00A007F3" w:rsidRPr="008D2BCF">
        <w:t xml:space="preserve">s additives can function in a synergy </w:t>
      </w:r>
      <w:r w:rsidR="00A007F3" w:rsidRPr="008D2BCF">
        <w:fldChar w:fldCharType="begin"/>
      </w:r>
      <w:r w:rsidR="00A007F3" w:rsidRPr="008D2BCF">
        <w:instrText xml:space="preserve"> ADDIN EN.CITE &lt;EndNote&gt;&lt;Cite&gt;&lt;RecNum&gt;0&lt;/RecNum&gt;&lt;Note&gt;Aldana, P. (2014). Action mechanism of WS2 nanoparticles with ZDDP additive in boundary lubrication regime. Tribology Letters, 56(2), 249-258.&lt;/Note&gt;&lt;DisplayText&gt;[23]&lt;/DisplayText&gt;&lt;/Cite&gt;&lt;/EndNote&gt;</w:instrText>
      </w:r>
      <w:r w:rsidR="00A007F3" w:rsidRPr="008D2BCF">
        <w:fldChar w:fldCharType="separate"/>
      </w:r>
      <w:r w:rsidR="00A007F3" w:rsidRPr="008D2BCF">
        <w:rPr>
          <w:noProof/>
        </w:rPr>
        <w:t>[</w:t>
      </w:r>
      <w:hyperlink w:anchor="_ENREF_23" w:tooltip="NOTE:Aldana, P. (2014). Action mechanism of WS2 nanoparticles with ZDDP additive in boundary lubrication regime. Tribology Letters, 56(2), 249-258." w:history="1">
        <w:r w:rsidR="00856F44" w:rsidRPr="008D2BCF">
          <w:rPr>
            <w:noProof/>
          </w:rPr>
          <w:t>23</w:t>
        </w:r>
      </w:hyperlink>
      <w:r w:rsidR="00A007F3" w:rsidRPr="008D2BCF">
        <w:rPr>
          <w:noProof/>
        </w:rPr>
        <w:t>]</w:t>
      </w:r>
      <w:r w:rsidR="00A007F3" w:rsidRPr="008D2BCF">
        <w:fldChar w:fldCharType="end"/>
      </w:r>
      <w:r w:rsidR="00A007F3" w:rsidRPr="008D2BCF">
        <w:t xml:space="preserve"> with the traditional ZDDP. Many studies </w:t>
      </w:r>
      <w:r w:rsidR="00A007F3" w:rsidRPr="008D2BCF">
        <w:fldChar w:fldCharType="begin">
          <w:fldData xml:space="preserve">PEVuZE5vdGU+PENpdGU+PEF1dGhvcj5BcnVtdWdhbTwvQXV0aG9yPjxZZWFyPjIwMTM8L1llYXI+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</w:fldData>
        </w:fldChar>
      </w:r>
      <w:r w:rsidR="00D73E30">
        <w:instrText xml:space="preserve"> ADDIN EN.CITE </w:instrText>
      </w:r>
      <w:r w:rsidR="00D73E30">
        <w:fldChar w:fldCharType="begin">
          <w:fldData xml:space="preserve">PEVuZE5vdGU+PENpdGU+PEF1dGhvcj5BcnVtdWdhbTwvQXV0aG9yPjxZZWFyPjIwMTM8L1llYXI+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</w:fldData>
        </w:fldChar>
      </w:r>
      <w:r w:rsidR="00D73E30">
        <w:instrText xml:space="preserve"> ADDIN EN.CITE.DATA </w:instrText>
      </w:r>
      <w:r w:rsidR="00D73E30">
        <w:fldChar w:fldCharType="end"/>
      </w:r>
      <w:r w:rsidR="00A007F3" w:rsidRPr="008D2BCF">
        <w:fldChar w:fldCharType="separate"/>
      </w:r>
      <w:r w:rsidR="00A007F3" w:rsidRPr="008D2BCF">
        <w:rPr>
          <w:noProof/>
        </w:rPr>
        <w:t>[</w:t>
      </w:r>
      <w:hyperlink w:anchor="_ENREF_24" w:tooltip="Arumugam, 2013 #253" w:history="1">
        <w:r w:rsidR="00856F44" w:rsidRPr="008D2BCF">
          <w:rPr>
            <w:noProof/>
          </w:rPr>
          <w:t>24-30</w:t>
        </w:r>
      </w:hyperlink>
      <w:r w:rsidR="00A007F3" w:rsidRPr="008D2BCF">
        <w:rPr>
          <w:noProof/>
        </w:rPr>
        <w:t>]</w:t>
      </w:r>
      <w:r w:rsidR="00A007F3" w:rsidRPr="008D2BCF">
        <w:fldChar w:fldCharType="end"/>
      </w:r>
      <w:r w:rsidR="00A007F3" w:rsidRPr="008D2BCF">
        <w:t xml:space="preserve"> have observed that </w:t>
      </w:r>
      <w:r>
        <w:t>NP</w:t>
      </w:r>
      <w:r w:rsidR="00A007F3" w:rsidRPr="008D2BCF">
        <w:t xml:space="preserve">s can be additives in bio-based or renewable lubricants. The emergence and availability of Polyvit hybrid </w:t>
      </w:r>
      <w:r>
        <w:t>NP</w:t>
      </w:r>
      <w:r w:rsidR="00A007F3" w:rsidRPr="008D2BCF">
        <w:t>s led to a focus on its merits as an additive in bi</w:t>
      </w:r>
      <w:r w:rsidR="009668E3">
        <w:t>olubricants. Polyvit</w:t>
      </w:r>
      <w:r w:rsidR="00A007F3" w:rsidRPr="008D2BCF">
        <w:t xml:space="preserve"> may apply as ‘green’ additive in ‘green’ lubricants. </w:t>
      </w:r>
    </w:p>
    <w:p w:rsidR="00B07779" w:rsidRPr="008D2BCF" w:rsidRDefault="00B07779" w:rsidP="00905D88">
      <w:pPr>
        <w:jc w:val="both"/>
      </w:pPr>
    </w:p>
    <w:p w:rsidR="00A63FFA" w:rsidRPr="008D2BCF" w:rsidRDefault="00A007F3" w:rsidP="00905D88">
      <w:pPr>
        <w:jc w:val="both"/>
      </w:pPr>
      <w:r w:rsidRPr="008D2BCF">
        <w:t>The physical properties of the lubricant are determined by standard methods like those of ASTM, SAE, AP</w:t>
      </w:r>
      <w:r w:rsidR="009668E3">
        <w:t>I, DIN and others. Some important</w:t>
      </w:r>
      <w:r w:rsidRPr="008D2BCF">
        <w:t xml:space="preserve"> properties of lubricants are kinematic and dynamic viscosity, viscosity index, flash point, pour point, density, colour, shear stability, corrosiveness, elastomer compatibility, water tolerance, homogeneity and miscibility, ash, element content and foaming characteristics. These physical properties should comply with the requirements of the OEM. Since </w:t>
      </w:r>
      <w:r w:rsidR="00A63FFA" w:rsidRPr="008D2BCF">
        <w:t>lubricant functions</w:t>
      </w:r>
      <w:r w:rsidRPr="008D2BCF">
        <w:t xml:space="preserve"> to mitigate tribological problems, it must be tested for friction and wear among others. </w:t>
      </w:r>
    </w:p>
    <w:p w:rsidR="00B07779" w:rsidRPr="008D2BCF" w:rsidRDefault="00B07779" w:rsidP="00905D88">
      <w:pPr>
        <w:jc w:val="both"/>
      </w:pPr>
    </w:p>
    <w:p w:rsidR="00A007F3" w:rsidRPr="008D2BCF" w:rsidRDefault="00A007F3" w:rsidP="00B013F0">
      <w:pPr>
        <w:jc w:val="both"/>
      </w:pPr>
      <w:r w:rsidRPr="008D2BCF">
        <w:lastRenderedPageBreak/>
        <w:t xml:space="preserve">There are three levels of lubricant testing before being accepted for OEM use in engines. These are from the simplified bench tests to the </w:t>
      </w:r>
      <w:r w:rsidRPr="008D2BCF">
        <w:rPr>
          <w:noProof/>
        </w:rPr>
        <w:t>more</w:t>
      </w:r>
      <w:r w:rsidRPr="008D2BCF">
        <w:t xml:space="preserve"> expensive application or engine tests, and then to very stringent field tests. Bench tests select a geometric configuration that represents the relative motion that occurs in an actual machinery </w:t>
      </w:r>
      <w:r w:rsidRPr="008D2BCF">
        <w:rPr>
          <w:noProof/>
        </w:rPr>
        <w:t>tribosystem</w:t>
      </w:r>
      <w:r w:rsidRPr="008D2BCF">
        <w:t xml:space="preserve">. Some of these tribological configurations include ball-on-flat reciprocating rig, pin-on-disc unidirectional sliding, pin-on-cylinder, cylinder-on-cylinder and block-on-ring. The contact situation is either conformal or non-conformal at the initial stage of a test </w:t>
      </w:r>
      <w:r w:rsidRPr="008D2BCF">
        <w:fldChar w:fldCharType="begin"/>
      </w:r>
      <w:r w:rsidRPr="008D2BCF">
        <w:instrText xml:space="preserve"> ADDIN EN.CITE &lt;EndNote&gt;&lt;Cite&gt;&lt;RecNum&gt;0&lt;/RecNum&gt;&lt;Note&gt;Totten, George E, &amp;amp; Tung, Simon. (2012). Automotive lubricants and testing (Automotive lubricants and testing handbook Automotive lubricants and testing).&lt;/Note&gt;&lt;DisplayText&gt;[31]&lt;/DisplayText&gt;&lt;/Cite&gt;&lt;/EndNote&gt;</w:instrText>
      </w:r>
      <w:r w:rsidRPr="008D2BCF">
        <w:fldChar w:fldCharType="separate"/>
      </w:r>
      <w:r w:rsidRPr="008D2BCF">
        <w:rPr>
          <w:noProof/>
        </w:rPr>
        <w:t>[</w:t>
      </w:r>
      <w:hyperlink w:anchor="_ENREF_31" w:tooltip="NOTE:Totten, George E, &amp; Tung, Simon. (2012). Automotive lubricants and testing (Automotive lubricants and testing handbook Automotive lubricants and testing)." w:history="1">
        <w:r w:rsidR="00856F44" w:rsidRPr="008D2BCF">
          <w:rPr>
            <w:noProof/>
          </w:rPr>
          <w:t>31</w:t>
        </w:r>
      </w:hyperlink>
      <w:r w:rsidRPr="008D2BCF">
        <w:rPr>
          <w:noProof/>
        </w:rPr>
        <w:t>]</w:t>
      </w:r>
      <w:r w:rsidRPr="008D2BCF">
        <w:fldChar w:fldCharType="end"/>
      </w:r>
      <w:r w:rsidRPr="008D2BCF">
        <w:fldChar w:fldCharType="begin"/>
      </w:r>
      <w:r w:rsidRPr="008D2BCF">
        <w:instrText xml:space="preserve"> ADDIN EN.CITE &lt;EndNote&gt;&lt;Cite&gt;&lt;RecNum&gt;0&lt;/RecNum&gt;&lt;Note&gt;Williams, J. (2005). Engineering Tribology.&lt;/Note&gt;&lt;DisplayText&gt;[32]&lt;/DisplayText&gt;&lt;/Cite&gt;&lt;/EndNote&gt;</w:instrText>
      </w:r>
      <w:r w:rsidRPr="008D2BCF">
        <w:fldChar w:fldCharType="separate"/>
      </w:r>
      <w:r w:rsidRPr="008D2BCF">
        <w:rPr>
          <w:noProof/>
        </w:rPr>
        <w:t>[</w:t>
      </w:r>
      <w:hyperlink w:anchor="_ENREF_32" w:tooltip="NOTE:Williams, J. (2005). Engineering Tribology." w:history="1">
        <w:r w:rsidR="00856F44" w:rsidRPr="008D2BCF">
          <w:rPr>
            <w:noProof/>
          </w:rPr>
          <w:t>32</w:t>
        </w:r>
      </w:hyperlink>
      <w:r w:rsidRPr="008D2BCF">
        <w:rPr>
          <w:noProof/>
        </w:rPr>
        <w:t>]</w:t>
      </w:r>
      <w:r w:rsidRPr="008D2BCF">
        <w:fldChar w:fldCharType="end"/>
      </w:r>
      <w:r w:rsidRPr="008D2BCF">
        <w:t xml:space="preserve">. This study adopts two laboratory scale bench tests: namely ball-on-flat reciprocating test and pin-on-disc unidirectional test, for the </w:t>
      </w:r>
      <w:r w:rsidRPr="008D2BCF">
        <w:rPr>
          <w:noProof/>
        </w:rPr>
        <w:t>characterization</w:t>
      </w:r>
      <w:r w:rsidRPr="008D2BCF">
        <w:t xml:space="preserve"> of the lubricants and </w:t>
      </w:r>
      <w:r w:rsidR="00332AAA">
        <w:t>NP</w:t>
      </w:r>
      <w:r w:rsidRPr="008D2BCF">
        <w:t xml:space="preserve">s additives. </w:t>
      </w:r>
      <w:r w:rsidR="0026634C" w:rsidRPr="008D2BCF">
        <w:t xml:space="preserve"> </w:t>
      </w:r>
    </w:p>
    <w:p w:rsidR="00C021FB" w:rsidRPr="008D2BCF" w:rsidRDefault="00C021FB" w:rsidP="00B013F0">
      <w:pPr>
        <w:ind w:firstLine="720"/>
        <w:jc w:val="both"/>
      </w:pPr>
    </w:p>
    <w:p w:rsidR="00A007F3" w:rsidRPr="008D2BCF" w:rsidRDefault="00A007F3" w:rsidP="00B013F0">
      <w:pPr>
        <w:pStyle w:val="Heading2"/>
        <w:spacing w:before="0"/>
        <w:jc w:val="both"/>
        <w:rPr>
          <w:rFonts w:ascii="Times New Roman" w:hAnsi="Times New Roman" w:cs="Times New Roman"/>
          <w:color w:val="auto"/>
        </w:rPr>
      </w:pPr>
      <w:bookmarkStart w:id="8" w:name="_Toc469420203"/>
      <w:bookmarkStart w:id="9" w:name="_Toc481421935"/>
      <w:r w:rsidRPr="008D2BCF">
        <w:rPr>
          <w:rFonts w:ascii="Times New Roman" w:hAnsi="Times New Roman" w:cs="Times New Roman"/>
          <w:color w:val="auto"/>
        </w:rPr>
        <w:t>Statement of the Problem</w:t>
      </w:r>
      <w:bookmarkEnd w:id="8"/>
      <w:bookmarkEnd w:id="9"/>
      <w:r w:rsidRPr="008D2BCF">
        <w:rPr>
          <w:rFonts w:ascii="Times New Roman" w:hAnsi="Times New Roman" w:cs="Times New Roman"/>
          <w:color w:val="auto"/>
        </w:rPr>
        <w:t xml:space="preserve"> </w:t>
      </w:r>
    </w:p>
    <w:p w:rsidR="00A007F3" w:rsidRPr="008D2BCF" w:rsidRDefault="00A007F3" w:rsidP="00B013F0">
      <w:pPr>
        <w:jc w:val="both"/>
      </w:pPr>
      <w:r w:rsidRPr="008D2BCF">
        <w:t>Environmental concerns make it important to reduce CO</w:t>
      </w:r>
      <w:r w:rsidRPr="008D2BCF">
        <w:rPr>
          <w:vertAlign w:val="subscript"/>
        </w:rPr>
        <w:t>2</w:t>
      </w:r>
      <w:r w:rsidRPr="008D2BCF">
        <w:t xml:space="preserve"> emission in internal combustion engines. Lubricants are designed to reduce friction in engine operation and would lower the fuel consumption levels. The lubricant base oil and additives are ideally to be such that are non-toxic to humans and the environment. Thus, biolubricants are considered for lubricant formulation as alternatives to the conventional mineral oil but need additives to perform similarly. The </w:t>
      </w:r>
      <w:r w:rsidR="00332AAA">
        <w:t>NP</w:t>
      </w:r>
      <w:r w:rsidRPr="008D2BCF">
        <w:t xml:space="preserve"> additives systems are alternatives to some toxic additives, or can be used in combination (e.g. with ZDDP) and need to be assessed.   </w:t>
      </w:r>
    </w:p>
    <w:p w:rsidR="00A007F3" w:rsidRPr="008D2BCF" w:rsidRDefault="00A007F3" w:rsidP="00905D88">
      <w:pPr>
        <w:jc w:val="both"/>
      </w:pPr>
      <w:r w:rsidRPr="008D2BCF">
        <w:tab/>
      </w:r>
    </w:p>
    <w:p w:rsidR="00A007F3" w:rsidRPr="008D2BCF" w:rsidRDefault="00A007F3" w:rsidP="00905D88">
      <w:pPr>
        <w:pStyle w:val="Heading2"/>
        <w:spacing w:before="0"/>
        <w:jc w:val="both"/>
        <w:rPr>
          <w:rFonts w:ascii="Times New Roman" w:hAnsi="Times New Roman" w:cs="Times New Roman"/>
          <w:color w:val="auto"/>
        </w:rPr>
      </w:pPr>
      <w:bookmarkStart w:id="10" w:name="_Toc469420204"/>
      <w:bookmarkStart w:id="11" w:name="_Toc481421936"/>
      <w:r w:rsidRPr="008D2BCF">
        <w:rPr>
          <w:rFonts w:ascii="Times New Roman" w:hAnsi="Times New Roman" w:cs="Times New Roman"/>
          <w:color w:val="auto"/>
        </w:rPr>
        <w:t>Aim of the Research</w:t>
      </w:r>
      <w:bookmarkEnd w:id="10"/>
      <w:bookmarkEnd w:id="11"/>
    </w:p>
    <w:p w:rsidR="00A007F3" w:rsidRPr="008D2BCF" w:rsidRDefault="00A007F3" w:rsidP="00905D88">
      <w:pPr>
        <w:jc w:val="both"/>
      </w:pPr>
      <w:r w:rsidRPr="008D2BCF">
        <w:t>This work investigate</w:t>
      </w:r>
      <w:r w:rsidR="00877736">
        <w:t>s the possibility to employ Polyvit</w:t>
      </w:r>
      <w:r w:rsidRPr="008D2BCF">
        <w:t xml:space="preserve"> </w:t>
      </w:r>
      <w:r w:rsidR="00332AAA">
        <w:t>NP</w:t>
      </w:r>
      <w:r w:rsidRPr="008D2BCF">
        <w:t xml:space="preserve">s as a non-toxic additive for biolubricants. Rapeseed oil, without chemical modification, was selected for the study.  Fully formulated engine oil – SAE15W-40 was selected as a </w:t>
      </w:r>
      <w:r w:rsidRPr="008D2BCF">
        <w:rPr>
          <w:noProof/>
        </w:rPr>
        <w:t>reference</w:t>
      </w:r>
      <w:r w:rsidRPr="008D2BCF">
        <w:t xml:space="preserve">. The ball-on-flat and pin-on-disc contact configurations are employed in the investigations. This is to understand the evolution of friction coefficient, wear volume or wear rate, wear surface morphology and mechanism, wear surface and tribofilm chemistry and assess the effectiveness of the </w:t>
      </w:r>
      <w:r w:rsidR="00332AAA">
        <w:t>NP</w:t>
      </w:r>
      <w:r w:rsidRPr="008D2BCF">
        <w:t xml:space="preserve">s additives in a lubricant.  </w:t>
      </w:r>
    </w:p>
    <w:p w:rsidR="00A007F3" w:rsidRPr="008D2BCF" w:rsidRDefault="00A007F3" w:rsidP="00905D88">
      <w:pPr>
        <w:ind w:firstLine="576"/>
        <w:jc w:val="both"/>
      </w:pPr>
      <w:r w:rsidRPr="008D2BCF">
        <w:t xml:space="preserve"> </w:t>
      </w:r>
    </w:p>
    <w:p w:rsidR="00A007F3" w:rsidRPr="008D2BCF" w:rsidRDefault="00A007F3" w:rsidP="00905D88">
      <w:pPr>
        <w:pStyle w:val="Heading2"/>
        <w:spacing w:before="0"/>
        <w:jc w:val="both"/>
        <w:rPr>
          <w:rFonts w:ascii="Times New Roman" w:hAnsi="Times New Roman" w:cs="Times New Roman"/>
          <w:color w:val="auto"/>
        </w:rPr>
      </w:pPr>
      <w:bookmarkStart w:id="12" w:name="_Toc469420205"/>
      <w:bookmarkStart w:id="13" w:name="_Toc481421937"/>
      <w:r w:rsidRPr="008D2BCF">
        <w:rPr>
          <w:rFonts w:ascii="Times New Roman" w:hAnsi="Times New Roman" w:cs="Times New Roman"/>
          <w:color w:val="auto"/>
        </w:rPr>
        <w:t>Objectives and Scope of the Work</w:t>
      </w:r>
      <w:bookmarkEnd w:id="12"/>
      <w:bookmarkEnd w:id="13"/>
    </w:p>
    <w:p w:rsidR="00A007F3" w:rsidRPr="008D2BCF" w:rsidRDefault="00A007F3" w:rsidP="00905D88">
      <w:pPr>
        <w:jc w:val="both"/>
      </w:pPr>
      <w:r w:rsidRPr="008D2BCF">
        <w:t xml:space="preserve">In order to provide proof of concept for the Polyvit </w:t>
      </w:r>
      <w:r w:rsidR="00332AAA">
        <w:t>NP</w:t>
      </w:r>
      <w:r w:rsidRPr="008D2BCF">
        <w:t xml:space="preserve">s additives in a biolubricant; laboratory tests, sliding contact friction analyses and wear surface </w:t>
      </w:r>
      <w:r w:rsidRPr="008D2BCF">
        <w:rPr>
          <w:noProof/>
        </w:rPr>
        <w:t>characterizations</w:t>
      </w:r>
      <w:r w:rsidRPr="008D2BCF">
        <w:t xml:space="preserve"> were carried out. </w:t>
      </w:r>
    </w:p>
    <w:p w:rsidR="00C021FB" w:rsidRPr="008D2BCF" w:rsidRDefault="00C021FB" w:rsidP="00905D88">
      <w:pPr>
        <w:ind w:firstLine="567"/>
        <w:jc w:val="both"/>
      </w:pPr>
    </w:p>
    <w:p w:rsidR="00A007F3" w:rsidRPr="008D2BCF" w:rsidRDefault="00A007F3" w:rsidP="00905D88">
      <w:pPr>
        <w:pStyle w:val="Heading3"/>
        <w:spacing w:before="0"/>
        <w:jc w:val="both"/>
        <w:rPr>
          <w:rFonts w:ascii="Times New Roman" w:hAnsi="Times New Roman" w:cs="Times New Roman"/>
          <w:color w:val="auto"/>
        </w:rPr>
      </w:pPr>
      <w:bookmarkStart w:id="14" w:name="_Toc481421938"/>
      <w:r w:rsidRPr="008D2BCF">
        <w:rPr>
          <w:rFonts w:ascii="Times New Roman" w:hAnsi="Times New Roman" w:cs="Times New Roman"/>
          <w:color w:val="auto"/>
        </w:rPr>
        <w:lastRenderedPageBreak/>
        <w:t>Objectives of the research</w:t>
      </w:r>
      <w:bookmarkEnd w:id="14"/>
      <w:r w:rsidRPr="008D2BCF">
        <w:rPr>
          <w:rFonts w:ascii="Times New Roman" w:hAnsi="Times New Roman" w:cs="Times New Roman"/>
          <w:color w:val="auto"/>
        </w:rPr>
        <w:t xml:space="preserve"> </w:t>
      </w:r>
    </w:p>
    <w:p w:rsidR="00A007F3" w:rsidRPr="008D2BCF" w:rsidRDefault="00A007F3" w:rsidP="00905D88">
      <w:pPr>
        <w:jc w:val="both"/>
      </w:pPr>
      <w:r w:rsidRPr="008D2BCF">
        <w:t xml:space="preserve">The objectives of the research were as follows: </w:t>
      </w:r>
    </w:p>
    <w:p w:rsidR="00D37D4D" w:rsidRPr="008D2BCF" w:rsidRDefault="00E069E0" w:rsidP="004D5411">
      <w:pPr>
        <w:pStyle w:val="ListParagraph"/>
        <w:numPr>
          <w:ilvl w:val="0"/>
          <w:numId w:val="6"/>
        </w:numPr>
        <w:jc w:val="both"/>
      </w:pPr>
      <w:r w:rsidRPr="008D2BCF">
        <w:t>Select appropriate test methods with enough sensitivity to allow comparison between lubricant and lubricant-</w:t>
      </w:r>
      <w:r w:rsidR="00332AAA">
        <w:t>NP</w:t>
      </w:r>
      <w:r w:rsidRPr="008D2BCF">
        <w:t xml:space="preserve">s mixture </w:t>
      </w:r>
    </w:p>
    <w:p w:rsidR="00A007F3" w:rsidRPr="008D2BCF" w:rsidRDefault="00E069E0" w:rsidP="004D5411">
      <w:pPr>
        <w:pStyle w:val="ListParagraph"/>
        <w:numPr>
          <w:ilvl w:val="0"/>
          <w:numId w:val="6"/>
        </w:numPr>
        <w:jc w:val="both"/>
      </w:pPr>
      <w:r w:rsidRPr="008D2BCF">
        <w:t>Do tests defined in 1) to tribologically compare</w:t>
      </w:r>
      <w:r w:rsidR="00A007F3" w:rsidRPr="008D2BCF">
        <w:t xml:space="preserve"> </w:t>
      </w:r>
      <w:r w:rsidRPr="008D2BCF">
        <w:t>lubricant and lubricant-</w:t>
      </w:r>
      <w:r w:rsidR="00332AAA">
        <w:t>NP</w:t>
      </w:r>
      <w:r w:rsidRPr="008D2BCF">
        <w:t>s mixture</w:t>
      </w:r>
    </w:p>
    <w:p w:rsidR="00A007F3" w:rsidRPr="008D2BCF" w:rsidRDefault="00E069E0" w:rsidP="004D5411">
      <w:pPr>
        <w:pStyle w:val="ListParagraph"/>
        <w:numPr>
          <w:ilvl w:val="0"/>
          <w:numId w:val="6"/>
        </w:numPr>
        <w:jc w:val="both"/>
      </w:pPr>
      <w:r w:rsidRPr="008D2BCF">
        <w:t xml:space="preserve">Use chemical analyses to investigate the characteristics of the </w:t>
      </w:r>
      <w:r w:rsidR="00332AAA">
        <w:t>NP</w:t>
      </w:r>
      <w:r w:rsidRPr="008D2BCF">
        <w:t>s and the lubricants</w:t>
      </w:r>
    </w:p>
    <w:p w:rsidR="00A007F3" w:rsidRPr="008D2BCF" w:rsidRDefault="00A007F3" w:rsidP="004D5411">
      <w:pPr>
        <w:pStyle w:val="ListParagraph"/>
        <w:numPr>
          <w:ilvl w:val="0"/>
          <w:numId w:val="6"/>
        </w:numPr>
        <w:jc w:val="both"/>
      </w:pPr>
      <w:r w:rsidRPr="008D2BCF">
        <w:t>Analyse</w:t>
      </w:r>
      <w:r w:rsidR="00612441" w:rsidRPr="008D2BCF">
        <w:t xml:space="preserve"> </w:t>
      </w:r>
      <w:r w:rsidRPr="008D2BCF">
        <w:t xml:space="preserve">the friction and wear data </w:t>
      </w:r>
      <w:r w:rsidR="00E069E0" w:rsidRPr="008D2BCF">
        <w:t xml:space="preserve">from 2) and evidence from 3) </w:t>
      </w:r>
      <w:r w:rsidR="00587ED6" w:rsidRPr="008D2BCF">
        <w:t xml:space="preserve">to </w:t>
      </w:r>
      <w:r w:rsidR="00E069E0" w:rsidRPr="008D2BCF">
        <w:t>propose the performance of lubricant and lubricant-</w:t>
      </w:r>
      <w:r w:rsidR="00332AAA">
        <w:t>NP</w:t>
      </w:r>
      <w:r w:rsidR="00E069E0" w:rsidRPr="008D2BCF">
        <w:t>s mixture in</w:t>
      </w:r>
      <w:r w:rsidRPr="008D2BCF">
        <w:t xml:space="preserve"> boundary lubrication sliding. </w:t>
      </w:r>
    </w:p>
    <w:p w:rsidR="00C021FB" w:rsidRPr="008D2BCF" w:rsidRDefault="00C021FB" w:rsidP="00905D88">
      <w:pPr>
        <w:pStyle w:val="ListParagraph"/>
        <w:ind w:left="1080"/>
        <w:jc w:val="both"/>
      </w:pPr>
    </w:p>
    <w:p w:rsidR="00A007F3" w:rsidRPr="008D2BCF" w:rsidRDefault="00A007F3" w:rsidP="00905D88">
      <w:pPr>
        <w:pStyle w:val="Heading3"/>
        <w:spacing w:before="0"/>
        <w:jc w:val="both"/>
        <w:rPr>
          <w:rFonts w:ascii="Times New Roman" w:hAnsi="Times New Roman" w:cs="Times New Roman"/>
          <w:color w:val="auto"/>
        </w:rPr>
      </w:pPr>
      <w:bookmarkStart w:id="15" w:name="_Toc481421939"/>
      <w:r w:rsidRPr="008D2BCF">
        <w:rPr>
          <w:rFonts w:ascii="Times New Roman" w:hAnsi="Times New Roman" w:cs="Times New Roman"/>
          <w:color w:val="auto"/>
        </w:rPr>
        <w:t>Scope of Work</w:t>
      </w:r>
      <w:bookmarkEnd w:id="15"/>
    </w:p>
    <w:p w:rsidR="00A007F3" w:rsidRPr="008D2BCF" w:rsidRDefault="00332AAA" w:rsidP="00905D88">
      <w:pPr>
        <w:jc w:val="both"/>
      </w:pPr>
      <w:r>
        <w:t>NP</w:t>
      </w:r>
      <w:r w:rsidR="00A007F3" w:rsidRPr="008D2BCF">
        <w:t xml:space="preserve">s additives application </w:t>
      </w:r>
      <w:r w:rsidR="00A007F3" w:rsidRPr="008D2BCF">
        <w:rPr>
          <w:noProof/>
        </w:rPr>
        <w:t>in</w:t>
      </w:r>
      <w:r w:rsidR="00A007F3" w:rsidRPr="008D2BCF">
        <w:t xml:space="preserve"> lubricating oils is a very vast area of research, but this study was limited to the following areas: </w:t>
      </w:r>
    </w:p>
    <w:p w:rsidR="00A007F3" w:rsidRPr="008D2BCF" w:rsidRDefault="00A007F3" w:rsidP="004D5411">
      <w:pPr>
        <w:pStyle w:val="ListParagraph"/>
        <w:numPr>
          <w:ilvl w:val="0"/>
          <w:numId w:val="7"/>
        </w:numPr>
        <w:jc w:val="both"/>
      </w:pPr>
      <w:r w:rsidRPr="008D2BCF">
        <w:t xml:space="preserve">The automotive engine piston ring-cylinder </w:t>
      </w:r>
      <w:r w:rsidRPr="008D2BCF">
        <w:rPr>
          <w:noProof/>
        </w:rPr>
        <w:t>liner</w:t>
      </w:r>
      <w:r w:rsidRPr="008D2BCF">
        <w:t xml:space="preserve"> reciprocating sliding contact and boundary lubrication behaviour of the lubricant and the </w:t>
      </w:r>
      <w:r w:rsidR="00332AAA">
        <w:t>NP</w:t>
      </w:r>
      <w:r w:rsidRPr="008D2BCF">
        <w:t xml:space="preserve">s additives.  </w:t>
      </w:r>
    </w:p>
    <w:p w:rsidR="00A007F3" w:rsidRPr="008D2BCF" w:rsidRDefault="00A007F3" w:rsidP="004D5411">
      <w:pPr>
        <w:pStyle w:val="ListParagraph"/>
        <w:numPr>
          <w:ilvl w:val="0"/>
          <w:numId w:val="7"/>
        </w:numPr>
        <w:jc w:val="both"/>
      </w:pPr>
      <w:r w:rsidRPr="008D2BCF">
        <w:t xml:space="preserve">One type of </w:t>
      </w:r>
      <w:r w:rsidR="00332AAA">
        <w:t>NP</w:t>
      </w:r>
      <w:r w:rsidRPr="008D2BCF">
        <w:t xml:space="preserve">s additives: Polyvit hybrid </w:t>
      </w:r>
      <w:r w:rsidR="00332AAA">
        <w:t>NP</w:t>
      </w:r>
      <w:r w:rsidRPr="008D2BCF">
        <w:t xml:space="preserve">s were used </w:t>
      </w:r>
      <w:r w:rsidRPr="008D2BCF">
        <w:rPr>
          <w:noProof/>
        </w:rPr>
        <w:t>as supplied</w:t>
      </w:r>
      <w:r w:rsidRPr="008D2BCF">
        <w:t>.</w:t>
      </w:r>
    </w:p>
    <w:p w:rsidR="00A007F3" w:rsidRPr="008D2BCF" w:rsidRDefault="00A007F3" w:rsidP="004D5411">
      <w:pPr>
        <w:pStyle w:val="ListParagraph"/>
        <w:numPr>
          <w:ilvl w:val="0"/>
          <w:numId w:val="7"/>
        </w:numPr>
        <w:jc w:val="both"/>
      </w:pPr>
      <w:r w:rsidRPr="008D2BCF">
        <w:t xml:space="preserve">One biolubricant – rapeseed oil, was used as purchased in its raw form. </w:t>
      </w:r>
    </w:p>
    <w:p w:rsidR="00A007F3" w:rsidRPr="008D2BCF" w:rsidRDefault="00A007F3" w:rsidP="004D5411">
      <w:pPr>
        <w:pStyle w:val="ListParagraph"/>
        <w:numPr>
          <w:ilvl w:val="0"/>
          <w:numId w:val="7"/>
        </w:numPr>
        <w:jc w:val="both"/>
      </w:pPr>
      <w:r w:rsidRPr="008D2BCF">
        <w:t xml:space="preserve">Laboratory bench tests were conducted at </w:t>
      </w:r>
      <w:r w:rsidR="001A74A9">
        <w:t>RT</w:t>
      </w:r>
      <w:r w:rsidRPr="008D2BCF">
        <w:t xml:space="preserve"> and at 100</w:t>
      </w:r>
      <w:r w:rsidRPr="008D2BCF">
        <w:rPr>
          <w:vertAlign w:val="superscript"/>
        </w:rPr>
        <w:t>o</w:t>
      </w:r>
      <w:r w:rsidRPr="008D2BCF">
        <w:t xml:space="preserve">C respectively. </w:t>
      </w:r>
    </w:p>
    <w:p w:rsidR="00A007F3" w:rsidRPr="008D2BCF" w:rsidRDefault="00A007F3" w:rsidP="004D5411">
      <w:pPr>
        <w:pStyle w:val="ListParagraph"/>
        <w:numPr>
          <w:ilvl w:val="0"/>
          <w:numId w:val="7"/>
        </w:numPr>
        <w:jc w:val="both"/>
      </w:pPr>
      <w:r w:rsidRPr="008D2BCF">
        <w:t xml:space="preserve">One standard fully formulated mineral oil based engine oil – SAE15W-40 used as a </w:t>
      </w:r>
      <w:r w:rsidRPr="008D2BCF">
        <w:rPr>
          <w:noProof/>
        </w:rPr>
        <w:t>reference</w:t>
      </w:r>
      <w:r w:rsidRPr="008D2BCF">
        <w:t xml:space="preserve">. </w:t>
      </w:r>
    </w:p>
    <w:p w:rsidR="00A007F3" w:rsidRPr="008D2BCF" w:rsidRDefault="00A007F3" w:rsidP="004D5411">
      <w:pPr>
        <w:pStyle w:val="ListParagraph"/>
        <w:numPr>
          <w:ilvl w:val="0"/>
          <w:numId w:val="7"/>
        </w:numPr>
        <w:jc w:val="both"/>
      </w:pPr>
      <w:r w:rsidRPr="008D2BCF">
        <w:t xml:space="preserve">The concentration of the Polyvit </w:t>
      </w:r>
      <w:r w:rsidR="00332AAA">
        <w:t>NP</w:t>
      </w:r>
      <w:r w:rsidRPr="008D2BCF">
        <w:t xml:space="preserve">s additives in the lubricants is 0.1 </w:t>
      </w:r>
      <w:r w:rsidR="00E069E0" w:rsidRPr="008D2BCF">
        <w:t>wt. %</w:t>
      </w:r>
      <w:r w:rsidRPr="008D2BCF">
        <w:t>.</w:t>
      </w:r>
    </w:p>
    <w:p w:rsidR="00A007F3" w:rsidRPr="008D2BCF" w:rsidRDefault="00A007F3" w:rsidP="004D5411">
      <w:pPr>
        <w:pStyle w:val="ListParagraph"/>
        <w:numPr>
          <w:ilvl w:val="0"/>
          <w:numId w:val="7"/>
        </w:numPr>
        <w:jc w:val="both"/>
      </w:pPr>
      <w:r w:rsidRPr="008D2BCF">
        <w:t xml:space="preserve">The ZDDP </w:t>
      </w:r>
      <w:r w:rsidR="00612441" w:rsidRPr="008D2BCF">
        <w:t>was</w:t>
      </w:r>
      <w:r w:rsidRPr="008D2BCF">
        <w:t xml:space="preserve"> mixed with the rapeseed oil at 1 wt</w:t>
      </w:r>
      <w:r w:rsidR="00E069E0" w:rsidRPr="008D2BCF">
        <w:t>. %</w:t>
      </w:r>
      <w:r w:rsidRPr="008D2BCF">
        <w:t xml:space="preserve">. </w:t>
      </w:r>
    </w:p>
    <w:p w:rsidR="00A007F3" w:rsidRPr="008D2BCF" w:rsidRDefault="00A007F3" w:rsidP="00905D88">
      <w:pPr>
        <w:jc w:val="both"/>
      </w:pPr>
    </w:p>
    <w:p w:rsidR="00C021FB" w:rsidRPr="008D2BCF" w:rsidRDefault="00C021FB" w:rsidP="00905D88">
      <w:pPr>
        <w:jc w:val="both"/>
      </w:pPr>
    </w:p>
    <w:p w:rsidR="00A007F3" w:rsidRPr="008D2BCF" w:rsidRDefault="00A007F3" w:rsidP="00905D88">
      <w:pPr>
        <w:pStyle w:val="Heading2"/>
        <w:spacing w:before="0"/>
        <w:jc w:val="both"/>
        <w:rPr>
          <w:rFonts w:ascii="Times New Roman" w:hAnsi="Times New Roman" w:cs="Times New Roman"/>
          <w:color w:val="auto"/>
        </w:rPr>
      </w:pPr>
      <w:bookmarkStart w:id="16" w:name="_Toc469420207"/>
      <w:bookmarkStart w:id="17" w:name="_Toc481421940"/>
      <w:r w:rsidRPr="008D2BCF">
        <w:rPr>
          <w:rFonts w:ascii="Times New Roman" w:hAnsi="Times New Roman" w:cs="Times New Roman"/>
          <w:color w:val="auto"/>
        </w:rPr>
        <w:t>Outline of the Dissertation</w:t>
      </w:r>
      <w:bookmarkEnd w:id="16"/>
      <w:bookmarkEnd w:id="17"/>
      <w:r w:rsidRPr="008D2BCF">
        <w:rPr>
          <w:rFonts w:ascii="Times New Roman" w:hAnsi="Times New Roman" w:cs="Times New Roman"/>
          <w:color w:val="auto"/>
        </w:rPr>
        <w:t xml:space="preserve"> </w:t>
      </w:r>
    </w:p>
    <w:p w:rsidR="00A007F3" w:rsidRPr="008D2BCF" w:rsidRDefault="00D53127" w:rsidP="00D53127">
      <w:pPr>
        <w:jc w:val="both"/>
      </w:pPr>
      <w:r w:rsidRPr="008D2BCF">
        <w:t xml:space="preserve">This dissertation is arranged as follows. Chapter 2 begins with the properties of lubricants relevant to tribological performance. Following this, lubricant base oils are briefly introduced, leading to the need for biolubricants as necessary alternatives to mineral base oils. The engine lubricant additives that impact on friction and wear reduction are briefly presented. Chapter 3 introduces tribology from the surface </w:t>
      </w:r>
      <w:r w:rsidR="00877736">
        <w:t xml:space="preserve">characteristics </w:t>
      </w:r>
      <w:r w:rsidRPr="008D2BCF">
        <w:t xml:space="preserve">to friction and boundary lubrication categories and laboratory-scale tribotest methods. This leads to wear mechanisms and lubrication, especially of the piston ring-cylinder liner contact in the automotive internal combustion engine. </w:t>
      </w:r>
    </w:p>
    <w:p w:rsidR="00D53127" w:rsidRPr="008D2BCF" w:rsidRDefault="00D53127" w:rsidP="00D53127">
      <w:pPr>
        <w:jc w:val="both"/>
      </w:pPr>
    </w:p>
    <w:p w:rsidR="00D53127" w:rsidRPr="008D2BCF" w:rsidRDefault="00D53127" w:rsidP="00D53127">
      <w:pPr>
        <w:jc w:val="both"/>
      </w:pPr>
      <w:r w:rsidRPr="008D2BCF">
        <w:t xml:space="preserve">Chapter 4 describes the development of understanding of the use of </w:t>
      </w:r>
      <w:r w:rsidR="00332AAA">
        <w:t>NP</w:t>
      </w:r>
      <w:r w:rsidRPr="008D2BCF">
        <w:t xml:space="preserve">s additives in mineral base oil, poly alpha olefin (PAO) oil and a biolubricant, rapeseed oil. These lead to the introduction of the </w:t>
      </w:r>
      <w:r w:rsidR="00332AAA">
        <w:t>NP</w:t>
      </w:r>
      <w:r w:rsidRPr="008D2BCF">
        <w:t xml:space="preserve">s used in the experiments, Polyvit. Chapter 5 then is a presentation of the experiments on the HFRR to understand the behaviour of the </w:t>
      </w:r>
      <w:r w:rsidR="00332AAA">
        <w:t>NP</w:t>
      </w:r>
      <w:r w:rsidRPr="008D2BCF">
        <w:t xml:space="preserve">s-lubricant mixtures in boundary lubrication sliding. The analytical tools utilized for </w:t>
      </w:r>
      <w:r w:rsidR="00332AAA">
        <w:t>NP</w:t>
      </w:r>
      <w:r w:rsidRPr="008D2BCF">
        <w:t xml:space="preserve">s and wear surface characterisation are briefly described. The effect of the hardness variation in the EN-GJL-250 flat sample is briefly discussed. </w:t>
      </w:r>
    </w:p>
    <w:p w:rsidR="00D53127" w:rsidRPr="008D2BCF" w:rsidRDefault="00D53127" w:rsidP="00D53127">
      <w:pPr>
        <w:jc w:val="both"/>
      </w:pPr>
    </w:p>
    <w:p w:rsidR="000103CF" w:rsidRPr="008D2BCF" w:rsidRDefault="00D53127" w:rsidP="00D53127">
      <w:pPr>
        <w:jc w:val="both"/>
      </w:pPr>
      <w:r w:rsidRPr="008D2BCF">
        <w:t>The tribotests presented in Chapter 5</w:t>
      </w:r>
      <w:r w:rsidR="003A09DE" w:rsidRPr="008D2BCF">
        <w:t xml:space="preserve"> were reviewed for a lower load and a test of possible synergy between the </w:t>
      </w:r>
      <w:r w:rsidR="00332AAA">
        <w:t>NP</w:t>
      </w:r>
      <w:r w:rsidR="003A09DE" w:rsidRPr="008D2BCF">
        <w:t xml:space="preserve">s and the </w:t>
      </w:r>
      <w:r w:rsidR="0047495B">
        <w:t>AW</w:t>
      </w:r>
      <w:r w:rsidR="003A09DE" w:rsidRPr="008D2BCF">
        <w:t xml:space="preserve"> additive,</w:t>
      </w:r>
      <w:r w:rsidR="00877736">
        <w:t xml:space="preserve"> zinc dialkyl dithiophophate</w:t>
      </w:r>
      <w:r w:rsidR="003A09DE" w:rsidRPr="008D2BCF">
        <w:t xml:space="preserve"> </w:t>
      </w:r>
      <w:r w:rsidR="00877736">
        <w:t>(</w:t>
      </w:r>
      <w:r w:rsidR="003A09DE" w:rsidRPr="008D2BCF">
        <w:t>ZDDP</w:t>
      </w:r>
      <w:r w:rsidR="00877736">
        <w:t>)</w:t>
      </w:r>
      <w:r w:rsidR="003A09DE" w:rsidRPr="008D2BCF">
        <w:t>.</w:t>
      </w:r>
      <w:r w:rsidRPr="008D2BCF">
        <w:t xml:space="preserve"> This is described in Chapter 6 using the </w:t>
      </w:r>
      <w:r w:rsidR="00877736">
        <w:t>high frequency reciprocating rig (</w:t>
      </w:r>
      <w:r w:rsidRPr="008D2BCF">
        <w:t>HFRR</w:t>
      </w:r>
      <w:r w:rsidR="00877736">
        <w:t>)</w:t>
      </w:r>
      <w:r w:rsidR="003A09DE" w:rsidRPr="008D2BCF">
        <w:t>, while the use of the</w:t>
      </w:r>
      <w:r w:rsidR="00877736">
        <w:t xml:space="preserve"> universal mechanical tester (</w:t>
      </w:r>
      <w:r w:rsidR="003A09DE" w:rsidRPr="008D2BCF">
        <w:t>UMT</w:t>
      </w:r>
      <w:r w:rsidR="00877736">
        <w:t>)</w:t>
      </w:r>
      <w:r w:rsidR="003A09DE" w:rsidRPr="008D2BCF">
        <w:t xml:space="preserve"> is described in Chapter 7</w:t>
      </w:r>
      <w:r w:rsidRPr="008D2BCF">
        <w:t>. The friction and wear characteristics of the lubricants and lubricant-</w:t>
      </w:r>
      <w:r w:rsidR="00332AAA">
        <w:t>NP</w:t>
      </w:r>
      <w:r w:rsidRPr="008D2BCF">
        <w:t>s mixtures</w:t>
      </w:r>
      <w:r w:rsidR="003A09DE" w:rsidRPr="008D2BCF">
        <w:t xml:space="preserve"> are discussed. The wear surface analysis explains the wear mechanisms and lubrication phenomena. </w:t>
      </w:r>
    </w:p>
    <w:p w:rsidR="00D53127" w:rsidRPr="008D2BCF" w:rsidRDefault="003A09DE" w:rsidP="00D53127">
      <w:pPr>
        <w:jc w:val="both"/>
      </w:pPr>
      <w:r w:rsidRPr="008D2BCF">
        <w:t>Chapter 8 consists of the conclusion</w:t>
      </w:r>
      <w:r w:rsidR="0027120F" w:rsidRPr="008D2BCF">
        <w:t>s</w:t>
      </w:r>
      <w:r w:rsidR="00877736">
        <w:t xml:space="preserve"> of this study,</w:t>
      </w:r>
      <w:r w:rsidRPr="008D2BCF">
        <w:t xml:space="preserve"> its impact and usefulness to industry. </w:t>
      </w:r>
    </w:p>
    <w:p w:rsidR="001F6C34" w:rsidRPr="008D2BCF" w:rsidRDefault="001F6C34" w:rsidP="00905D88">
      <w:pPr>
        <w:jc w:val="both"/>
      </w:pPr>
    </w:p>
    <w:p w:rsidR="001F6C34" w:rsidRPr="008D2BCF" w:rsidRDefault="001F6C34" w:rsidP="00905D88">
      <w:pPr>
        <w:jc w:val="both"/>
      </w:pPr>
    </w:p>
    <w:p w:rsidR="00C021FB" w:rsidRPr="008D2BCF" w:rsidRDefault="00C021FB" w:rsidP="00905D88">
      <w:pPr>
        <w:jc w:val="both"/>
      </w:pPr>
    </w:p>
    <w:p w:rsidR="00D53127" w:rsidRPr="008D2BCF" w:rsidRDefault="00D53127" w:rsidP="00905D88">
      <w:pPr>
        <w:jc w:val="both"/>
      </w:pPr>
    </w:p>
    <w:p w:rsidR="00D53127" w:rsidRPr="008D2BCF" w:rsidRDefault="00D53127" w:rsidP="00905D88">
      <w:pPr>
        <w:jc w:val="both"/>
      </w:pPr>
    </w:p>
    <w:p w:rsidR="00D53127" w:rsidRPr="008D2BCF" w:rsidRDefault="00D53127" w:rsidP="00905D88">
      <w:pPr>
        <w:jc w:val="both"/>
      </w:pPr>
    </w:p>
    <w:p w:rsidR="00D53127" w:rsidRPr="008D2BCF" w:rsidRDefault="00D53127" w:rsidP="00905D88">
      <w:pPr>
        <w:jc w:val="both"/>
      </w:pPr>
    </w:p>
    <w:p w:rsidR="00D53127" w:rsidRPr="008D2BCF" w:rsidRDefault="00D53127" w:rsidP="00905D88">
      <w:pPr>
        <w:jc w:val="both"/>
      </w:pPr>
    </w:p>
    <w:p w:rsidR="00C021FB" w:rsidRDefault="00C021FB" w:rsidP="00905D88">
      <w:pPr>
        <w:jc w:val="both"/>
      </w:pPr>
    </w:p>
    <w:p w:rsidR="00816245" w:rsidRDefault="00816245" w:rsidP="00905D88">
      <w:pPr>
        <w:jc w:val="both"/>
      </w:pPr>
    </w:p>
    <w:p w:rsidR="00816245" w:rsidRDefault="00816245" w:rsidP="00905D88">
      <w:pPr>
        <w:jc w:val="both"/>
      </w:pPr>
    </w:p>
    <w:p w:rsidR="00816245" w:rsidRDefault="00816245" w:rsidP="00905D88">
      <w:pPr>
        <w:jc w:val="both"/>
      </w:pPr>
    </w:p>
    <w:p w:rsidR="000451BE" w:rsidRDefault="000451BE" w:rsidP="00905D88">
      <w:pPr>
        <w:jc w:val="both"/>
      </w:pPr>
    </w:p>
    <w:p w:rsidR="000451BE" w:rsidRDefault="000451BE" w:rsidP="00905D88">
      <w:pPr>
        <w:jc w:val="both"/>
      </w:pPr>
    </w:p>
    <w:p w:rsidR="000451BE" w:rsidRPr="008D2BCF" w:rsidRDefault="000451BE" w:rsidP="00905D88">
      <w:pPr>
        <w:jc w:val="both"/>
      </w:pPr>
    </w:p>
    <w:p w:rsidR="00EB5609" w:rsidRPr="008D2BCF" w:rsidRDefault="00D739B8" w:rsidP="00905D88">
      <w:pPr>
        <w:pStyle w:val="Heading1"/>
        <w:jc w:val="both"/>
        <w:rPr>
          <w:color w:val="auto"/>
        </w:rPr>
      </w:pPr>
      <w:bookmarkStart w:id="18" w:name="_Toc481421941"/>
      <w:r w:rsidRPr="008D2BCF">
        <w:rPr>
          <w:color w:val="auto"/>
        </w:rPr>
        <w:lastRenderedPageBreak/>
        <w:t>Base Oils</w:t>
      </w:r>
      <w:r w:rsidR="00EB5609" w:rsidRPr="008D2BCF">
        <w:rPr>
          <w:color w:val="auto"/>
        </w:rPr>
        <w:t>, Additives</w:t>
      </w:r>
      <w:r w:rsidR="009671D1" w:rsidRPr="008D2BCF">
        <w:rPr>
          <w:color w:val="auto"/>
        </w:rPr>
        <w:t xml:space="preserve"> and</w:t>
      </w:r>
      <w:r w:rsidR="00F83D97" w:rsidRPr="008D2BCF">
        <w:rPr>
          <w:color w:val="auto"/>
        </w:rPr>
        <w:t xml:space="preserve"> Lubricant</w:t>
      </w:r>
      <w:r w:rsidR="009671D1" w:rsidRPr="008D2BCF">
        <w:rPr>
          <w:color w:val="auto"/>
        </w:rPr>
        <w:t xml:space="preserve"> Formulation</w:t>
      </w:r>
      <w:bookmarkEnd w:id="18"/>
      <w:r w:rsidR="009671D1" w:rsidRPr="008D2BCF">
        <w:rPr>
          <w:color w:val="auto"/>
        </w:rPr>
        <w:t xml:space="preserve">  </w:t>
      </w:r>
    </w:p>
    <w:p w:rsidR="00C021FB" w:rsidRPr="008D2BCF" w:rsidRDefault="00C021FB" w:rsidP="00905D88">
      <w:pPr>
        <w:jc w:val="both"/>
      </w:pPr>
    </w:p>
    <w:p w:rsidR="00E94F07" w:rsidRPr="008D2BCF" w:rsidRDefault="001A0A0C" w:rsidP="00905D88">
      <w:pPr>
        <w:jc w:val="both"/>
      </w:pPr>
      <w:r w:rsidRPr="008D2BCF">
        <w:t>The physical properties of</w:t>
      </w:r>
      <w:r w:rsidR="00E94F07" w:rsidRPr="008D2BCF">
        <w:t xml:space="preserve"> lubricant</w:t>
      </w:r>
      <w:r w:rsidRPr="008D2BCF">
        <w:t>s</w:t>
      </w:r>
      <w:r w:rsidR="00E94F07" w:rsidRPr="008D2BCF">
        <w:t xml:space="preserve"> </w:t>
      </w:r>
      <w:r w:rsidRPr="008D2BCF">
        <w:t>are described in the early parts of this chapter. Following this, the base oil groups and alternative biolubricants are briefly explained. Thereafter, the lubricant additives which affect tribological performance of the automotive engine are discussed, with insights into their interactions in a lubricant. The chapter concludes with the section on formulation of lubricants.</w:t>
      </w:r>
    </w:p>
    <w:p w:rsidR="00C456FE" w:rsidRPr="008D2BCF" w:rsidRDefault="00C456FE" w:rsidP="00905D88">
      <w:pPr>
        <w:jc w:val="both"/>
      </w:pPr>
    </w:p>
    <w:p w:rsidR="00F82FD4" w:rsidRPr="008D2BCF" w:rsidRDefault="00F82FD4" w:rsidP="004D5411">
      <w:pPr>
        <w:pStyle w:val="Heading2"/>
        <w:numPr>
          <w:ilvl w:val="1"/>
          <w:numId w:val="16"/>
        </w:numPr>
        <w:rPr>
          <w:color w:val="auto"/>
        </w:rPr>
      </w:pPr>
      <w:bookmarkStart w:id="19" w:name="_Toc481421942"/>
      <w:r w:rsidRPr="008D2BCF">
        <w:rPr>
          <w:color w:val="auto"/>
        </w:rPr>
        <w:t>Introduction</w:t>
      </w:r>
      <w:bookmarkEnd w:id="19"/>
      <w:r w:rsidRPr="008D2BCF">
        <w:rPr>
          <w:color w:val="auto"/>
        </w:rPr>
        <w:t xml:space="preserve"> </w:t>
      </w:r>
    </w:p>
    <w:p w:rsidR="009B6DD2" w:rsidRPr="008D2BCF" w:rsidRDefault="008805BD" w:rsidP="00905D88">
      <w:pPr>
        <w:jc w:val="both"/>
      </w:pPr>
      <w:r w:rsidRPr="008D2BCF">
        <w:t>The lubricant is the material used in tribological contacts to separate the peak asperities of contacting surfaces. Lubricating oils are the most common form of lubricants. Lubricants are available in semi-solid forms, such as greases. Also, there are solid lubricants for use in contacts that operate in conditions where lubricating oils or/and greases cannot be effective. Such contact and operating situations of high temperature and cases where oils and greases can contaminate the system or surrounding environment require solid lubricants. Graphite, MoS</w:t>
      </w:r>
      <w:r w:rsidRPr="008D2BCF">
        <w:rPr>
          <w:vertAlign w:val="subscript"/>
        </w:rPr>
        <w:t>2</w:t>
      </w:r>
      <w:r w:rsidRPr="008D2BCF">
        <w:t>, WS</w:t>
      </w:r>
      <w:r w:rsidRPr="008D2BCF">
        <w:rPr>
          <w:vertAlign w:val="subscript"/>
        </w:rPr>
        <w:t>2</w:t>
      </w:r>
      <w:r w:rsidRPr="008D2BCF">
        <w:t xml:space="preserve"> bulk materials are among well-known solid lubricants. Lubricating oils </w:t>
      </w:r>
      <w:r w:rsidR="00A02D4B" w:rsidRPr="008D2BCF">
        <w:t>must</w:t>
      </w:r>
      <w:r w:rsidRPr="008D2BCF">
        <w:t xml:space="preserve"> be designed </w:t>
      </w:r>
      <w:r w:rsidR="00A02D4B" w:rsidRPr="008D2BCF">
        <w:t>to</w:t>
      </w:r>
      <w:r w:rsidRPr="008D2BCF">
        <w:t xml:space="preserve"> perform under the operating conditions of temperature, load, pressure, and environment. </w:t>
      </w:r>
    </w:p>
    <w:p w:rsidR="00B126F1" w:rsidRPr="008D2BCF" w:rsidRDefault="00B126F1" w:rsidP="00905D88">
      <w:pPr>
        <w:jc w:val="both"/>
      </w:pPr>
    </w:p>
    <w:p w:rsidR="009B6DD2" w:rsidRPr="008D2BCF" w:rsidRDefault="008805BD" w:rsidP="00905D88">
      <w:pPr>
        <w:jc w:val="both"/>
      </w:pPr>
      <w:r w:rsidRPr="008D2BCF">
        <w:t xml:space="preserve">The modern industry </w:t>
      </w:r>
      <w:r w:rsidR="00A13E6E" w:rsidRPr="008D2BCF">
        <w:t>use lubricating oils</w:t>
      </w:r>
      <w:r w:rsidR="00987927" w:rsidRPr="008D2BCF">
        <w:t xml:space="preserve"> (</w:t>
      </w:r>
      <w:r w:rsidR="00CD7BDD" w:rsidRPr="008D2BCF">
        <w:t xml:space="preserve">which is referred to as </w:t>
      </w:r>
      <w:r w:rsidR="00987927" w:rsidRPr="008D2BCF">
        <w:t>lubricants</w:t>
      </w:r>
      <w:r w:rsidR="00CD7BDD" w:rsidRPr="008D2BCF">
        <w:t xml:space="preserve"> in this study</w:t>
      </w:r>
      <w:r w:rsidR="00987927" w:rsidRPr="008D2BCF">
        <w:t>)</w:t>
      </w:r>
      <w:r w:rsidR="00A13E6E" w:rsidRPr="008D2BCF">
        <w:t xml:space="preserve"> for prevention of wear between contacting tribological surfaces in machin</w:t>
      </w:r>
      <w:r w:rsidR="00987927" w:rsidRPr="008D2BCF">
        <w:t xml:space="preserve">ery or engine. Lubricants </w:t>
      </w:r>
      <w:r w:rsidR="00A13E6E" w:rsidRPr="008D2BCF">
        <w:t xml:space="preserve">equally serve as heat transfer mediums. Also, in the internal combustion engine, a lubricant seals the gap between piston compression ring and the cylinder liner wall. Along with these three functions, lubricants suspend matter and help clean up the internal combustion engine </w:t>
      </w:r>
      <w:r w:rsidR="00A13E6E" w:rsidRPr="008D2BCF">
        <w:fldChar w:fldCharType="begin"/>
      </w:r>
      <w:r w:rsidR="00D73E30">
        <w:instrText xml:space="preserve"> ADDIN EN.CITE &lt;EndNote&gt;&lt;Cite&gt;&lt;Author&gt;Barnes&lt;/Author&gt;&lt;Year&gt;2001&lt;/Year&gt;&lt;RecNum&gt;605&lt;/RecNum&gt;&lt;DisplayText&gt;[33]&lt;/DisplayText&gt;&lt;record&gt;&lt;rec-number&gt;605&lt;/rec-number&gt;&lt;foreign-keys&gt;&lt;key app="EN" db-id="wa2f02pwvtrafmeapa2xwrzl2ssssapx5awt" timestamp="1489152127"&gt;605&lt;/key&gt;&lt;/foreign-keys&gt;&lt;ref-type name="Journal Article"&gt;17&lt;/ref-type&gt;&lt;contributors&gt;&lt;authors&gt;&lt;author&gt;Barnes, Allyson M.&lt;/author&gt;&lt;author&gt;Bartle, Keith D.&lt;/author&gt;&lt;author&gt;Thibon, Vincent R. A.&lt;/author&gt;&lt;/authors&gt;&lt;/contributors&gt;&lt;titles&gt;&lt;title&gt;A review of zinc dialkyldithiophosphates (ZDDPS): characterisation and role in the lubricating oil&lt;/title&gt;&lt;secondary-title&gt;Tribology International&lt;/secondary-title&gt;&lt;/titles&gt;&lt;periodical&gt;&lt;full-title&gt;Tribology International&lt;/full-title&gt;&lt;/periodical&gt;&lt;pages&gt;389-395&lt;/pages&gt;&lt;volume&gt;34&lt;/volume&gt;&lt;number&gt;6&lt;/number&gt;&lt;keywords&gt;&lt;keyword&gt;Additive&lt;/keyword&gt;&lt;keyword&gt;Antioxidant&lt;/keyword&gt;&lt;keyword&gt;Antiwear&lt;/keyword&gt;&lt;keyword&gt;Zinc dialkyldithiophosphate&lt;/keyword&gt;&lt;/keywords&gt;&lt;dates&gt;&lt;year&gt;2001&lt;/year&gt;&lt;pub-dates&gt;&lt;date&gt;6//&lt;/date&gt;&lt;/pub-dates&gt;&lt;/dates&gt;&lt;isbn&gt;0301-679X&lt;/isbn&gt;&lt;urls&gt;&lt;related-urls&gt;&lt;url&gt;http://www.sciencedirect.com/science/article/pii/S0301679X01000287&lt;/url&gt;&lt;/related-urls&gt;&lt;/urls&gt;&lt;electronic-resource-num&gt;http://dx.doi.org/10.1016/S0301-679X(01)00028-7&lt;/electronic-resource-num&gt;&lt;/record&gt;&lt;/Cite&gt;&lt;/EndNote&gt;</w:instrText>
      </w:r>
      <w:r w:rsidR="00A13E6E" w:rsidRPr="008D2BCF">
        <w:fldChar w:fldCharType="separate"/>
      </w:r>
      <w:r w:rsidR="00A13E6E" w:rsidRPr="008D2BCF">
        <w:rPr>
          <w:noProof/>
        </w:rPr>
        <w:t>[</w:t>
      </w:r>
      <w:hyperlink w:anchor="_ENREF_33" w:tooltip="Barnes, 2001 #605" w:history="1">
        <w:r w:rsidR="00856F44" w:rsidRPr="008D2BCF">
          <w:rPr>
            <w:noProof/>
          </w:rPr>
          <w:t>33</w:t>
        </w:r>
      </w:hyperlink>
      <w:r w:rsidR="00A13E6E" w:rsidRPr="008D2BCF">
        <w:rPr>
          <w:noProof/>
        </w:rPr>
        <w:t>]</w:t>
      </w:r>
      <w:r w:rsidR="00A13E6E" w:rsidRPr="008D2BCF">
        <w:fldChar w:fldCharType="end"/>
      </w:r>
      <w:r w:rsidR="00A13E6E" w:rsidRPr="008D2BCF">
        <w:t>.</w:t>
      </w:r>
      <w:r w:rsidR="00CD7BDD" w:rsidRPr="008D2BCF">
        <w:t xml:space="preserve"> </w:t>
      </w:r>
      <w:r w:rsidR="00407E1E" w:rsidRPr="008D2BCF">
        <w:t xml:space="preserve">Lubricant consists of base oil and selected additives. The additives are usually selected to provide the properties not present in the base oil. </w:t>
      </w:r>
      <w:r w:rsidR="009B6DD2" w:rsidRPr="008D2BCF">
        <w:t xml:space="preserve">The additives for mineral oil-based engine lubricants are briefly explained in Section 2.4. </w:t>
      </w:r>
    </w:p>
    <w:p w:rsidR="00B126F1" w:rsidRPr="008D2BCF" w:rsidRDefault="00B126F1" w:rsidP="00905D88">
      <w:pPr>
        <w:jc w:val="both"/>
      </w:pPr>
    </w:p>
    <w:p w:rsidR="00CD7BDD" w:rsidRPr="008D2BCF" w:rsidRDefault="00CD7BDD" w:rsidP="00905D88">
      <w:pPr>
        <w:jc w:val="both"/>
      </w:pPr>
      <w:r w:rsidRPr="008D2BCF">
        <w:t>As explained by Mack</w:t>
      </w:r>
      <w:r w:rsidR="00AD536D" w:rsidRPr="008D2BCF">
        <w:t>n</w:t>
      </w:r>
      <w:r w:rsidRPr="008D2BCF">
        <w:t>ey</w:t>
      </w:r>
      <w:r w:rsidR="00AD536D" w:rsidRPr="008D2BCF">
        <w:t xml:space="preserve"> and co-workers</w:t>
      </w:r>
      <w:r w:rsidRPr="008D2BCF">
        <w:t xml:space="preserve"> </w:t>
      </w:r>
      <w:r w:rsidRPr="008D2BCF">
        <w:fldChar w:fldCharType="begin"/>
      </w:r>
      <w:r w:rsidRPr="008D2BCF">
        <w:instrText xml:space="preserve"> ADDIN EN.CITE &lt;EndNote&gt;&lt;Cite&gt;&lt;RecNum&gt;0&lt;/RecNum&gt;&lt;Note&gt;Mackney D. et al. Automotive lubricants. In: Totten GE. and Tung SC. Eds. Automotive lubricants and testing. ASTM MNL 62. 2012. ASTM International &lt;/Note&gt;&lt;DisplayText&gt;[34]&lt;/DisplayText&gt;&lt;/Cite&gt;&lt;/EndNote&gt;</w:instrText>
      </w:r>
      <w:r w:rsidRPr="008D2BCF">
        <w:fldChar w:fldCharType="separate"/>
      </w:r>
      <w:r w:rsidRPr="008D2BCF">
        <w:rPr>
          <w:noProof/>
        </w:rPr>
        <w:t>[</w:t>
      </w:r>
      <w:hyperlink w:anchor="_ENREF_34" w:tooltip="NOTE:Mackney D. et al. Automotive lubricants. In: Totten GE. and Tung SC. Eds. Automotive lubricants and testing. ASTM MNL 62. 2012. ASTM International " w:history="1">
        <w:r w:rsidR="00856F44" w:rsidRPr="008D2BCF">
          <w:rPr>
            <w:noProof/>
          </w:rPr>
          <w:t>34</w:t>
        </w:r>
      </w:hyperlink>
      <w:r w:rsidRPr="008D2BCF">
        <w:rPr>
          <w:noProof/>
        </w:rPr>
        <w:t>]</w:t>
      </w:r>
      <w:r w:rsidRPr="008D2BCF">
        <w:fldChar w:fldCharType="end"/>
      </w:r>
      <w:r w:rsidR="00AD536D" w:rsidRPr="008D2BCF">
        <w:t>, a lubricant should mitigate the tribological problems of a machinery or engine sustainab</w:t>
      </w:r>
      <w:r w:rsidR="00407E1E" w:rsidRPr="008D2BCF">
        <w:t>ly across the range of operating</w:t>
      </w:r>
      <w:r w:rsidR="00AD536D" w:rsidRPr="008D2BCF">
        <w:t xml:space="preserve"> temperature. The lubricant </w:t>
      </w:r>
      <w:r w:rsidR="001471BB" w:rsidRPr="008D2BCF">
        <w:t>must</w:t>
      </w:r>
      <w:r w:rsidR="00AD536D" w:rsidRPr="008D2BCF">
        <w:t xml:space="preserve"> be optimally useful over an extended lifetime. Both low and overly high temperatures affect the performance of a lubricant adversely. Lubricant solidification or gelation occurs at low temperature and starve</w:t>
      </w:r>
      <w:r w:rsidR="00407E1E" w:rsidRPr="008D2BCF">
        <w:t>s</w:t>
      </w:r>
      <w:r w:rsidR="00AD536D" w:rsidRPr="008D2BCF">
        <w:t xml:space="preserve"> the tribo-contact of lubricant. Also, the lubricant film thickness is reduced at high temperature</w:t>
      </w:r>
      <w:r w:rsidR="00407E1E" w:rsidRPr="008D2BCF">
        <w:t>s, where</w:t>
      </w:r>
      <w:r w:rsidR="00AD536D" w:rsidRPr="008D2BCF">
        <w:t xml:space="preserve"> </w:t>
      </w:r>
      <w:r w:rsidR="00407E1E" w:rsidRPr="008D2BCF">
        <w:t xml:space="preserve">loss of lubricant viscosity and </w:t>
      </w:r>
      <w:r w:rsidR="00AD536D" w:rsidRPr="008D2BCF">
        <w:t xml:space="preserve">lubricant </w:t>
      </w:r>
      <w:r w:rsidR="00AD536D" w:rsidRPr="008D2BCF">
        <w:lastRenderedPageBreak/>
        <w:t xml:space="preserve">film collapse </w:t>
      </w:r>
      <w:r w:rsidR="00407E1E" w:rsidRPr="008D2BCF">
        <w:t>in the tribo-contact</w:t>
      </w:r>
      <w:r w:rsidR="00AD536D" w:rsidRPr="008D2BCF">
        <w:t xml:space="preserve"> can result in excessive wear. </w:t>
      </w:r>
      <w:r w:rsidR="00407E1E" w:rsidRPr="008D2BCF">
        <w:t xml:space="preserve">The high operating temperatures enhance oxidation of lubricant. Lubricants need to neutralize contaminants like soot particles from combustion. </w:t>
      </w:r>
    </w:p>
    <w:p w:rsidR="00B126F1" w:rsidRPr="008D2BCF" w:rsidRDefault="00B126F1" w:rsidP="00905D88">
      <w:pPr>
        <w:jc w:val="both"/>
      </w:pPr>
    </w:p>
    <w:p w:rsidR="00F82FD4" w:rsidRPr="008D2BCF" w:rsidRDefault="009D4F4B" w:rsidP="00905D88">
      <w:pPr>
        <w:jc w:val="both"/>
      </w:pPr>
      <w:r w:rsidRPr="008D2BCF">
        <w:t xml:space="preserve">The fundamental requirement of lubricants to control friction and wear relates to their </w:t>
      </w:r>
      <w:r w:rsidR="00987927" w:rsidRPr="008D2BCF">
        <w:t xml:space="preserve">tribological </w:t>
      </w:r>
      <w:r w:rsidRPr="008D2BCF">
        <w:t xml:space="preserve">performance in a system at the operating conditions. </w:t>
      </w:r>
      <w:r w:rsidR="009B6DD2" w:rsidRPr="008D2BCF">
        <w:t>Also, t</w:t>
      </w:r>
      <w:r w:rsidRPr="008D2BCF">
        <w:t xml:space="preserve">here is another aspect of lubricant degradation </w:t>
      </w:r>
      <w:r w:rsidR="009B6DD2" w:rsidRPr="008D2BCF">
        <w:t>over its</w:t>
      </w:r>
      <w:r w:rsidRPr="008D2BCF">
        <w:t xml:space="preserve"> useful lifetime. The degradation of a lubricant is usually monitored as an important indicator of its quality over the operational </w:t>
      </w:r>
      <w:r w:rsidR="001471BB" w:rsidRPr="008D2BCF">
        <w:t>period</w:t>
      </w:r>
      <w:r w:rsidRPr="008D2BCF">
        <w:t xml:space="preserve">. </w:t>
      </w:r>
      <w:r w:rsidR="009B6DD2" w:rsidRPr="008D2BCF">
        <w:t xml:space="preserve">A lubricant can degrade through oxidation because of operation in air and at high temperatures. </w:t>
      </w:r>
      <w:r w:rsidRPr="008D2BCF">
        <w:t>Lubricant degradation can lead to</w:t>
      </w:r>
      <w:r w:rsidR="009B6DD2" w:rsidRPr="008D2BCF">
        <w:t xml:space="preserve"> thickening, sludge formation, </w:t>
      </w:r>
      <w:r w:rsidRPr="008D2BCF">
        <w:t xml:space="preserve">damage and corrosion of the tribo-surfaces. Along with the quality, the economic and environmental aspects of lubrication are important. The volume of lubricant used in a system determines the cost of </w:t>
      </w:r>
      <w:r w:rsidR="00CC79A1" w:rsidRPr="008D2BCF">
        <w:t>replacement. Also, lubricant replacement implies the release of waste lubricant to the environment</w:t>
      </w:r>
      <w:r w:rsidR="009B6DD2" w:rsidRPr="008D2BCF">
        <w:t xml:space="preserve"> </w:t>
      </w:r>
      <w:r w:rsidR="009B6DD2"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9B6DD2" w:rsidRPr="008D2BCF">
        <w:fldChar w:fldCharType="separate"/>
      </w:r>
      <w:r w:rsidR="009B6DD2" w:rsidRPr="008D2BCF">
        <w:rPr>
          <w:noProof/>
        </w:rPr>
        <w:t>[</w:t>
      </w:r>
      <w:hyperlink w:anchor="_ENREF_35" w:tooltip="Stachowiak, 2014 #582" w:history="1">
        <w:r w:rsidR="00856F44" w:rsidRPr="008D2BCF">
          <w:rPr>
            <w:noProof/>
          </w:rPr>
          <w:t>35</w:t>
        </w:r>
      </w:hyperlink>
      <w:r w:rsidR="009B6DD2" w:rsidRPr="008D2BCF">
        <w:rPr>
          <w:noProof/>
        </w:rPr>
        <w:t>]</w:t>
      </w:r>
      <w:r w:rsidR="009B6DD2" w:rsidRPr="008D2BCF">
        <w:fldChar w:fldCharType="end"/>
      </w:r>
      <w:r w:rsidR="00CC79A1" w:rsidRPr="008D2BCF">
        <w:t xml:space="preserve">. This is where biodegradability of a lubricant becomes important. This </w:t>
      </w:r>
      <w:r w:rsidR="00987927" w:rsidRPr="008D2BCF">
        <w:t>is discussed in the section on</w:t>
      </w:r>
      <w:r w:rsidR="00CC79A1" w:rsidRPr="008D2BCF">
        <w:t xml:space="preserve"> Biolubricants. </w:t>
      </w:r>
    </w:p>
    <w:p w:rsidR="00F82FD4" w:rsidRPr="008D2BCF" w:rsidRDefault="00F82FD4" w:rsidP="00905D88">
      <w:pPr>
        <w:jc w:val="both"/>
      </w:pPr>
    </w:p>
    <w:p w:rsidR="00C456FE" w:rsidRPr="008D2BCF" w:rsidRDefault="00C456FE" w:rsidP="00905D88">
      <w:pPr>
        <w:pStyle w:val="Heading2"/>
        <w:spacing w:before="0"/>
        <w:jc w:val="both"/>
        <w:rPr>
          <w:color w:val="auto"/>
        </w:rPr>
      </w:pPr>
      <w:bookmarkStart w:id="20" w:name="_Toc481421943"/>
      <w:r w:rsidRPr="008D2BCF">
        <w:rPr>
          <w:color w:val="auto"/>
        </w:rPr>
        <w:t>Properties of Lubricating oils</w:t>
      </w:r>
      <w:bookmarkEnd w:id="20"/>
    </w:p>
    <w:p w:rsidR="006767A9" w:rsidRPr="008D2BCF" w:rsidRDefault="006767A9" w:rsidP="00905D88">
      <w:pPr>
        <w:jc w:val="both"/>
      </w:pPr>
      <w:r w:rsidRPr="008D2BCF">
        <w:t>The properties of lubricating oils can be classified into physical, thermal, temperature and other properties</w:t>
      </w:r>
      <w:r w:rsidR="00DD1962" w:rsidRPr="008D2BCF">
        <w:t xml:space="preserve"> </w:t>
      </w:r>
      <w:r w:rsidR="00DD1962"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DD1962" w:rsidRPr="008D2BCF">
        <w:fldChar w:fldCharType="separate"/>
      </w:r>
      <w:r w:rsidR="00CD7BDD" w:rsidRPr="008D2BCF">
        <w:rPr>
          <w:noProof/>
        </w:rPr>
        <w:t>[</w:t>
      </w:r>
      <w:hyperlink w:anchor="_ENREF_35" w:tooltip="Stachowiak, 2014 #582" w:history="1">
        <w:r w:rsidR="00856F44" w:rsidRPr="008D2BCF">
          <w:rPr>
            <w:noProof/>
          </w:rPr>
          <w:t>35</w:t>
        </w:r>
      </w:hyperlink>
      <w:r w:rsidR="00CD7BDD" w:rsidRPr="008D2BCF">
        <w:rPr>
          <w:noProof/>
        </w:rPr>
        <w:t>]</w:t>
      </w:r>
      <w:r w:rsidR="00DD1962" w:rsidRPr="008D2BCF">
        <w:fldChar w:fldCharType="end"/>
      </w:r>
      <w:r w:rsidR="00DD1962" w:rsidRPr="008D2BCF">
        <w:t xml:space="preserve">. </w:t>
      </w:r>
      <w:r w:rsidR="00BF73B2" w:rsidRPr="008D2BCF">
        <w:t>However</w:t>
      </w:r>
      <w:r w:rsidR="00EA1087" w:rsidRPr="008D2BCF">
        <w:t>, an</w:t>
      </w:r>
      <w:r w:rsidR="00BF73B2" w:rsidRPr="008D2BCF">
        <w:t xml:space="preserve"> industry-focussed study by Henderson and May</w:t>
      </w:r>
      <w:r w:rsidR="00EA1087" w:rsidRPr="008D2BCF">
        <w:t xml:space="preserve"> </w:t>
      </w:r>
      <w:r w:rsidR="005F6CB5" w:rsidRPr="008D2BCF">
        <w:fldChar w:fldCharType="begin"/>
      </w:r>
      <w:r w:rsidR="00CD7BDD" w:rsidRPr="008D2BCF">
        <w:instrText xml:space="preserve"> ADDIN EN.CITE &lt;EndNote&gt;&lt;Cite&gt;&lt;RecNum&gt;0&lt;/RecNum&gt;&lt;Note&gt;Henderson, K.O. and may, C.J. Lubricant properties and characterisation. In: Automotive lubricants and testing. Eds: Totten, G.E. and S. Tung (2012) SAE and ASTM International&lt;/Note&gt;&lt;DisplayText&gt;[36]&lt;/DisplayText&gt;&lt;/Cite&gt;&lt;/EndNote&gt;</w:instrText>
      </w:r>
      <w:r w:rsidR="005F6CB5" w:rsidRPr="008D2BCF">
        <w:fldChar w:fldCharType="separate"/>
      </w:r>
      <w:r w:rsidR="00CD7BDD" w:rsidRPr="008D2BCF">
        <w:rPr>
          <w:noProof/>
        </w:rPr>
        <w:t>[</w:t>
      </w:r>
      <w:hyperlink w:anchor="_ENREF_36" w:tooltip="NOTE:Henderson, K.O. and may, C.J. Lubricant properties and characterisation. In: Automotive lubricants and testing. Eds: Totten, G.E. and S. Tung (2012) SAE and ASTM International" w:history="1">
        <w:r w:rsidR="00856F44" w:rsidRPr="008D2BCF">
          <w:rPr>
            <w:noProof/>
          </w:rPr>
          <w:t>36</w:t>
        </w:r>
      </w:hyperlink>
      <w:r w:rsidR="00CD7BDD" w:rsidRPr="008D2BCF">
        <w:rPr>
          <w:noProof/>
        </w:rPr>
        <w:t>]</w:t>
      </w:r>
      <w:r w:rsidR="005F6CB5" w:rsidRPr="008D2BCF">
        <w:fldChar w:fldCharType="end"/>
      </w:r>
      <w:r w:rsidR="00BF73B2" w:rsidRPr="008D2BCF">
        <w:t xml:space="preserve"> </w:t>
      </w:r>
      <w:r w:rsidR="00EA1087" w:rsidRPr="008D2BCF">
        <w:t>explains</w:t>
      </w:r>
      <w:r w:rsidR="00BF73B2" w:rsidRPr="008D2BCF">
        <w:t xml:space="preserve"> fifteen physical properties of </w:t>
      </w:r>
      <w:r w:rsidR="000F0B86" w:rsidRPr="008D2BCF">
        <w:t xml:space="preserve">fully formulated automotive engine </w:t>
      </w:r>
      <w:r w:rsidR="00BF73B2" w:rsidRPr="008D2BCF">
        <w:t>lubricants namely: kinematic and dynamic viscosity, shear stability, pour point, cloud point, volatility, foaming characteristics, element content, ash, density, flash point, colour, corrosiveness, water tolerance, elastomer compatibility and homogeneity and miscibility</w:t>
      </w:r>
      <w:r w:rsidR="00EA1087" w:rsidRPr="008D2BCF">
        <w:t xml:space="preserve">. </w:t>
      </w:r>
      <w:r w:rsidR="00406B6E" w:rsidRPr="008D2BCF">
        <w:t>Although these properties are not measured in this study, t</w:t>
      </w:r>
      <w:r w:rsidR="000F0B86" w:rsidRPr="008D2BCF">
        <w:t>he</w:t>
      </w:r>
      <w:r w:rsidR="00406B6E" w:rsidRPr="008D2BCF">
        <w:t>y are</w:t>
      </w:r>
      <w:r w:rsidR="000F0B86" w:rsidRPr="008D2BCF">
        <w:t xml:space="preserve"> fundamental</w:t>
      </w:r>
      <w:r w:rsidR="00EA1087" w:rsidRPr="008D2BCF">
        <w:t xml:space="preserve"> properties</w:t>
      </w:r>
      <w:r w:rsidR="000F0B86" w:rsidRPr="008D2BCF">
        <w:t xml:space="preserve"> </w:t>
      </w:r>
      <w:r w:rsidR="005F6CB5" w:rsidRPr="008D2BCF">
        <w:t xml:space="preserve">of lubricants. </w:t>
      </w:r>
    </w:p>
    <w:p w:rsidR="00B126F1" w:rsidRPr="008D2BCF" w:rsidRDefault="00B126F1" w:rsidP="00905D88">
      <w:pPr>
        <w:jc w:val="both"/>
      </w:pPr>
    </w:p>
    <w:p w:rsidR="00985622" w:rsidRPr="008D2BCF" w:rsidRDefault="00985622" w:rsidP="00905D88">
      <w:pPr>
        <w:pStyle w:val="Heading3"/>
        <w:spacing w:before="0"/>
        <w:jc w:val="both"/>
        <w:rPr>
          <w:color w:val="auto"/>
        </w:rPr>
      </w:pPr>
      <w:bookmarkStart w:id="21" w:name="_Toc481421944"/>
      <w:r w:rsidRPr="008D2BCF">
        <w:rPr>
          <w:color w:val="auto"/>
        </w:rPr>
        <w:t>Physical Properties</w:t>
      </w:r>
      <w:r w:rsidR="00CC79A1" w:rsidRPr="008D2BCF">
        <w:rPr>
          <w:color w:val="auto"/>
        </w:rPr>
        <w:t xml:space="preserve"> of Lubricants</w:t>
      </w:r>
      <w:bookmarkEnd w:id="21"/>
      <w:r w:rsidR="00CC79A1" w:rsidRPr="008D2BCF">
        <w:rPr>
          <w:color w:val="auto"/>
        </w:rPr>
        <w:t xml:space="preserve"> </w:t>
      </w:r>
    </w:p>
    <w:p w:rsidR="006767A9" w:rsidRPr="008D2BCF" w:rsidRDefault="006767A9" w:rsidP="00905D88">
      <w:pPr>
        <w:jc w:val="both"/>
      </w:pPr>
      <w:r w:rsidRPr="008D2BCF">
        <w:t>The physical properties of lubricants are used to compare them, determine their area of application and service life</w:t>
      </w:r>
      <w:r w:rsidR="00A64DE9" w:rsidRPr="008D2BCF">
        <w:t xml:space="preserve"> [</w:t>
      </w:r>
      <w:hyperlink w:anchor="_ENREF_36" w:tooltip="NOTE:Henderson, K.O. and may, C.J. Lubricant properties and characterisation. In: Automotive lubricants and testing. Eds: Totten, G.E. and S. Tung (2012) SAE and ASTM International" w:history="1">
        <w:r w:rsidR="00A64DE9" w:rsidRPr="008D2BCF">
          <w:rPr>
            <w:noProof/>
          </w:rPr>
          <w:t>36</w:t>
        </w:r>
      </w:hyperlink>
      <w:r w:rsidR="00A64DE9" w:rsidRPr="008D2BCF">
        <w:rPr>
          <w:noProof/>
        </w:rPr>
        <w:t>]</w:t>
      </w:r>
      <w:r w:rsidRPr="008D2BCF">
        <w:t>.  These properties are viscosit</w:t>
      </w:r>
      <w:r w:rsidR="00787E00" w:rsidRPr="008D2BCF">
        <w:t>y,</w:t>
      </w:r>
      <w:r w:rsidRPr="008D2BCF">
        <w:t xml:space="preserve"> density and specific gravity. </w:t>
      </w:r>
      <w:r w:rsidR="00787E00" w:rsidRPr="008D2BCF">
        <w:t>Th</w:t>
      </w:r>
      <w:r w:rsidR="00154366" w:rsidRPr="008D2BCF">
        <w:t>e viscosity of a lubricant is</w:t>
      </w:r>
      <w:r w:rsidR="00787E00" w:rsidRPr="008D2BCF">
        <w:t xml:space="preserve"> affected by temperature and pressure. </w:t>
      </w:r>
      <w:r w:rsidR="00101DC6" w:rsidRPr="008D2BCF">
        <w:t xml:space="preserve">While the viscosity of a lubricant decreases with increasing temperature, it increases with increasing pressure. </w:t>
      </w:r>
      <w:r w:rsidR="00787E00" w:rsidRPr="008D2BCF">
        <w:t xml:space="preserve">The viscosity index of a lubricant is an expression of </w:t>
      </w:r>
      <w:r w:rsidR="00101DC6" w:rsidRPr="008D2BCF">
        <w:t xml:space="preserve">its viscosity variation with temperature, at a constant pressure, usually atmospheric pressure. This is important to automotive engine operation. The influence of pressure on viscosity is rather important in heavily loaded </w:t>
      </w:r>
      <w:r w:rsidR="00154366" w:rsidRPr="008D2BCF">
        <w:t xml:space="preserve">contacts, </w:t>
      </w:r>
      <w:r w:rsidR="00154366" w:rsidRPr="008D2BCF">
        <w:lastRenderedPageBreak/>
        <w:t xml:space="preserve">like rolling contact bearings and gears </w:t>
      </w:r>
      <w:r w:rsidR="00154366"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154366" w:rsidRPr="008D2BCF">
        <w:fldChar w:fldCharType="separate"/>
      </w:r>
      <w:r w:rsidR="00CD7BDD" w:rsidRPr="008D2BCF">
        <w:rPr>
          <w:noProof/>
        </w:rPr>
        <w:t>[</w:t>
      </w:r>
      <w:hyperlink w:anchor="_ENREF_35" w:tooltip="Stachowiak, 2014 #582" w:history="1">
        <w:r w:rsidR="00856F44" w:rsidRPr="008D2BCF">
          <w:rPr>
            <w:noProof/>
          </w:rPr>
          <w:t>35</w:t>
        </w:r>
      </w:hyperlink>
      <w:r w:rsidR="00CD7BDD" w:rsidRPr="008D2BCF">
        <w:rPr>
          <w:noProof/>
        </w:rPr>
        <w:t>]</w:t>
      </w:r>
      <w:r w:rsidR="00154366" w:rsidRPr="008D2BCF">
        <w:fldChar w:fldCharType="end"/>
      </w:r>
      <w:r w:rsidR="00154366" w:rsidRPr="008D2BCF">
        <w:t xml:space="preserve">. As this study is on the trial of a </w:t>
      </w:r>
      <w:r w:rsidR="00332AAA">
        <w:t>NP</w:t>
      </w:r>
      <w:r w:rsidR="00154366" w:rsidRPr="008D2BCF">
        <w:t>s additive for automotive engine lubricants</w:t>
      </w:r>
      <w:r w:rsidR="00406B6E" w:rsidRPr="008D2BCF">
        <w:t xml:space="preserve"> at </w:t>
      </w:r>
      <w:r w:rsidR="001A74A9">
        <w:t>RT</w:t>
      </w:r>
      <w:r w:rsidR="00406B6E" w:rsidRPr="008D2BCF">
        <w:t xml:space="preserve"> and 100</w:t>
      </w:r>
      <w:r w:rsidR="00406B6E" w:rsidRPr="008D2BCF">
        <w:rPr>
          <w:vertAlign w:val="superscript"/>
        </w:rPr>
        <w:t>o</w:t>
      </w:r>
      <w:r w:rsidR="00406B6E" w:rsidRPr="008D2BCF">
        <w:t>C,</w:t>
      </w:r>
      <w:r w:rsidR="00154366" w:rsidRPr="008D2BCF">
        <w:t xml:space="preserve"> the influence of temperature</w:t>
      </w:r>
      <w:r w:rsidR="00D86F92" w:rsidRPr="008D2BCF">
        <w:t xml:space="preserve"> on the properties</w:t>
      </w:r>
      <w:r w:rsidR="00154366" w:rsidRPr="008D2BCF">
        <w:t xml:space="preserve"> will be discusse</w:t>
      </w:r>
      <w:r w:rsidR="00607A89" w:rsidRPr="008D2BCF">
        <w:t>d.</w:t>
      </w:r>
      <w:r w:rsidR="00406B6E" w:rsidRPr="008D2BCF">
        <w:t xml:space="preserve"> </w:t>
      </w:r>
      <w:r w:rsidR="00607A89" w:rsidRPr="008D2BCF">
        <w:t xml:space="preserve"> </w:t>
      </w:r>
    </w:p>
    <w:p w:rsidR="00C578F3" w:rsidRPr="008D2BCF" w:rsidRDefault="00C578F3" w:rsidP="00905D88">
      <w:pPr>
        <w:ind w:firstLine="720"/>
        <w:jc w:val="both"/>
      </w:pPr>
    </w:p>
    <w:p w:rsidR="00985622" w:rsidRPr="008D2BCF" w:rsidRDefault="00985622" w:rsidP="00905D88">
      <w:pPr>
        <w:pStyle w:val="Heading4"/>
        <w:spacing w:before="0"/>
        <w:jc w:val="both"/>
        <w:rPr>
          <w:color w:val="auto"/>
        </w:rPr>
      </w:pPr>
      <w:bookmarkStart w:id="22" w:name="_Toc481421945"/>
      <w:r w:rsidRPr="008D2BCF">
        <w:rPr>
          <w:color w:val="auto"/>
        </w:rPr>
        <w:t>Viscosity</w:t>
      </w:r>
      <w:bookmarkEnd w:id="22"/>
      <w:r w:rsidR="00607A89" w:rsidRPr="008D2BCF">
        <w:rPr>
          <w:color w:val="auto"/>
        </w:rPr>
        <w:t xml:space="preserve"> </w:t>
      </w:r>
    </w:p>
    <w:p w:rsidR="009B5EF0" w:rsidRPr="008D2BCF" w:rsidRDefault="009B5EF0" w:rsidP="00905D88">
      <w:pPr>
        <w:jc w:val="both"/>
      </w:pPr>
      <w:r w:rsidRPr="008D2BCF">
        <w:t xml:space="preserve">The viscosity of a lubricant is a measure of its resistance to flow or shear. </w:t>
      </w:r>
      <w:r w:rsidR="00393922" w:rsidRPr="008D2BCF">
        <w:t>The dynamic viscosity of a lubricant is the measure of its resistance to shear. The measure of a lubricant to flow through a capillary tube of known geometry and dimensions under gravity determines its kinematic viscosity. These two basic viscosity values are related by the density of a lubricant at the same conditions of temperatur</w:t>
      </w:r>
      <w:r w:rsidR="006D5D88" w:rsidRPr="008D2BCF">
        <w:t>e and pressure</w:t>
      </w:r>
      <w:r w:rsidR="00D9655E" w:rsidRPr="008D2BCF">
        <w:t xml:space="preserve"> </w:t>
      </w:r>
      <w:r w:rsidR="00A64DE9" w:rsidRPr="008D2BCF">
        <w:t>[</w:t>
      </w:r>
      <w:hyperlink w:anchor="_ENREF_36" w:tooltip="NOTE:Henderson, K.O. and may, C.J. Lubricant properties and characterisation. In: Automotive lubricants and testing. Eds: Totten, G.E. and S. Tung (2012) SAE and ASTM International" w:history="1">
        <w:r w:rsidR="00A64DE9" w:rsidRPr="008D2BCF">
          <w:rPr>
            <w:noProof/>
          </w:rPr>
          <w:t>36</w:t>
        </w:r>
      </w:hyperlink>
      <w:r w:rsidR="00A64DE9" w:rsidRPr="008D2BCF">
        <w:rPr>
          <w:noProof/>
        </w:rPr>
        <w:t>]</w:t>
      </w:r>
      <w:r w:rsidR="00D9655E" w:rsidRPr="008D2BCF">
        <w:t xml:space="preserve">, as expressed by the </w:t>
      </w:r>
      <w:r w:rsidR="005910FA" w:rsidRPr="008D2BCF">
        <w:t xml:space="preserve">following </w:t>
      </w:r>
      <w:r w:rsidR="00D9655E" w:rsidRPr="008D2BCF">
        <w:t>equations</w:t>
      </w:r>
      <w:r w:rsidR="005910FA" w:rsidRPr="008D2BCF">
        <w:t xml:space="preserve">. </w:t>
      </w:r>
    </w:p>
    <w:p w:rsidR="00133137" w:rsidRPr="008D2BCF" w:rsidRDefault="006D5D88" w:rsidP="00905D88">
      <w:pPr>
        <w:ind w:firstLine="720"/>
        <w:jc w:val="both"/>
      </w:pPr>
      <w:r w:rsidRPr="008D2BCF">
        <w:t>Dynamic Viscosity,</w:t>
      </w:r>
      <w:r w:rsidRPr="008D2BCF">
        <w:tab/>
      </w:r>
    </w:p>
    <w:p w:rsidR="006D5D88" w:rsidRPr="008D2BCF" w:rsidRDefault="00133137" w:rsidP="00905D88">
      <w:pPr>
        <w:keepNext/>
        <w:ind w:firstLine="720"/>
        <w:jc w:val="both"/>
        <w:rPr>
          <w:rFonts w:eastAsiaTheme="minorEastAsia"/>
        </w:rPr>
      </w:pPr>
      <w:r w:rsidRPr="008D2BCF">
        <w:rPr>
          <w:sz w:val="20"/>
        </w:rPr>
        <w:tab/>
      </w:r>
      <w:r w:rsidRPr="008D2BCF">
        <w:rPr>
          <w:sz w:val="20"/>
        </w:rPr>
        <w:tab/>
      </w:r>
      <w:r w:rsidRPr="008D2BCF">
        <w:rPr>
          <w:sz w:val="20"/>
        </w:rPr>
        <w:tab/>
      </w:r>
      <w:r w:rsidR="006D5D88" w:rsidRPr="008D2BCF">
        <w:rPr>
          <w:sz w:val="20"/>
        </w:rPr>
        <w:tab/>
      </w:r>
      <w:r w:rsidR="006D5D88" w:rsidRPr="008D2BCF">
        <w:t xml:space="preserve"> </w:t>
      </w:r>
      <m:oMath>
        <m:r>
          <w:rPr>
            <w:rFonts w:ascii="Cambria Math" w:hAnsi="Cambria Math"/>
          </w:rPr>
          <m:t xml:space="preserve">η= </m:t>
        </m:r>
        <m:f>
          <m:fPr>
            <m:ctrlPr>
              <w:rPr>
                <w:rFonts w:ascii="Cambria Math" w:hAnsi="Cambria Math"/>
                <w:i/>
              </w:rPr>
            </m:ctrlPr>
          </m:fPr>
          <m:num>
            <m:r>
              <w:rPr>
                <w:rFonts w:ascii="Cambria Math" w:hAnsi="Cambria Math"/>
              </w:rPr>
              <m:t>τ</m:t>
            </m:r>
          </m:num>
          <m:den>
            <m:r>
              <w:rPr>
                <w:rFonts w:ascii="Cambria Math" w:hAnsi="Cambria Math"/>
              </w:rPr>
              <m:t>γ</m:t>
            </m:r>
          </m:den>
        </m:f>
      </m:oMath>
      <w:r w:rsidR="006D5D88" w:rsidRPr="008D2BCF">
        <w:rPr>
          <w:rFonts w:eastAsiaTheme="minorEastAsia"/>
        </w:rPr>
        <w:t xml:space="preserve">  </w:t>
      </w:r>
    </w:p>
    <w:p w:rsidR="006D5D88" w:rsidRPr="008D2BCF" w:rsidRDefault="00133137" w:rsidP="002C01AC">
      <w:pPr>
        <w:pStyle w:val="Caption"/>
        <w:jc w:val="right"/>
        <w:rPr>
          <w:rFonts w:eastAsiaTheme="minorEastAsia"/>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2</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1</w:t>
      </w:r>
      <w:r w:rsidR="00F82F6D">
        <w:rPr>
          <w:color w:val="auto"/>
        </w:rPr>
        <w:fldChar w:fldCharType="end"/>
      </w:r>
    </w:p>
    <w:p w:rsidR="00133137" w:rsidRPr="008D2BCF" w:rsidRDefault="006D5D88" w:rsidP="00905D88">
      <w:pPr>
        <w:ind w:firstLine="720"/>
        <w:jc w:val="both"/>
        <w:rPr>
          <w:rFonts w:eastAsiaTheme="minorEastAsia"/>
        </w:rPr>
      </w:pPr>
      <w:r w:rsidRPr="008D2BCF">
        <w:rPr>
          <w:rFonts w:eastAsiaTheme="minorEastAsia"/>
        </w:rPr>
        <w:t xml:space="preserve">Kinematic Viscosity, </w:t>
      </w:r>
      <w:r w:rsidRPr="008D2BCF">
        <w:rPr>
          <w:rFonts w:eastAsiaTheme="minorEastAsia"/>
        </w:rPr>
        <w:tab/>
      </w:r>
    </w:p>
    <w:p w:rsidR="006D5D88" w:rsidRPr="008D2BCF" w:rsidRDefault="00133137" w:rsidP="00905D88">
      <w:pPr>
        <w:keepNext/>
        <w:ind w:firstLine="720"/>
        <w:jc w:val="both"/>
      </w:pPr>
      <w:r w:rsidRPr="008D2BCF">
        <w:rPr>
          <w:rFonts w:eastAsiaTheme="minorEastAsia"/>
          <w:sz w:val="20"/>
        </w:rPr>
        <w:tab/>
      </w:r>
      <w:r w:rsidRPr="008D2BCF">
        <w:rPr>
          <w:rFonts w:eastAsiaTheme="minorEastAsia"/>
          <w:sz w:val="20"/>
        </w:rPr>
        <w:tab/>
      </w:r>
      <w:r w:rsidR="006D5D88" w:rsidRPr="008D2BCF">
        <w:rPr>
          <w:rFonts w:eastAsiaTheme="minorEastAsia"/>
          <w:sz w:val="20"/>
        </w:rPr>
        <w:tab/>
      </w:r>
      <w:r w:rsidR="006D5D88" w:rsidRPr="008D2BCF">
        <w:rPr>
          <w:rFonts w:eastAsiaTheme="minorEastAsia"/>
          <w:sz w:val="20"/>
        </w:rPr>
        <w:tab/>
      </w:r>
      <m:oMath>
        <m:r>
          <w:rPr>
            <w:rFonts w:ascii="Cambria Math" w:eastAsiaTheme="minorEastAsia" w:hAnsi="Cambria Math"/>
          </w:rPr>
          <m:t xml:space="preserve">v= </m:t>
        </m:r>
        <m:f>
          <m:fPr>
            <m:ctrlPr>
              <w:rPr>
                <w:rFonts w:ascii="Cambria Math" w:eastAsiaTheme="minorEastAsia" w:hAnsi="Cambria Math"/>
                <w:i/>
              </w:rPr>
            </m:ctrlPr>
          </m:fPr>
          <m:num>
            <m:r>
              <w:rPr>
                <w:rFonts w:ascii="Cambria Math" w:eastAsiaTheme="minorEastAsia" w:hAnsi="Cambria Math"/>
              </w:rPr>
              <m:t>η</m:t>
            </m:r>
          </m:num>
          <m:den>
            <m:r>
              <w:rPr>
                <w:rFonts w:ascii="Cambria Math" w:eastAsiaTheme="minorEastAsia" w:hAnsi="Cambria Math"/>
              </w:rPr>
              <m:t>ρ</m:t>
            </m:r>
          </m:den>
        </m:f>
      </m:oMath>
    </w:p>
    <w:p w:rsidR="006D5D88" w:rsidRPr="008D2BCF" w:rsidRDefault="00133137" w:rsidP="002C01AC">
      <w:pPr>
        <w:pStyle w:val="Caption"/>
        <w:jc w:val="right"/>
        <w:rPr>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2</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2</w:t>
      </w:r>
      <w:r w:rsidR="00F82F6D">
        <w:rPr>
          <w:color w:val="auto"/>
        </w:rPr>
        <w:fldChar w:fldCharType="end"/>
      </w:r>
    </w:p>
    <w:p w:rsidR="006D5D88" w:rsidRPr="008D2BCF" w:rsidRDefault="006D5D88" w:rsidP="00905D88">
      <w:pPr>
        <w:ind w:firstLine="720"/>
        <w:jc w:val="both"/>
      </w:pPr>
      <w:r w:rsidRPr="008D2BCF">
        <w:t>Where:</w:t>
      </w:r>
    </w:p>
    <w:p w:rsidR="006D5D88" w:rsidRPr="008D2BCF" w:rsidRDefault="006D5D88" w:rsidP="00905D88">
      <w:pPr>
        <w:ind w:firstLine="720"/>
        <w:jc w:val="both"/>
      </w:pPr>
      <w:r w:rsidRPr="008D2BCF">
        <w:tab/>
      </w:r>
      <m:oMath>
        <m:r>
          <w:rPr>
            <w:rFonts w:ascii="Cambria Math" w:hAnsi="Cambria Math"/>
          </w:rPr>
          <m:t>η</m:t>
        </m:r>
      </m:oMath>
      <w:r w:rsidRPr="008D2BCF">
        <w:tab/>
      </w:r>
      <w:r w:rsidR="00E069E0" w:rsidRPr="008D2BCF">
        <w:t>is</w:t>
      </w:r>
      <w:r w:rsidR="00532701" w:rsidRPr="008D2BCF">
        <w:t xml:space="preserve"> the dynamic viscosity, Pas</w:t>
      </w:r>
    </w:p>
    <w:p w:rsidR="00532701" w:rsidRPr="008D2BCF" w:rsidRDefault="00532701" w:rsidP="00905D88">
      <w:pPr>
        <w:ind w:firstLine="720"/>
        <w:jc w:val="both"/>
      </w:pPr>
      <w:r w:rsidRPr="008D2BCF">
        <w:tab/>
      </w:r>
      <m:oMath>
        <m:r>
          <w:rPr>
            <w:rFonts w:ascii="Cambria Math" w:hAnsi="Cambria Math"/>
          </w:rPr>
          <m:t>τ</m:t>
        </m:r>
      </m:oMath>
      <w:r w:rsidRPr="008D2BCF">
        <w:tab/>
        <w:t>is the force per unit area or shear stress acting on the lubricant, Pa</w:t>
      </w:r>
    </w:p>
    <w:p w:rsidR="00532701" w:rsidRPr="008D2BCF" w:rsidRDefault="00532701" w:rsidP="00905D88">
      <w:pPr>
        <w:ind w:firstLine="720"/>
        <w:jc w:val="both"/>
        <w:rPr>
          <w:vertAlign w:val="subscript"/>
        </w:rPr>
      </w:pPr>
      <w:r w:rsidRPr="008D2BCF">
        <w:tab/>
      </w:r>
      <m:oMath>
        <m:r>
          <w:rPr>
            <w:rFonts w:ascii="Cambria Math" w:hAnsi="Cambria Math"/>
          </w:rPr>
          <m:t>γ</m:t>
        </m:r>
      </m:oMath>
      <w:r w:rsidRPr="008D2BCF">
        <w:tab/>
        <w:t>is the shear rate, i.e. velocity gradient normal to the shear stress, s</w:t>
      </w:r>
      <w:r w:rsidRPr="008D2BCF">
        <w:rPr>
          <w:vertAlign w:val="superscript"/>
        </w:rPr>
        <w:t>-1</w:t>
      </w:r>
      <w:r w:rsidRPr="008D2BCF">
        <w:rPr>
          <w:vertAlign w:val="subscript"/>
        </w:rPr>
        <w:t xml:space="preserve"> </w:t>
      </w:r>
    </w:p>
    <w:p w:rsidR="00532701" w:rsidRPr="008D2BCF" w:rsidRDefault="00532701" w:rsidP="00905D88">
      <w:pPr>
        <w:ind w:firstLine="720"/>
        <w:jc w:val="both"/>
      </w:pPr>
      <w:r w:rsidRPr="008D2BCF">
        <w:rPr>
          <w:vertAlign w:val="subscript"/>
        </w:rPr>
        <w:tab/>
      </w:r>
      <m:oMath>
        <m:r>
          <w:rPr>
            <w:rFonts w:ascii="Cambria Math" w:hAnsi="Cambria Math"/>
          </w:rPr>
          <m:t>v</m:t>
        </m:r>
      </m:oMath>
      <w:r w:rsidRPr="008D2BCF">
        <w:tab/>
        <w:t>is the kinematic viscosity, m</w:t>
      </w:r>
      <w:r w:rsidRPr="008D2BCF">
        <w:rPr>
          <w:vertAlign w:val="superscript"/>
        </w:rPr>
        <w:t>2</w:t>
      </w:r>
      <w:r w:rsidRPr="008D2BCF">
        <w:t>/s</w:t>
      </w:r>
    </w:p>
    <w:p w:rsidR="00532701" w:rsidRPr="008D2BCF" w:rsidRDefault="00532701" w:rsidP="00905D88">
      <w:pPr>
        <w:ind w:firstLine="720"/>
        <w:jc w:val="both"/>
        <w:rPr>
          <w:vertAlign w:val="subscript"/>
        </w:rPr>
      </w:pPr>
      <w:r w:rsidRPr="008D2BCF">
        <w:rPr>
          <w:vertAlign w:val="subscript"/>
        </w:rPr>
        <w:tab/>
      </w:r>
      <m:oMath>
        <m:r>
          <w:rPr>
            <w:rFonts w:ascii="Cambria Math" w:hAnsi="Cambria Math"/>
            <w:vertAlign w:val="subscript"/>
          </w:rPr>
          <m:t>ρ</m:t>
        </m:r>
      </m:oMath>
      <w:r w:rsidRPr="008D2BCF">
        <w:rPr>
          <w:rFonts w:eastAsiaTheme="minorEastAsia"/>
          <w:vertAlign w:val="subscript"/>
        </w:rPr>
        <w:t xml:space="preserve"> </w:t>
      </w:r>
      <w:r w:rsidRPr="008D2BCF">
        <w:rPr>
          <w:rFonts w:eastAsiaTheme="minorEastAsia"/>
          <w:vertAlign w:val="subscript"/>
        </w:rPr>
        <w:tab/>
      </w:r>
      <w:r w:rsidRPr="008D2BCF">
        <w:rPr>
          <w:rFonts w:eastAsiaTheme="minorEastAsia"/>
        </w:rPr>
        <w:t>is the density of the lubricant, kg/m</w:t>
      </w:r>
      <w:r w:rsidRPr="008D2BCF">
        <w:rPr>
          <w:rFonts w:eastAsiaTheme="minorEastAsia"/>
          <w:vertAlign w:val="superscript"/>
        </w:rPr>
        <w:t>3</w:t>
      </w:r>
    </w:p>
    <w:p w:rsidR="00B75028" w:rsidRPr="008D2BCF" w:rsidRDefault="00B75028" w:rsidP="00905D88">
      <w:pPr>
        <w:ind w:firstLine="720"/>
        <w:jc w:val="both"/>
      </w:pPr>
    </w:p>
    <w:p w:rsidR="00532701" w:rsidRPr="008D2BCF" w:rsidRDefault="00B75028" w:rsidP="00905D88">
      <w:pPr>
        <w:jc w:val="both"/>
      </w:pPr>
      <w:r w:rsidRPr="008D2BCF">
        <w:t xml:space="preserve">The units of measurement of dynamic and kinematic viscosities have been set at the levels that are useful in practice. The centipoise, cP, from Poiseuille, is the unit of dynamic viscosity. It is related to the Pascal-second, Pas, as follows: </w:t>
      </w:r>
    </w:p>
    <w:p w:rsidR="00CB5A2A" w:rsidRPr="008D2BCF" w:rsidRDefault="00B75028" w:rsidP="00905D88">
      <w:pPr>
        <w:ind w:firstLine="720"/>
        <w:jc w:val="both"/>
        <w:rPr>
          <w:rFonts w:eastAsiaTheme="minorEastAsia"/>
        </w:rPr>
      </w:pPr>
      <w:r w:rsidRPr="008D2BCF">
        <w:tab/>
        <w:t xml:space="preserve">1 P (Poiseuille) = 100 cP </w:t>
      </w:r>
      <m:oMath>
        <m:r>
          <w:rPr>
            <w:rFonts w:ascii="Cambria Math" w:hAnsi="Cambria Math"/>
          </w:rPr>
          <m:t>≅</m:t>
        </m:r>
      </m:oMath>
      <w:r w:rsidRPr="008D2BCF">
        <w:rPr>
          <w:rFonts w:eastAsiaTheme="minorEastAsia"/>
        </w:rPr>
        <w:t xml:space="preserve"> 0.1 Pas</w:t>
      </w:r>
      <w:r w:rsidR="00CB5A2A" w:rsidRPr="008D2BCF">
        <w:rPr>
          <w:rFonts w:eastAsiaTheme="minorEastAsia"/>
        </w:rPr>
        <w:t xml:space="preserve"> </w:t>
      </w:r>
    </w:p>
    <w:p w:rsidR="006D5D88" w:rsidRPr="008D2BCF" w:rsidRDefault="00B75028" w:rsidP="00905D88">
      <w:pPr>
        <w:jc w:val="both"/>
      </w:pPr>
      <w:r w:rsidRPr="008D2BCF">
        <w:t>The kinematic viscosity of a lubricant is expressed in centistoke, cS, from Stoke. The centistoke is related to the SI unit, m</w:t>
      </w:r>
      <w:r w:rsidRPr="008D2BCF">
        <w:rPr>
          <w:vertAlign w:val="superscript"/>
        </w:rPr>
        <w:t>2</w:t>
      </w:r>
      <w:r w:rsidRPr="008D2BCF">
        <w:t xml:space="preserve">/s, as follows: </w:t>
      </w:r>
    </w:p>
    <w:p w:rsidR="00B75028" w:rsidRPr="008D2BCF" w:rsidRDefault="00B75028" w:rsidP="00905D88">
      <w:pPr>
        <w:jc w:val="both"/>
      </w:pPr>
      <w:r w:rsidRPr="008D2BCF">
        <w:tab/>
      </w:r>
      <w:r w:rsidRPr="008D2BCF">
        <w:tab/>
        <w:t xml:space="preserve">1 S (Stoke) = 100 cS = 0.0001 </w:t>
      </w:r>
      <w:r w:rsidR="005910FA" w:rsidRPr="008D2BCF">
        <w:t>m</w:t>
      </w:r>
      <w:r w:rsidR="005910FA" w:rsidRPr="008D2BCF">
        <w:rPr>
          <w:vertAlign w:val="superscript"/>
        </w:rPr>
        <w:t>2</w:t>
      </w:r>
      <w:r w:rsidR="005910FA" w:rsidRPr="008D2BCF">
        <w:t xml:space="preserve">/s </w:t>
      </w:r>
    </w:p>
    <w:p w:rsidR="005910FA" w:rsidRPr="008D2BCF" w:rsidRDefault="005910FA" w:rsidP="00905D88">
      <w:pPr>
        <w:jc w:val="both"/>
      </w:pPr>
    </w:p>
    <w:p w:rsidR="008B4EAF" w:rsidRPr="008D2BCF" w:rsidRDefault="00A50D83" w:rsidP="00905D88">
      <w:pPr>
        <w:jc w:val="both"/>
      </w:pPr>
      <w:r w:rsidRPr="008D2BCF">
        <w:t xml:space="preserve">The ability of a lubricant to separate contacting surfaces in relative motion is related to its viscosity at the operating temperature and pressure. Under hydrodynamic sliding conditions, </w:t>
      </w:r>
      <w:r w:rsidRPr="008D2BCF">
        <w:lastRenderedPageBreak/>
        <w:t xml:space="preserve">the lubricant film thickness for friction and wear reduction is dependent on lubricant viscosity. But this is not necessarily the case under boundary lubrication sliding, as the lubricant additives determine the tribofilm formation </w:t>
      </w:r>
      <w:r w:rsidR="008E70D2" w:rsidRPr="008D2BCF">
        <w:t>and</w:t>
      </w:r>
      <w:r w:rsidRPr="008D2BCF">
        <w:t xml:space="preserve"> </w:t>
      </w:r>
      <w:r w:rsidR="008E70D2" w:rsidRPr="008D2BCF">
        <w:t xml:space="preserve">adsorption lubrication mechanisms. </w:t>
      </w:r>
    </w:p>
    <w:p w:rsidR="005910FA" w:rsidRPr="008D2BCF" w:rsidRDefault="008E70D2" w:rsidP="00905D88">
      <w:pPr>
        <w:jc w:val="both"/>
      </w:pPr>
      <w:r w:rsidRPr="008D2BCF">
        <w:t>It is pertinent to note that whilst many base oils (basestocks) are Newtonian fluids, the additives turn fully formulated lubricants to non-Newtonian fluids. Thus, the viscosity of an automotive lubricant will change with the shear rate, while the temperature remains constant</w:t>
      </w:r>
      <w:r w:rsidR="00A64DE9" w:rsidRPr="008D2BCF">
        <w:t xml:space="preserve"> [</w:t>
      </w:r>
      <w:hyperlink w:anchor="_ENREF_36" w:tooltip="NOTE:Henderson, K.O. and may, C.J. Lubricant properties and characterisation. In: Automotive lubricants and testing. Eds: Totten, G.E. and S. Tung (2012) SAE and ASTM International" w:history="1">
        <w:r w:rsidR="00A64DE9" w:rsidRPr="008D2BCF">
          <w:rPr>
            <w:noProof/>
          </w:rPr>
          <w:t>36</w:t>
        </w:r>
      </w:hyperlink>
      <w:r w:rsidR="00A64DE9" w:rsidRPr="008D2BCF">
        <w:rPr>
          <w:noProof/>
        </w:rPr>
        <w:t>]</w:t>
      </w:r>
      <w:r w:rsidRPr="008D2BCF">
        <w:t xml:space="preserve">. </w:t>
      </w:r>
      <w:r w:rsidR="00807C3B" w:rsidRPr="008D2BCF">
        <w:t xml:space="preserve">This behaviour affects a lubricant’s dynamic and kinematic viscosities. </w:t>
      </w:r>
    </w:p>
    <w:p w:rsidR="006B3353" w:rsidRPr="008D2BCF" w:rsidRDefault="006B3353" w:rsidP="00905D88">
      <w:pPr>
        <w:jc w:val="both"/>
      </w:pPr>
    </w:p>
    <w:p w:rsidR="00807C3B" w:rsidRPr="008D2BCF" w:rsidRDefault="00807C3B" w:rsidP="00905D88">
      <w:pPr>
        <w:jc w:val="both"/>
      </w:pPr>
      <w:r w:rsidRPr="008D2BCF">
        <w:t>A lubricant’s viscosity relates with the shear rate, shear stress and temperature. There are industry specifications for automotive lubricant viscosity determination and class</w:t>
      </w:r>
      <w:r w:rsidR="00FB6F56" w:rsidRPr="008D2BCF">
        <w:t>ification. The kinematic viscosities of engine oils are usually specified at 100</w:t>
      </w:r>
      <w:r w:rsidR="00FB6F56" w:rsidRPr="008D2BCF">
        <w:rPr>
          <w:vertAlign w:val="superscript"/>
        </w:rPr>
        <w:t>o</w:t>
      </w:r>
      <w:r w:rsidR="00FB6F56" w:rsidRPr="008D2BCF">
        <w:t>C and 40</w:t>
      </w:r>
      <w:r w:rsidR="00FB6F56" w:rsidRPr="008D2BCF">
        <w:rPr>
          <w:vertAlign w:val="superscript"/>
        </w:rPr>
        <w:t>o</w:t>
      </w:r>
      <w:r w:rsidR="00FB6F56" w:rsidRPr="008D2BCF">
        <w:t xml:space="preserve">C. </w:t>
      </w:r>
    </w:p>
    <w:p w:rsidR="004349BD" w:rsidRPr="008D2BCF" w:rsidRDefault="00807C3B" w:rsidP="00905D88">
      <w:pPr>
        <w:jc w:val="both"/>
      </w:pPr>
      <w:r w:rsidRPr="008D2BCF">
        <w:t xml:space="preserve"> </w:t>
      </w:r>
      <w:r w:rsidR="00FB6F56" w:rsidRPr="008D2BCF">
        <w:t xml:space="preserve">In automotive </w:t>
      </w:r>
      <w:r w:rsidR="007E1E57" w:rsidRPr="008D2BCF">
        <w:t xml:space="preserve">engine </w:t>
      </w:r>
      <w:r w:rsidR="00FB6F56" w:rsidRPr="008D2BCF">
        <w:t>lubrication, there are measures of viscosity relevant to optimal engine operation. Cranking viscosity, pumping vi</w:t>
      </w:r>
      <w:r w:rsidR="00C56281" w:rsidRPr="008D2BCF">
        <w:t>scosity, high-temperature</w:t>
      </w:r>
      <w:r w:rsidR="0091214C" w:rsidRPr="008D2BCF">
        <w:t xml:space="preserve"> high-</w:t>
      </w:r>
      <w:r w:rsidR="00FB6F56" w:rsidRPr="008D2BCF">
        <w:t>shear viscosity (HTHSV), gelation index, viscosity of sooted lubricants</w:t>
      </w:r>
      <w:r w:rsidR="004349BD" w:rsidRPr="008D2BCF">
        <w:t xml:space="preserve"> and shear stability are considered as essentials to engine oil performance</w:t>
      </w:r>
      <w:r w:rsidR="007E1E57" w:rsidRPr="008D2BCF">
        <w:t>.</w:t>
      </w:r>
      <w:r w:rsidR="004349BD" w:rsidRPr="008D2BCF">
        <w:t xml:space="preserve"> These </w:t>
      </w:r>
      <w:r w:rsidR="00735C28" w:rsidRPr="008D2BCF">
        <w:t>six</w:t>
      </w:r>
      <w:r w:rsidR="004349BD" w:rsidRPr="008D2BCF">
        <w:t xml:space="preserve"> types of viscosities are briefly explained as described by Henderson and May</w:t>
      </w:r>
      <w:r w:rsidR="00A64DE9" w:rsidRPr="008D2BCF">
        <w:t xml:space="preserve"> [</w:t>
      </w:r>
      <w:hyperlink w:anchor="_ENREF_36" w:tooltip="NOTE:Henderson, K.O. and may, C.J. Lubricant properties and characterisation. In: Automotive lubricants and testing. Eds: Totten, G.E. and S. Tung (2012) SAE and ASTM International" w:history="1">
        <w:r w:rsidR="00A64DE9" w:rsidRPr="008D2BCF">
          <w:rPr>
            <w:noProof/>
          </w:rPr>
          <w:t>36</w:t>
        </w:r>
      </w:hyperlink>
      <w:r w:rsidR="00A64DE9" w:rsidRPr="008D2BCF">
        <w:rPr>
          <w:noProof/>
        </w:rPr>
        <w:t>]</w:t>
      </w:r>
      <w:r w:rsidR="00EA1087" w:rsidRPr="008D2BCF">
        <w:t>.</w:t>
      </w:r>
    </w:p>
    <w:p w:rsidR="00A50D83" w:rsidRPr="008D2BCF" w:rsidRDefault="004349BD" w:rsidP="004D5411">
      <w:pPr>
        <w:pStyle w:val="ListParagraph"/>
        <w:numPr>
          <w:ilvl w:val="0"/>
          <w:numId w:val="10"/>
        </w:numPr>
        <w:jc w:val="both"/>
      </w:pPr>
      <w:r w:rsidRPr="008D2BCF">
        <w:t>Cr</w:t>
      </w:r>
      <w:r w:rsidR="00817C85" w:rsidRPr="008D2BCF">
        <w:t>anking V</w:t>
      </w:r>
      <w:r w:rsidRPr="008D2BCF">
        <w:t>iscosity refers to the lubricants</w:t>
      </w:r>
      <w:r w:rsidR="008370DC" w:rsidRPr="008D2BCF">
        <w:t xml:space="preserve"> dynamic viscosity measured in the cold crank simulator</w:t>
      </w:r>
      <w:r w:rsidR="002D0697" w:rsidRPr="008D2BCF">
        <w:t xml:space="preserve"> (CCS). It is well known that engine cranking speeds is relevant to its ability to </w:t>
      </w:r>
      <w:r w:rsidR="00022B4B" w:rsidRPr="008D2BCF">
        <w:t>start, often in cold conditions; therefore</w:t>
      </w:r>
      <w:r w:rsidR="008B4EAF" w:rsidRPr="008D2BCF">
        <w:t>,</w:t>
      </w:r>
      <w:r w:rsidR="00022B4B" w:rsidRPr="008D2BCF">
        <w:t xml:space="preserve"> the cranking viscosity is very important. It is used to determine the winter (W) grade of the SAE J300 engine lubricant </w:t>
      </w:r>
      <w:r w:rsidR="00CA0D68" w:rsidRPr="008D2BCF">
        <w:t>classification</w:t>
      </w:r>
      <w:r w:rsidR="00022B4B" w:rsidRPr="008D2BCF">
        <w:t>.</w:t>
      </w:r>
      <w:r w:rsidR="002D0697" w:rsidRPr="008D2BCF">
        <w:t xml:space="preserve"> The cold crank simulator is a rotational viscometer that measures dynamic viscosity at a constant shear stress. In the CCS, dynamic viscosities are measured at shear rates of 10</w:t>
      </w:r>
      <w:r w:rsidR="002D0697" w:rsidRPr="008D2BCF">
        <w:rPr>
          <w:vertAlign w:val="superscript"/>
        </w:rPr>
        <w:t>4</w:t>
      </w:r>
      <w:r w:rsidR="002D0697" w:rsidRPr="008D2BCF">
        <w:t xml:space="preserve"> – 10</w:t>
      </w:r>
      <w:r w:rsidR="002D0697" w:rsidRPr="008D2BCF">
        <w:rPr>
          <w:vertAlign w:val="superscript"/>
        </w:rPr>
        <w:t>5</w:t>
      </w:r>
      <w:r w:rsidR="002D0697" w:rsidRPr="008D2BCF">
        <w:t xml:space="preserve"> s</w:t>
      </w:r>
      <w:r w:rsidR="002D0697" w:rsidRPr="008D2BCF">
        <w:rPr>
          <w:vertAlign w:val="superscript"/>
        </w:rPr>
        <w:t>-1</w:t>
      </w:r>
      <w:r w:rsidR="002D0697" w:rsidRPr="008D2BCF">
        <w:t xml:space="preserve"> and temperatures from -35 to -5</w:t>
      </w:r>
      <w:r w:rsidR="002D0697" w:rsidRPr="008D2BCF">
        <w:rPr>
          <w:vertAlign w:val="superscript"/>
        </w:rPr>
        <w:t>o</w:t>
      </w:r>
      <w:r w:rsidR="002D0697" w:rsidRPr="008D2BCF">
        <w:t xml:space="preserve">C. </w:t>
      </w:r>
    </w:p>
    <w:p w:rsidR="004918F7" w:rsidRPr="008D2BCF" w:rsidRDefault="004918F7" w:rsidP="00905D88">
      <w:pPr>
        <w:pStyle w:val="ListParagraph"/>
        <w:jc w:val="both"/>
      </w:pPr>
    </w:p>
    <w:p w:rsidR="00CA0D68" w:rsidRPr="008D2BCF" w:rsidRDefault="00CA0D68" w:rsidP="004D5411">
      <w:pPr>
        <w:pStyle w:val="ListParagraph"/>
        <w:numPr>
          <w:ilvl w:val="0"/>
          <w:numId w:val="10"/>
        </w:numPr>
        <w:jc w:val="both"/>
      </w:pPr>
      <w:r w:rsidRPr="008D2BCF">
        <w:t xml:space="preserve">Pumping Viscosity also has to do with engine start at low temperature. It is a measure of the lubricant’s ability to flow to the oil pump during low-temperature start of an engine. </w:t>
      </w:r>
      <w:r w:rsidR="00817C85" w:rsidRPr="008D2BCF">
        <w:t>The W grade pumping viscosity and yield stress are</w:t>
      </w:r>
      <w:r w:rsidRPr="008D2BCF">
        <w:t xml:space="preserve"> measured in the mini-rotary viscometer (MRV) as described in ASTM D4684</w:t>
      </w:r>
      <w:r w:rsidR="00817C85" w:rsidRPr="008D2BCF">
        <w:t xml:space="preserve"> and stated in SAE J300. </w:t>
      </w:r>
    </w:p>
    <w:p w:rsidR="004918F7" w:rsidRPr="008D2BCF" w:rsidRDefault="004918F7" w:rsidP="00905D88">
      <w:pPr>
        <w:pStyle w:val="ListParagraph"/>
        <w:jc w:val="both"/>
      </w:pPr>
    </w:p>
    <w:p w:rsidR="00817C85" w:rsidRPr="008D2BCF" w:rsidRDefault="00817C85" w:rsidP="004D5411">
      <w:pPr>
        <w:pStyle w:val="ListParagraph"/>
        <w:numPr>
          <w:ilvl w:val="0"/>
          <w:numId w:val="10"/>
        </w:numPr>
        <w:jc w:val="both"/>
      </w:pPr>
      <w:r w:rsidRPr="008D2BCF">
        <w:t>High-Temperature, High-Shear Viscosity (HTHSV) is a measure of dynamic viscosity of an engine lubricant at high shear rates of over or equal to 10</w:t>
      </w:r>
      <w:r w:rsidRPr="008D2BCF">
        <w:rPr>
          <w:vertAlign w:val="superscript"/>
        </w:rPr>
        <w:t>6</w:t>
      </w:r>
      <w:r w:rsidRPr="008D2BCF">
        <w:t xml:space="preserve"> s</w:t>
      </w:r>
      <w:r w:rsidRPr="008D2BCF">
        <w:rPr>
          <w:vertAlign w:val="superscript"/>
        </w:rPr>
        <w:t>-1</w:t>
      </w:r>
      <w:r w:rsidRPr="008D2BCF">
        <w:t xml:space="preserve"> at 100 or 150</w:t>
      </w:r>
      <w:r w:rsidRPr="008D2BCF">
        <w:rPr>
          <w:vertAlign w:val="superscript"/>
        </w:rPr>
        <w:t>o</w:t>
      </w:r>
      <w:r w:rsidRPr="008D2BCF">
        <w:t xml:space="preserve">C. This is relevant to temperatures and shear rates in the engine journal bearings. </w:t>
      </w:r>
    </w:p>
    <w:p w:rsidR="00817C85" w:rsidRPr="008D2BCF" w:rsidRDefault="007E1E57" w:rsidP="004D5411">
      <w:pPr>
        <w:pStyle w:val="ListParagraph"/>
        <w:numPr>
          <w:ilvl w:val="0"/>
          <w:numId w:val="10"/>
        </w:numPr>
        <w:jc w:val="both"/>
      </w:pPr>
      <w:r w:rsidRPr="008D2BCF">
        <w:t>Gelation Index relate</w:t>
      </w:r>
      <w:r w:rsidR="0091214C" w:rsidRPr="008D2BCF">
        <w:t xml:space="preserve">s </w:t>
      </w:r>
      <w:r w:rsidRPr="008D2BCF">
        <w:t xml:space="preserve">the viscosity to temperature during cooling of the lubricant. The temperature of maximum gelation index is the gelation index temperature. These </w:t>
      </w:r>
      <w:r w:rsidRPr="008D2BCF">
        <w:lastRenderedPageBreak/>
        <w:t>paramete</w:t>
      </w:r>
      <w:r w:rsidR="00C40C8D" w:rsidRPr="008D2BCF">
        <w:t xml:space="preserve">rs are measured with </w:t>
      </w:r>
      <w:r w:rsidRPr="008D2BCF">
        <w:t xml:space="preserve">constant shear rate equipment </w:t>
      </w:r>
      <w:r w:rsidR="00C40C8D" w:rsidRPr="008D2BCF">
        <w:t>at a shear rate of 0.2 s</w:t>
      </w:r>
      <w:r w:rsidR="00C40C8D" w:rsidRPr="008D2BCF">
        <w:rPr>
          <w:vertAlign w:val="superscript"/>
        </w:rPr>
        <w:t>-1</w:t>
      </w:r>
      <w:r w:rsidR="00C40C8D" w:rsidRPr="008D2BCF">
        <w:t>. While the temperature range for measurement is -5 to -40</w:t>
      </w:r>
      <w:r w:rsidR="00C40C8D" w:rsidRPr="008D2BCF">
        <w:rPr>
          <w:vertAlign w:val="superscript"/>
        </w:rPr>
        <w:t>o</w:t>
      </w:r>
      <w:r w:rsidR="00C40C8D" w:rsidRPr="008D2BCF">
        <w:t>C, the cooling rate can be at 1</w:t>
      </w:r>
      <w:r w:rsidR="00C40C8D" w:rsidRPr="008D2BCF">
        <w:rPr>
          <w:vertAlign w:val="superscript"/>
        </w:rPr>
        <w:t>o</w:t>
      </w:r>
      <w:r w:rsidR="00C40C8D" w:rsidRPr="008D2BCF">
        <w:t>C/h (ASTM D5133) or 3</w:t>
      </w:r>
      <w:r w:rsidR="00C40C8D" w:rsidRPr="008D2BCF">
        <w:rPr>
          <w:vertAlign w:val="superscript"/>
        </w:rPr>
        <w:t>o</w:t>
      </w:r>
      <w:r w:rsidR="00C40C8D" w:rsidRPr="008D2BCF">
        <w:t xml:space="preserve">C/h (ASTM D7110). </w:t>
      </w:r>
    </w:p>
    <w:p w:rsidR="004918F7" w:rsidRPr="008D2BCF" w:rsidRDefault="004918F7" w:rsidP="00905D88">
      <w:pPr>
        <w:jc w:val="both"/>
      </w:pPr>
    </w:p>
    <w:p w:rsidR="004918F7" w:rsidRPr="008D2BCF" w:rsidRDefault="0091214C" w:rsidP="004D5411">
      <w:pPr>
        <w:pStyle w:val="ListParagraph"/>
        <w:numPr>
          <w:ilvl w:val="0"/>
          <w:numId w:val="10"/>
        </w:numPr>
        <w:jc w:val="both"/>
      </w:pPr>
      <w:r w:rsidRPr="008D2BCF">
        <w:t xml:space="preserve"> Viscosity of Sooted Lubricants is a variant of the pumping viscosity for engine lubricants corrupted with black soot fuel combustion products. </w:t>
      </w:r>
      <w:r w:rsidR="004D5382" w:rsidRPr="008D2BCF">
        <w:t>Soot agglomeration makes this measurement challenging. The Scanning Brookfield instruments and the mini-rotary viscometer are used to determine this viscosity value. This viscosity is determined using ASTM D6895 method at a temperature of 100</w:t>
      </w:r>
      <w:r w:rsidR="004D5382" w:rsidRPr="008D2BCF">
        <w:rPr>
          <w:vertAlign w:val="superscript"/>
        </w:rPr>
        <w:t>o</w:t>
      </w:r>
      <w:r w:rsidR="004D5382" w:rsidRPr="008D2BCF">
        <w:t>C.</w:t>
      </w:r>
      <w:r w:rsidR="004918F7" w:rsidRPr="008D2BCF">
        <w:t xml:space="preserve"> </w:t>
      </w:r>
    </w:p>
    <w:p w:rsidR="00A50D83" w:rsidRPr="008D2BCF" w:rsidRDefault="004D5382" w:rsidP="00905D88">
      <w:pPr>
        <w:jc w:val="both"/>
      </w:pPr>
      <w:r w:rsidRPr="008D2BCF">
        <w:t xml:space="preserve"> </w:t>
      </w:r>
    </w:p>
    <w:p w:rsidR="00607A89" w:rsidRPr="008D2BCF" w:rsidRDefault="004D5382" w:rsidP="004D5411">
      <w:pPr>
        <w:pStyle w:val="ListParagraph"/>
        <w:numPr>
          <w:ilvl w:val="0"/>
          <w:numId w:val="10"/>
        </w:numPr>
        <w:jc w:val="both"/>
      </w:pPr>
      <w:r w:rsidRPr="008D2BCF">
        <w:t xml:space="preserve">Shear Stability of a lubricant is its resistance to viscosity loss due to the lubricant flow through narrow passages at high shear rates. </w:t>
      </w:r>
      <w:r w:rsidR="00C56281" w:rsidRPr="008D2BCF">
        <w:t xml:space="preserve">The viscosity loss is termed ‘percent shear </w:t>
      </w:r>
      <w:r w:rsidR="00B83A6C" w:rsidRPr="008D2BCF">
        <w:t>losses</w:t>
      </w:r>
      <w:r w:rsidR="00C56281" w:rsidRPr="008D2BCF">
        <w:t>. There are standard bench and sequence engine tests designed to determine engine lubricant shear stability, like ASTM D5275, ASTM D7109 and ASTM D6278.  The tests, usually at 100</w:t>
      </w:r>
      <w:r w:rsidR="00C56281" w:rsidRPr="008D2BCF">
        <w:rPr>
          <w:vertAlign w:val="superscript"/>
        </w:rPr>
        <w:t>o</w:t>
      </w:r>
      <w:r w:rsidR="00C56281" w:rsidRPr="008D2BCF">
        <w:t xml:space="preserve">C, help to reduce the thermal and oxidative effects of degrading the polymer molecules of the viscosity index improver (VII) additive. </w:t>
      </w:r>
    </w:p>
    <w:p w:rsidR="004918F7" w:rsidRPr="008D2BCF" w:rsidRDefault="004918F7" w:rsidP="00905D88">
      <w:pPr>
        <w:jc w:val="both"/>
      </w:pPr>
    </w:p>
    <w:p w:rsidR="00A672D2" w:rsidRPr="008D2BCF" w:rsidRDefault="0007098A" w:rsidP="00905D88">
      <w:pPr>
        <w:jc w:val="both"/>
      </w:pPr>
      <w:r w:rsidRPr="008D2BCF">
        <w:t>These tests</w:t>
      </w:r>
      <w:r w:rsidR="00607A89" w:rsidRPr="008D2BCF">
        <w:t xml:space="preserve"> </w:t>
      </w:r>
      <w:r w:rsidRPr="008D2BCF">
        <w:t xml:space="preserve">related </w:t>
      </w:r>
      <w:r w:rsidR="00607A89" w:rsidRPr="008D2BCF">
        <w:t xml:space="preserve">to lubricant viscosity are </w:t>
      </w:r>
      <w:r w:rsidRPr="008D2BCF">
        <w:t>required by</w:t>
      </w:r>
      <w:r w:rsidR="00607A89" w:rsidRPr="008D2BCF">
        <w:t xml:space="preserve"> the original equipment manufacturers (OEMs) in their l</w:t>
      </w:r>
      <w:r w:rsidRPr="008D2BCF">
        <w:t xml:space="preserve">ubricant selection process. Depending on the intended operating conditions and environment of the automotive engine, the OEM can subject the lubricant to a range of viscosity test methods. The piston ring-cylinder liner contact in the engine often operates from </w:t>
      </w:r>
      <w:r w:rsidR="001A74A9">
        <w:t>RT</w:t>
      </w:r>
      <w:r w:rsidRPr="008D2BCF">
        <w:t xml:space="preserve"> to temperatures beyond 100</w:t>
      </w:r>
      <w:r w:rsidRPr="008D2BCF">
        <w:rPr>
          <w:vertAlign w:val="superscript"/>
        </w:rPr>
        <w:t>o</w:t>
      </w:r>
      <w:r w:rsidR="006B24D9" w:rsidRPr="008D2BCF">
        <w:t xml:space="preserve">C, and goes through all the three lubrication regimes. </w:t>
      </w:r>
    </w:p>
    <w:p w:rsidR="00A672D2" w:rsidRPr="008D2BCF" w:rsidRDefault="00A672D2" w:rsidP="00905D88">
      <w:pPr>
        <w:jc w:val="both"/>
      </w:pPr>
    </w:p>
    <w:p w:rsidR="00735C28" w:rsidRPr="008D2BCF" w:rsidRDefault="006B24D9" w:rsidP="00905D88">
      <w:pPr>
        <w:jc w:val="both"/>
      </w:pPr>
      <w:r w:rsidRPr="008D2BCF">
        <w:t xml:space="preserve">However, the </w:t>
      </w:r>
      <w:r w:rsidR="0007098A" w:rsidRPr="008D2BCF">
        <w:t>boundary lubrication</w:t>
      </w:r>
      <w:r w:rsidR="00837798" w:rsidRPr="008D2BCF">
        <w:t xml:space="preserve"> sliding condition</w:t>
      </w:r>
      <w:r w:rsidRPr="008D2BCF">
        <w:t xml:space="preserve"> of peak asperity interaction is critical, where adsorption lubrication depends on lubricant additives</w:t>
      </w:r>
      <w:r w:rsidR="0007098A" w:rsidRPr="008D2BCF">
        <w:t xml:space="preserve">. </w:t>
      </w:r>
      <w:r w:rsidRPr="008D2BCF">
        <w:t>Under this condition,</w:t>
      </w:r>
      <w:r w:rsidR="0007098A" w:rsidRPr="008D2BCF">
        <w:t xml:space="preserve"> the</w:t>
      </w:r>
      <w:r w:rsidR="00735C28" w:rsidRPr="008D2BCF">
        <w:t xml:space="preserve"> six aforementioned</w:t>
      </w:r>
      <w:r w:rsidR="0007098A" w:rsidRPr="008D2BCF">
        <w:t xml:space="preserve"> lubric</w:t>
      </w:r>
      <w:r w:rsidR="00735C28" w:rsidRPr="008D2BCF">
        <w:t>ant viscosities</w:t>
      </w:r>
      <w:r w:rsidR="0007098A" w:rsidRPr="008D2BCF">
        <w:t xml:space="preserve"> </w:t>
      </w:r>
      <w:r w:rsidR="00837798" w:rsidRPr="008D2BCF">
        <w:t>are necessary for</w:t>
      </w:r>
      <w:r w:rsidRPr="008D2BCF">
        <w:t xml:space="preserve"> lubricant</w:t>
      </w:r>
      <w:r w:rsidR="0007098A" w:rsidRPr="008D2BCF">
        <w:t xml:space="preserve"> flow into the contact</w:t>
      </w:r>
      <w:r w:rsidR="00837798" w:rsidRPr="008D2BCF">
        <w:t>,</w:t>
      </w:r>
      <w:r w:rsidR="0007098A" w:rsidRPr="008D2BCF">
        <w:t xml:space="preserve"> </w:t>
      </w:r>
      <w:r w:rsidR="00837798" w:rsidRPr="008D2BCF">
        <w:t xml:space="preserve">but not as important as in hydrodynamic or mixed lubrication conditions. </w:t>
      </w:r>
      <w:r w:rsidR="0007098A" w:rsidRPr="008D2BCF">
        <w:t xml:space="preserve"> </w:t>
      </w:r>
    </w:p>
    <w:p w:rsidR="00CC4B67" w:rsidRDefault="00CC4B67" w:rsidP="00905D88">
      <w:pPr>
        <w:jc w:val="both"/>
      </w:pPr>
    </w:p>
    <w:p w:rsidR="00CC4B67" w:rsidRPr="008D2BCF" w:rsidRDefault="00CC4B67" w:rsidP="00905D88">
      <w:pPr>
        <w:jc w:val="both"/>
      </w:pPr>
    </w:p>
    <w:p w:rsidR="00735C28" w:rsidRPr="008D2BCF" w:rsidRDefault="00566340" w:rsidP="00905D88">
      <w:pPr>
        <w:pStyle w:val="Heading4"/>
        <w:spacing w:before="0"/>
        <w:jc w:val="both"/>
        <w:rPr>
          <w:color w:val="auto"/>
        </w:rPr>
      </w:pPr>
      <w:bookmarkStart w:id="23" w:name="_Toc481421946"/>
      <w:r w:rsidRPr="008D2BCF">
        <w:rPr>
          <w:color w:val="auto"/>
        </w:rPr>
        <w:t>Viscosity Index</w:t>
      </w:r>
      <w:bookmarkEnd w:id="23"/>
    </w:p>
    <w:p w:rsidR="00B24037" w:rsidRPr="008D2BCF" w:rsidRDefault="00566340" w:rsidP="00905D88">
      <w:pPr>
        <w:jc w:val="both"/>
      </w:pPr>
      <w:r w:rsidRPr="008D2BCF">
        <w:t>Temperature has a strong influence on lubricant viscosity, and this influence is usually expressed as the viscosity index. As temperature rises, lubricant viscosity falls rapidly. There are instances of very sharp decline in lubricant viscosity, like 80% fall in viscosity with a 25</w:t>
      </w:r>
      <w:r w:rsidRPr="008D2BCF">
        <w:rPr>
          <w:vertAlign w:val="superscript"/>
        </w:rPr>
        <w:t>o</w:t>
      </w:r>
      <w:r w:rsidRPr="008D2BCF">
        <w:t>C temperature rise</w:t>
      </w:r>
      <w:r w:rsidR="00B24037" w:rsidRPr="008D2BCF">
        <w:t>.</w:t>
      </w:r>
      <w:r w:rsidRPr="008D2BCF">
        <w:t xml:space="preserve"> </w:t>
      </w:r>
      <w:r w:rsidR="00B24037" w:rsidRPr="008D2BCF">
        <w:t xml:space="preserve">Lubricant viscosity at operating temperature affects the lubricant film </w:t>
      </w:r>
      <w:r w:rsidR="00B24037" w:rsidRPr="008D2BCF">
        <w:lastRenderedPageBreak/>
        <w:t xml:space="preserve">thickness under hydrodynamic and mixed lubrication regimes </w:t>
      </w:r>
      <w:r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Pr="008D2BCF">
        <w:fldChar w:fldCharType="separate"/>
      </w:r>
      <w:r w:rsidR="00CD7BDD" w:rsidRPr="008D2BCF">
        <w:rPr>
          <w:noProof/>
        </w:rPr>
        <w:t>[</w:t>
      </w:r>
      <w:hyperlink w:anchor="_ENREF_35" w:tooltip="Stachowiak, 2014 #582" w:history="1">
        <w:r w:rsidR="00856F44" w:rsidRPr="008D2BCF">
          <w:rPr>
            <w:noProof/>
          </w:rPr>
          <w:t>35</w:t>
        </w:r>
      </w:hyperlink>
      <w:r w:rsidR="00CD7BDD" w:rsidRPr="008D2BCF">
        <w:rPr>
          <w:noProof/>
        </w:rPr>
        <w:t>]</w:t>
      </w:r>
      <w:r w:rsidRPr="008D2BCF">
        <w:fldChar w:fldCharType="end"/>
      </w:r>
      <w:r w:rsidRPr="008D2BCF">
        <w:t xml:space="preserve">. </w:t>
      </w:r>
      <w:r w:rsidR="00747D97" w:rsidRPr="008D2BCF">
        <w:t>As explained in Stachowiak</w:t>
      </w:r>
      <w:r w:rsidR="00A64DE9" w:rsidRPr="008D2BCF">
        <w:t xml:space="preserve"> and Batchelor</w:t>
      </w:r>
      <w:r w:rsidR="00747D97" w:rsidRPr="008D2BCF">
        <w:t xml:space="preserve"> </w:t>
      </w:r>
      <w:r w:rsidR="00747D97"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747D97" w:rsidRPr="008D2BCF">
        <w:fldChar w:fldCharType="separate"/>
      </w:r>
      <w:r w:rsidR="00CD7BDD" w:rsidRPr="008D2BCF">
        <w:rPr>
          <w:noProof/>
        </w:rPr>
        <w:t>[</w:t>
      </w:r>
      <w:hyperlink w:anchor="_ENREF_35" w:tooltip="Stachowiak, 2014 #582" w:history="1">
        <w:r w:rsidR="00856F44" w:rsidRPr="008D2BCF">
          <w:rPr>
            <w:noProof/>
          </w:rPr>
          <w:t>35</w:t>
        </w:r>
      </w:hyperlink>
      <w:r w:rsidR="00CD7BDD" w:rsidRPr="008D2BCF">
        <w:rPr>
          <w:noProof/>
        </w:rPr>
        <w:t>]</w:t>
      </w:r>
      <w:r w:rsidR="00747D97" w:rsidRPr="008D2BCF">
        <w:fldChar w:fldCharType="end"/>
      </w:r>
      <w:r w:rsidR="00747D97" w:rsidRPr="008D2BCF">
        <w:t>, t</w:t>
      </w:r>
      <w:r w:rsidR="00B24037" w:rsidRPr="008D2BCF">
        <w:t xml:space="preserve">he viscosity index compares the kinematic viscosity of the lubricant to those of two reference lubricants with known sensitivity of viscosity to temperature. </w:t>
      </w:r>
      <w:r w:rsidR="00747D97" w:rsidRPr="008D2BCF">
        <w:t xml:space="preserve">The viscosity index (VI) of a lubricant can be calculated from the equation: </w:t>
      </w:r>
    </w:p>
    <w:p w:rsidR="00A672D2" w:rsidRPr="008D2BCF" w:rsidRDefault="00A672D2" w:rsidP="00905D88">
      <w:pPr>
        <w:jc w:val="both"/>
      </w:pPr>
    </w:p>
    <w:p w:rsidR="00B24037" w:rsidRPr="008D2BCF" w:rsidRDefault="00133137" w:rsidP="00905D88">
      <w:pPr>
        <w:keepNext/>
        <w:jc w:val="both"/>
      </w:pPr>
      <m:oMathPara>
        <m:oMath>
          <m:r>
            <w:rPr>
              <w:rFonts w:ascii="Cambria Math" w:hAnsi="Cambria Math"/>
            </w:rPr>
            <m:t>VI=</m:t>
          </m:r>
          <m:f>
            <m:fPr>
              <m:ctrlPr>
                <w:rPr>
                  <w:rFonts w:ascii="Cambria Math" w:hAnsi="Cambria Math"/>
                  <w:i/>
                </w:rPr>
              </m:ctrlPr>
            </m:fPr>
            <m:num>
              <m:d>
                <m:dPr>
                  <m:ctrlPr>
                    <w:rPr>
                      <w:rFonts w:ascii="Cambria Math" w:hAnsi="Cambria Math"/>
                      <w:i/>
                    </w:rPr>
                  </m:ctrlPr>
                </m:dPr>
                <m:e>
                  <m:r>
                    <w:rPr>
                      <w:rFonts w:ascii="Cambria Math" w:hAnsi="Cambria Math"/>
                    </w:rPr>
                    <m:t>L-U</m:t>
                  </m:r>
                </m:e>
              </m:d>
            </m:num>
            <m:den>
              <m:r>
                <w:rPr>
                  <w:rFonts w:ascii="Cambria Math" w:hAnsi="Cambria Math"/>
                </w:rPr>
                <m:t>(L-H)</m:t>
              </m:r>
            </m:den>
          </m:f>
          <m:r>
            <w:rPr>
              <w:rFonts w:ascii="Cambria Math" w:hAnsi="Cambria Math"/>
            </w:rPr>
            <m:t>×100</m:t>
          </m:r>
        </m:oMath>
      </m:oMathPara>
    </w:p>
    <w:p w:rsidR="00B24037" w:rsidRPr="008D2BCF" w:rsidRDefault="00ED0B1A" w:rsidP="00905D88">
      <w:pPr>
        <w:pStyle w:val="Caption"/>
        <w:tabs>
          <w:tab w:val="left" w:pos="484"/>
          <w:tab w:val="right" w:pos="9026"/>
        </w:tabs>
        <w:jc w:val="both"/>
        <w:rPr>
          <w:color w:val="auto"/>
        </w:rPr>
      </w:pPr>
      <w:r w:rsidRPr="008D2BCF">
        <w:rPr>
          <w:color w:val="auto"/>
        </w:rPr>
        <w:tab/>
      </w:r>
      <w:r w:rsidRPr="008D2BCF">
        <w:rPr>
          <w:color w:val="auto"/>
        </w:rPr>
        <w:tab/>
      </w:r>
      <w:r w:rsidR="00133137"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2</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3</w:t>
      </w:r>
      <w:r w:rsidR="00F82F6D">
        <w:rPr>
          <w:color w:val="auto"/>
        </w:rPr>
        <w:fldChar w:fldCharType="end"/>
      </w:r>
    </w:p>
    <w:p w:rsidR="00B24037" w:rsidRPr="008D2BCF" w:rsidRDefault="00747D97" w:rsidP="00905D88">
      <w:pPr>
        <w:jc w:val="both"/>
      </w:pPr>
      <w:r w:rsidRPr="008D2BCF">
        <w:t>Where:</w:t>
      </w:r>
    </w:p>
    <w:p w:rsidR="00747D97" w:rsidRPr="008D2BCF" w:rsidRDefault="00676753" w:rsidP="00905D88">
      <w:pPr>
        <w:ind w:firstLine="720"/>
        <w:jc w:val="both"/>
      </w:pPr>
      <w:r w:rsidRPr="008D2BCF">
        <w:t>U</w:t>
      </w:r>
      <w:r w:rsidR="00747D97" w:rsidRPr="008D2BCF">
        <w:tab/>
      </w:r>
      <w:r w:rsidR="00747D97" w:rsidRPr="008D2BCF">
        <w:tab/>
        <w:t>is the kinematic viscosity of the lubricant at 40</w:t>
      </w:r>
      <w:r w:rsidR="00747D97" w:rsidRPr="008D2BCF">
        <w:rPr>
          <w:vertAlign w:val="superscript"/>
        </w:rPr>
        <w:t>o</w:t>
      </w:r>
      <w:r w:rsidR="00747D97" w:rsidRPr="008D2BCF">
        <w:t>C, m</w:t>
      </w:r>
      <w:r w:rsidR="00747D97" w:rsidRPr="008D2BCF">
        <w:rPr>
          <w:vertAlign w:val="superscript"/>
        </w:rPr>
        <w:t>2</w:t>
      </w:r>
      <w:r w:rsidR="00747D97" w:rsidRPr="008D2BCF">
        <w:t xml:space="preserve">/s </w:t>
      </w:r>
    </w:p>
    <w:p w:rsidR="00B502F5" w:rsidRPr="008D2BCF" w:rsidRDefault="00747D97" w:rsidP="00905D88">
      <w:pPr>
        <w:ind w:left="2160" w:hanging="1440"/>
        <w:jc w:val="both"/>
      </w:pPr>
      <w:r w:rsidRPr="008D2BCF">
        <w:t>L and H</w:t>
      </w:r>
      <w:r w:rsidRPr="008D2BCF">
        <w:tab/>
        <w:t>are values that correspond to the lubricant’s kinematic viscosity at 100</w:t>
      </w:r>
      <w:r w:rsidRPr="008D2BCF">
        <w:rPr>
          <w:vertAlign w:val="superscript"/>
        </w:rPr>
        <w:t>o</w:t>
      </w:r>
      <w:r w:rsidR="00B502F5" w:rsidRPr="008D2BCF">
        <w:t xml:space="preserve">C, read from a table (ASTM D2270). </w:t>
      </w:r>
    </w:p>
    <w:p w:rsidR="008F79C7" w:rsidRPr="008D2BCF" w:rsidRDefault="008F79C7" w:rsidP="00905D88">
      <w:pPr>
        <w:jc w:val="both"/>
      </w:pPr>
    </w:p>
    <w:p w:rsidR="00B502F5" w:rsidRPr="008D2BCF" w:rsidRDefault="00B502F5" w:rsidP="00905D88">
      <w:pPr>
        <w:jc w:val="both"/>
      </w:pPr>
      <w:r w:rsidRPr="008D2BCF">
        <w:t>The viscosity index is therefore an inverse measure of the decline of the viscosity of a lubricant. This can be high, i.e. more than 150, for multigrade and synthetic lubricants; or low, i.e. up to 100 for mineral oil-based engine lubricants</w:t>
      </w:r>
      <w:r w:rsidR="009352CC" w:rsidRPr="008D2BCF">
        <w:t xml:space="preserve"> </w:t>
      </w:r>
      <w:r w:rsidR="009352CC"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9352CC" w:rsidRPr="008D2BCF">
        <w:fldChar w:fldCharType="separate"/>
      </w:r>
      <w:r w:rsidR="00CD7BDD" w:rsidRPr="008D2BCF">
        <w:rPr>
          <w:noProof/>
        </w:rPr>
        <w:t>[</w:t>
      </w:r>
      <w:hyperlink w:anchor="_ENREF_35" w:tooltip="Stachowiak, 2014 #582" w:history="1">
        <w:r w:rsidR="00856F44" w:rsidRPr="008D2BCF">
          <w:rPr>
            <w:noProof/>
          </w:rPr>
          <w:t>35</w:t>
        </w:r>
      </w:hyperlink>
      <w:r w:rsidR="00CD7BDD" w:rsidRPr="008D2BCF">
        <w:rPr>
          <w:noProof/>
        </w:rPr>
        <w:t>]</w:t>
      </w:r>
      <w:r w:rsidR="009352CC" w:rsidRPr="008D2BCF">
        <w:fldChar w:fldCharType="end"/>
      </w:r>
      <w:r w:rsidRPr="008D2BCF">
        <w:t xml:space="preserve">. </w:t>
      </w:r>
      <w:r w:rsidR="00672002" w:rsidRPr="008D2BCF">
        <w:t>Some biolubricants are k</w:t>
      </w:r>
      <w:r w:rsidR="00213908" w:rsidRPr="008D2BCF">
        <w:t>nown to have viscosity index</w:t>
      </w:r>
      <w:r w:rsidR="00672002" w:rsidRPr="008D2BCF">
        <w:t xml:space="preserve"> in excess of 200</w:t>
      </w:r>
      <w:r w:rsidR="0042534F" w:rsidRPr="008D2BCF">
        <w:t xml:space="preserve"> </w:t>
      </w:r>
      <w:r w:rsidR="0042534F" w:rsidRPr="008D2BCF">
        <w:fldChar w:fldCharType="begin"/>
      </w:r>
      <w:r w:rsidR="00D73E30">
        <w:instrText xml:space="preserve"> ADDIN EN.CITE &lt;EndNote&gt;&lt;Cite&gt;&lt;Year&gt;2013&lt;/Year&gt;&lt;RecNum&gt;581&lt;/RecNum&gt;&lt;DisplayText&gt;[37]&lt;/DisplayText&gt;&lt;record&gt;&lt;rec-number&gt;581&lt;/rec-number&gt;&lt;foreign-keys&gt;&lt;key app="EN" db-id="wa2f02pwvtrafmeapa2xwrzl2ssssapx5awt" timestamp="1484665182"&gt;581&lt;/key&gt;&lt;/foreign-keys&gt;&lt;ref-type name="Book"&gt;6&lt;/ref-type&gt;&lt;contributors&gt;&lt;secondary-authors&gt;&lt;author&gt;Bart, Jan C. J.&lt;/author&gt;&lt;author&gt;Gucciardi, Emanuele&lt;/author&gt;&lt;author&gt;Cavalloro, Stefano&lt;/author&gt;&lt;/secondary-authors&gt;&lt;/contributors&gt;&lt;titles&gt;&lt;title&gt;Biolubricants : science and technology&lt;/title&gt;&lt;/titles&gt;&lt;keywords&gt;&lt;keyword&gt;Lubrication and lubricants&lt;/keyword&gt;&lt;keyword&gt;Lubrication and lubricants -- Environmental aspects&lt;/keyword&gt;&lt;keyword&gt;Grease&lt;/keyword&gt;&lt;keyword&gt;Lubricants&lt;/keyword&gt;&lt;keyword&gt;Tribology&lt;/keyword&gt;&lt;keyword&gt;Bearings (Machinery)&lt;/keyword&gt;&lt;keyword&gt;Lubrication systems&lt;/keyword&gt;&lt;keyword&gt;Oils and fats&lt;/keyword&gt;&lt;/keywords&gt;&lt;dates&gt;&lt;year&gt;2013&lt;/year&gt;&lt;/dates&gt;&lt;pub-location&gt;Cambridge, UK&amp;#xD;Philadelphia, PA&lt;/pub-location&gt;&lt;publisher&gt;Cambridge, UK&amp;#xD;Philadelphia, PA : Woodhead Publishing, 2013&lt;/publisher&gt;&lt;urls&gt;&lt;/urls&gt;&lt;/record&gt;&lt;/Cite&gt;&lt;/EndNote&gt;</w:instrText>
      </w:r>
      <w:r w:rsidR="0042534F" w:rsidRPr="008D2BCF">
        <w:fldChar w:fldCharType="separate"/>
      </w:r>
      <w:r w:rsidR="00A64DE9" w:rsidRPr="008D2BCF">
        <w:rPr>
          <w:noProof/>
        </w:rPr>
        <w:t>[</w:t>
      </w:r>
      <w:hyperlink w:anchor="_ENREF_37" w:tooltip=", 2013 #581" w:history="1">
        <w:r w:rsidR="00856F44" w:rsidRPr="008D2BCF">
          <w:rPr>
            <w:noProof/>
          </w:rPr>
          <w:t>37</w:t>
        </w:r>
      </w:hyperlink>
      <w:r w:rsidR="00A64DE9" w:rsidRPr="008D2BCF">
        <w:rPr>
          <w:noProof/>
        </w:rPr>
        <w:t>]</w:t>
      </w:r>
      <w:r w:rsidR="0042534F" w:rsidRPr="008D2BCF">
        <w:fldChar w:fldCharType="end"/>
      </w:r>
      <w:r w:rsidR="00672002" w:rsidRPr="008D2BCF">
        <w:t xml:space="preserve">. </w:t>
      </w:r>
      <w:r w:rsidRPr="008D2BCF">
        <w:t xml:space="preserve">Lubricants with high viscosity index are required for automotive engine lubrication due to the usually high operating temperature. One of the additives for engine lubricants is the viscosity index improver (VII), used to enhance the viscosity index of engine lubricants. This minimises the decline in lubricant viscosity with increasing engine temperature. </w:t>
      </w:r>
    </w:p>
    <w:p w:rsidR="002A6FC9" w:rsidRPr="008D2BCF" w:rsidRDefault="002A6FC9" w:rsidP="00905D88">
      <w:pPr>
        <w:ind w:firstLine="720"/>
        <w:jc w:val="both"/>
      </w:pPr>
    </w:p>
    <w:p w:rsidR="003049BA" w:rsidRPr="008D2BCF" w:rsidRDefault="003049BA" w:rsidP="00905D88">
      <w:pPr>
        <w:pStyle w:val="Heading4"/>
        <w:spacing w:before="0"/>
        <w:jc w:val="both"/>
        <w:rPr>
          <w:color w:val="auto"/>
        </w:rPr>
      </w:pPr>
      <w:bookmarkStart w:id="24" w:name="_Toc481421947"/>
      <w:r w:rsidRPr="008D2BCF">
        <w:rPr>
          <w:color w:val="auto"/>
        </w:rPr>
        <w:t>Lubricant Viscosity Classification</w:t>
      </w:r>
      <w:bookmarkEnd w:id="24"/>
    </w:p>
    <w:p w:rsidR="00D40272" w:rsidRPr="008D2BCF" w:rsidRDefault="003049BA" w:rsidP="00905D88">
      <w:pPr>
        <w:jc w:val="both"/>
      </w:pPr>
      <w:r w:rsidRPr="008D2BCF">
        <w:t>The Society of Automotive Engineers (SAE) has the general classification of automotive lubricants. Engine lubricants are graded to SAE J300 classifications</w:t>
      </w:r>
      <w:r w:rsidR="00D40272" w:rsidRPr="008D2BCF">
        <w:t xml:space="preserve"> </w:t>
      </w:r>
      <w:r w:rsidR="00D40272" w:rsidRPr="008D2BCF">
        <w:fldChar w:fldCharType="begin"/>
      </w:r>
      <w:r w:rsidR="00D73E30">
        <w:instrText xml:space="preserve"> ADDIN EN.CITE &lt;EndNote&gt;&lt;Cite&gt;&lt;Year&gt;2009&lt;/Year&gt;&lt;RecNum&gt;600&lt;/RecNum&gt;&lt;DisplayText&gt;[35, 38]&lt;/DisplayText&gt;&lt;record&gt;&lt;rec-number&gt;600&lt;/rec-number&gt;&lt;foreign-keys&gt;&lt;key app="EN" db-id="wa2f02pwvtrafmeapa2xwrzl2ssssapx5awt" timestamp="1489146981"&gt;600&lt;/key&gt;&lt;/foreign-keys&gt;&lt;ref-type name="Conference Paper"&gt;47&lt;/ref-type&gt;&lt;contributors&gt;&lt;/contributors&gt;&lt;titles&gt;&lt;title&gt;Engine Oil Viscosity Classification&lt;/title&gt;&lt;/titles&gt;&lt;dates&gt;&lt;year&gt;2009&lt;/year&gt;&lt;/dates&gt;&lt;publisher&gt;SAE International&lt;/publisher&gt;&lt;urls&gt;&lt;/urls&gt;&lt;/record&gt;&lt;/Cite&gt;&lt;Cite&gt;&lt;Author&gt;Stachowiak&lt;/Author&gt;&lt;Year&gt;2014&lt;/Year&gt;&lt;RecNum&gt;582&lt;/RecNum&gt;&lt;record&gt;&lt;rec-number&gt;582&lt;/rec-number&gt;&lt;foreign-keys&gt;&lt;key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D40272" w:rsidRPr="008D2BCF">
        <w:fldChar w:fldCharType="separate"/>
      </w:r>
      <w:r w:rsidR="00A64DE9" w:rsidRPr="008D2BCF">
        <w:rPr>
          <w:noProof/>
        </w:rPr>
        <w:t>[</w:t>
      </w:r>
      <w:hyperlink w:anchor="_ENREF_35" w:tooltip="Stachowiak, 2014 #582" w:history="1">
        <w:r w:rsidR="00856F44" w:rsidRPr="008D2BCF">
          <w:rPr>
            <w:noProof/>
          </w:rPr>
          <w:t>35</w:t>
        </w:r>
      </w:hyperlink>
      <w:r w:rsidR="00A64DE9" w:rsidRPr="008D2BCF">
        <w:rPr>
          <w:noProof/>
        </w:rPr>
        <w:t xml:space="preserve">, </w:t>
      </w:r>
      <w:hyperlink w:anchor="_ENREF_38" w:tooltip=", 2009 #600" w:history="1">
        <w:r w:rsidR="00856F44" w:rsidRPr="008D2BCF">
          <w:rPr>
            <w:noProof/>
          </w:rPr>
          <w:t>38</w:t>
        </w:r>
      </w:hyperlink>
      <w:r w:rsidR="00A64DE9" w:rsidRPr="008D2BCF">
        <w:rPr>
          <w:noProof/>
        </w:rPr>
        <w:t>]</w:t>
      </w:r>
      <w:r w:rsidR="00D40272" w:rsidRPr="008D2BCF">
        <w:fldChar w:fldCharType="end"/>
      </w:r>
      <w:r w:rsidRPr="008D2BCF">
        <w:t xml:space="preserve">. </w:t>
      </w:r>
      <w:r w:rsidR="00734E53" w:rsidRPr="008D2BCF">
        <w:t xml:space="preserve">The SAE J300 is the standard limit for engine lubricant classification based on rheological terms only. It is used by engine manufacturers for lubricant viscosity grades for an engine. The lubricant makers used the SAE J300 standard in formulating, manufacturing and labelling respective lubricants. The SAE viscosity grades for engine lubricants are in two series: those with the letter ‘W’ and those without the letter ‘W’. </w:t>
      </w:r>
    </w:p>
    <w:p w:rsidR="007F0D25" w:rsidRPr="008D2BCF" w:rsidRDefault="007F0D25" w:rsidP="00905D88">
      <w:pPr>
        <w:jc w:val="both"/>
      </w:pPr>
    </w:p>
    <w:p w:rsidR="003049BA" w:rsidRPr="008D2BCF" w:rsidRDefault="00734E53" w:rsidP="00905D88">
      <w:pPr>
        <w:jc w:val="both"/>
      </w:pPr>
      <w:r w:rsidRPr="008D2BCF">
        <w:t xml:space="preserve">As explained in the SAE J300 document </w:t>
      </w:r>
      <w:r w:rsidRPr="008D2BCF">
        <w:fldChar w:fldCharType="begin"/>
      </w:r>
      <w:r w:rsidR="00D73E30">
        <w:instrText xml:space="preserve"> ADDIN EN.CITE &lt;EndNote&gt;&lt;Cite&gt;&lt;Year&gt;2009&lt;/Year&gt;&lt;RecNum&gt;600&lt;/RecNum&gt;&lt;DisplayText&gt;[38]&lt;/DisplayText&gt;&lt;record&gt;&lt;rec-number&gt;600&lt;/rec-number&gt;&lt;foreign-keys&gt;&lt;key app="EN" db-id="wa2f02pwvtrafmeapa2xwrzl2ssssapx5awt" timestamp="1489146981"&gt;600&lt;/key&gt;&lt;/foreign-keys&gt;&lt;ref-type name="Conference Paper"&gt;47&lt;/ref-type&gt;&lt;contributors&gt;&lt;/contributors&gt;&lt;titles&gt;&lt;title&gt;Engine Oil Viscosity Classification&lt;/title&gt;&lt;/titles&gt;&lt;dates&gt;&lt;year&gt;2009&lt;/year&gt;&lt;/dates&gt;&lt;publisher&gt;SAE International&lt;/publisher&gt;&lt;urls&gt;&lt;/urls&gt;&lt;/record&gt;&lt;/Cite&gt;&lt;/EndNote&gt;</w:instrText>
      </w:r>
      <w:r w:rsidRPr="008D2BCF">
        <w:fldChar w:fldCharType="separate"/>
      </w:r>
      <w:r w:rsidR="00A64DE9" w:rsidRPr="008D2BCF">
        <w:rPr>
          <w:noProof/>
        </w:rPr>
        <w:t>[</w:t>
      </w:r>
      <w:hyperlink w:anchor="_ENREF_38" w:tooltip=", 2009 #600" w:history="1">
        <w:r w:rsidR="00856F44" w:rsidRPr="008D2BCF">
          <w:rPr>
            <w:noProof/>
          </w:rPr>
          <w:t>38</w:t>
        </w:r>
      </w:hyperlink>
      <w:r w:rsidR="00A64DE9" w:rsidRPr="008D2BCF">
        <w:rPr>
          <w:noProof/>
        </w:rPr>
        <w:t>]</w:t>
      </w:r>
      <w:r w:rsidRPr="008D2BCF">
        <w:fldChar w:fldCharType="end"/>
      </w:r>
      <w:r w:rsidRPr="008D2BCF">
        <w:t>, the single viscosity grad</w:t>
      </w:r>
      <w:r w:rsidR="00D40272" w:rsidRPr="008D2BCF">
        <w:t>es with the letter ‘W’ are those determined by maximum low-temperature cranking and pumping viscosities, and a minimum kinematic viscosity at 100</w:t>
      </w:r>
      <w:r w:rsidR="00D40272" w:rsidRPr="008D2BCF">
        <w:rPr>
          <w:vertAlign w:val="superscript"/>
        </w:rPr>
        <w:t>o</w:t>
      </w:r>
      <w:r w:rsidR="00D40272" w:rsidRPr="008D2BCF">
        <w:t xml:space="preserve">C. Also, single-grade lubricants without the letter ‘W’ </w:t>
      </w:r>
      <w:r w:rsidR="00D40272" w:rsidRPr="008D2BCF">
        <w:lastRenderedPageBreak/>
        <w:t>have their viscosities determined by a set of minimum and maximum kinematic viscosities at 100</w:t>
      </w:r>
      <w:r w:rsidR="00D40272" w:rsidRPr="008D2BCF">
        <w:rPr>
          <w:vertAlign w:val="superscript"/>
        </w:rPr>
        <w:t>o</w:t>
      </w:r>
      <w:r w:rsidR="00D40272" w:rsidRPr="008D2BCF">
        <w:t>C, and a minimum high-shear-rate viscosity at 150</w:t>
      </w:r>
      <w:r w:rsidR="00D40272" w:rsidRPr="008D2BCF">
        <w:rPr>
          <w:vertAlign w:val="superscript"/>
        </w:rPr>
        <w:t>o</w:t>
      </w:r>
      <w:r w:rsidR="00D40272" w:rsidRPr="008D2BCF">
        <w:t xml:space="preserve">C. The SAE J300 defines multigrade or multiviscosity-grade lubricants by the following two criteria: </w:t>
      </w:r>
    </w:p>
    <w:p w:rsidR="00D40272" w:rsidRPr="008D2BCF" w:rsidRDefault="00D40272" w:rsidP="004D5411">
      <w:pPr>
        <w:pStyle w:val="ListParagraph"/>
        <w:numPr>
          <w:ilvl w:val="0"/>
          <w:numId w:val="11"/>
        </w:numPr>
        <w:jc w:val="both"/>
      </w:pPr>
      <w:r w:rsidRPr="008D2BCF">
        <w:t xml:space="preserve">Maximum low-temperature cranking and pumping viscosities corresponding to one of the W grades, and </w:t>
      </w:r>
    </w:p>
    <w:p w:rsidR="007F0D25" w:rsidRPr="008D2BCF" w:rsidRDefault="003871B9" w:rsidP="004D5411">
      <w:pPr>
        <w:pStyle w:val="ListParagraph"/>
        <w:numPr>
          <w:ilvl w:val="0"/>
          <w:numId w:val="11"/>
        </w:numPr>
        <w:jc w:val="both"/>
      </w:pPr>
      <w:r w:rsidRPr="008D2BCF">
        <w:t>Maximum and minimum kinematic viscosities at 100oC and a minimum high-shear-rate viscosity at 150</w:t>
      </w:r>
      <w:r w:rsidRPr="008D2BCF">
        <w:rPr>
          <w:vertAlign w:val="superscript"/>
        </w:rPr>
        <w:t>o</w:t>
      </w:r>
      <w:r w:rsidRPr="008D2BCF">
        <w:t xml:space="preserve">C corresponding to one of the non-W grades. </w:t>
      </w:r>
    </w:p>
    <w:p w:rsidR="007F0D25" w:rsidRPr="008D2BCF" w:rsidRDefault="007F0D25" w:rsidP="00905D88">
      <w:pPr>
        <w:jc w:val="both"/>
      </w:pPr>
    </w:p>
    <w:p w:rsidR="003871B9" w:rsidRPr="008D2BCF" w:rsidRDefault="003871B9" w:rsidP="00905D88">
      <w:pPr>
        <w:jc w:val="both"/>
      </w:pPr>
      <w:r w:rsidRPr="008D2BCF">
        <w:t>The SAE J300 standard specification is commonly used for commercial availab</w:t>
      </w:r>
      <w:r w:rsidR="008B4EAF" w:rsidRPr="008D2BCF">
        <w:t>le engine lubricants. The heavy-</w:t>
      </w:r>
      <w:r w:rsidRPr="008D2BCF">
        <w:t>duty diesel engine lubricant SAE 15W-40 is a multigrade lubrican</w:t>
      </w:r>
      <w:r w:rsidR="008D758B" w:rsidRPr="008D2BCF">
        <w:t xml:space="preserve">t, as specified in the SAE J300. The SAE 15W-40 has a minimum </w:t>
      </w:r>
      <w:r w:rsidRPr="008D2BCF">
        <w:t>high-shear-rate viscosity at 150</w:t>
      </w:r>
      <w:r w:rsidRPr="008D2BCF">
        <w:rPr>
          <w:vertAlign w:val="superscript"/>
        </w:rPr>
        <w:t>o</w:t>
      </w:r>
      <w:r w:rsidR="008D758B" w:rsidRPr="008D2BCF">
        <w:t>C of 3.7 mPas,</w:t>
      </w:r>
      <w:r w:rsidRPr="008D2BCF">
        <w:t xml:space="preserve"> </w:t>
      </w:r>
      <w:r w:rsidR="008D758B" w:rsidRPr="008D2BCF">
        <w:t xml:space="preserve">a maximum </w:t>
      </w:r>
      <w:r w:rsidRPr="008D2BCF">
        <w:t>low-shear-rate kinematic viscosity at 100</w:t>
      </w:r>
      <w:r w:rsidRPr="008D2BCF">
        <w:rPr>
          <w:vertAlign w:val="superscript"/>
        </w:rPr>
        <w:t>o</w:t>
      </w:r>
      <w:r w:rsidRPr="008D2BCF">
        <w:t xml:space="preserve">C of a value </w:t>
      </w:r>
      <w:r w:rsidR="008D758B" w:rsidRPr="008D2BCF">
        <w:t xml:space="preserve">lower </w:t>
      </w:r>
      <w:r w:rsidRPr="008D2BCF">
        <w:t>than 16.3 mm</w:t>
      </w:r>
      <w:r w:rsidRPr="008D2BCF">
        <w:rPr>
          <w:vertAlign w:val="superscript"/>
        </w:rPr>
        <w:t>2</w:t>
      </w:r>
      <w:r w:rsidR="008D758B" w:rsidRPr="008D2BCF">
        <w:t>/s; and a minimum low-shear-rate kinematic viscosity at 100</w:t>
      </w:r>
      <w:r w:rsidR="008D758B" w:rsidRPr="008D2BCF">
        <w:rPr>
          <w:vertAlign w:val="superscript"/>
        </w:rPr>
        <w:t>o</w:t>
      </w:r>
      <w:r w:rsidR="008D758B" w:rsidRPr="008D2BCF">
        <w:t>C of 12.5 mm</w:t>
      </w:r>
      <w:r w:rsidR="008D758B" w:rsidRPr="008D2BCF">
        <w:rPr>
          <w:vertAlign w:val="superscript"/>
        </w:rPr>
        <w:t>2</w:t>
      </w:r>
      <w:r w:rsidR="008D758B" w:rsidRPr="008D2BCF">
        <w:t>/s.</w:t>
      </w:r>
    </w:p>
    <w:p w:rsidR="007F0D25" w:rsidRPr="008D2BCF" w:rsidRDefault="007F0D25" w:rsidP="00905D88">
      <w:pPr>
        <w:jc w:val="both"/>
      </w:pPr>
    </w:p>
    <w:p w:rsidR="00985622" w:rsidRPr="008D2BCF" w:rsidRDefault="00985622" w:rsidP="00905D88">
      <w:pPr>
        <w:pStyle w:val="Heading4"/>
        <w:spacing w:before="0"/>
        <w:jc w:val="both"/>
        <w:rPr>
          <w:color w:val="auto"/>
        </w:rPr>
      </w:pPr>
      <w:bookmarkStart w:id="25" w:name="_Toc481421948"/>
      <w:r w:rsidRPr="008D2BCF">
        <w:rPr>
          <w:color w:val="auto"/>
        </w:rPr>
        <w:t>Density and Specific Gravity</w:t>
      </w:r>
      <w:bookmarkEnd w:id="25"/>
    </w:p>
    <w:p w:rsidR="00985622" w:rsidRPr="008D2BCF" w:rsidRDefault="004D5EC7" w:rsidP="00905D88">
      <w:pPr>
        <w:jc w:val="both"/>
      </w:pPr>
      <w:r w:rsidRPr="008D2BCF">
        <w:t>The density of a lubricant is its mass per unit volume, with the unit, kg/m</w:t>
      </w:r>
      <w:r w:rsidRPr="0057707B">
        <w:rPr>
          <w:vertAlign w:val="superscript"/>
        </w:rPr>
        <w:t>3</w:t>
      </w:r>
      <w:r w:rsidRPr="008D2BCF">
        <w:t>. On the other hand, the specific gravity is the quotient of the mass of an equal volume of lubricant at temperature</w:t>
      </w:r>
      <m:oMath>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1</m:t>
            </m:r>
          </m:sub>
        </m:sSub>
      </m:oMath>
      <w:r w:rsidRPr="008D2BCF">
        <w:t>, and that of laboratory distilled water at temperature</w:t>
      </w:r>
      <m:oMath>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2</m:t>
            </m:r>
          </m:sub>
        </m:sSub>
      </m:oMath>
      <w:r w:rsidRPr="008D2BCF">
        <w:t>. The ASTM D1298 is used to determine the density and specific gravity of lubricants</w:t>
      </w:r>
      <w:r w:rsidR="00BC1AAB" w:rsidRPr="008D2BCF">
        <w:t>. The specific gravity of lubricant is usually stated at 15.6</w:t>
      </w:r>
      <w:r w:rsidR="00BC1AAB" w:rsidRPr="008D2BCF">
        <w:rPr>
          <w:vertAlign w:val="superscript"/>
        </w:rPr>
        <w:t>o</w:t>
      </w:r>
      <w:r w:rsidR="00BC1AAB" w:rsidRPr="008D2BCF">
        <w:t>C, and it is dimensionless</w:t>
      </w:r>
      <w:r w:rsidR="00FE708D" w:rsidRPr="008D2BCF">
        <w:t xml:space="preserve"> </w:t>
      </w:r>
      <w:r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Pr="008D2BCF">
        <w:fldChar w:fldCharType="separate"/>
      </w:r>
      <w:r w:rsidR="00CD7BDD" w:rsidRPr="008D2BCF">
        <w:rPr>
          <w:noProof/>
        </w:rPr>
        <w:t>[</w:t>
      </w:r>
      <w:hyperlink w:anchor="_ENREF_35" w:tooltip="Stachowiak, 2014 #582" w:history="1">
        <w:r w:rsidR="00856F44" w:rsidRPr="008D2BCF">
          <w:rPr>
            <w:noProof/>
          </w:rPr>
          <w:t>35</w:t>
        </w:r>
      </w:hyperlink>
      <w:r w:rsidR="00CD7BDD" w:rsidRPr="008D2BCF">
        <w:rPr>
          <w:noProof/>
        </w:rPr>
        <w:t>]</w:t>
      </w:r>
      <w:r w:rsidRPr="008D2BCF">
        <w:fldChar w:fldCharType="end"/>
      </w:r>
      <w:r w:rsidRPr="008D2BCF">
        <w:t xml:space="preserve">. </w:t>
      </w:r>
      <w:r w:rsidR="003A1954" w:rsidRPr="008D2BCF">
        <w:t>Since</w:t>
      </w:r>
      <w:r w:rsidR="00FE708D" w:rsidRPr="008D2BCF">
        <w:t xml:space="preserve"> the density of a lubricant changes with temperature, the temperature at which a measurement is taken should be stated. </w:t>
      </w:r>
      <w:r w:rsidR="00CE36D8" w:rsidRPr="008D2BCF">
        <w:t>Density is used with other properties to characterize a lubricant. A common instance is its use</w:t>
      </w:r>
      <w:r w:rsidR="00FE708D" w:rsidRPr="008D2BCF">
        <w:t xml:space="preserve"> for the conversion</w:t>
      </w:r>
      <w:r w:rsidR="00CE36D8" w:rsidRPr="008D2BCF">
        <w:t xml:space="preserve"> between</w:t>
      </w:r>
      <w:r w:rsidR="00FE708D" w:rsidRPr="008D2BCF">
        <w:t xml:space="preserve"> kinematic viscosity to dynamic viscosity</w:t>
      </w:r>
      <w:r w:rsidR="00CE36D8" w:rsidRPr="008D2BCF">
        <w:t xml:space="preserve"> of lubricants, petroleum products and other industrial liquids</w:t>
      </w:r>
      <w:r w:rsidR="00A64DE9" w:rsidRPr="008D2BCF">
        <w:t xml:space="preserve"> [</w:t>
      </w:r>
      <w:hyperlink w:anchor="_ENREF_36" w:tooltip="NOTE:Henderson, K.O. and may, C.J. Lubricant properties and characterisation. In: Automotive lubricants and testing. Eds: Totten, G.E. and S. Tung (2012) SAE and ASTM International" w:history="1">
        <w:r w:rsidR="00A64DE9" w:rsidRPr="008D2BCF">
          <w:rPr>
            <w:noProof/>
          </w:rPr>
          <w:t>36</w:t>
        </w:r>
      </w:hyperlink>
      <w:r w:rsidR="00A64DE9" w:rsidRPr="008D2BCF">
        <w:rPr>
          <w:noProof/>
        </w:rPr>
        <w:t>]</w:t>
      </w:r>
      <w:r w:rsidR="00CE36D8" w:rsidRPr="008D2BCF">
        <w:t xml:space="preserve">. </w:t>
      </w:r>
    </w:p>
    <w:p w:rsidR="007F0D25" w:rsidRPr="008D2BCF" w:rsidRDefault="007F0D25" w:rsidP="00905D88">
      <w:pPr>
        <w:ind w:left="720"/>
        <w:jc w:val="both"/>
      </w:pPr>
    </w:p>
    <w:p w:rsidR="00985622" w:rsidRPr="008D2BCF" w:rsidRDefault="00985622" w:rsidP="00905D88">
      <w:pPr>
        <w:pStyle w:val="Heading3"/>
        <w:spacing w:before="0"/>
        <w:jc w:val="both"/>
        <w:rPr>
          <w:color w:val="auto"/>
        </w:rPr>
      </w:pPr>
      <w:bookmarkStart w:id="26" w:name="_Toc481421949"/>
      <w:r w:rsidRPr="008D2BCF">
        <w:rPr>
          <w:color w:val="auto"/>
        </w:rPr>
        <w:t xml:space="preserve">Thermal Properties </w:t>
      </w:r>
      <w:r w:rsidR="002B3903" w:rsidRPr="008D2BCF">
        <w:rPr>
          <w:color w:val="auto"/>
        </w:rPr>
        <w:t>of Lubricants</w:t>
      </w:r>
      <w:bookmarkEnd w:id="26"/>
      <w:r w:rsidR="002B3903" w:rsidRPr="008D2BCF">
        <w:rPr>
          <w:color w:val="auto"/>
        </w:rPr>
        <w:t xml:space="preserve"> </w:t>
      </w:r>
    </w:p>
    <w:p w:rsidR="002B3903" w:rsidRPr="008D2BCF" w:rsidRDefault="000F0B86" w:rsidP="00905D88">
      <w:pPr>
        <w:jc w:val="both"/>
      </w:pPr>
      <w:r w:rsidRPr="008D2BCF">
        <w:t>The</w:t>
      </w:r>
      <w:r w:rsidR="00536F65" w:rsidRPr="008D2BCF">
        <w:t xml:space="preserve"> specific heat</w:t>
      </w:r>
      <w:r w:rsidR="00D77F89" w:rsidRPr="008D2BCF">
        <w:t xml:space="preserve"> and</w:t>
      </w:r>
      <w:r w:rsidRPr="008D2BCF">
        <w:t xml:space="preserve"> thermal conductivity</w:t>
      </w:r>
      <w:r w:rsidR="00D77F89" w:rsidRPr="008D2BCF">
        <w:t xml:space="preserve"> </w:t>
      </w:r>
      <w:r w:rsidRPr="008D2BCF">
        <w:t xml:space="preserve">of lubricants are essential thermal properties for assessment of the thermodynamic effects </w:t>
      </w:r>
      <w:r w:rsidR="00234073" w:rsidRPr="008D2BCF">
        <w:t>in lubrication, like cooling and temperature of lubricated tribological surfaces</w:t>
      </w:r>
      <w:r w:rsidR="00536F65" w:rsidRPr="008D2BCF">
        <w:t>. Stachowiak and Batchelor</w:t>
      </w:r>
      <w:r w:rsidR="00234073" w:rsidRPr="008D2BCF">
        <w:t xml:space="preserve"> </w:t>
      </w:r>
      <w:r w:rsidR="00234073"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234073" w:rsidRPr="008D2BCF">
        <w:fldChar w:fldCharType="separate"/>
      </w:r>
      <w:r w:rsidR="00CD7BDD" w:rsidRPr="008D2BCF">
        <w:rPr>
          <w:noProof/>
        </w:rPr>
        <w:t>[</w:t>
      </w:r>
      <w:hyperlink w:anchor="_ENREF_35" w:tooltip="Stachowiak, 2014 #582" w:history="1">
        <w:r w:rsidR="00856F44" w:rsidRPr="008D2BCF">
          <w:rPr>
            <w:noProof/>
          </w:rPr>
          <w:t>35</w:t>
        </w:r>
      </w:hyperlink>
      <w:r w:rsidR="00CD7BDD" w:rsidRPr="008D2BCF">
        <w:rPr>
          <w:noProof/>
        </w:rPr>
        <w:t>]</w:t>
      </w:r>
      <w:r w:rsidR="00234073" w:rsidRPr="008D2BCF">
        <w:fldChar w:fldCharType="end"/>
      </w:r>
      <w:r w:rsidR="00536F65" w:rsidRPr="008D2BCF">
        <w:t xml:space="preserve"> explains the </w:t>
      </w:r>
      <w:r w:rsidR="00D77F89" w:rsidRPr="008D2BCF">
        <w:t>two</w:t>
      </w:r>
      <w:r w:rsidR="00536F65" w:rsidRPr="008D2BCF">
        <w:t xml:space="preserve"> properties with formulae for their estimation where necessary. Lubricant specific heat varies with temperature and increases with polarity or hydrogen bonding of molecules. Also, the thermal conductivity of a lubricant varies linearly with its temperature. As is the case with specific heat, </w:t>
      </w:r>
      <w:r w:rsidR="00536F65" w:rsidRPr="008D2BCF">
        <w:lastRenderedPageBreak/>
        <w:t xml:space="preserve">so it is </w:t>
      </w:r>
      <w:r w:rsidR="00D77F89" w:rsidRPr="008D2BCF">
        <w:t>with</w:t>
      </w:r>
      <w:r w:rsidR="00536F65" w:rsidRPr="008D2BCF">
        <w:t xml:space="preserve"> the thermal conductivity</w:t>
      </w:r>
      <w:r w:rsidR="00D77F89" w:rsidRPr="008D2BCF">
        <w:t xml:space="preserve">. It </w:t>
      </w:r>
      <w:r w:rsidR="00536F65" w:rsidRPr="008D2BCF">
        <w:t xml:space="preserve">is </w:t>
      </w:r>
      <w:r w:rsidR="00B502E2" w:rsidRPr="008D2BCF">
        <w:t xml:space="preserve">also </w:t>
      </w:r>
      <w:r w:rsidR="00536F65" w:rsidRPr="008D2BCF">
        <w:t xml:space="preserve">affected by hydrogen bonding and polarity of lubricant molecules. </w:t>
      </w:r>
    </w:p>
    <w:p w:rsidR="002B3903" w:rsidRPr="008D2BCF" w:rsidRDefault="002B3903" w:rsidP="00905D88">
      <w:pPr>
        <w:jc w:val="both"/>
      </w:pPr>
    </w:p>
    <w:p w:rsidR="00985622" w:rsidRPr="008D2BCF" w:rsidRDefault="00985622" w:rsidP="00905D88">
      <w:pPr>
        <w:pStyle w:val="Heading3"/>
        <w:spacing w:before="0"/>
        <w:jc w:val="both"/>
        <w:rPr>
          <w:color w:val="auto"/>
        </w:rPr>
      </w:pPr>
      <w:bookmarkStart w:id="27" w:name="_Toc481421950"/>
      <w:r w:rsidRPr="008D2BCF">
        <w:rPr>
          <w:color w:val="auto"/>
        </w:rPr>
        <w:t>Temperature Characteristics of Lubricants</w:t>
      </w:r>
      <w:bookmarkEnd w:id="27"/>
      <w:r w:rsidRPr="008D2BCF">
        <w:rPr>
          <w:color w:val="auto"/>
        </w:rPr>
        <w:t xml:space="preserve"> </w:t>
      </w:r>
    </w:p>
    <w:p w:rsidR="002B3903" w:rsidRPr="008D2BCF" w:rsidRDefault="00403E70" w:rsidP="00905D88">
      <w:pPr>
        <w:jc w:val="both"/>
      </w:pPr>
      <w:r w:rsidRPr="008D2BCF">
        <w:t>The temperature characteristics and the temperature range for specific application of a</w:t>
      </w:r>
      <w:r w:rsidR="002E34C0" w:rsidRPr="008D2BCF">
        <w:t xml:space="preserve"> lubricant are very important. The operating temperature of an automotive engine is such that enhances the decomposition of lubricants by oxidation. Also, at low temperatures, lubricants can solidify. During engine operation, lubricants can form emulsions with water and release deposits on the tribo-pair surfaces. </w:t>
      </w:r>
      <w:r w:rsidR="004E781B" w:rsidRPr="008D2BCF">
        <w:t xml:space="preserve">Therefore, temperature-induced lubricant degradation can be detrimental to machinery operation. An example is when the acidity level of oxidized lubricants enhances the chemical corrosion of engine components. A lubricant’s temperature-related characteristics include: pour point, cloud point, flash point, fire point, volatility and evaporation, oxidation stability and thermal stability </w:t>
      </w:r>
      <w:r w:rsidR="004E781B"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4E781B" w:rsidRPr="008D2BCF">
        <w:fldChar w:fldCharType="separate"/>
      </w:r>
      <w:r w:rsidR="00CD7BDD" w:rsidRPr="008D2BCF">
        <w:rPr>
          <w:noProof/>
        </w:rPr>
        <w:t>[</w:t>
      </w:r>
      <w:hyperlink w:anchor="_ENREF_35" w:tooltip="Stachowiak, 2014 #582" w:history="1">
        <w:r w:rsidR="00856F44" w:rsidRPr="008D2BCF">
          <w:rPr>
            <w:noProof/>
          </w:rPr>
          <w:t>35</w:t>
        </w:r>
      </w:hyperlink>
      <w:r w:rsidR="00CD7BDD" w:rsidRPr="008D2BCF">
        <w:rPr>
          <w:noProof/>
        </w:rPr>
        <w:t>]</w:t>
      </w:r>
      <w:r w:rsidR="004E781B" w:rsidRPr="008D2BCF">
        <w:fldChar w:fldCharType="end"/>
      </w:r>
      <w:r w:rsidR="004E781B" w:rsidRPr="008D2BCF">
        <w:t xml:space="preserve">. </w:t>
      </w:r>
      <w:r w:rsidR="00B83A6C" w:rsidRPr="008D2BCF">
        <w:t xml:space="preserve">The </w:t>
      </w:r>
      <w:r w:rsidR="00025210" w:rsidRPr="008D2BCF">
        <w:t xml:space="preserve">automotive </w:t>
      </w:r>
      <w:r w:rsidR="00B83A6C" w:rsidRPr="008D2BCF">
        <w:t>industry-focussed explanation of these properties is given by Henderson and May</w:t>
      </w:r>
      <w:r w:rsidR="00A64DE9" w:rsidRPr="008D2BCF">
        <w:t xml:space="preserve"> [</w:t>
      </w:r>
      <w:hyperlink w:anchor="_ENREF_36" w:tooltip="NOTE:Henderson, K.O. and may, C.J. Lubricant properties and characterisation. In: Automotive lubricants and testing. Eds: Totten, G.E. and S. Tung (2012) SAE and ASTM International" w:history="1">
        <w:r w:rsidR="00A64DE9" w:rsidRPr="008D2BCF">
          <w:rPr>
            <w:noProof/>
          </w:rPr>
          <w:t>36</w:t>
        </w:r>
      </w:hyperlink>
      <w:r w:rsidR="00A64DE9" w:rsidRPr="008D2BCF">
        <w:rPr>
          <w:noProof/>
        </w:rPr>
        <w:t>]</w:t>
      </w:r>
      <w:r w:rsidR="00750B15" w:rsidRPr="008D2BCF">
        <w:t>.</w:t>
      </w:r>
      <w:r w:rsidR="008749C6" w:rsidRPr="008D2BCF">
        <w:t xml:space="preserve"> </w:t>
      </w:r>
    </w:p>
    <w:p w:rsidR="004E781B" w:rsidRPr="008D2BCF" w:rsidRDefault="004E781B" w:rsidP="00905D88">
      <w:pPr>
        <w:jc w:val="both"/>
      </w:pPr>
    </w:p>
    <w:p w:rsidR="00985622" w:rsidRPr="008D2BCF" w:rsidRDefault="00985622" w:rsidP="00905D88">
      <w:pPr>
        <w:pStyle w:val="Heading4"/>
        <w:spacing w:before="0"/>
        <w:jc w:val="both"/>
        <w:rPr>
          <w:color w:val="auto"/>
        </w:rPr>
      </w:pPr>
      <w:bookmarkStart w:id="28" w:name="_Toc481421951"/>
      <w:r w:rsidRPr="008D2BCF">
        <w:rPr>
          <w:color w:val="auto"/>
        </w:rPr>
        <w:t>Pour Point and Cloud Point</w:t>
      </w:r>
      <w:bookmarkEnd w:id="28"/>
      <w:r w:rsidRPr="008D2BCF">
        <w:rPr>
          <w:color w:val="auto"/>
        </w:rPr>
        <w:t xml:space="preserve"> </w:t>
      </w:r>
    </w:p>
    <w:p w:rsidR="002B3903" w:rsidRPr="008D2BCF" w:rsidRDefault="006A1802" w:rsidP="00905D88">
      <w:pPr>
        <w:jc w:val="both"/>
      </w:pPr>
      <w:r w:rsidRPr="008D2BCF">
        <w:t>The pour point of a lubricant is the temperature 3</w:t>
      </w:r>
      <w:r w:rsidRPr="008D2BCF">
        <w:rPr>
          <w:vertAlign w:val="superscript"/>
        </w:rPr>
        <w:t>o</w:t>
      </w:r>
      <w:r w:rsidRPr="008D2BCF">
        <w:t xml:space="preserve">C higher than the temperature at which no movement of the lubricant is observed. </w:t>
      </w:r>
      <w:r w:rsidR="0024496B" w:rsidRPr="008D2BCF">
        <w:t>T</w:t>
      </w:r>
      <w:r w:rsidRPr="008D2BCF">
        <w:t xml:space="preserve">he pour point is an indicator of dispensability of a lubricant at low temperatures. </w:t>
      </w:r>
      <w:r w:rsidR="0024496B" w:rsidRPr="008D2BCF">
        <w:t>Although it cannot be related to pumpability or engine start</w:t>
      </w:r>
      <w:r w:rsidR="003A1954" w:rsidRPr="008D2BCF">
        <w:t>-</w:t>
      </w:r>
      <w:r w:rsidR="0024496B" w:rsidRPr="008D2BCF">
        <w:t xml:space="preserve">ability, the pour point is important to the automotive engine exposed to low temperature. The cloud point is the temperature when wax crystals first begin to form in a lubricant. At this temperature, wax precipitation is visible in the bottom of a lubricant container. If the cloud point is higher than the pour point, the lubricant has a wax pour point. Also, </w:t>
      </w:r>
      <w:r w:rsidR="003A1954" w:rsidRPr="008D2BCF">
        <w:t>lubricant shows</w:t>
      </w:r>
      <w:r w:rsidR="00750B15" w:rsidRPr="008D2BCF">
        <w:t xml:space="preserve"> ‘viscosity pour point, </w:t>
      </w:r>
      <w:r w:rsidR="0024496B" w:rsidRPr="008D2BCF">
        <w:t>if the pour point is reached witho</w:t>
      </w:r>
      <w:r w:rsidR="00750B15" w:rsidRPr="008D2BCF">
        <w:t xml:space="preserve">ut a cloud point. The cloud point of an automotive lubricant is usually measure on base oils, and determines whether the base oil is fit for purpose </w:t>
      </w:r>
      <w:r w:rsidR="00750B15"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750B15" w:rsidRPr="008D2BCF">
        <w:fldChar w:fldCharType="separate"/>
      </w:r>
      <w:r w:rsidR="00CD7BDD" w:rsidRPr="008D2BCF">
        <w:rPr>
          <w:noProof/>
        </w:rPr>
        <w:t>[</w:t>
      </w:r>
      <w:hyperlink w:anchor="_ENREF_35" w:tooltip="Stachowiak, 2014 #582" w:history="1">
        <w:r w:rsidR="00856F44" w:rsidRPr="008D2BCF">
          <w:rPr>
            <w:noProof/>
          </w:rPr>
          <w:t>35</w:t>
        </w:r>
      </w:hyperlink>
      <w:r w:rsidR="00CD7BDD" w:rsidRPr="008D2BCF">
        <w:rPr>
          <w:noProof/>
        </w:rPr>
        <w:t>]</w:t>
      </w:r>
      <w:r w:rsidR="00750B15" w:rsidRPr="008D2BCF">
        <w:fldChar w:fldCharType="end"/>
      </w:r>
      <w:r w:rsidR="00A64DE9" w:rsidRPr="008D2BCF">
        <w:t>[</w:t>
      </w:r>
      <w:r w:rsidR="00A64DE9" w:rsidRPr="008D2BCF">
        <w:rPr>
          <w:noProof/>
        </w:rPr>
        <w:t xml:space="preserve"> </w:t>
      </w:r>
      <w:hyperlink w:anchor="_ENREF_36" w:tooltip="NOTE:Henderson, K.O. and may, C.J. Lubricant properties and characterisation. In: Automotive lubricants and testing. Eds: Totten, G.E. and S. Tung (2012) SAE and ASTM International" w:history="1">
        <w:r w:rsidR="00A64DE9" w:rsidRPr="008D2BCF">
          <w:rPr>
            <w:noProof/>
          </w:rPr>
          <w:t>36</w:t>
        </w:r>
      </w:hyperlink>
      <w:r w:rsidR="00A64DE9" w:rsidRPr="008D2BCF">
        <w:rPr>
          <w:noProof/>
        </w:rPr>
        <w:t>]</w:t>
      </w:r>
      <w:r w:rsidR="00750B15" w:rsidRPr="008D2BCF">
        <w:t xml:space="preserve">. </w:t>
      </w:r>
    </w:p>
    <w:p w:rsidR="007F0D25" w:rsidRPr="008D2BCF" w:rsidRDefault="007F0D25" w:rsidP="00905D88">
      <w:pPr>
        <w:ind w:firstLine="720"/>
        <w:jc w:val="both"/>
      </w:pPr>
    </w:p>
    <w:p w:rsidR="00985622" w:rsidRPr="008D2BCF" w:rsidRDefault="00985622" w:rsidP="00905D88">
      <w:pPr>
        <w:pStyle w:val="Heading4"/>
        <w:spacing w:before="0"/>
        <w:jc w:val="both"/>
        <w:rPr>
          <w:color w:val="auto"/>
        </w:rPr>
      </w:pPr>
      <w:bookmarkStart w:id="29" w:name="_Toc481421952"/>
      <w:r w:rsidRPr="008D2BCF">
        <w:rPr>
          <w:color w:val="auto"/>
        </w:rPr>
        <w:t>Flash Point and Fire Point</w:t>
      </w:r>
      <w:bookmarkEnd w:id="29"/>
      <w:r w:rsidRPr="008D2BCF">
        <w:rPr>
          <w:color w:val="auto"/>
        </w:rPr>
        <w:t xml:space="preserve"> </w:t>
      </w:r>
    </w:p>
    <w:p w:rsidR="002B3903" w:rsidRPr="008D2BCF" w:rsidRDefault="00025210" w:rsidP="00905D88">
      <w:pPr>
        <w:jc w:val="both"/>
      </w:pPr>
      <w:r w:rsidRPr="008D2BCF">
        <w:t xml:space="preserve">The flash point of a lubricant is the temperature at which it forms a flammable mixture with air. </w:t>
      </w:r>
      <w:r w:rsidR="00CB1B28" w:rsidRPr="008D2BCF">
        <w:t xml:space="preserve">Thus, the flammable mixture will ignite in the presence of an ignition source. </w:t>
      </w:r>
      <w:r w:rsidRPr="008D2BCF">
        <w:t xml:space="preserve">The flash point is used in safety and shipping classification of a material. Also, it can be adopted to determine if a relatively non-volatile lubricant is contaminated with a flammable material. On the other hand, the fire point of a lubricant is the temperature at which enough vapour is </w:t>
      </w:r>
      <w:r w:rsidRPr="008D2BCF">
        <w:lastRenderedPageBreak/>
        <w:t>produced for continuous burning after ignition. The fire point is also used for safety purposes. Both the flash point and fire point of lubricants increase wi</w:t>
      </w:r>
      <w:r w:rsidR="00CB1B28" w:rsidRPr="008D2BCF">
        <w:t xml:space="preserve">th increasing molecular weight </w:t>
      </w:r>
      <w:r w:rsidR="00CB1B28"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CB1B28" w:rsidRPr="008D2BCF">
        <w:fldChar w:fldCharType="separate"/>
      </w:r>
      <w:r w:rsidR="00CD7BDD" w:rsidRPr="008D2BCF">
        <w:rPr>
          <w:noProof/>
        </w:rPr>
        <w:t>[</w:t>
      </w:r>
      <w:hyperlink w:anchor="_ENREF_35" w:tooltip="Stachowiak, 2014 #582" w:history="1">
        <w:r w:rsidR="00856F44" w:rsidRPr="008D2BCF">
          <w:rPr>
            <w:noProof/>
          </w:rPr>
          <w:t>35</w:t>
        </w:r>
      </w:hyperlink>
      <w:r w:rsidR="00CD7BDD" w:rsidRPr="008D2BCF">
        <w:rPr>
          <w:noProof/>
        </w:rPr>
        <w:t>]</w:t>
      </w:r>
      <w:r w:rsidR="00CB1B28" w:rsidRPr="008D2BCF">
        <w:fldChar w:fldCharType="end"/>
      </w:r>
      <w:r w:rsidR="00A64DE9" w:rsidRPr="008D2BCF">
        <w:t xml:space="preserve"> [</w:t>
      </w:r>
      <w:hyperlink w:anchor="_ENREF_36" w:tooltip="NOTE:Henderson, K.O. and may, C.J. Lubricant properties and characterisation. In: Automotive lubricants and testing. Eds: Totten, G.E. and S. Tung (2012) SAE and ASTM International" w:history="1">
        <w:r w:rsidR="00A64DE9" w:rsidRPr="008D2BCF">
          <w:rPr>
            <w:noProof/>
          </w:rPr>
          <w:t>36</w:t>
        </w:r>
      </w:hyperlink>
      <w:r w:rsidR="00A64DE9" w:rsidRPr="008D2BCF">
        <w:rPr>
          <w:noProof/>
        </w:rPr>
        <w:t>]</w:t>
      </w:r>
      <w:r w:rsidR="00CB1B28" w:rsidRPr="008D2BCF">
        <w:t xml:space="preserve">. </w:t>
      </w:r>
    </w:p>
    <w:p w:rsidR="00CB1B28" w:rsidRPr="008D2BCF" w:rsidRDefault="00CB1B28" w:rsidP="00905D88">
      <w:pPr>
        <w:ind w:firstLine="720"/>
        <w:jc w:val="both"/>
      </w:pPr>
    </w:p>
    <w:p w:rsidR="00985622" w:rsidRPr="008D2BCF" w:rsidRDefault="00985622" w:rsidP="00905D88">
      <w:pPr>
        <w:pStyle w:val="Heading4"/>
        <w:spacing w:before="0"/>
        <w:jc w:val="both"/>
        <w:rPr>
          <w:color w:val="auto"/>
        </w:rPr>
      </w:pPr>
      <w:bookmarkStart w:id="30" w:name="_Toc481421953"/>
      <w:r w:rsidRPr="008D2BCF">
        <w:rPr>
          <w:color w:val="auto"/>
        </w:rPr>
        <w:t>Volatility and Evaporation</w:t>
      </w:r>
      <w:bookmarkEnd w:id="30"/>
      <w:r w:rsidRPr="008D2BCF">
        <w:rPr>
          <w:color w:val="auto"/>
        </w:rPr>
        <w:t xml:space="preserve"> </w:t>
      </w:r>
    </w:p>
    <w:p w:rsidR="003F1AB7" w:rsidRPr="008D2BCF" w:rsidRDefault="00CB1B28" w:rsidP="00905D88">
      <w:pPr>
        <w:jc w:val="both"/>
      </w:pPr>
      <w:r w:rsidRPr="008D2BCF">
        <w:t xml:space="preserve">Lubricants become more viscous at elevated temperatures and tend to dry out. Volatile additives in a lubricant can be lost by evaporation, leading to increase in viscosity. This coupled with frictional heating would further increase </w:t>
      </w:r>
      <w:r w:rsidR="003F1AB7" w:rsidRPr="008D2BCF">
        <w:t xml:space="preserve">the </w:t>
      </w:r>
      <w:r w:rsidRPr="008D2BCF">
        <w:t xml:space="preserve">temperature and evaporation of lubricant. </w:t>
      </w:r>
      <w:r w:rsidR="003F1AB7" w:rsidRPr="008D2BCF">
        <w:t xml:space="preserve">Therefore, volatility relates directly with evaporation losses </w:t>
      </w:r>
      <w:r w:rsidR="003F1AB7"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3F1AB7" w:rsidRPr="008D2BCF">
        <w:fldChar w:fldCharType="separate"/>
      </w:r>
      <w:r w:rsidR="00CD7BDD" w:rsidRPr="008D2BCF">
        <w:rPr>
          <w:noProof/>
        </w:rPr>
        <w:t>[</w:t>
      </w:r>
      <w:hyperlink w:anchor="_ENREF_35" w:tooltip="Stachowiak, 2014 #582" w:history="1">
        <w:r w:rsidR="00856F44" w:rsidRPr="008D2BCF">
          <w:rPr>
            <w:noProof/>
          </w:rPr>
          <w:t>35</w:t>
        </w:r>
      </w:hyperlink>
      <w:r w:rsidR="00CD7BDD" w:rsidRPr="008D2BCF">
        <w:rPr>
          <w:noProof/>
        </w:rPr>
        <w:t>]</w:t>
      </w:r>
      <w:r w:rsidR="003F1AB7" w:rsidRPr="008D2BCF">
        <w:fldChar w:fldCharType="end"/>
      </w:r>
      <w:r w:rsidR="003F1AB7" w:rsidRPr="008D2BCF">
        <w:t>.</w:t>
      </w:r>
      <w:r w:rsidR="00E15E0A" w:rsidRPr="008D2BCF">
        <w:t xml:space="preserve"> Engine OEMs consider lubricant volatility important because of oil consumption, engine deposits and air pollution effects</w:t>
      </w:r>
      <w:r w:rsidR="00A64DE9" w:rsidRPr="008D2BCF">
        <w:t xml:space="preserve"> [</w:t>
      </w:r>
      <w:hyperlink w:anchor="_ENREF_36" w:tooltip="NOTE:Henderson, K.O. and may, C.J. Lubricant properties and characterisation. In: Automotive lubricants and testing. Eds: Totten, G.E. and S. Tung (2012) SAE and ASTM International" w:history="1">
        <w:r w:rsidR="00A64DE9" w:rsidRPr="008D2BCF">
          <w:rPr>
            <w:noProof/>
          </w:rPr>
          <w:t>36</w:t>
        </w:r>
      </w:hyperlink>
      <w:r w:rsidR="00A64DE9" w:rsidRPr="008D2BCF">
        <w:rPr>
          <w:noProof/>
        </w:rPr>
        <w:t>]</w:t>
      </w:r>
      <w:r w:rsidR="00E15E0A" w:rsidRPr="008D2BCF">
        <w:t xml:space="preserve">. </w:t>
      </w:r>
    </w:p>
    <w:p w:rsidR="002B3903" w:rsidRPr="008D2BCF" w:rsidRDefault="003F1AB7" w:rsidP="00905D88">
      <w:pPr>
        <w:ind w:firstLine="720"/>
        <w:jc w:val="both"/>
      </w:pPr>
      <w:r w:rsidRPr="008D2BCF">
        <w:t xml:space="preserve"> </w:t>
      </w:r>
    </w:p>
    <w:p w:rsidR="00985622" w:rsidRPr="008D2BCF" w:rsidRDefault="00985622" w:rsidP="00905D88">
      <w:pPr>
        <w:pStyle w:val="Heading4"/>
        <w:spacing w:before="0"/>
        <w:jc w:val="both"/>
        <w:rPr>
          <w:color w:val="auto"/>
        </w:rPr>
      </w:pPr>
      <w:bookmarkStart w:id="31" w:name="_Toc481421954"/>
      <w:r w:rsidRPr="008D2BCF">
        <w:rPr>
          <w:color w:val="auto"/>
        </w:rPr>
        <w:t>Oxidation Stability</w:t>
      </w:r>
      <w:bookmarkEnd w:id="31"/>
      <w:r w:rsidRPr="008D2BCF">
        <w:rPr>
          <w:color w:val="auto"/>
        </w:rPr>
        <w:t xml:space="preserve"> </w:t>
      </w:r>
    </w:p>
    <w:p w:rsidR="00E91C2C" w:rsidRPr="008D2BCF" w:rsidRDefault="003F1AB7" w:rsidP="00905D88">
      <w:pPr>
        <w:jc w:val="both"/>
      </w:pPr>
      <w:r w:rsidRPr="008D2BCF">
        <w:t xml:space="preserve">The oxidation stability of a lubricant is its resistance to molecular breakdown or rearrangement at high temperatures in atmospheric air. Lubricant oxidation influences the life of a lubricant. Lubricants oxidize on exposure to air and this increase with increase in temperature. Other factors affecting </w:t>
      </w:r>
      <w:r w:rsidR="00C149D4" w:rsidRPr="008D2BCF">
        <w:t>oxidation include lubricant refinement, and operating conditions. Oxidation stability is improved through refining. But lubricant improved oxidation stability comes at a high cost and poor bounda</w:t>
      </w:r>
      <w:r w:rsidR="00E91C2C" w:rsidRPr="008D2BCF">
        <w:t>ry lubrication characteristics.</w:t>
      </w:r>
    </w:p>
    <w:p w:rsidR="002B3903" w:rsidRDefault="00C149D4" w:rsidP="00905D88">
      <w:pPr>
        <w:jc w:val="both"/>
      </w:pPr>
      <w:r w:rsidRPr="008D2BCF">
        <w:t xml:space="preserve">Therefore, lubricant selection is a compromise depending on the desired performance of the lubricant. Additives can be used to control lubricant oxidation. Lubricant oxidation produce acidic compounds that increase the corrosiveness of the lubricant, deposit of insoluble materials on the tribo-pair surfaces and reduction of the flow of oil in an engine. These make oxidation stability </w:t>
      </w:r>
      <w:r w:rsidR="00186284" w:rsidRPr="008D2BCF">
        <w:t xml:space="preserve">very important. Once a lubricant is degraded through oxidation, a replacement is required. This leads to higher operating costs. In the automotive engine operation, lubricant replacement becomes more frequent </w:t>
      </w:r>
      <w:r w:rsidR="00186284"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186284" w:rsidRPr="008D2BCF">
        <w:fldChar w:fldCharType="separate"/>
      </w:r>
      <w:r w:rsidR="00CD7BDD" w:rsidRPr="008D2BCF">
        <w:rPr>
          <w:noProof/>
        </w:rPr>
        <w:t>[</w:t>
      </w:r>
      <w:hyperlink w:anchor="_ENREF_35" w:tooltip="Stachowiak, 2014 #582" w:history="1">
        <w:r w:rsidR="00856F44" w:rsidRPr="008D2BCF">
          <w:rPr>
            <w:noProof/>
          </w:rPr>
          <w:t>35</w:t>
        </w:r>
      </w:hyperlink>
      <w:r w:rsidR="00CD7BDD" w:rsidRPr="008D2BCF">
        <w:rPr>
          <w:noProof/>
        </w:rPr>
        <w:t>]</w:t>
      </w:r>
      <w:r w:rsidR="00186284" w:rsidRPr="008D2BCF">
        <w:fldChar w:fldCharType="end"/>
      </w:r>
      <w:r w:rsidR="00186284" w:rsidRPr="008D2BCF">
        <w:t xml:space="preserve">.  </w:t>
      </w:r>
    </w:p>
    <w:p w:rsidR="00651DAA" w:rsidRPr="008D2BCF" w:rsidRDefault="00651DAA" w:rsidP="00905D88">
      <w:pPr>
        <w:jc w:val="both"/>
      </w:pPr>
    </w:p>
    <w:p w:rsidR="00985622" w:rsidRPr="008D2BCF" w:rsidRDefault="00985622" w:rsidP="00905D88">
      <w:pPr>
        <w:pStyle w:val="Heading4"/>
        <w:spacing w:before="0"/>
        <w:jc w:val="both"/>
        <w:rPr>
          <w:color w:val="auto"/>
        </w:rPr>
      </w:pPr>
      <w:bookmarkStart w:id="32" w:name="_Toc481421955"/>
      <w:r w:rsidRPr="008D2BCF">
        <w:rPr>
          <w:color w:val="auto"/>
        </w:rPr>
        <w:t>Thermal Stability</w:t>
      </w:r>
      <w:bookmarkEnd w:id="32"/>
      <w:r w:rsidRPr="008D2BCF">
        <w:rPr>
          <w:color w:val="auto"/>
        </w:rPr>
        <w:t xml:space="preserve">  </w:t>
      </w:r>
    </w:p>
    <w:p w:rsidR="00BC6188" w:rsidRPr="008D2BCF" w:rsidRDefault="00250AFE" w:rsidP="00905D88">
      <w:pPr>
        <w:jc w:val="both"/>
      </w:pPr>
      <w:r w:rsidRPr="008D2BCF">
        <w:t xml:space="preserve">The thermal stability of a lubricant is its ability to maintain its molecular structure at elevated temperatures in the absence of oxygen. A thermally unstable lubricant breaks down at elevated temperature without oxygen. This contrasts with oxidation where molecular breakdown occurs in the presence of oxygen. While thermal stability can be improved by oil refining, it cannot be improved with lubricant additives. Lubricant additives usually have a thermal stability lower </w:t>
      </w:r>
      <w:r w:rsidRPr="008D2BCF">
        <w:lastRenderedPageBreak/>
        <w:t xml:space="preserve">than that of base oils. Generally, thermal degradation of lubricants </w:t>
      </w:r>
      <w:r w:rsidR="00E179FC" w:rsidRPr="008D2BCF">
        <w:t>occurs</w:t>
      </w:r>
      <w:r w:rsidRPr="008D2BCF">
        <w:t xml:space="preserve"> at temperatures higher than </w:t>
      </w:r>
      <w:r w:rsidR="00E179FC" w:rsidRPr="008D2BCF">
        <w:t xml:space="preserve">that of oxidation. Therefore, the maximum temperature at which a lubricant can be used is subject to its oxidation stability </w:t>
      </w:r>
      <w:r w:rsidR="00E179FC"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E179FC" w:rsidRPr="008D2BCF">
        <w:fldChar w:fldCharType="separate"/>
      </w:r>
      <w:r w:rsidR="00CD7BDD" w:rsidRPr="008D2BCF">
        <w:rPr>
          <w:noProof/>
        </w:rPr>
        <w:t>[</w:t>
      </w:r>
      <w:hyperlink w:anchor="_ENREF_35" w:tooltip="Stachowiak, 2014 #582" w:history="1">
        <w:r w:rsidR="00856F44" w:rsidRPr="008D2BCF">
          <w:rPr>
            <w:noProof/>
          </w:rPr>
          <w:t>35</w:t>
        </w:r>
      </w:hyperlink>
      <w:r w:rsidR="00CD7BDD" w:rsidRPr="008D2BCF">
        <w:rPr>
          <w:noProof/>
        </w:rPr>
        <w:t>]</w:t>
      </w:r>
      <w:r w:rsidR="00E179FC" w:rsidRPr="008D2BCF">
        <w:fldChar w:fldCharType="end"/>
      </w:r>
      <w:r w:rsidR="00E179FC" w:rsidRPr="008D2BCF">
        <w:t>.</w:t>
      </w:r>
      <w:r w:rsidR="00D86F92" w:rsidRPr="008D2BCF">
        <w:t xml:space="preserve"> </w:t>
      </w:r>
    </w:p>
    <w:p w:rsidR="00D86F92" w:rsidRPr="008D2BCF" w:rsidRDefault="00D86F92" w:rsidP="00905D88">
      <w:pPr>
        <w:ind w:firstLine="720"/>
        <w:jc w:val="both"/>
      </w:pPr>
    </w:p>
    <w:p w:rsidR="00D86F92" w:rsidRPr="008D2BCF" w:rsidRDefault="00D86F92" w:rsidP="00905D88">
      <w:pPr>
        <w:pStyle w:val="Heading4"/>
        <w:spacing w:before="0"/>
        <w:jc w:val="both"/>
        <w:rPr>
          <w:color w:val="auto"/>
        </w:rPr>
      </w:pPr>
      <w:bookmarkStart w:id="33" w:name="_Toc481421956"/>
      <w:r w:rsidRPr="008D2BCF">
        <w:rPr>
          <w:color w:val="auto"/>
        </w:rPr>
        <w:t>Element Content</w:t>
      </w:r>
      <w:bookmarkEnd w:id="33"/>
    </w:p>
    <w:p w:rsidR="00D86F92" w:rsidRPr="008D2BCF" w:rsidRDefault="00D86F92" w:rsidP="00905D88">
      <w:pPr>
        <w:jc w:val="both"/>
      </w:pPr>
      <w:r w:rsidRPr="008D2BCF">
        <w:t>Lubricants and their additives are chemical substances. The chemical elements contained in a lubricant and its additives are therefore essential part of investigation of lubricant quality. The primary elements of interest in fresh lubricants are barium, calcium, magnesium, phosphorus and zinc. Some lubricants formulations contain boron, sodium potassium and molybdenum. The analytical spectroscopy tools, like SEM/EDX, XPS, etc. can measure boron, phosphorus and sulphur.</w:t>
      </w:r>
      <w:r w:rsidR="000A59D4" w:rsidRPr="008D2BCF">
        <w:t xml:space="preserve"> Sulphur and phosphorus have lower measurement accuracy than other elements. For instance, the detergents used in a lubricant formulation </w:t>
      </w:r>
      <w:r w:rsidR="00E91C2C" w:rsidRPr="008D2BCF">
        <w:t>would be observed as</w:t>
      </w:r>
      <w:r w:rsidR="000A59D4" w:rsidRPr="008D2BCF">
        <w:t xml:space="preserve"> Ba, Ca and Mg in the EDX spectra; while Na and K may be contaminants. The elements of used lubricants help to understand their fitness for purpose. For used lubricants, the concentrations of elements like Fe, Sn, Pb, Cu and other wear metals help in understanding the lubricant life. </w:t>
      </w:r>
    </w:p>
    <w:p w:rsidR="00E17288" w:rsidRPr="008D2BCF" w:rsidRDefault="00E17288" w:rsidP="00905D88">
      <w:pPr>
        <w:jc w:val="both"/>
      </w:pPr>
    </w:p>
    <w:p w:rsidR="00985622" w:rsidRPr="008D2BCF" w:rsidRDefault="00985622" w:rsidP="00905D88">
      <w:pPr>
        <w:pStyle w:val="Heading3"/>
        <w:spacing w:before="0"/>
        <w:jc w:val="both"/>
        <w:rPr>
          <w:color w:val="auto"/>
        </w:rPr>
      </w:pPr>
      <w:bookmarkStart w:id="34" w:name="_Toc481421957"/>
      <w:r w:rsidRPr="008D2BCF">
        <w:rPr>
          <w:color w:val="auto"/>
        </w:rPr>
        <w:t xml:space="preserve">Additive Compatibility and Solubility </w:t>
      </w:r>
      <w:r w:rsidR="002B3903" w:rsidRPr="008D2BCF">
        <w:rPr>
          <w:color w:val="auto"/>
        </w:rPr>
        <w:t>in Lubricants</w:t>
      </w:r>
      <w:bookmarkEnd w:id="34"/>
    </w:p>
    <w:p w:rsidR="00E91C2C" w:rsidRPr="008D2BCF" w:rsidRDefault="00EB382B" w:rsidP="00905D88">
      <w:pPr>
        <w:jc w:val="both"/>
      </w:pPr>
      <w:r w:rsidRPr="008D2BCF">
        <w:t xml:space="preserve">The compatibility issues </w:t>
      </w:r>
      <w:r w:rsidR="00A150F5" w:rsidRPr="008D2BCF">
        <w:t xml:space="preserve">of additives in </w:t>
      </w:r>
      <w:r w:rsidRPr="008D2BCF">
        <w:t xml:space="preserve">lubricant are important in </w:t>
      </w:r>
      <w:r w:rsidR="00274F08" w:rsidRPr="008D2BCF">
        <w:t>lubricant</w:t>
      </w:r>
      <w:r w:rsidR="00E91C2C" w:rsidRPr="008D2BCF">
        <w:t xml:space="preserve"> selection for operating</w:t>
      </w:r>
      <w:r w:rsidRPr="008D2BCF">
        <w:t xml:space="preserve"> condition and materials of a tribo-couple. The additives in a lubricant should not give visible or measurable evidence of reaction with one another, like a change in physical appearance (colour) or smell. </w:t>
      </w:r>
      <w:r w:rsidR="00A150F5" w:rsidRPr="008D2BCF">
        <w:t>Compatible additives are such that the</w:t>
      </w:r>
      <w:r w:rsidR="00274F08" w:rsidRPr="008D2BCF">
        <w:t>ir</w:t>
      </w:r>
      <w:r w:rsidR="00A150F5" w:rsidRPr="008D2BCF">
        <w:t xml:space="preserve"> individual properties are supportive in a lubricant</w:t>
      </w:r>
      <w:r w:rsidR="008D2F12" w:rsidRPr="008D2BCF">
        <w:t>’s</w:t>
      </w:r>
      <w:r w:rsidR="00A150F5" w:rsidRPr="008D2BCF">
        <w:t xml:space="preserve"> performance. </w:t>
      </w:r>
      <w:r w:rsidRPr="008D2BCF">
        <w:t>Compatibility also has to do with the lubricant and material</w:t>
      </w:r>
      <w:r w:rsidR="00A150F5" w:rsidRPr="008D2BCF">
        <w:t>s</w:t>
      </w:r>
      <w:r w:rsidRPr="008D2BCF">
        <w:t xml:space="preserve"> of the surfaces in</w:t>
      </w:r>
      <w:r w:rsidR="00A150F5" w:rsidRPr="008D2BCF">
        <w:t xml:space="preserve"> a</w:t>
      </w:r>
      <w:r w:rsidRPr="008D2BCF">
        <w:t xml:space="preserve"> tribological contact,</w:t>
      </w:r>
      <w:r w:rsidR="00A150F5" w:rsidRPr="008D2BCF">
        <w:t xml:space="preserve"> and between</w:t>
      </w:r>
      <w:r w:rsidRPr="008D2BCF">
        <w:t xml:space="preserve"> one lubricant and another</w:t>
      </w:r>
      <w:r w:rsidR="00274F08" w:rsidRPr="008D2BCF">
        <w:t xml:space="preserve"> in a combined usage</w:t>
      </w:r>
      <w:r w:rsidR="00A150F5" w:rsidRPr="008D2BCF">
        <w:t xml:space="preserve">. </w:t>
      </w:r>
    </w:p>
    <w:p w:rsidR="00E17288" w:rsidRPr="008D2BCF" w:rsidRDefault="00E17288" w:rsidP="00905D88">
      <w:pPr>
        <w:jc w:val="both"/>
      </w:pPr>
    </w:p>
    <w:p w:rsidR="002B3903" w:rsidRPr="008D2BCF" w:rsidRDefault="00A150F5" w:rsidP="00905D88">
      <w:pPr>
        <w:jc w:val="both"/>
      </w:pPr>
      <w:r w:rsidRPr="008D2BCF">
        <w:t xml:space="preserve">For example, mineral oils produce carburization when used with red hot steels; while rapeseed oil does not. </w:t>
      </w:r>
      <w:r w:rsidR="008D2F12" w:rsidRPr="008D2BCF">
        <w:t xml:space="preserve">On the other hand, solubility implies that lubricant additives remain dissolved over the temperature range of engine operation. Whether a lubricant is stored or in service its additives should not agglomerate or separate. For example, sulphur is insoluble in lubricant under atmospheric conditions and it separates in-service and during storage. But </w:t>
      </w:r>
      <w:r w:rsidR="008A53E8" w:rsidRPr="008D2BCF">
        <w:t xml:space="preserve">at </w:t>
      </w:r>
      <w:r w:rsidR="00274F08" w:rsidRPr="008D2BCF">
        <w:t>higher</w:t>
      </w:r>
      <w:r w:rsidR="008D2F12" w:rsidRPr="008D2BCF">
        <w:t xml:space="preserve"> temperature and pressure, sulphur can be used as an additive</w:t>
      </w:r>
      <w:r w:rsidR="008A53E8" w:rsidRPr="008D2BCF">
        <w:t xml:space="preserve"> </w:t>
      </w:r>
      <w:r w:rsidR="008A53E8"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8A53E8" w:rsidRPr="008D2BCF">
        <w:fldChar w:fldCharType="separate"/>
      </w:r>
      <w:r w:rsidR="00CD7BDD" w:rsidRPr="008D2BCF">
        <w:rPr>
          <w:noProof/>
        </w:rPr>
        <w:t>[</w:t>
      </w:r>
      <w:hyperlink w:anchor="_ENREF_35" w:tooltip="Stachowiak, 2014 #582" w:history="1">
        <w:r w:rsidR="00856F44" w:rsidRPr="008D2BCF">
          <w:rPr>
            <w:noProof/>
          </w:rPr>
          <w:t>35</w:t>
        </w:r>
      </w:hyperlink>
      <w:r w:rsidR="00CD7BDD" w:rsidRPr="008D2BCF">
        <w:rPr>
          <w:noProof/>
        </w:rPr>
        <w:t>]</w:t>
      </w:r>
      <w:r w:rsidR="008A53E8" w:rsidRPr="008D2BCF">
        <w:fldChar w:fldCharType="end"/>
      </w:r>
      <w:r w:rsidR="008D2F12" w:rsidRPr="008D2BCF">
        <w:t xml:space="preserve">. </w:t>
      </w:r>
    </w:p>
    <w:p w:rsidR="00E91C2C" w:rsidRPr="008D2BCF" w:rsidRDefault="00E91C2C" w:rsidP="00905D88">
      <w:pPr>
        <w:jc w:val="both"/>
      </w:pPr>
    </w:p>
    <w:p w:rsidR="00D739B8" w:rsidRPr="008D2BCF" w:rsidRDefault="00D739B8" w:rsidP="00905D88">
      <w:pPr>
        <w:pStyle w:val="Heading2"/>
        <w:spacing w:before="0"/>
        <w:jc w:val="both"/>
        <w:rPr>
          <w:color w:val="auto"/>
        </w:rPr>
      </w:pPr>
      <w:bookmarkStart w:id="35" w:name="_Toc481421958"/>
      <w:r w:rsidRPr="008D2BCF">
        <w:rPr>
          <w:color w:val="auto"/>
        </w:rPr>
        <w:lastRenderedPageBreak/>
        <w:t>Lubricant Base Oils</w:t>
      </w:r>
      <w:bookmarkEnd w:id="35"/>
      <w:r w:rsidRPr="008D2BCF">
        <w:rPr>
          <w:color w:val="auto"/>
        </w:rPr>
        <w:t xml:space="preserve"> </w:t>
      </w:r>
    </w:p>
    <w:p w:rsidR="00E91C2C" w:rsidRPr="008D2BCF" w:rsidRDefault="00D739B8" w:rsidP="00905D88">
      <w:pPr>
        <w:jc w:val="both"/>
      </w:pPr>
      <w:r w:rsidRPr="008D2BCF">
        <w:t xml:space="preserve">Mineral base oils are lubrication grade oils produced from refining crude oil. Base oils produced through chemical synthesis are referred to as synthetic base oils. In recent years, due to environmental concerns, lubricants are being developed from bio-based oils. Most mineral base oils used to formulate engine lubricants are from paraffinic petroleum oils. This is because the automotive engines require lubricants with a high viscosity index and good oxidation stability. Base oils should fulfil certain criteria including low temperature fluidity, volatility, oxidation stability, carbon residue, flash point and cloud point. </w:t>
      </w:r>
    </w:p>
    <w:p w:rsidR="00E17288" w:rsidRPr="008D2BCF" w:rsidRDefault="00E17288" w:rsidP="00905D88">
      <w:pPr>
        <w:jc w:val="both"/>
      </w:pPr>
    </w:p>
    <w:p w:rsidR="00D739B8" w:rsidRPr="008D2BCF" w:rsidRDefault="00D739B8" w:rsidP="00905D88">
      <w:pPr>
        <w:jc w:val="both"/>
      </w:pPr>
      <w:r w:rsidRPr="008D2BCF">
        <w:t xml:space="preserve">If several base oils meet the required criteria, then that with the lowest cost may be selected. In lubricant formulation, the viscosity and viscosity index of the base oils are essential parameters. It is the viscosity of the base oil that would ensure hydrodynamic lubrication. It must be high enough for lubrication film formation, but not too high to increase friction losses in the oil. The viscosity index is important for lubricants used in systems that operate over a wide temperature range, like in the automotive engine </w:t>
      </w:r>
      <w:r w:rsidRPr="008D2BCF">
        <w:fldChar w:fldCharType="begin"/>
      </w:r>
      <w:r w:rsidR="00A64DE9" w:rsidRPr="008D2BCF">
        <w:instrText xml:space="preserve"> ADDIN EN.CITE &lt;EndNote&gt;&lt;Cite&gt;&lt;RecNum&gt;0&lt;/RecNum&gt;&lt;Note&gt;Pillon, L. Z. (2011). Surface activity of petroleum derived lubricants, CRC Press.&amp;#xD;&amp;#xA;&lt;/Note&gt;&lt;DisplayText&gt;[39]&lt;/DisplayText&gt;&lt;/Cite&gt;&lt;/EndNote&gt;</w:instrText>
      </w:r>
      <w:r w:rsidRPr="008D2BCF">
        <w:fldChar w:fldCharType="separate"/>
      </w:r>
      <w:r w:rsidR="00A64DE9" w:rsidRPr="008D2BCF">
        <w:rPr>
          <w:noProof/>
        </w:rPr>
        <w:t>[</w:t>
      </w:r>
      <w:hyperlink w:anchor="_ENREF_39" w:tooltip="NOTE:Pillon, L. Z. (2011). Surface activity of petroleum derived lubricants, CRC Press.&#10;" w:history="1">
        <w:r w:rsidR="00856F44" w:rsidRPr="008D2BCF">
          <w:rPr>
            <w:noProof/>
          </w:rPr>
          <w:t>39</w:t>
        </w:r>
      </w:hyperlink>
      <w:r w:rsidR="00A64DE9" w:rsidRPr="008D2BCF">
        <w:rPr>
          <w:noProof/>
        </w:rPr>
        <w:t>]</w:t>
      </w:r>
      <w:r w:rsidRPr="008D2BCF">
        <w:fldChar w:fldCharType="end"/>
      </w:r>
      <w:r w:rsidRPr="008D2BCF">
        <w:t xml:space="preserve">. </w:t>
      </w:r>
    </w:p>
    <w:p w:rsidR="007F7E60" w:rsidRPr="008D2BCF" w:rsidRDefault="007F7E60" w:rsidP="00905D88">
      <w:pPr>
        <w:jc w:val="both"/>
      </w:pPr>
    </w:p>
    <w:p w:rsidR="00E91C2C" w:rsidRPr="008D2BCF" w:rsidRDefault="00D739B8" w:rsidP="00905D88">
      <w:pPr>
        <w:jc w:val="both"/>
      </w:pPr>
      <w:r w:rsidRPr="008D2BCF">
        <w:t xml:space="preserve">Conventional engine oils are those well-known formulations based on mineral oils derived from petroleum or fossil sources. For conventional lubricants, the base oil has evolved over the centuries. Ancient records (1400 BC) show beef and mutton fat (tallow) used to lubricate chariot axles. Thus, before the availability of petroleum-based oils (1852), animal fats were the earlier lubricants. The performances of the early petroleum-based oils were lower than the animal-based oils. The base oil industry learnt over time, especially with the coming of the automobile. Since the 1920s, lubricant manufacturers have been processing base oils for better performance. </w:t>
      </w:r>
    </w:p>
    <w:p w:rsidR="007F7E60" w:rsidRPr="008D2BCF" w:rsidRDefault="007F7E60" w:rsidP="00905D88">
      <w:pPr>
        <w:jc w:val="both"/>
      </w:pPr>
    </w:p>
    <w:p w:rsidR="00D739B8" w:rsidRPr="008D2BCF" w:rsidRDefault="00D739B8" w:rsidP="00905D88">
      <w:pPr>
        <w:jc w:val="both"/>
      </w:pPr>
      <w:r w:rsidRPr="008D2BCF">
        <w:t>The early categorization of base oils by the Society of Automotive Engineers in 1923 was based on viscosity: light, medium and heavy. Some of the methods employed to improve base oil performance over the past decades include: clay treating, acid treating, SO</w:t>
      </w:r>
      <w:r w:rsidRPr="008D2BCF">
        <w:rPr>
          <w:vertAlign w:val="subscript"/>
        </w:rPr>
        <w:t xml:space="preserve">2 </w:t>
      </w:r>
      <w:r w:rsidRPr="008D2BCF">
        <w:t xml:space="preserve">treating, solvent refining, </w:t>
      </w:r>
      <w:r w:rsidR="00F60054" w:rsidRPr="008D2BCF">
        <w:t>hydro-treating</w:t>
      </w:r>
      <w:r w:rsidRPr="008D2BCF">
        <w:t xml:space="preserve">, hydrocracking, catalytic dewaxing and </w:t>
      </w:r>
      <w:r w:rsidR="00F60054" w:rsidRPr="008D2BCF">
        <w:t>hydro-isomerization</w:t>
      </w:r>
      <w:r w:rsidRPr="008D2BCF">
        <w:t xml:space="preserve"> </w:t>
      </w:r>
      <w:r w:rsidRPr="008D2BCF">
        <w:fldChar w:fldCharType="begin"/>
      </w:r>
      <w:r w:rsidR="00A64DE9" w:rsidRPr="008D2BCF">
        <w:instrText xml:space="preserve"> ADDIN EN.CITE &lt;EndNote&gt;&lt;Cite&gt;&lt;RecNum&gt;0&lt;/RecNum&gt;&lt;Note&gt;Gschwender, L J. et al. 2001. Liquid lubricants and lubrication. In: Modern Tribology Handbook. Ed: B Barat. CRC&lt;/Note&gt;&lt;DisplayText&gt;[40]&lt;/DisplayText&gt;&lt;/Cite&gt;&lt;/EndNote&gt;</w:instrText>
      </w:r>
      <w:r w:rsidRPr="008D2BCF">
        <w:fldChar w:fldCharType="separate"/>
      </w:r>
      <w:r w:rsidR="00A64DE9" w:rsidRPr="008D2BCF">
        <w:rPr>
          <w:noProof/>
        </w:rPr>
        <w:t>[</w:t>
      </w:r>
      <w:hyperlink w:anchor="_ENREF_40" w:tooltip="NOTE:Gschwender, L J. et al. 2001. Liquid lubricants and lubrication. In: Modern Tribology Handbook. Ed: B Barat. CRC" w:history="1">
        <w:r w:rsidR="00856F44" w:rsidRPr="008D2BCF">
          <w:rPr>
            <w:noProof/>
          </w:rPr>
          <w:t>40</w:t>
        </w:r>
      </w:hyperlink>
      <w:r w:rsidR="00A64DE9" w:rsidRPr="008D2BCF">
        <w:rPr>
          <w:noProof/>
        </w:rPr>
        <w:t>]</w:t>
      </w:r>
      <w:r w:rsidRPr="008D2BCF">
        <w:fldChar w:fldCharType="end"/>
      </w:r>
      <w:r w:rsidRPr="008D2BCF">
        <w:t xml:space="preserve">. Table </w:t>
      </w:r>
      <w:r w:rsidR="00C578F3" w:rsidRPr="008D2BCF">
        <w:t>2-</w:t>
      </w:r>
      <w:r w:rsidRPr="008D2BCF">
        <w:t xml:space="preserve">1 shows the American Petroleum Institute classification of base oils in Groups I – VI, according to their chemistry. This is widely used in the lubricant industry. </w:t>
      </w:r>
    </w:p>
    <w:p w:rsidR="00E91C2C" w:rsidRPr="008D2BCF" w:rsidRDefault="00E91C2C" w:rsidP="00905D88">
      <w:pPr>
        <w:ind w:firstLine="576"/>
        <w:jc w:val="both"/>
      </w:pPr>
    </w:p>
    <w:p w:rsidR="00D739B8" w:rsidRPr="008D2BCF" w:rsidRDefault="00D739B8" w:rsidP="00905D88">
      <w:pPr>
        <w:pStyle w:val="Caption"/>
        <w:keepNext/>
        <w:spacing w:line="360" w:lineRule="auto"/>
        <w:jc w:val="both"/>
        <w:rPr>
          <w:b w:val="0"/>
          <w:color w:val="auto"/>
          <w:sz w:val="20"/>
          <w:szCs w:val="20"/>
        </w:rPr>
      </w:pPr>
      <w:r w:rsidRPr="008D2BCF">
        <w:rPr>
          <w:b w:val="0"/>
          <w:color w:val="auto"/>
          <w:sz w:val="20"/>
          <w:szCs w:val="20"/>
        </w:rPr>
        <w:lastRenderedPageBreak/>
        <w:t xml:space="preserve">Table </w:t>
      </w:r>
      <w:r w:rsidR="00F25FDF" w:rsidRPr="008D2BCF">
        <w:rPr>
          <w:b w:val="0"/>
          <w:color w:val="auto"/>
          <w:sz w:val="20"/>
          <w:szCs w:val="20"/>
        </w:rPr>
        <w:fldChar w:fldCharType="begin"/>
      </w:r>
      <w:r w:rsidR="00F25FDF" w:rsidRPr="008D2BCF">
        <w:rPr>
          <w:b w:val="0"/>
          <w:color w:val="auto"/>
          <w:sz w:val="20"/>
          <w:szCs w:val="20"/>
        </w:rPr>
        <w:instrText xml:space="preserve"> STYLEREF 1 \s </w:instrText>
      </w:r>
      <w:r w:rsidR="00F25FDF" w:rsidRPr="008D2BCF">
        <w:rPr>
          <w:b w:val="0"/>
          <w:color w:val="auto"/>
          <w:sz w:val="20"/>
          <w:szCs w:val="20"/>
        </w:rPr>
        <w:fldChar w:fldCharType="separate"/>
      </w:r>
      <w:r w:rsidR="009D3A35">
        <w:rPr>
          <w:b w:val="0"/>
          <w:noProof/>
          <w:color w:val="auto"/>
          <w:sz w:val="20"/>
          <w:szCs w:val="20"/>
        </w:rPr>
        <w:t>2</w:t>
      </w:r>
      <w:r w:rsidR="00F25FDF" w:rsidRPr="008D2BCF">
        <w:rPr>
          <w:b w:val="0"/>
          <w:color w:val="auto"/>
          <w:sz w:val="20"/>
          <w:szCs w:val="20"/>
        </w:rPr>
        <w:fldChar w:fldCharType="end"/>
      </w:r>
      <w:r w:rsidR="00F25FDF" w:rsidRPr="008D2BCF">
        <w:rPr>
          <w:b w:val="0"/>
          <w:color w:val="auto"/>
          <w:sz w:val="20"/>
          <w:szCs w:val="20"/>
        </w:rPr>
        <w:noBreakHyphen/>
      </w:r>
      <w:r w:rsidR="00F25FDF" w:rsidRPr="008D2BCF">
        <w:rPr>
          <w:b w:val="0"/>
          <w:color w:val="auto"/>
          <w:sz w:val="20"/>
          <w:szCs w:val="20"/>
        </w:rPr>
        <w:fldChar w:fldCharType="begin"/>
      </w:r>
      <w:r w:rsidR="00F25FDF" w:rsidRPr="008D2BCF">
        <w:rPr>
          <w:b w:val="0"/>
          <w:color w:val="auto"/>
          <w:sz w:val="20"/>
          <w:szCs w:val="20"/>
        </w:rPr>
        <w:instrText xml:space="preserve"> SEQ Table \* ARABIC \s 1 </w:instrText>
      </w:r>
      <w:r w:rsidR="00F25FDF" w:rsidRPr="008D2BCF">
        <w:rPr>
          <w:b w:val="0"/>
          <w:color w:val="auto"/>
          <w:sz w:val="20"/>
          <w:szCs w:val="20"/>
        </w:rPr>
        <w:fldChar w:fldCharType="separate"/>
      </w:r>
      <w:r w:rsidR="009D3A35">
        <w:rPr>
          <w:b w:val="0"/>
          <w:noProof/>
          <w:color w:val="auto"/>
          <w:sz w:val="20"/>
          <w:szCs w:val="20"/>
        </w:rPr>
        <w:t>1</w:t>
      </w:r>
      <w:r w:rsidR="00F25FDF" w:rsidRPr="008D2BCF">
        <w:rPr>
          <w:b w:val="0"/>
          <w:color w:val="auto"/>
          <w:sz w:val="20"/>
          <w:szCs w:val="20"/>
        </w:rPr>
        <w:fldChar w:fldCharType="end"/>
      </w:r>
      <w:r w:rsidRPr="008D2BCF">
        <w:rPr>
          <w:b w:val="0"/>
          <w:color w:val="auto"/>
          <w:sz w:val="20"/>
          <w:szCs w:val="20"/>
        </w:rPr>
        <w:t xml:space="preserve">: Lubricant base oil groups </w:t>
      </w:r>
      <w:r w:rsidRPr="008D2BCF">
        <w:rPr>
          <w:b w:val="0"/>
          <w:color w:val="auto"/>
          <w:sz w:val="20"/>
          <w:szCs w:val="20"/>
        </w:rPr>
        <w:fldChar w:fldCharType="begin"/>
      </w:r>
      <w:r w:rsidR="00A64DE9" w:rsidRPr="008D2BCF">
        <w:rPr>
          <w:b w:val="0"/>
          <w:color w:val="auto"/>
          <w:sz w:val="20"/>
          <w:szCs w:val="20"/>
        </w:rPr>
        <w:instrText xml:space="preserve"> ADDIN EN.CITE &lt;EndNote&gt;&lt;Cite&gt;&lt;RecNum&gt;0&lt;/RecNum&gt;&lt;Note&gt;Bart, J., Gucciardi, Emanuele, &amp;amp; Cavalloro, Stefano. (2013). Biolubricants : Science and technology (Woodhead Publishing series in energy, no. 46). Cambridge, UK ; Philadelphia, PA: Woodhead Publishing.&lt;/Note&gt;&lt;DisplayText&gt;[41]&lt;/DisplayText&gt;&lt;/Cite&gt;&lt;/EndNote&gt;</w:instrText>
      </w:r>
      <w:r w:rsidRPr="008D2BCF">
        <w:rPr>
          <w:b w:val="0"/>
          <w:color w:val="auto"/>
          <w:sz w:val="20"/>
          <w:szCs w:val="20"/>
        </w:rPr>
        <w:fldChar w:fldCharType="separate"/>
      </w:r>
      <w:r w:rsidR="00A64DE9" w:rsidRPr="008D2BCF">
        <w:rPr>
          <w:b w:val="0"/>
          <w:noProof/>
          <w:color w:val="auto"/>
          <w:sz w:val="20"/>
          <w:szCs w:val="20"/>
        </w:rPr>
        <w:t>[</w:t>
      </w:r>
      <w:hyperlink w:anchor="_ENREF_41" w:tooltip="NOTE:Bart, J., Gucciardi, Emanuele, &amp; Cavalloro, Stefano. (2013). Biolubricants : Science and technology (Woodhead Publishing series in energy, no. 46). Cambridge, UK ; Philadelphia, PA: Woodhead Publishing." w:history="1">
        <w:r w:rsidR="00856F44" w:rsidRPr="008D2BCF">
          <w:rPr>
            <w:b w:val="0"/>
            <w:noProof/>
            <w:color w:val="auto"/>
            <w:sz w:val="20"/>
            <w:szCs w:val="20"/>
          </w:rPr>
          <w:t>41</w:t>
        </w:r>
      </w:hyperlink>
      <w:r w:rsidR="00A64DE9" w:rsidRPr="008D2BCF">
        <w:rPr>
          <w:b w:val="0"/>
          <w:noProof/>
          <w:color w:val="auto"/>
          <w:sz w:val="20"/>
          <w:szCs w:val="20"/>
        </w:rPr>
        <w:t>]</w:t>
      </w:r>
      <w:r w:rsidRPr="008D2BCF">
        <w:rPr>
          <w:b w:val="0"/>
          <w:color w:val="auto"/>
          <w:sz w:val="20"/>
          <w:szCs w:val="20"/>
        </w:rPr>
        <w:fldChar w:fldCharType="end"/>
      </w:r>
      <w:r w:rsidR="00B9493C" w:rsidRPr="008D2BCF">
        <w:rPr>
          <w:b w:val="0"/>
          <w:color w:val="auto"/>
          <w:sz w:val="20"/>
          <w:szCs w:val="20"/>
        </w:rPr>
        <w:fldChar w:fldCharType="begin"/>
      </w:r>
      <w:r w:rsidR="00D73E30">
        <w:rPr>
          <w:b w:val="0"/>
          <w:color w:val="auto"/>
          <w:sz w:val="20"/>
          <w:szCs w:val="20"/>
        </w:rPr>
        <w:instrText xml:space="preserve"> ADDIN EN.CITE &lt;EndNote&gt;&lt;Cite&gt;&lt;Author&gt;Totten&lt;/Author&gt;&lt;Year&gt;2012&lt;/Year&gt;&lt;RecNum&gt;580&lt;/RecNum&gt;&lt;DisplayText&gt;[42]&lt;/DisplayText&gt;&lt;record&gt;&lt;rec-number&gt;580&lt;/rec-number&gt;&lt;foreign-keys&gt;&lt;key app="EN" db-id="wa2f02pwvtrafmeapa2xwrzl2ssssapx5awt" timestamp="1484570145"&gt;580&lt;/key&gt;&lt;/foreign-keys&gt;&lt;ref-type name="Book"&gt;6&lt;/ref-type&gt;&lt;contributors&gt;&lt;authors&gt;&lt;author&gt;Totten, George E.&lt;/author&gt;&lt;author&gt;Tung, Simon&lt;/author&gt;&lt;/authors&gt;&lt;secondary-authors&gt;&lt;author&gt;Totten, George E.&lt;/author&gt;&lt;author&gt;Tung, Simon&lt;/author&gt;&lt;/secondary-authors&gt;&lt;/contributors&gt;&lt;titles&gt;&lt;title&gt;Automotive Lubricants and Testing &lt;/title&gt;&lt;secondary-title&gt;Automotive Lubricants and Testing&lt;/secondary-title&gt;&lt;/titles&gt;&lt;keywords&gt;&lt;keyword&gt;Lubrication and lubricants -- Testing&lt;/keyword&gt;&lt;keyword&gt;Automobiles -- Testing -- Lubrication&lt;/keyword&gt;&lt;/keywords&gt;&lt;dates&gt;&lt;year&gt;2012&lt;/year&gt;&lt;pub-dates&gt;&lt;date&gt;2012&lt;/date&gt;&lt;/pub-dates&gt;&lt;/dates&gt;&lt;publisher&gt;SAE and ASTM International, 2012&lt;/publisher&gt;&lt;urls&gt;&lt;/urls&gt;&lt;/record&gt;&lt;/Cite&gt;&lt;/EndNote&gt;</w:instrText>
      </w:r>
      <w:r w:rsidR="00B9493C" w:rsidRPr="008D2BCF">
        <w:rPr>
          <w:b w:val="0"/>
          <w:color w:val="auto"/>
          <w:sz w:val="20"/>
          <w:szCs w:val="20"/>
        </w:rPr>
        <w:fldChar w:fldCharType="separate"/>
      </w:r>
      <w:r w:rsidR="00A64DE9" w:rsidRPr="008D2BCF">
        <w:rPr>
          <w:b w:val="0"/>
          <w:noProof/>
          <w:color w:val="auto"/>
          <w:sz w:val="20"/>
          <w:szCs w:val="20"/>
        </w:rPr>
        <w:t>[</w:t>
      </w:r>
      <w:hyperlink w:anchor="_ENREF_42" w:tooltip="Totten, 2012 #580" w:history="1">
        <w:r w:rsidR="00856F44" w:rsidRPr="008D2BCF">
          <w:rPr>
            <w:b w:val="0"/>
            <w:noProof/>
            <w:color w:val="auto"/>
            <w:sz w:val="20"/>
            <w:szCs w:val="20"/>
          </w:rPr>
          <w:t>42</w:t>
        </w:r>
      </w:hyperlink>
      <w:r w:rsidR="00A64DE9" w:rsidRPr="008D2BCF">
        <w:rPr>
          <w:b w:val="0"/>
          <w:noProof/>
          <w:color w:val="auto"/>
          <w:sz w:val="20"/>
          <w:szCs w:val="20"/>
        </w:rPr>
        <w:t>]</w:t>
      </w:r>
      <w:r w:rsidR="00B9493C" w:rsidRPr="008D2BCF">
        <w:rPr>
          <w:b w:val="0"/>
          <w:color w:val="auto"/>
          <w:sz w:val="20"/>
          <w:szCs w:val="20"/>
        </w:rPr>
        <w:fldChar w:fldCharType="end"/>
      </w:r>
      <w:r w:rsidR="00B9493C" w:rsidRPr="008D2BCF">
        <w:rPr>
          <w:b w:val="0"/>
          <w:color w:val="auto"/>
          <w:sz w:val="20"/>
          <w:szCs w:val="20"/>
        </w:rPr>
        <w:t xml:space="preserve"> </w:t>
      </w:r>
    </w:p>
    <w:tbl>
      <w:tblPr>
        <w:tblStyle w:val="TableGrid"/>
        <w:tblW w:w="0" w:type="auto"/>
        <w:tblLook w:val="04A0" w:firstRow="1" w:lastRow="0" w:firstColumn="1" w:lastColumn="0" w:noHBand="0" w:noVBand="1"/>
      </w:tblPr>
      <w:tblGrid>
        <w:gridCol w:w="1471"/>
        <w:gridCol w:w="2203"/>
        <w:gridCol w:w="1257"/>
        <w:gridCol w:w="1237"/>
        <w:gridCol w:w="1352"/>
        <w:gridCol w:w="1496"/>
      </w:tblGrid>
      <w:tr w:rsidR="00231B2E" w:rsidRPr="008D2BCF" w:rsidTr="006179CB">
        <w:tc>
          <w:tcPr>
            <w:tcW w:w="1532" w:type="dxa"/>
          </w:tcPr>
          <w:p w:rsidR="00D739B8" w:rsidRPr="008D2BCF" w:rsidRDefault="00D739B8" w:rsidP="00905D88">
            <w:pPr>
              <w:spacing w:line="276" w:lineRule="auto"/>
              <w:jc w:val="both"/>
              <w:rPr>
                <w:b/>
              </w:rPr>
            </w:pPr>
            <w:r w:rsidRPr="008D2BCF">
              <w:rPr>
                <w:b/>
              </w:rPr>
              <w:t>Base oil group</w:t>
            </w:r>
          </w:p>
        </w:tc>
        <w:tc>
          <w:tcPr>
            <w:tcW w:w="2262" w:type="dxa"/>
          </w:tcPr>
          <w:p w:rsidR="00D739B8" w:rsidRPr="008D2BCF" w:rsidRDefault="00D739B8" w:rsidP="00905D88">
            <w:pPr>
              <w:spacing w:line="276" w:lineRule="auto"/>
              <w:jc w:val="both"/>
              <w:rPr>
                <w:b/>
              </w:rPr>
            </w:pPr>
            <w:r w:rsidRPr="008D2BCF">
              <w:rPr>
                <w:b/>
              </w:rPr>
              <w:t>Base oil nature</w:t>
            </w:r>
          </w:p>
        </w:tc>
        <w:tc>
          <w:tcPr>
            <w:tcW w:w="1276" w:type="dxa"/>
          </w:tcPr>
          <w:p w:rsidR="00D739B8" w:rsidRPr="008D2BCF" w:rsidRDefault="00D739B8" w:rsidP="00905D88">
            <w:pPr>
              <w:spacing w:line="276" w:lineRule="auto"/>
              <w:jc w:val="both"/>
              <w:rPr>
                <w:b/>
              </w:rPr>
            </w:pPr>
            <w:r w:rsidRPr="008D2BCF">
              <w:rPr>
                <w:b/>
              </w:rPr>
              <w:t xml:space="preserve">Sulphur </w:t>
            </w:r>
          </w:p>
          <w:p w:rsidR="00D739B8" w:rsidRPr="008D2BCF" w:rsidRDefault="00D739B8" w:rsidP="00905D88">
            <w:pPr>
              <w:spacing w:line="276" w:lineRule="auto"/>
              <w:jc w:val="both"/>
              <w:rPr>
                <w:b/>
              </w:rPr>
            </w:pPr>
            <w:r w:rsidRPr="008D2BCF">
              <w:rPr>
                <w:b/>
              </w:rPr>
              <w:t>(wt %)</w:t>
            </w:r>
          </w:p>
        </w:tc>
        <w:tc>
          <w:tcPr>
            <w:tcW w:w="1275" w:type="dxa"/>
          </w:tcPr>
          <w:p w:rsidR="00D739B8" w:rsidRPr="008D2BCF" w:rsidRDefault="00D739B8" w:rsidP="00905D88">
            <w:pPr>
              <w:spacing w:line="276" w:lineRule="auto"/>
              <w:jc w:val="both"/>
              <w:rPr>
                <w:b/>
              </w:rPr>
            </w:pPr>
          </w:p>
        </w:tc>
        <w:tc>
          <w:tcPr>
            <w:tcW w:w="1367" w:type="dxa"/>
          </w:tcPr>
          <w:p w:rsidR="00D739B8" w:rsidRPr="008D2BCF" w:rsidRDefault="00D739B8" w:rsidP="00905D88">
            <w:pPr>
              <w:spacing w:line="276" w:lineRule="auto"/>
              <w:jc w:val="both"/>
              <w:rPr>
                <w:b/>
              </w:rPr>
            </w:pPr>
            <w:r w:rsidRPr="008D2BCF">
              <w:rPr>
                <w:b/>
              </w:rPr>
              <w:t xml:space="preserve">Saturates </w:t>
            </w:r>
          </w:p>
          <w:p w:rsidR="00D739B8" w:rsidRPr="008D2BCF" w:rsidRDefault="00D739B8" w:rsidP="00905D88">
            <w:pPr>
              <w:spacing w:line="276" w:lineRule="auto"/>
              <w:jc w:val="both"/>
              <w:rPr>
                <w:b/>
              </w:rPr>
            </w:pPr>
            <w:r w:rsidRPr="008D2BCF">
              <w:rPr>
                <w:b/>
              </w:rPr>
              <w:t>(wt %)</w:t>
            </w:r>
          </w:p>
        </w:tc>
        <w:tc>
          <w:tcPr>
            <w:tcW w:w="1530" w:type="dxa"/>
          </w:tcPr>
          <w:p w:rsidR="00D739B8" w:rsidRPr="008D2BCF" w:rsidRDefault="00D739B8" w:rsidP="00905D88">
            <w:pPr>
              <w:spacing w:line="276" w:lineRule="auto"/>
              <w:jc w:val="both"/>
              <w:rPr>
                <w:b/>
              </w:rPr>
            </w:pPr>
            <w:r w:rsidRPr="008D2BCF">
              <w:rPr>
                <w:b/>
              </w:rPr>
              <w:t>Viscosity Index (VI)</w:t>
            </w:r>
          </w:p>
        </w:tc>
      </w:tr>
      <w:tr w:rsidR="00231B2E" w:rsidRPr="008D2BCF" w:rsidTr="006179CB">
        <w:tc>
          <w:tcPr>
            <w:tcW w:w="1532" w:type="dxa"/>
          </w:tcPr>
          <w:p w:rsidR="00D739B8" w:rsidRPr="008D2BCF" w:rsidRDefault="00D739B8" w:rsidP="00905D88">
            <w:pPr>
              <w:spacing w:line="276" w:lineRule="auto"/>
              <w:jc w:val="both"/>
            </w:pPr>
            <w:r w:rsidRPr="008D2BCF">
              <w:t>Group I</w:t>
            </w:r>
          </w:p>
        </w:tc>
        <w:tc>
          <w:tcPr>
            <w:tcW w:w="2262" w:type="dxa"/>
          </w:tcPr>
          <w:p w:rsidR="00D739B8" w:rsidRPr="008D2BCF" w:rsidRDefault="00D739B8" w:rsidP="00905D88">
            <w:pPr>
              <w:spacing w:line="276" w:lineRule="auto"/>
              <w:jc w:val="both"/>
            </w:pPr>
            <w:r w:rsidRPr="008D2BCF">
              <w:t>Solvent dewaxed HVI oils</w:t>
            </w:r>
          </w:p>
        </w:tc>
        <w:tc>
          <w:tcPr>
            <w:tcW w:w="1276" w:type="dxa"/>
          </w:tcPr>
          <w:p w:rsidR="00D739B8" w:rsidRPr="008D2BCF" w:rsidRDefault="00D739B8" w:rsidP="00905D88">
            <w:pPr>
              <w:spacing w:line="276" w:lineRule="auto"/>
              <w:jc w:val="both"/>
            </w:pPr>
            <w:r w:rsidRPr="008D2BCF">
              <w:t>&gt;0.03</w:t>
            </w:r>
          </w:p>
        </w:tc>
        <w:tc>
          <w:tcPr>
            <w:tcW w:w="1275" w:type="dxa"/>
          </w:tcPr>
          <w:p w:rsidR="00D739B8" w:rsidRPr="008D2BCF" w:rsidRDefault="00D739B8" w:rsidP="00905D88">
            <w:pPr>
              <w:spacing w:line="276" w:lineRule="auto"/>
              <w:jc w:val="both"/>
            </w:pPr>
            <w:r w:rsidRPr="008D2BCF">
              <w:t>and/or</w:t>
            </w:r>
          </w:p>
        </w:tc>
        <w:tc>
          <w:tcPr>
            <w:tcW w:w="1367" w:type="dxa"/>
          </w:tcPr>
          <w:p w:rsidR="00D739B8" w:rsidRPr="008D2BCF" w:rsidRDefault="00D739B8" w:rsidP="00905D88">
            <w:pPr>
              <w:spacing w:line="276" w:lineRule="auto"/>
              <w:jc w:val="both"/>
            </w:pPr>
            <w:r w:rsidRPr="008D2BCF">
              <w:t>&lt;90</w:t>
            </w:r>
          </w:p>
        </w:tc>
        <w:tc>
          <w:tcPr>
            <w:tcW w:w="1530" w:type="dxa"/>
          </w:tcPr>
          <w:p w:rsidR="00D739B8" w:rsidRPr="008D2BCF" w:rsidRDefault="00D739B8" w:rsidP="00905D88">
            <w:pPr>
              <w:spacing w:line="276" w:lineRule="auto"/>
              <w:jc w:val="both"/>
            </w:pPr>
            <w:r w:rsidRPr="008D2BCF">
              <w:t>80-120</w:t>
            </w:r>
          </w:p>
        </w:tc>
      </w:tr>
      <w:tr w:rsidR="00231B2E" w:rsidRPr="008D2BCF" w:rsidTr="006179CB">
        <w:tc>
          <w:tcPr>
            <w:tcW w:w="1532" w:type="dxa"/>
          </w:tcPr>
          <w:p w:rsidR="00D739B8" w:rsidRPr="008D2BCF" w:rsidRDefault="00D739B8" w:rsidP="00905D88">
            <w:pPr>
              <w:spacing w:line="276" w:lineRule="auto"/>
              <w:jc w:val="both"/>
            </w:pPr>
            <w:r w:rsidRPr="008D2BCF">
              <w:t>Group II</w:t>
            </w:r>
          </w:p>
        </w:tc>
        <w:tc>
          <w:tcPr>
            <w:tcW w:w="2262" w:type="dxa"/>
          </w:tcPr>
          <w:p w:rsidR="00D739B8" w:rsidRPr="008D2BCF" w:rsidRDefault="00D739B8" w:rsidP="00905D88">
            <w:pPr>
              <w:spacing w:line="276" w:lineRule="auto"/>
              <w:jc w:val="both"/>
            </w:pPr>
            <w:r w:rsidRPr="008D2BCF">
              <w:t>Hydrogenated or hydrocracked oils</w:t>
            </w:r>
          </w:p>
        </w:tc>
        <w:tc>
          <w:tcPr>
            <w:tcW w:w="1276" w:type="dxa"/>
          </w:tcPr>
          <w:p w:rsidR="00D739B8" w:rsidRPr="008D2BCF" w:rsidRDefault="00D739B8" w:rsidP="00905D88">
            <w:pPr>
              <w:spacing w:line="276" w:lineRule="auto"/>
              <w:jc w:val="both"/>
            </w:pPr>
            <w:r w:rsidRPr="008D2BCF">
              <w:t>≤0.03</w:t>
            </w:r>
          </w:p>
        </w:tc>
        <w:tc>
          <w:tcPr>
            <w:tcW w:w="1275" w:type="dxa"/>
          </w:tcPr>
          <w:p w:rsidR="00D739B8" w:rsidRPr="008D2BCF" w:rsidRDefault="00D739B8" w:rsidP="00905D88">
            <w:pPr>
              <w:spacing w:line="276" w:lineRule="auto"/>
              <w:jc w:val="both"/>
            </w:pPr>
            <w:r w:rsidRPr="008D2BCF">
              <w:t>and/or</w:t>
            </w:r>
          </w:p>
        </w:tc>
        <w:tc>
          <w:tcPr>
            <w:tcW w:w="1367" w:type="dxa"/>
          </w:tcPr>
          <w:p w:rsidR="00D739B8" w:rsidRPr="008D2BCF" w:rsidRDefault="00D739B8" w:rsidP="00905D88">
            <w:pPr>
              <w:spacing w:line="276" w:lineRule="auto"/>
              <w:jc w:val="both"/>
            </w:pPr>
            <w:r w:rsidRPr="008D2BCF">
              <w:t>≥90</w:t>
            </w:r>
          </w:p>
        </w:tc>
        <w:tc>
          <w:tcPr>
            <w:tcW w:w="1530" w:type="dxa"/>
          </w:tcPr>
          <w:p w:rsidR="00D739B8" w:rsidRPr="008D2BCF" w:rsidRDefault="00D739B8" w:rsidP="00905D88">
            <w:pPr>
              <w:spacing w:line="276" w:lineRule="auto"/>
              <w:jc w:val="both"/>
            </w:pPr>
            <w:r w:rsidRPr="008D2BCF">
              <w:t>80-120</w:t>
            </w:r>
          </w:p>
        </w:tc>
      </w:tr>
      <w:tr w:rsidR="00231B2E" w:rsidRPr="008D2BCF" w:rsidTr="006179CB">
        <w:tc>
          <w:tcPr>
            <w:tcW w:w="1532" w:type="dxa"/>
          </w:tcPr>
          <w:p w:rsidR="00D739B8" w:rsidRPr="008D2BCF" w:rsidRDefault="00D739B8" w:rsidP="00905D88">
            <w:pPr>
              <w:spacing w:line="276" w:lineRule="auto"/>
              <w:jc w:val="both"/>
            </w:pPr>
            <w:r w:rsidRPr="008D2BCF">
              <w:t>Group III</w:t>
            </w:r>
          </w:p>
        </w:tc>
        <w:tc>
          <w:tcPr>
            <w:tcW w:w="2262" w:type="dxa"/>
          </w:tcPr>
          <w:p w:rsidR="00D739B8" w:rsidRPr="008D2BCF" w:rsidRDefault="00D739B8" w:rsidP="00905D88">
            <w:pPr>
              <w:spacing w:line="276" w:lineRule="auto"/>
              <w:jc w:val="both"/>
            </w:pPr>
            <w:r w:rsidRPr="008D2BCF">
              <w:t xml:space="preserve">VHVI oils </w:t>
            </w:r>
          </w:p>
        </w:tc>
        <w:tc>
          <w:tcPr>
            <w:tcW w:w="1276" w:type="dxa"/>
          </w:tcPr>
          <w:p w:rsidR="00D739B8" w:rsidRPr="008D2BCF" w:rsidRDefault="00D739B8" w:rsidP="00905D88">
            <w:pPr>
              <w:spacing w:line="276" w:lineRule="auto"/>
              <w:jc w:val="both"/>
            </w:pPr>
            <w:r w:rsidRPr="008D2BCF">
              <w:t>≤0.03</w:t>
            </w:r>
          </w:p>
        </w:tc>
        <w:tc>
          <w:tcPr>
            <w:tcW w:w="1275" w:type="dxa"/>
          </w:tcPr>
          <w:p w:rsidR="00D739B8" w:rsidRPr="008D2BCF" w:rsidRDefault="00D739B8" w:rsidP="00905D88">
            <w:pPr>
              <w:spacing w:line="276" w:lineRule="auto"/>
              <w:jc w:val="both"/>
            </w:pPr>
            <w:r w:rsidRPr="008D2BCF">
              <w:t>and/or</w:t>
            </w:r>
          </w:p>
        </w:tc>
        <w:tc>
          <w:tcPr>
            <w:tcW w:w="1367" w:type="dxa"/>
          </w:tcPr>
          <w:p w:rsidR="00D739B8" w:rsidRPr="008D2BCF" w:rsidRDefault="00D739B8" w:rsidP="00905D88">
            <w:pPr>
              <w:spacing w:line="276" w:lineRule="auto"/>
              <w:jc w:val="both"/>
            </w:pPr>
            <w:r w:rsidRPr="008D2BCF">
              <w:t>≥90</w:t>
            </w:r>
          </w:p>
        </w:tc>
        <w:tc>
          <w:tcPr>
            <w:tcW w:w="1530" w:type="dxa"/>
          </w:tcPr>
          <w:p w:rsidR="00D739B8" w:rsidRPr="008D2BCF" w:rsidRDefault="00D739B8" w:rsidP="00905D88">
            <w:pPr>
              <w:spacing w:line="276" w:lineRule="auto"/>
              <w:jc w:val="both"/>
            </w:pPr>
            <w:r w:rsidRPr="008D2BCF">
              <w:t>≥120</w:t>
            </w:r>
          </w:p>
        </w:tc>
      </w:tr>
      <w:tr w:rsidR="00231B2E" w:rsidRPr="008D2BCF" w:rsidTr="006179CB">
        <w:tc>
          <w:tcPr>
            <w:tcW w:w="1532" w:type="dxa"/>
          </w:tcPr>
          <w:p w:rsidR="00D739B8" w:rsidRPr="008D2BCF" w:rsidRDefault="00D739B8" w:rsidP="00905D88">
            <w:pPr>
              <w:spacing w:line="276" w:lineRule="auto"/>
              <w:jc w:val="both"/>
            </w:pPr>
            <w:r w:rsidRPr="008D2BCF">
              <w:t xml:space="preserve">Group IV </w:t>
            </w:r>
          </w:p>
        </w:tc>
        <w:tc>
          <w:tcPr>
            <w:tcW w:w="7710" w:type="dxa"/>
            <w:gridSpan w:val="5"/>
          </w:tcPr>
          <w:p w:rsidR="00D739B8" w:rsidRPr="008D2BCF" w:rsidRDefault="00D739B8" w:rsidP="00905D88">
            <w:pPr>
              <w:spacing w:line="276" w:lineRule="auto"/>
              <w:jc w:val="both"/>
            </w:pPr>
            <w:r w:rsidRPr="008D2BCF">
              <w:t>Polyalphaolefins (PAOs)</w:t>
            </w:r>
          </w:p>
        </w:tc>
      </w:tr>
      <w:tr w:rsidR="00231B2E" w:rsidRPr="008D2BCF" w:rsidTr="006179CB">
        <w:tc>
          <w:tcPr>
            <w:tcW w:w="1532" w:type="dxa"/>
          </w:tcPr>
          <w:p w:rsidR="00D739B8" w:rsidRPr="008D2BCF" w:rsidRDefault="00D739B8" w:rsidP="00905D88">
            <w:pPr>
              <w:spacing w:line="276" w:lineRule="auto"/>
              <w:jc w:val="both"/>
            </w:pPr>
            <w:r w:rsidRPr="008D2BCF">
              <w:t>Group V</w:t>
            </w:r>
          </w:p>
        </w:tc>
        <w:tc>
          <w:tcPr>
            <w:tcW w:w="7710" w:type="dxa"/>
            <w:gridSpan w:val="5"/>
          </w:tcPr>
          <w:p w:rsidR="00D739B8" w:rsidRPr="008D2BCF" w:rsidRDefault="00D739B8" w:rsidP="00905D88">
            <w:pPr>
              <w:spacing w:line="276" w:lineRule="auto"/>
              <w:jc w:val="both"/>
            </w:pPr>
            <w:r w:rsidRPr="008D2BCF">
              <w:t xml:space="preserve">All base oils not included in Groups I-IV or VI </w:t>
            </w:r>
          </w:p>
        </w:tc>
      </w:tr>
      <w:tr w:rsidR="00231B2E" w:rsidRPr="008D2BCF" w:rsidTr="006179CB">
        <w:tc>
          <w:tcPr>
            <w:tcW w:w="1532" w:type="dxa"/>
          </w:tcPr>
          <w:p w:rsidR="00D739B8" w:rsidRPr="008D2BCF" w:rsidRDefault="00D739B8" w:rsidP="00905D88">
            <w:pPr>
              <w:spacing w:line="276" w:lineRule="auto"/>
              <w:jc w:val="both"/>
            </w:pPr>
            <w:r w:rsidRPr="008D2BCF">
              <w:t>Group VI</w:t>
            </w:r>
          </w:p>
        </w:tc>
        <w:tc>
          <w:tcPr>
            <w:tcW w:w="7710" w:type="dxa"/>
            <w:gridSpan w:val="5"/>
          </w:tcPr>
          <w:p w:rsidR="00D739B8" w:rsidRPr="008D2BCF" w:rsidRDefault="00D739B8" w:rsidP="00905D88">
            <w:pPr>
              <w:spacing w:line="276" w:lineRule="auto"/>
              <w:jc w:val="both"/>
            </w:pPr>
            <w:r w:rsidRPr="008D2BCF">
              <w:t xml:space="preserve">All poly (internal olefins) </w:t>
            </w:r>
          </w:p>
        </w:tc>
      </w:tr>
    </w:tbl>
    <w:p w:rsidR="007F7E60" w:rsidRPr="008D2BCF" w:rsidRDefault="007F7E60" w:rsidP="00905D88">
      <w:pPr>
        <w:jc w:val="both"/>
      </w:pPr>
    </w:p>
    <w:p w:rsidR="0037748C" w:rsidRPr="008D2BCF" w:rsidRDefault="00D739B8" w:rsidP="00905D88">
      <w:pPr>
        <w:jc w:val="both"/>
      </w:pPr>
      <w:r w:rsidRPr="008D2BCF">
        <w:t>Mineral base oil c</w:t>
      </w:r>
      <w:r w:rsidR="00321D04" w:rsidRPr="008D2BCF">
        <w:t>an</w:t>
      </w:r>
      <w:r w:rsidRPr="008D2BCF">
        <w:t xml:space="preserve"> be selected from either Group I or II, while synthetic base oil belongs to Group III. Group I base oils are those processed by solvent refining, which removes aromatics and improves the lubricating quality of the oil. They contain less than 90% saturates more than 0.03 wt% sulphur and have a viscosity index between 80 and 120. Group II base oils are made using the hydro isomerization process, and are almost water-white in colour. On performance, their purity implies that the base oil and the additives in the fully formulated lubricant can have both long shelve and useful lives. These base oils contain at least 90% saturates, up to 0.03 wt% sulphur and have similar range of viscosity indices like those in Group I.  </w:t>
      </w:r>
    </w:p>
    <w:p w:rsidR="00D231D5" w:rsidRPr="008D2BCF" w:rsidRDefault="00D231D5" w:rsidP="00905D88">
      <w:pPr>
        <w:jc w:val="both"/>
      </w:pPr>
    </w:p>
    <w:p w:rsidR="00D739B8" w:rsidRPr="008D2BCF" w:rsidRDefault="00D739B8" w:rsidP="00905D88">
      <w:pPr>
        <w:jc w:val="both"/>
      </w:pPr>
      <w:r w:rsidRPr="008D2BCF">
        <w:t>Group III base oil</w:t>
      </w:r>
      <w:r w:rsidR="00D231D5" w:rsidRPr="008D2BCF">
        <w:t>s</w:t>
      </w:r>
      <w:r w:rsidRPr="008D2BCF">
        <w:t xml:space="preserve"> have at least 90% saturates and up to 0.03 wt% sulphur, but with viscosity index not less than 120. A viscosity index of over 120 is taken as very high, thus these oils are referred to as very high viscosity index (VHVI) oils.  Base oils in Group III are synthetic and regarded as dry, because of low sulphur and fully saturated non-polar hydrocarbon molecules. Polyalphaolefin (PAO) is fully synthetic and classified into Group IV. Polyinternal olefin (PIO) is fully synthetic base oil in its own category - Group VI. All other base oils not included in Groups I-IV and VI and classified in Group V. Base oils from bio-resources fall into Group V. </w:t>
      </w:r>
    </w:p>
    <w:p w:rsidR="00AE2125" w:rsidRDefault="00AE2125" w:rsidP="00905D88">
      <w:pPr>
        <w:ind w:firstLine="576"/>
        <w:jc w:val="both"/>
      </w:pPr>
    </w:p>
    <w:p w:rsidR="006E7915" w:rsidRDefault="006E7915" w:rsidP="00905D88">
      <w:pPr>
        <w:ind w:firstLine="576"/>
        <w:jc w:val="both"/>
      </w:pPr>
    </w:p>
    <w:p w:rsidR="006E7915" w:rsidRDefault="006E7915" w:rsidP="00905D88">
      <w:pPr>
        <w:ind w:firstLine="576"/>
        <w:jc w:val="both"/>
      </w:pPr>
    </w:p>
    <w:p w:rsidR="006E7915" w:rsidRPr="008D2BCF" w:rsidRDefault="006E7915" w:rsidP="00905D88">
      <w:pPr>
        <w:ind w:firstLine="576"/>
        <w:jc w:val="both"/>
      </w:pPr>
    </w:p>
    <w:p w:rsidR="00D41975" w:rsidRPr="008D2BCF" w:rsidRDefault="00D41975" w:rsidP="00905D88">
      <w:pPr>
        <w:ind w:firstLine="576"/>
        <w:jc w:val="both"/>
      </w:pPr>
    </w:p>
    <w:p w:rsidR="00AE2125" w:rsidRPr="008D2BCF" w:rsidRDefault="00AE2125" w:rsidP="00905D88">
      <w:pPr>
        <w:pStyle w:val="Heading2"/>
        <w:jc w:val="both"/>
        <w:rPr>
          <w:color w:val="auto"/>
        </w:rPr>
      </w:pPr>
      <w:bookmarkStart w:id="36" w:name="_Toc481421959"/>
      <w:r w:rsidRPr="008D2BCF">
        <w:rPr>
          <w:color w:val="auto"/>
        </w:rPr>
        <w:lastRenderedPageBreak/>
        <w:t xml:space="preserve">Biolubricant as Alternative to Mineral </w:t>
      </w:r>
      <w:r w:rsidR="00EB5312" w:rsidRPr="008D2BCF">
        <w:rPr>
          <w:color w:val="auto"/>
        </w:rPr>
        <w:t xml:space="preserve">(base) </w:t>
      </w:r>
      <w:r w:rsidRPr="008D2BCF">
        <w:rPr>
          <w:color w:val="auto"/>
        </w:rPr>
        <w:t>Oil</w:t>
      </w:r>
      <w:bookmarkEnd w:id="36"/>
    </w:p>
    <w:p w:rsidR="00872AD1" w:rsidRPr="008D2BCF" w:rsidRDefault="00AE2125" w:rsidP="00905D88">
      <w:pPr>
        <w:jc w:val="both"/>
      </w:pPr>
      <w:r w:rsidRPr="008D2BCF">
        <w:t>Biolubricants consist of oils from natural biological and agricultural sources. The characteristics that make these Group V base oils potential alternatives to mineral base oils are rapid biodegradability, low eco-toxicity and being from renewable sources. Biolubricant composition would have one bio-based natural oil or bio-based synthetic oil. The bio-based oils are selected from the following: natural or synthetic vegetable oil, natural or synthetic animal oil, genetically modified (GM) vegetable oil, natural or synthetic tree oil, and mixtures thereof [</w:t>
      </w:r>
      <w:hyperlink w:anchor="_ENREF_85" w:tooltip="NOTE:Bart, J., Gucciardi, Emanuele, &amp; Cavalloro, Stefano. (2013). Biolubricants : Science and technology (Woodhead Publishing series in energy, no. 46). Cambridge, UK ; Philadelphia, PA: Woodhead Publishing." w:history="1">
        <w:r w:rsidRPr="008D2BCF">
          <w:rPr>
            <w:noProof/>
          </w:rPr>
          <w:t>85</w:t>
        </w:r>
      </w:hyperlink>
      <w:r w:rsidRPr="008D2BCF">
        <w:rPr>
          <w:noProof/>
        </w:rPr>
        <w:t>]</w:t>
      </w:r>
      <w:r w:rsidRPr="008D2BCF">
        <w:t>. Mineral oil-based lubricants are used for automotive and industrial applications in large quantities. They are polluting by water and soil contamination and also by CO</w:t>
      </w:r>
      <w:r w:rsidRPr="008D2BCF">
        <w:rPr>
          <w:vertAlign w:val="subscript"/>
        </w:rPr>
        <w:t>2</w:t>
      </w:r>
      <w:r w:rsidRPr="008D2BCF">
        <w:t xml:space="preserve"> emissions. </w:t>
      </w:r>
    </w:p>
    <w:p w:rsidR="00D41975" w:rsidRPr="008D2BCF" w:rsidRDefault="00D41975" w:rsidP="00905D88">
      <w:pPr>
        <w:jc w:val="both"/>
      </w:pPr>
    </w:p>
    <w:p w:rsidR="00AE2125" w:rsidRPr="008D2BCF" w:rsidRDefault="00AE2125" w:rsidP="00905D88">
      <w:pPr>
        <w:jc w:val="both"/>
      </w:pPr>
      <w:r w:rsidRPr="008D2BCF">
        <w:t>Another factor for finding alternatives to mineral oil lubricants is the high cost of disposal. Most rapidly biodegradable lubricants use saturated and unsaturated ester base oils. Some biolubricants are triglycerides (e.g. rapeseed oil and sunflower oil); esters of modified vegetable oils, semi-saturated, trans-esterified ester oils with natural fatty acids. Rapeseed oil, palm oil, soybean oil and other natural oils and fats are known to exhibit low coefficient of friction; good wear protection, higher flash points and higher viscosity indices; compared to those of mineral oils. But their application is limited by high thermal oxidation, hydrolytic stress and poor cold-flow properties. Through chemical or genetic modification and additivities, these limitations can be improved [</w:t>
      </w:r>
      <w:hyperlink w:anchor="_ENREF_85" w:tooltip="NOTE:Bart, J., Gucciardi, Emanuele, &amp; Cavalloro, Stefano. (2013). Biolubricants : Science and technology (Woodhead Publishing series in energy, no. 46). Cambridge, UK ; Philadelphia, PA: Woodhead Publishing." w:history="1">
        <w:r w:rsidRPr="008D2BCF">
          <w:rPr>
            <w:noProof/>
          </w:rPr>
          <w:t>85</w:t>
        </w:r>
      </w:hyperlink>
      <w:r w:rsidRPr="008D2BCF">
        <w:rPr>
          <w:noProof/>
        </w:rPr>
        <w:t xml:space="preserve">]. Quinchia </w:t>
      </w:r>
      <w:r w:rsidRPr="008D2BCF">
        <w:rPr>
          <w:noProof/>
        </w:rPr>
        <w:fldChar w:fldCharType="begin"/>
      </w:r>
      <w:r w:rsidR="00D73E30">
        <w:rPr>
          <w:noProof/>
        </w:rPr>
        <w:instrText xml:space="preserve"> ADDIN EN.CITE &lt;EndNote&gt;&lt;Cite&gt;&lt;Author&gt;Quinchia&lt;/Author&gt;&lt;Year&gt;2012&lt;/Year&gt;&lt;RecNum&gt;134&lt;/RecNum&gt;&lt;DisplayText&gt;[43]&lt;/DisplayText&gt;&lt;record&gt;&lt;rec-number&gt;134&lt;/rec-number&gt;&lt;foreign-keys&gt;&lt;key app="EN" db-id="wa2f02pwvtrafmeapa2xwrzl2ssssapx5awt" timestamp="1376321692"&gt;134&lt;/key&gt;&lt;/foreign-keys&gt;&lt;ref-type name="Journal Article"&gt;17&lt;/ref-type&gt;&lt;contributors&gt;&lt;authors&gt;&lt;author&gt;Quinchia, L. A.&lt;/author&gt;&lt;author&gt;Delgado, M. A.&lt;/author&gt;&lt;author&gt;Franco, J. M.&lt;/author&gt;&lt;author&gt;Spikes, H. A.&lt;/author&gt;&lt;author&gt;Gallegos, C.&lt;/author&gt;&lt;/authors&gt;&lt;/contributors&gt;&lt;titles&gt;&lt;title&gt;Low-temperature flow behaviour of vegetable oil-based lubricants&lt;/title&gt;&lt;secondary-title&gt;Industrial Crops and Products&lt;/secondary-title&gt;&lt;/titles&gt;&lt;periodical&gt;&lt;full-title&gt;Industrial Crops and Products&lt;/full-title&gt;&lt;/periodical&gt;&lt;pages&gt;383-388&lt;/pages&gt;&lt;volume&gt;37&lt;/volume&gt;&lt;number&gt;1&lt;/number&gt;&lt;keywords&gt;&lt;keyword&gt;Vegetable oil&lt;/keyword&gt;&lt;keyword&gt;Low-temperature behaviour&lt;/keyword&gt;&lt;keyword&gt;Pour point depressant&lt;/keyword&gt;&lt;keyword&gt;Fatty acid&lt;/keyword&gt;&lt;/keywords&gt;&lt;dates&gt;&lt;year&gt;2012&lt;/year&gt;&lt;pub-dates&gt;&lt;date&gt;5//&lt;/date&gt;&lt;/pub-dates&gt;&lt;/dates&gt;&lt;isbn&gt;0926-6690&lt;/isbn&gt;&lt;urls&gt;&lt;related-urls&gt;&lt;url&gt;http://www.sciencedirect.com/science/article/pii/S0926669011004845&lt;/url&gt;&lt;/related-urls&gt;&lt;/urls&gt;&lt;electronic-resource-num&gt;http://dx.doi.org/10.1016/j.indcrop.2011.12.021&lt;/electronic-resource-num&gt;&lt;/record&gt;&lt;/Cite&gt;&lt;/EndNote&gt;</w:instrText>
      </w:r>
      <w:r w:rsidRPr="008D2BCF">
        <w:rPr>
          <w:noProof/>
        </w:rPr>
        <w:fldChar w:fldCharType="separate"/>
      </w:r>
      <w:r w:rsidR="00A85650" w:rsidRPr="008D2BCF">
        <w:rPr>
          <w:noProof/>
        </w:rPr>
        <w:t>[</w:t>
      </w:r>
      <w:hyperlink w:anchor="_ENREF_43" w:tooltip="Quinchia, 2012 #134" w:history="1">
        <w:r w:rsidR="00856F44" w:rsidRPr="008D2BCF">
          <w:rPr>
            <w:noProof/>
          </w:rPr>
          <w:t>43</w:t>
        </w:r>
      </w:hyperlink>
      <w:r w:rsidR="00A85650" w:rsidRPr="008D2BCF">
        <w:rPr>
          <w:noProof/>
        </w:rPr>
        <w:t>]</w:t>
      </w:r>
      <w:r w:rsidRPr="008D2BCF">
        <w:rPr>
          <w:noProof/>
        </w:rPr>
        <w:fldChar w:fldCharType="end"/>
      </w:r>
      <w:r w:rsidRPr="008D2BCF">
        <w:rPr>
          <w:noProof/>
        </w:rPr>
        <w:t xml:space="preserve"> observed that a certain pout point depressant additive improves the low-temperature properties of rapeseed, sunflower, castor, soybean oils. </w:t>
      </w:r>
    </w:p>
    <w:p w:rsidR="00D41975" w:rsidRPr="008D2BCF" w:rsidRDefault="00D41975" w:rsidP="00905D88">
      <w:pPr>
        <w:jc w:val="both"/>
      </w:pPr>
    </w:p>
    <w:p w:rsidR="00AE2125" w:rsidRPr="008D2BCF" w:rsidRDefault="00AE2125" w:rsidP="00905D88">
      <w:pPr>
        <w:jc w:val="both"/>
      </w:pPr>
      <w:r w:rsidRPr="008D2BCF">
        <w:t xml:space="preserve">The use of biolubricants is, among other factors, due to their availability in parts of the world with relatively expensive and short supply of mineral oil. Also, biolubricants are free of sulphur-containing compounds and chemicals harmful to human skin and health. It has been observed that additives used for mineral oil may not be effective in biolubricants. Thus, biolubricants may require specially developed additives. Some biolubricants have been adopted due to their ability to meet relevant environmental requirements. Some of these oils are rapeseed oil in Europe and soya-based lubricants in the United States. Also, castor oil-based lubricant is used in total loss applications like, two-stroke engine and chain bar lubrication </w:t>
      </w:r>
      <w:r w:rsidRPr="008D2BCF">
        <w:fldChar w:fldCharType="begin"/>
      </w:r>
      <w:r w:rsidR="00A85650" w:rsidRPr="008D2BCF">
        <w:instrText xml:space="preserve"> ADDIN EN.CITE &lt;EndNote&gt;&lt;Cite&gt;&lt;RecNum&gt;0&lt;/RecNum&gt;&lt;Note&gt;Crawford, J., A. Psaila and S.T. Orszulik (2010). Miscellaneous Additives and Vegetable Oils. In: Chemistry and Technology of Lubricants. Eds: R.M. Mortier, M.F. Fox and S.T. Orszulik. Springer Verlag (Online resource). &lt;/Note&gt;&lt;DisplayText&gt;[44]&lt;/DisplayText&gt;&lt;/Cite&gt;&lt;/EndNote&gt;</w:instrText>
      </w:r>
      <w:r w:rsidRPr="008D2BCF">
        <w:fldChar w:fldCharType="separate"/>
      </w:r>
      <w:r w:rsidR="00A85650" w:rsidRPr="008D2BCF">
        <w:rPr>
          <w:noProof/>
        </w:rPr>
        <w:t>[</w:t>
      </w:r>
      <w:hyperlink w:anchor="_ENREF_44" w:tooltip="NOTE:Crawford, J., A. Psaila and S.T. Orszulik (2010). Miscellaneous Additives and Vegetable Oils. In: Chemistry and Technology of Lubricants. Eds: R.M. Mortier, M.F. Fox and S.T. Orszulik. Springer Verlag (Online resource). " w:history="1">
        <w:r w:rsidR="00856F44" w:rsidRPr="008D2BCF">
          <w:rPr>
            <w:noProof/>
          </w:rPr>
          <w:t>44</w:t>
        </w:r>
      </w:hyperlink>
      <w:r w:rsidR="00A85650" w:rsidRPr="008D2BCF">
        <w:rPr>
          <w:noProof/>
        </w:rPr>
        <w:t>]</w:t>
      </w:r>
      <w:r w:rsidRPr="008D2BCF">
        <w:fldChar w:fldCharType="end"/>
      </w:r>
      <w:r w:rsidRPr="008D2BCF">
        <w:t>. These environment, health and safety issues encourage biolubricants use.</w:t>
      </w:r>
    </w:p>
    <w:p w:rsidR="00D41975" w:rsidRPr="008D2BCF" w:rsidRDefault="00D41975" w:rsidP="00905D88">
      <w:pPr>
        <w:jc w:val="both"/>
      </w:pPr>
    </w:p>
    <w:p w:rsidR="00872AD1" w:rsidRPr="008D2BCF" w:rsidRDefault="00AE2125" w:rsidP="00905D88">
      <w:pPr>
        <w:jc w:val="both"/>
      </w:pPr>
      <w:r w:rsidRPr="008D2BCF">
        <w:lastRenderedPageBreak/>
        <w:t>Lubricant disposal is a problem where biodegradability becomes relevant. Mineral oil-based l</w:t>
      </w:r>
      <w:r w:rsidR="00A67B9F" w:rsidRPr="008D2BCF">
        <w:t>ubricants are</w:t>
      </w:r>
      <w:r w:rsidRPr="008D2BCF">
        <w:t xml:space="preserve"> </w:t>
      </w:r>
      <w:r w:rsidR="00A67B9F" w:rsidRPr="008D2BCF">
        <w:t xml:space="preserve">not totally </w:t>
      </w:r>
      <w:r w:rsidRPr="008D2BCF">
        <w:t>biodegradable</w:t>
      </w:r>
      <w:r w:rsidR="00A67B9F" w:rsidRPr="008D2BCF">
        <w:t xml:space="preserve"> (not more than 40%)</w:t>
      </w:r>
      <w:r w:rsidRPr="008D2BCF">
        <w:t xml:space="preserve">, thus making waste oil pollution of the water system an issue. Biolubricants are a type of environmentally friendly and rapidly </w:t>
      </w:r>
      <w:r w:rsidR="00A67B9F" w:rsidRPr="008D2BCF">
        <w:t xml:space="preserve">(up to 100%) </w:t>
      </w:r>
      <w:r w:rsidRPr="008D2BCF">
        <w:t xml:space="preserve">biodegradable lubricants. Biolubricants can be adopted for loss-lubrication applications, such as those where leakages to the soil and waterways occur. As the drive toward biodegradable lubricant continues, it has been observed that vegetable oils are the most biodegradable base oils, followed by animal fats and esters. </w:t>
      </w:r>
    </w:p>
    <w:p w:rsidR="00D41975" w:rsidRPr="008D2BCF" w:rsidRDefault="00D41975" w:rsidP="00905D88">
      <w:pPr>
        <w:jc w:val="both"/>
      </w:pPr>
    </w:p>
    <w:p w:rsidR="00AE2125" w:rsidRPr="008D2BCF" w:rsidRDefault="00AE2125" w:rsidP="00905D88">
      <w:pPr>
        <w:jc w:val="both"/>
      </w:pPr>
      <w:r w:rsidRPr="008D2BCF">
        <w:t>Vegetable oils biodegradation is classified as being ultimate. This is because a vegetable oil would be totally converted (100% biodegraded) by microorganisms and produce CO</w:t>
      </w:r>
      <w:r w:rsidRPr="008D2BCF">
        <w:rPr>
          <w:vertAlign w:val="subscript"/>
        </w:rPr>
        <w:t>2</w:t>
      </w:r>
      <w:r w:rsidRPr="008D2BCF">
        <w:t>, CH</w:t>
      </w:r>
      <w:r w:rsidRPr="008D2BCF">
        <w:rPr>
          <w:vertAlign w:val="subscript"/>
        </w:rPr>
        <w:t>4</w:t>
      </w:r>
      <w:r w:rsidRPr="008D2BCF">
        <w:t>, H</w:t>
      </w:r>
      <w:r w:rsidRPr="008D2BCF">
        <w:rPr>
          <w:vertAlign w:val="subscript"/>
        </w:rPr>
        <w:t>2</w:t>
      </w:r>
      <w:r w:rsidRPr="008D2BCF">
        <w:t>O, mineral salts and biomass. Base oil biodegradability is classified through the Organization for Economic Co-operation and Development (OECD) testing. In a typical biodegradability test, while mineral oil exhibits 15-35%, vegetable oil has 70-100% primary degradability. Biodegradability guidelines are as follows [</w:t>
      </w:r>
      <w:hyperlink w:anchor="_ENREF_85" w:tooltip="NOTE:Bart, J., Gucciardi, Emanuele, &amp; Cavalloro, Stefano. (2013). Biolubricants : Science and technology (Woodhead Publishing series in energy, no. 46). Cambridge, UK ; Philadelphia, PA: Woodhead Publishing." w:history="1">
        <w:r w:rsidRPr="008D2BCF">
          <w:rPr>
            <w:noProof/>
          </w:rPr>
          <w:t>85</w:t>
        </w:r>
      </w:hyperlink>
      <w:r w:rsidRPr="008D2BCF">
        <w:rPr>
          <w:noProof/>
        </w:rPr>
        <w:t>]</w:t>
      </w:r>
      <w:r w:rsidRPr="008D2BCF">
        <w:t>:</w:t>
      </w:r>
    </w:p>
    <w:p w:rsidR="00AE2125" w:rsidRPr="008D2BCF" w:rsidRDefault="00AE2125" w:rsidP="004D5411">
      <w:pPr>
        <w:pStyle w:val="ListParagraph"/>
        <w:numPr>
          <w:ilvl w:val="0"/>
          <w:numId w:val="5"/>
        </w:numPr>
        <w:jc w:val="both"/>
      </w:pPr>
      <w:r w:rsidRPr="008D2BCF">
        <w:t xml:space="preserve">Primary biodegradation: The chemical structure of oil is altered by microorganisms, resulting in the change of some measurable properties of that substance. </w:t>
      </w:r>
    </w:p>
    <w:p w:rsidR="00AE2125" w:rsidRPr="008D2BCF" w:rsidRDefault="00AE2125" w:rsidP="004D5411">
      <w:pPr>
        <w:pStyle w:val="ListParagraph"/>
        <w:numPr>
          <w:ilvl w:val="0"/>
          <w:numId w:val="5"/>
        </w:numPr>
        <w:jc w:val="both"/>
      </w:pPr>
      <w:r w:rsidRPr="008D2BCF">
        <w:t>Ultimate biodegradation: The level of aerobic degradation obtained when the test oil is totally converted by microorganisms. The products include CO</w:t>
      </w:r>
      <w:r w:rsidRPr="008D2BCF">
        <w:rPr>
          <w:vertAlign w:val="subscript"/>
        </w:rPr>
        <w:t>2</w:t>
      </w:r>
      <w:r w:rsidRPr="008D2BCF">
        <w:t>, CH</w:t>
      </w:r>
      <w:r w:rsidRPr="008D2BCF">
        <w:rPr>
          <w:vertAlign w:val="subscript"/>
        </w:rPr>
        <w:t>4</w:t>
      </w:r>
      <w:r w:rsidRPr="008D2BCF">
        <w:t>, H</w:t>
      </w:r>
      <w:r w:rsidRPr="008D2BCF">
        <w:rPr>
          <w:vertAlign w:val="subscript"/>
        </w:rPr>
        <w:t>2</w:t>
      </w:r>
      <w:r w:rsidRPr="008D2BCF">
        <w:t xml:space="preserve">O, etc. </w:t>
      </w:r>
    </w:p>
    <w:p w:rsidR="00AE2125" w:rsidRPr="008D2BCF" w:rsidRDefault="00AE2125" w:rsidP="004D5411">
      <w:pPr>
        <w:pStyle w:val="ListParagraph"/>
        <w:numPr>
          <w:ilvl w:val="0"/>
          <w:numId w:val="5"/>
        </w:numPr>
        <w:jc w:val="both"/>
      </w:pPr>
      <w:r w:rsidRPr="008D2BCF">
        <w:t>Readily biodegradable: This implies that at least 60% of the test oil carbon has been converted to CO</w:t>
      </w:r>
      <w:r w:rsidRPr="008D2BCF">
        <w:rPr>
          <w:vertAlign w:val="subscript"/>
        </w:rPr>
        <w:t>2</w:t>
      </w:r>
      <w:r w:rsidRPr="008D2BCF">
        <w:t xml:space="preserve"> in 28 days. Less than 5% of the base oils used in formulating conventional lubricants are readily biodegradable.   </w:t>
      </w:r>
    </w:p>
    <w:p w:rsidR="00AE2125" w:rsidRPr="008D2BCF" w:rsidRDefault="00AE2125" w:rsidP="004D5411">
      <w:pPr>
        <w:pStyle w:val="ListParagraph"/>
        <w:numPr>
          <w:ilvl w:val="0"/>
          <w:numId w:val="5"/>
        </w:numPr>
        <w:jc w:val="both"/>
      </w:pPr>
      <w:r w:rsidRPr="008D2BCF">
        <w:t xml:space="preserve">Inherently biodegradable: This is a classification of oils with some evidence of biodegradation in any test of biodegradability. The standard OECD testing is mostly adopted.  </w:t>
      </w:r>
    </w:p>
    <w:p w:rsidR="00D41975" w:rsidRPr="008D2BCF" w:rsidRDefault="00D41975" w:rsidP="00905D88">
      <w:pPr>
        <w:jc w:val="both"/>
      </w:pPr>
    </w:p>
    <w:p w:rsidR="00623C7A" w:rsidRPr="008D2BCF" w:rsidRDefault="00AE2125" w:rsidP="00905D88">
      <w:pPr>
        <w:jc w:val="both"/>
      </w:pPr>
      <w:r w:rsidRPr="008D2BCF">
        <w:t>Automotive engine lubricants are being improved for better emissions, durability of the engine and fuel economy. In order for biolubricants to be adopted as crankcase lubricant, it should meet a number of standard performance requirements [</w:t>
      </w:r>
      <w:hyperlink w:anchor="_ENREF_85" w:tooltip="NOTE:Bart, J., Gucciardi, Emanuele, &amp; Cavalloro, Stefano. (2013). Biolubricants : Science and technology (Woodhead Publishing series in energy, no. 46). Cambridge, UK ; Philadelphia, PA: Woodhead Publishing." w:history="1">
        <w:r w:rsidRPr="008D2BCF">
          <w:rPr>
            <w:noProof/>
          </w:rPr>
          <w:t>85</w:t>
        </w:r>
      </w:hyperlink>
      <w:r w:rsidRPr="008D2BCF">
        <w:rPr>
          <w:noProof/>
        </w:rPr>
        <w:t>]</w:t>
      </w:r>
      <w:r w:rsidRPr="008D2BCF">
        <w:t xml:space="preserve">. </w:t>
      </w:r>
      <w:r w:rsidR="00206984" w:rsidRPr="008D2BCF">
        <w:t xml:space="preserve">Some of the standard performance requirements where biolubricants are attractive include low volatility, high viscosity index and boundary lubrication adsorption properties of their polar ester groups. </w:t>
      </w:r>
      <w:r w:rsidR="00667F12" w:rsidRPr="008D2BCF">
        <w:t xml:space="preserve">Also, regarding the cleansing function of engine lubricants, biolubricants can solubilize polar contaminants. </w:t>
      </w:r>
    </w:p>
    <w:p w:rsidR="00F30CEC" w:rsidRPr="008D2BCF" w:rsidRDefault="00872AD1" w:rsidP="00905D88">
      <w:pPr>
        <w:jc w:val="both"/>
      </w:pPr>
      <w:r w:rsidRPr="008D2BCF">
        <w:t xml:space="preserve">The environment is a major factor for the preference of biolubricants over mineral oil-based lubricants. </w:t>
      </w:r>
      <w:r w:rsidR="006E4942" w:rsidRPr="008D2BCF">
        <w:t xml:space="preserve">Some </w:t>
      </w:r>
      <w:r w:rsidR="00425E99" w:rsidRPr="008D2BCF">
        <w:t xml:space="preserve">area where </w:t>
      </w:r>
      <w:r w:rsidR="006E4942" w:rsidRPr="008D2BCF">
        <w:t xml:space="preserve">biolubricant </w:t>
      </w:r>
      <w:r w:rsidR="00425E99" w:rsidRPr="008D2BCF">
        <w:t>use is</w:t>
      </w:r>
      <w:r w:rsidR="006E4942" w:rsidRPr="008D2BCF">
        <w:t xml:space="preserve"> </w:t>
      </w:r>
      <w:r w:rsidR="00425E99" w:rsidRPr="008D2BCF">
        <w:t>influenced by</w:t>
      </w:r>
      <w:r w:rsidR="006E4942" w:rsidRPr="008D2BCF">
        <w:t xml:space="preserve"> environmental factors are</w:t>
      </w:r>
      <w:r w:rsidRPr="008D2BCF">
        <w:t xml:space="preserve"> </w:t>
      </w:r>
      <w:r w:rsidR="00425E99" w:rsidRPr="008D2BCF">
        <w:t xml:space="preserve">total </w:t>
      </w:r>
      <w:r w:rsidR="00425E99" w:rsidRPr="008D2BCF">
        <w:lastRenderedPageBreak/>
        <w:t xml:space="preserve">loss lubrication, military, off-road, mining, marine and fishing equipment, agricultural tractors and hydraulic systems, railroads, dredging and forestry systems. The poor cold-flow behaviour and low thermo-oxidative stability of biolubricants can be improved through either or both of genetic and chemical modifications </w:t>
      </w:r>
      <w:r w:rsidR="00425E99" w:rsidRPr="008D2BCF">
        <w:rPr>
          <w:rFonts w:eastAsia="AdvTimes"/>
        </w:rPr>
        <w:fldChar w:fldCharType="begin"/>
      </w:r>
      <w:r w:rsidR="00D73E30">
        <w:rPr>
          <w:rFonts w:eastAsia="AdvTimes"/>
        </w:rPr>
        <w:instrText xml:space="preserve"> ADDIN EN.CITE &lt;EndNote&gt;&lt;Cite&gt;&lt;Author&gt;Salimon&lt;/Author&gt;&lt;Year&gt;2012&lt;/Year&gt;&lt;RecNum&gt;550&lt;/RecNum&gt;&lt;DisplayText&gt;[45]&lt;/DisplayText&gt;&lt;record&gt;&lt;rec-number&gt;550&lt;/rec-number&gt;&lt;foreign-keys&gt;&lt;key app="EN" db-id="wa2f02pwvtrafmeapa2xwrzl2ssssapx5awt" timestamp="1478180185"&gt;550&lt;/key&gt;&lt;/foreign-keys&gt;&lt;ref-type name="Journal Article"&gt;17&lt;/ref-type&gt;&lt;contributors&gt;&lt;authors&gt;&lt;author&gt;Salimon, Jumat&lt;/author&gt;&lt;author&gt;Salih, Nadia&lt;/author&gt;&lt;author&gt;Yousif, Emad&lt;/author&gt;&lt;/authors&gt;&lt;/contributors&gt;&lt;titles&gt;&lt;title&gt;Industrial development and applications of plant oils and their biobased oleochemicals&lt;/title&gt;&lt;secondary-title&gt;Arabian Journal of Chemistry&lt;/secondary-title&gt;&lt;/titles&gt;&lt;periodical&gt;&lt;full-title&gt;Arabian Journal of Chemistry&lt;/full-title&gt;&lt;/periodical&gt;&lt;pages&gt;135-145&lt;/pages&gt;&lt;volume&gt;5&lt;/volume&gt;&lt;number&gt;2&lt;/number&gt;&lt;keywords&gt;&lt;keyword&gt;Plant oils&lt;/keyword&gt;&lt;keyword&gt;Biolubricants&lt;/keyword&gt;&lt;keyword&gt;Pesticides&lt;/keyword&gt;&lt;keyword&gt;Surfactants&lt;/keyword&gt;&lt;keyword&gt;Biodiesel&lt;/keyword&gt;&lt;/keywords&gt;&lt;dates&gt;&lt;year&gt;2012&lt;/year&gt;&lt;pub-dates&gt;&lt;date&gt;4//&lt;/date&gt;&lt;/pub-dates&gt;&lt;/dates&gt;&lt;isbn&gt;1878-5352&lt;/isbn&gt;&lt;urls&gt;&lt;related-urls&gt;&lt;url&gt;http://www.sciencedirect.com/science/article/pii/S1878535210001498&lt;/url&gt;&lt;/related-urls&gt;&lt;/urls&gt;&lt;electronic-resource-num&gt;http://dx.doi.org/10.1016/j.arabjc.2010.08.007&lt;/electronic-resource-num&gt;&lt;/record&gt;&lt;/Cite&gt;&lt;/EndNote&gt;</w:instrText>
      </w:r>
      <w:r w:rsidR="00425E99" w:rsidRPr="008D2BCF">
        <w:rPr>
          <w:rFonts w:eastAsia="AdvTimes"/>
        </w:rPr>
        <w:fldChar w:fldCharType="separate"/>
      </w:r>
      <w:r w:rsidR="00425E99" w:rsidRPr="008D2BCF">
        <w:rPr>
          <w:rFonts w:eastAsia="AdvTimes"/>
          <w:noProof/>
        </w:rPr>
        <w:t>[</w:t>
      </w:r>
      <w:hyperlink w:anchor="_ENREF_45" w:tooltip="Salimon, 2012 #550" w:history="1">
        <w:r w:rsidR="00856F44" w:rsidRPr="008D2BCF">
          <w:rPr>
            <w:rFonts w:eastAsia="AdvTimes"/>
            <w:noProof/>
          </w:rPr>
          <w:t>45</w:t>
        </w:r>
      </w:hyperlink>
      <w:r w:rsidR="00425E99" w:rsidRPr="008D2BCF">
        <w:rPr>
          <w:rFonts w:eastAsia="AdvTimes"/>
          <w:noProof/>
        </w:rPr>
        <w:t>]</w:t>
      </w:r>
      <w:r w:rsidR="00425E99" w:rsidRPr="008D2BCF">
        <w:rPr>
          <w:rFonts w:eastAsia="AdvTimes"/>
        </w:rPr>
        <w:fldChar w:fldCharType="end"/>
      </w:r>
      <w:r w:rsidR="00425E99" w:rsidRPr="008D2BCF">
        <w:t xml:space="preserve">. </w:t>
      </w:r>
      <w:r w:rsidR="00F30CEC" w:rsidRPr="008D2BCF">
        <w:t xml:space="preserve">The prevailing trend with biolubricants based on vegetable oil is that their high oleic acid concentrations improve friction and wear performance. This is through densely packed monolayers formed on the surface of metals, especially ferrous metals, in a tribological contact </w:t>
      </w:r>
      <w:r w:rsidR="00F30CEC" w:rsidRPr="008D2BCF">
        <w:fldChar w:fldCharType="begin"/>
      </w:r>
      <w:r w:rsidR="00D73E30">
        <w:instrText xml:space="preserve"> ADDIN EN.CITE &lt;EndNote&gt;&lt;Cite&gt;&lt;Author&gt;Reeves&lt;/Author&gt;&lt;Year&gt;2015&lt;/Year&gt;&lt;RecNum&gt;497&lt;/RecNum&gt;&lt;DisplayText&gt;[46]&lt;/DisplayText&gt;&lt;record&gt;&lt;rec-number&gt;497&lt;/rec-number&gt;&lt;foreign-keys&gt;&lt;key app="EN" db-id="wa2f02pwvtrafmeapa2xwrzl2ssssapx5awt" timestamp="1467044587"&gt;497&lt;/key&gt;&lt;/foreign-keys&gt;&lt;ref-type name="Journal Article"&gt;17&lt;/ref-type&gt;&lt;contributors&gt;&lt;authors&gt;&lt;author&gt;Reeves, Carlton J.&lt;/author&gt;&lt;author&gt;Menezes, Pradeep L.&lt;/author&gt;&lt;author&gt;Jen, Tien-Chien&lt;/author&gt;&lt;author&gt;Lovell, Michael R.&lt;/author&gt;&lt;/authors&gt;&lt;/contributors&gt;&lt;titles&gt;&lt;title&gt;The influence of fatty acids on tribological and thermal properties of natural oils as sustainable biolubricants&lt;/title&gt;&lt;secondary-title&gt;Tribology International&lt;/secondary-title&gt;&lt;/titles&gt;&lt;periodical&gt;&lt;full-title&gt;Tribology International&lt;/full-title&gt;&lt;/periodical&gt;&lt;pages&gt;123-134&lt;/pages&gt;&lt;volume&gt;90&lt;/volume&gt;&lt;keywords&gt;&lt;keyword&gt;Sliding friction&lt;/keyword&gt;&lt;keyword&gt;Wear&lt;/keyword&gt;&lt;keyword&gt;Vegetable oils&lt;/keyword&gt;&lt;keyword&gt;Thermal decomposition&lt;/keyword&gt;&lt;/keywords&gt;&lt;dates&gt;&lt;year&gt;2015&lt;/year&gt;&lt;pub-dates&gt;&lt;date&gt;10//&lt;/date&gt;&lt;/pub-dates&gt;&lt;/dates&gt;&lt;isbn&gt;0301-679X&lt;/isbn&gt;&lt;urls&gt;&lt;related-urls&gt;&lt;url&gt;http://www.sciencedirect.com/science/article/pii/S0301679X15001723&lt;/url&gt;&lt;/related-urls&gt;&lt;/urls&gt;&lt;electronic-resource-num&gt;http://dx.doi.org/10.1016/j.triboint.2015.04.021&lt;/electronic-resource-num&gt;&lt;/record&gt;&lt;/Cite&gt;&lt;/EndNote&gt;</w:instrText>
      </w:r>
      <w:r w:rsidR="00F30CEC" w:rsidRPr="008D2BCF">
        <w:fldChar w:fldCharType="separate"/>
      </w:r>
      <w:r w:rsidR="00A85650" w:rsidRPr="008D2BCF">
        <w:rPr>
          <w:noProof/>
        </w:rPr>
        <w:t>[</w:t>
      </w:r>
      <w:hyperlink w:anchor="_ENREF_46" w:tooltip="Reeves, 2015 #497" w:history="1">
        <w:r w:rsidR="00856F44" w:rsidRPr="008D2BCF">
          <w:rPr>
            <w:noProof/>
          </w:rPr>
          <w:t>46</w:t>
        </w:r>
      </w:hyperlink>
      <w:r w:rsidR="00A85650" w:rsidRPr="008D2BCF">
        <w:rPr>
          <w:noProof/>
        </w:rPr>
        <w:t>]</w:t>
      </w:r>
      <w:r w:rsidR="00F30CEC" w:rsidRPr="008D2BCF">
        <w:fldChar w:fldCharType="end"/>
      </w:r>
      <w:r w:rsidR="00F30CEC" w:rsidRPr="008D2BCF">
        <w:t>.</w:t>
      </w:r>
    </w:p>
    <w:p w:rsidR="0084195C" w:rsidRPr="008D2BCF" w:rsidRDefault="0084195C" w:rsidP="00905D88">
      <w:pPr>
        <w:jc w:val="both"/>
      </w:pPr>
    </w:p>
    <w:p w:rsidR="00957E33" w:rsidRPr="008D2BCF" w:rsidRDefault="00F30CEC" w:rsidP="00905D88">
      <w:pPr>
        <w:jc w:val="both"/>
      </w:pPr>
      <w:r w:rsidRPr="008D2BCF">
        <w:t xml:space="preserve">The fatty acid composition of a biolubricant determines its application. Biolubricants like Rapeseed oil, have physicochemical properties which depend on the carbon chain distribution and modification. These properties make biolubricants useful in many industrial applications, thereby becoming alternatives to petroleum products. Biolubricants in their unmodified form can be adopted for total loss lubrication systems and as circulation oils in oil-refreshing systems for lubrication of four-stroke engines. In this case the lubricant is consumed with the fuel and there is no waste lubricant to dispose. </w:t>
      </w:r>
    </w:p>
    <w:p w:rsidR="00957E33" w:rsidRPr="008D2BCF" w:rsidRDefault="00957E33" w:rsidP="00905D88">
      <w:pPr>
        <w:jc w:val="both"/>
      </w:pPr>
    </w:p>
    <w:p w:rsidR="00F30CEC" w:rsidRPr="008D2BCF" w:rsidRDefault="00957E33" w:rsidP="00905D88">
      <w:pPr>
        <w:jc w:val="both"/>
      </w:pPr>
      <w:r w:rsidRPr="008D2BCF">
        <w:rPr>
          <w:szCs w:val="18"/>
        </w:rPr>
        <w:t xml:space="preserve">The ester groups in rapeseed oil have high affinity towards metal surfaces to form protective films on contacting surfaces. </w:t>
      </w:r>
      <w:r w:rsidRPr="008D2BCF">
        <w:rPr>
          <w:szCs w:val="18"/>
        </w:rPr>
        <w:fldChar w:fldCharType="begin"/>
      </w:r>
      <w:r w:rsidR="00D73E30">
        <w:rPr>
          <w:szCs w:val="18"/>
        </w:rPr>
        <w:instrText xml:space="preserve"> ADDIN EN.CITE &lt;EndNote&gt;&lt;Cite&gt;&lt;Author&gt;Arumugam&lt;/Author&gt;&lt;Year&gt;2014&lt;/Year&gt;&lt;RecNum&gt;342&lt;/RecNum&gt;&lt;DisplayText&gt;[13]&lt;/DisplayText&gt;&lt;record&gt;&lt;rec-number&gt;342&lt;/rec-number&gt;&lt;foreign-keys&gt;&lt;key app="EN" db-id="wa2f02pwvtrafmeapa2xwrzl2ssssapx5awt" timestamp="1430399344"&gt;342&lt;/key&gt;&lt;/foreign-keys&gt;&lt;ref-type name="Journal Article"&gt;17&lt;/ref-type&gt;&lt;contributors&gt;&lt;authors&gt;&lt;author&gt;Arumugam, S&lt;/author&gt;&lt;author&gt;Sriram, G&lt;/author&gt;&lt;/authors&gt;&lt;/contributors&gt;&lt;titles&gt;&lt;title&gt;Synthesis and characterization of rapeseed oil bio-lubricant dispersed with nano copper oxide: Its effect on wear and frictional behavior of piston ring–cylinder liner combination&lt;/title&gt;&lt;secondary-title&gt;Proceedings of the Institution of Mechanical Engineers, Part J: Journal of Engineering Tribology&lt;/secondary-title&gt;&lt;/titles&gt;&lt;periodical&gt;&lt;full-title&gt;Proceedings of the Institution of Mechanical Engineers, Part J: Journal of Engineering Tribology&lt;/full-title&gt;&lt;/periodical&gt;&lt;pages&gt;1308-1318&lt;/pages&gt;&lt;volume&gt;228&lt;/volume&gt;&lt;number&gt;11&lt;/number&gt;&lt;dates&gt;&lt;year&gt;2014&lt;/year&gt;&lt;pub-dates&gt;&lt;date&gt;November 1, 2014&lt;/date&gt;&lt;/pub-dates&gt;&lt;/dates&gt;&lt;urls&gt;&lt;related-urls&gt;&lt;url&gt;http://pij.sagepub.com/content/228/11/1308.abstract&lt;/url&gt;&lt;/related-urls&gt;&lt;/urls&gt;&lt;electronic-resource-num&gt;10.1177/1350650114535384&lt;/electronic-resource-num&gt;&lt;/record&gt;&lt;/Cite&gt;&lt;/EndNote&gt;</w:instrText>
      </w:r>
      <w:r w:rsidRPr="008D2BCF">
        <w:rPr>
          <w:szCs w:val="18"/>
        </w:rPr>
        <w:fldChar w:fldCharType="separate"/>
      </w:r>
      <w:r w:rsidRPr="008D2BCF">
        <w:rPr>
          <w:noProof/>
          <w:szCs w:val="18"/>
        </w:rPr>
        <w:t>[</w:t>
      </w:r>
      <w:hyperlink w:anchor="_ENREF_13" w:tooltip="Arumugam, 2014 #342" w:history="1">
        <w:r w:rsidR="00856F44" w:rsidRPr="008D2BCF">
          <w:rPr>
            <w:noProof/>
            <w:szCs w:val="18"/>
          </w:rPr>
          <w:t>13</w:t>
        </w:r>
      </w:hyperlink>
      <w:r w:rsidRPr="008D2BCF">
        <w:rPr>
          <w:noProof/>
          <w:szCs w:val="18"/>
        </w:rPr>
        <w:t>]</w:t>
      </w:r>
      <w:r w:rsidRPr="008D2BCF">
        <w:rPr>
          <w:szCs w:val="18"/>
        </w:rPr>
        <w:fldChar w:fldCharType="end"/>
      </w:r>
      <w:r w:rsidRPr="008D2BCF">
        <w:rPr>
          <w:szCs w:val="18"/>
        </w:rPr>
        <w:t xml:space="preserve">. </w:t>
      </w:r>
      <w:r w:rsidR="00F30CEC" w:rsidRPr="008D2BCF">
        <w:t>Rapeseed oil is a base oil (75 vol.%) for automotive engine biolubricant formulation. As a vegetable oil, rapeseed is effective as a boundary lubricant. This is because of the reaction of the highly polar fatty acids which react</w:t>
      </w:r>
      <w:r w:rsidRPr="008D2BCF">
        <w:t xml:space="preserve">s with metal surfaces to form </w:t>
      </w:r>
      <w:r w:rsidR="00F30CEC" w:rsidRPr="008D2BCF">
        <w:t xml:space="preserve">protective </w:t>
      </w:r>
      <w:r w:rsidRPr="008D2BCF">
        <w:rPr>
          <w:szCs w:val="18"/>
        </w:rPr>
        <w:t>hydrocarbon layers</w:t>
      </w:r>
      <w:r w:rsidR="00F30CEC" w:rsidRPr="008D2BCF">
        <w:t>. The fatty acids from biobased oils have been used in formulating high-performance lubricants [</w:t>
      </w:r>
      <w:hyperlink w:anchor="_ENREF_85" w:tooltip="NOTE:Bart, J., Gucciardi, Emanuele, &amp; Cavalloro, Stefano. (2013). Biolubricants : Science and technology (Woodhead Publishing series in energy, no. 46). Cambridge, UK ; Philadelphia, PA: Woodhead Publishing." w:history="1">
        <w:r w:rsidR="00F30CEC" w:rsidRPr="008D2BCF">
          <w:rPr>
            <w:noProof/>
          </w:rPr>
          <w:t>85</w:t>
        </w:r>
      </w:hyperlink>
      <w:r w:rsidR="00F30CEC" w:rsidRPr="008D2BCF">
        <w:rPr>
          <w:noProof/>
        </w:rPr>
        <w:t>]</w:t>
      </w:r>
      <w:r w:rsidRPr="008D2BCF">
        <w:t xml:space="preserve">. </w:t>
      </w:r>
    </w:p>
    <w:p w:rsidR="00D739B8" w:rsidRPr="008D2BCF" w:rsidRDefault="00D739B8" w:rsidP="00905D88">
      <w:pPr>
        <w:jc w:val="both"/>
      </w:pPr>
    </w:p>
    <w:p w:rsidR="00CF0DCC" w:rsidRPr="008D2BCF" w:rsidRDefault="00CF0DCC" w:rsidP="00905D88">
      <w:pPr>
        <w:jc w:val="both"/>
      </w:pPr>
    </w:p>
    <w:p w:rsidR="00C456FE" w:rsidRPr="008D2BCF" w:rsidRDefault="00C456FE" w:rsidP="00905D88">
      <w:pPr>
        <w:pStyle w:val="Heading2"/>
        <w:spacing w:before="0"/>
        <w:jc w:val="both"/>
        <w:rPr>
          <w:color w:val="auto"/>
        </w:rPr>
      </w:pPr>
      <w:bookmarkStart w:id="37" w:name="_Toc481421960"/>
      <w:r w:rsidRPr="008D2BCF">
        <w:rPr>
          <w:color w:val="auto"/>
        </w:rPr>
        <w:t>Engine Lubricant Additives</w:t>
      </w:r>
      <w:bookmarkEnd w:id="37"/>
      <w:r w:rsidRPr="008D2BCF">
        <w:rPr>
          <w:color w:val="auto"/>
        </w:rPr>
        <w:t xml:space="preserve"> </w:t>
      </w:r>
    </w:p>
    <w:p w:rsidR="00C456FE" w:rsidRPr="008D2BCF" w:rsidRDefault="000206F3" w:rsidP="00905D88">
      <w:pPr>
        <w:jc w:val="both"/>
      </w:pPr>
      <w:r w:rsidRPr="008D2BCF">
        <w:t xml:space="preserve">The </w:t>
      </w:r>
      <w:r w:rsidR="0017123C" w:rsidRPr="008D2BCF">
        <w:t xml:space="preserve">additives </w:t>
      </w:r>
      <w:r w:rsidR="000A21FF" w:rsidRPr="008D2BCF">
        <w:t xml:space="preserve">are chemicals that </w:t>
      </w:r>
      <w:r w:rsidR="0017123C" w:rsidRPr="008D2BCF">
        <w:t>give</w:t>
      </w:r>
      <w:r w:rsidRPr="008D2BCF">
        <w:t xml:space="preserve"> the lubricant its tribological behaviour and performance </w:t>
      </w:r>
      <w:r w:rsidR="006E7915">
        <w:t>for</w:t>
      </w:r>
      <w:r w:rsidRPr="008D2BCF">
        <w:t xml:space="preserve"> an internal combustion engine. </w:t>
      </w:r>
      <w:r w:rsidR="00340F22" w:rsidRPr="008D2BCF">
        <w:t>Lubricant a</w:t>
      </w:r>
      <w:r w:rsidR="000A21FF" w:rsidRPr="008D2BCF">
        <w:t xml:space="preserve">dditives are usually added </w:t>
      </w:r>
      <w:r w:rsidR="00340F22" w:rsidRPr="008D2BCF">
        <w:t>in small quantities to the base oil to impact on its lubricating ability and durability. The functions of lubricant additives are to improve the friction and wear behaviour of a lubricant, especially for adsorpt</w:t>
      </w:r>
      <w:r w:rsidR="00A661E4" w:rsidRPr="008D2BCF">
        <w:t xml:space="preserve">ion on the contacting surfaces. </w:t>
      </w:r>
      <w:r w:rsidR="00340F22" w:rsidRPr="008D2BCF">
        <w:t xml:space="preserve">Also, additives improve the extreme-pressure lubrication characteristics of the lubricant. Other qualities of a lubricant that are improved by </w:t>
      </w:r>
      <w:r w:rsidR="007D3A6B" w:rsidRPr="008D2BCF">
        <w:t xml:space="preserve">additives are oxidation resistance, corrosion and contamination control, reduction in pour point, and inhibition of foaming. Viscosity index improvers are a class of additives that keep lubricant </w:t>
      </w:r>
      <w:r w:rsidR="007D3A6B" w:rsidRPr="008D2BCF">
        <w:lastRenderedPageBreak/>
        <w:t xml:space="preserve">viscosity from falling excessively with increasing temperature </w:t>
      </w:r>
      <w:r w:rsidR="007D3A6B"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7D3A6B" w:rsidRPr="008D2BCF">
        <w:fldChar w:fldCharType="separate"/>
      </w:r>
      <w:r w:rsidR="00CD7BDD" w:rsidRPr="008D2BCF">
        <w:rPr>
          <w:noProof/>
        </w:rPr>
        <w:t>[</w:t>
      </w:r>
      <w:hyperlink w:anchor="_ENREF_35" w:tooltip="Stachowiak, 2014 #582" w:history="1">
        <w:r w:rsidR="00856F44" w:rsidRPr="008D2BCF">
          <w:rPr>
            <w:noProof/>
          </w:rPr>
          <w:t>35</w:t>
        </w:r>
      </w:hyperlink>
      <w:r w:rsidR="00CD7BDD" w:rsidRPr="008D2BCF">
        <w:rPr>
          <w:noProof/>
        </w:rPr>
        <w:t>]</w:t>
      </w:r>
      <w:r w:rsidR="007D3A6B" w:rsidRPr="008D2BCF">
        <w:fldChar w:fldCharType="end"/>
      </w:r>
      <w:r w:rsidR="00987927" w:rsidRPr="008D2BCF">
        <w:t>. The</w:t>
      </w:r>
      <w:r w:rsidR="007D3A6B" w:rsidRPr="008D2BCF">
        <w:t xml:space="preserve"> additives for the mineral oil-based engine lubricants are briefly discussed in the following subsections.   </w:t>
      </w:r>
      <w:r w:rsidR="00340F22" w:rsidRPr="008D2BCF">
        <w:t xml:space="preserve"> </w:t>
      </w:r>
    </w:p>
    <w:p w:rsidR="003A38BD" w:rsidRPr="008D2BCF" w:rsidRDefault="003A38BD" w:rsidP="00905D88">
      <w:pPr>
        <w:jc w:val="both"/>
      </w:pPr>
    </w:p>
    <w:p w:rsidR="000206F3" w:rsidRPr="008D2BCF" w:rsidRDefault="00A56ADD" w:rsidP="00905D88">
      <w:pPr>
        <w:jc w:val="both"/>
      </w:pPr>
      <w:r w:rsidRPr="008D2BCF">
        <w:t xml:space="preserve">Lubricant additives are categorized into three groups as performance additives, oil protection additives and surface protection additives. Out of these three, the surface protection additives such as </w:t>
      </w:r>
      <w:r w:rsidR="0047495B">
        <w:t>FM</w:t>
      </w:r>
      <w:r w:rsidRPr="008D2BCF">
        <w:t xml:space="preserve">s, </w:t>
      </w:r>
      <w:r w:rsidR="0047495B">
        <w:t>AW</w:t>
      </w:r>
      <w:r w:rsidRPr="008D2BCF">
        <w:t xml:space="preserve"> and extreme pressure additives are more relevant to tribological performance than others. The performance additives include viscosity modifiers, pour point depressants</w:t>
      </w:r>
      <w:r w:rsidR="00421ECA" w:rsidRPr="008D2BCF">
        <w:t xml:space="preserve">, seal swell agents and antifoams. The oil protection additives are antioxidants for reduction of base oil degradation. The additives are usually prepared in </w:t>
      </w:r>
      <w:r w:rsidR="0037748C" w:rsidRPr="008D2BCF">
        <w:t>carrier</w:t>
      </w:r>
      <w:r w:rsidR="00421ECA" w:rsidRPr="008D2BCF">
        <w:t xml:space="preserve"> base oil for improved handling and lubricant formulation</w:t>
      </w:r>
      <w:r w:rsidR="00A57077" w:rsidRPr="008D2BCF">
        <w:t xml:space="preserve"> </w:t>
      </w:r>
      <w:r w:rsidR="00A57077" w:rsidRPr="008D2BCF">
        <w:fldChar w:fldCharType="begin"/>
      </w:r>
      <w:r w:rsidR="00A85650" w:rsidRPr="008D2BCF">
        <w:instrText xml:space="preserve"> ADDIN EN.CITE &lt;EndNote&gt;&lt;Cite&gt;&lt;RecNum&gt;0&lt;/RecNum&gt;&lt;Note&gt;Mackney, D. et al. (2012) &amp;quot;Automotive Lubricants&amp;quot;. In Automotive Lubricants and Testing, Eds. G.E. Totten and S.C. Tung. ASTMi, West Conshohocken, PA.&lt;/Note&gt;&lt;DisplayText&gt;[47]&lt;/DisplayText&gt;&lt;/Cite&gt;&lt;/EndNote&gt;</w:instrText>
      </w:r>
      <w:r w:rsidR="00A57077" w:rsidRPr="008D2BCF">
        <w:fldChar w:fldCharType="separate"/>
      </w:r>
      <w:r w:rsidR="00A85650" w:rsidRPr="008D2BCF">
        <w:rPr>
          <w:noProof/>
        </w:rPr>
        <w:t>[</w:t>
      </w:r>
      <w:hyperlink r:id="rId11" w:anchor="_ENREF_47" w:tooltip="NOTE:Mackney, D. et al. (2012) " w:history="1">
        <w:r w:rsidR="00856F44" w:rsidRPr="008D2BCF">
          <w:rPr>
            <w:noProof/>
          </w:rPr>
          <w:t>47</w:t>
        </w:r>
      </w:hyperlink>
      <w:r w:rsidR="00A85650" w:rsidRPr="008D2BCF">
        <w:rPr>
          <w:noProof/>
        </w:rPr>
        <w:t>]</w:t>
      </w:r>
      <w:r w:rsidR="00A57077" w:rsidRPr="008D2BCF">
        <w:fldChar w:fldCharType="end"/>
      </w:r>
      <w:r w:rsidR="00421ECA" w:rsidRPr="008D2BCF">
        <w:t xml:space="preserve">. </w:t>
      </w:r>
      <w:r w:rsidRPr="008D2BCF">
        <w:t xml:space="preserve"> </w:t>
      </w:r>
    </w:p>
    <w:p w:rsidR="003A38BD" w:rsidRPr="008D2BCF" w:rsidRDefault="003A38BD" w:rsidP="00905D88">
      <w:pPr>
        <w:jc w:val="both"/>
      </w:pPr>
    </w:p>
    <w:p w:rsidR="000206F3" w:rsidRPr="008D2BCF" w:rsidRDefault="00421ECA" w:rsidP="00905D88">
      <w:pPr>
        <w:pStyle w:val="Heading3"/>
        <w:spacing w:before="0"/>
        <w:jc w:val="both"/>
        <w:rPr>
          <w:color w:val="auto"/>
        </w:rPr>
      </w:pPr>
      <w:bookmarkStart w:id="38" w:name="_Toc481421961"/>
      <w:r w:rsidRPr="008D2BCF">
        <w:rPr>
          <w:color w:val="auto"/>
        </w:rPr>
        <w:t>Surface Protection Additives</w:t>
      </w:r>
      <w:bookmarkEnd w:id="38"/>
    </w:p>
    <w:p w:rsidR="000206F3" w:rsidRPr="008D2BCF" w:rsidRDefault="00D503F0" w:rsidP="00905D88">
      <w:pPr>
        <w:jc w:val="both"/>
      </w:pPr>
      <w:r w:rsidRPr="008D2BCF">
        <w:t>The chemicals used to improve</w:t>
      </w:r>
      <w:r w:rsidR="00C8579B" w:rsidRPr="008D2BCF">
        <w:t xml:space="preserve"> wear and friction</w:t>
      </w:r>
      <w:r w:rsidRPr="008D2BCF">
        <w:t xml:space="preserve"> properties of lubricants are the most important additives </w:t>
      </w:r>
      <w:r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Pr="008D2BCF">
        <w:fldChar w:fldCharType="separate"/>
      </w:r>
      <w:r w:rsidRPr="008D2BCF">
        <w:rPr>
          <w:noProof/>
        </w:rPr>
        <w:t>[</w:t>
      </w:r>
      <w:hyperlink w:anchor="_ENREF_35" w:tooltip="Stachowiak, 2014 #582" w:history="1">
        <w:r w:rsidR="00856F44" w:rsidRPr="008D2BCF">
          <w:rPr>
            <w:noProof/>
          </w:rPr>
          <w:t>35</w:t>
        </w:r>
      </w:hyperlink>
      <w:r w:rsidRPr="008D2BCF">
        <w:rPr>
          <w:noProof/>
        </w:rPr>
        <w:t>]</w:t>
      </w:r>
      <w:r w:rsidRPr="008D2BCF">
        <w:fldChar w:fldCharType="end"/>
      </w:r>
      <w:r w:rsidRPr="008D2BCF">
        <w:t xml:space="preserve">. </w:t>
      </w:r>
      <w:r w:rsidR="00A03544" w:rsidRPr="008D2BCF">
        <w:t xml:space="preserve">This class of lubricant additives consists of the </w:t>
      </w:r>
      <w:r w:rsidR="0047495B">
        <w:t>FM</w:t>
      </w:r>
      <w:r w:rsidR="00A03544" w:rsidRPr="008D2BCF">
        <w:t xml:space="preserve">s, </w:t>
      </w:r>
      <w:r w:rsidR="0047495B">
        <w:t>AW</w:t>
      </w:r>
      <w:r w:rsidR="00A03544" w:rsidRPr="008D2BCF">
        <w:t xml:space="preserve"> agents, extreme pressure agents, dispersants, detergents, and rust and corrosion inhibitors. Surface protective additives</w:t>
      </w:r>
      <w:r w:rsidR="00FF14B4" w:rsidRPr="008D2BCF">
        <w:t xml:space="preserve"> work by combining a hydrocarbon tail with a polar head group. The polar head group contains one or more of these elements N, O, P, and S atoms. While the hydrocarbon tail is soluble in the oil phase, the polar head group gets attracted to metal surfaces or other polar materials like soot particles, oxidized oil sludge, and other deposits. The careful combinations of different polar heads with different hydrocarbon tails make </w:t>
      </w:r>
      <w:r w:rsidR="0047495B">
        <w:t>FM</w:t>
      </w:r>
      <w:r w:rsidR="00FF14B4" w:rsidRPr="008D2BCF">
        <w:t xml:space="preserve">, </w:t>
      </w:r>
      <w:r w:rsidR="0047495B">
        <w:t>AW</w:t>
      </w:r>
      <w:r w:rsidR="00FF14B4" w:rsidRPr="008D2BCF">
        <w:t>, and extreme pressure behaviours possible</w:t>
      </w:r>
      <w:r w:rsidR="00A57077" w:rsidRPr="008D2BCF">
        <w:t xml:space="preserve"> [</w:t>
      </w:r>
      <w:hyperlink r:id="rId12" w:anchor="_ENREF_45" w:tooltip="NOTE:Mackney, D. et al. (2012) " w:history="1">
        <w:r w:rsidR="00A57077" w:rsidRPr="008D2BCF">
          <w:rPr>
            <w:noProof/>
          </w:rPr>
          <w:t>45</w:t>
        </w:r>
      </w:hyperlink>
      <w:r w:rsidR="00A57077" w:rsidRPr="008D2BCF">
        <w:rPr>
          <w:noProof/>
        </w:rPr>
        <w:t>]</w:t>
      </w:r>
      <w:r w:rsidR="00FF14B4" w:rsidRPr="008D2BCF">
        <w:t xml:space="preserve">. </w:t>
      </w:r>
    </w:p>
    <w:p w:rsidR="00B32B44" w:rsidRPr="008D2BCF" w:rsidRDefault="00B32B44" w:rsidP="00905D88">
      <w:pPr>
        <w:ind w:firstLine="720"/>
        <w:jc w:val="both"/>
      </w:pPr>
    </w:p>
    <w:p w:rsidR="00B32B44" w:rsidRPr="008D2BCF" w:rsidRDefault="00651DAA" w:rsidP="00905D88">
      <w:pPr>
        <w:pStyle w:val="Heading4"/>
        <w:spacing w:before="0"/>
        <w:jc w:val="both"/>
        <w:rPr>
          <w:color w:val="auto"/>
        </w:rPr>
      </w:pPr>
      <w:bookmarkStart w:id="39" w:name="_Toc481421962"/>
      <w:r>
        <w:rPr>
          <w:color w:val="auto"/>
        </w:rPr>
        <w:t>Friction Modifiers</w:t>
      </w:r>
      <w:r w:rsidR="006E7915">
        <w:rPr>
          <w:color w:val="auto"/>
        </w:rPr>
        <w:t xml:space="preserve"> </w:t>
      </w:r>
      <w:r>
        <w:rPr>
          <w:color w:val="auto"/>
        </w:rPr>
        <w:t>(FM</w:t>
      </w:r>
      <w:r w:rsidR="00D4523E" w:rsidRPr="008D2BCF">
        <w:rPr>
          <w:color w:val="auto"/>
        </w:rPr>
        <w:t>s</w:t>
      </w:r>
      <w:bookmarkEnd w:id="39"/>
      <w:r>
        <w:rPr>
          <w:color w:val="auto"/>
        </w:rPr>
        <w:t>)</w:t>
      </w:r>
      <w:r w:rsidR="00D4523E" w:rsidRPr="008D2BCF">
        <w:rPr>
          <w:color w:val="auto"/>
        </w:rPr>
        <w:t xml:space="preserve"> </w:t>
      </w:r>
    </w:p>
    <w:p w:rsidR="00156CBB" w:rsidRPr="008D2BCF" w:rsidRDefault="000C31F6" w:rsidP="00905D88">
      <w:pPr>
        <w:jc w:val="both"/>
      </w:pPr>
      <w:r w:rsidRPr="008D2BCF">
        <w:t>The automotive engine has many components being lubricated by the s</w:t>
      </w:r>
      <w:r w:rsidR="00637F51" w:rsidRPr="008D2BCF">
        <w:t xml:space="preserve">ame lubricant. </w:t>
      </w:r>
      <w:r w:rsidR="00E91C2C" w:rsidRPr="008D2BCF">
        <w:t xml:space="preserve"> T</w:t>
      </w:r>
      <w:r w:rsidRPr="008D2BCF">
        <w:t xml:space="preserve">here must be a balance between the lubricant performances or behaviour requirements at different tribo-contacts in the engine which operate in different lubrication regimes. In a lubricated system, </w:t>
      </w:r>
      <w:r w:rsidR="00156CBB" w:rsidRPr="008D2BCF">
        <w:t xml:space="preserve">while viscous drag occurs within the lubricant, relative motion occurs between the contacting surfaces. Low-viscosity lubricants can reduce viscous drag, but the viscosity must be low to the extent of not being able to support hydrodynamic lubrication of the main, big and little-end bearings. Highly loaded contacts like piston ring-cylinder liner, piston skirt-cylinder liner and cam-follower; operate in the mixed and boundary lubrication regimes. These severe contacts require </w:t>
      </w:r>
      <w:r w:rsidR="0047495B">
        <w:t>FM</w:t>
      </w:r>
      <w:r w:rsidR="00156CBB" w:rsidRPr="008D2BCF">
        <w:t>s to reduce friction</w:t>
      </w:r>
      <w:r w:rsidR="00A57077" w:rsidRPr="008D2BCF">
        <w:t xml:space="preserve"> [</w:t>
      </w:r>
      <w:hyperlink r:id="rId13" w:anchor="_ENREF_45" w:tooltip="NOTE:Mackney, D. et al. (2012) " w:history="1">
        <w:r w:rsidR="00A57077" w:rsidRPr="008D2BCF">
          <w:rPr>
            <w:noProof/>
          </w:rPr>
          <w:t>45</w:t>
        </w:r>
      </w:hyperlink>
      <w:r w:rsidR="00A57077" w:rsidRPr="008D2BCF">
        <w:rPr>
          <w:noProof/>
        </w:rPr>
        <w:t>]</w:t>
      </w:r>
      <w:r w:rsidR="00156CBB" w:rsidRPr="008D2BCF">
        <w:t xml:space="preserve">. </w:t>
      </w:r>
    </w:p>
    <w:p w:rsidR="003A38BD" w:rsidRPr="008D2BCF" w:rsidRDefault="003A38BD" w:rsidP="00905D88">
      <w:pPr>
        <w:jc w:val="both"/>
      </w:pPr>
    </w:p>
    <w:p w:rsidR="00640D82" w:rsidRPr="008D2BCF" w:rsidRDefault="0047495B" w:rsidP="00905D88">
      <w:pPr>
        <w:jc w:val="both"/>
      </w:pPr>
      <w:r>
        <w:lastRenderedPageBreak/>
        <w:t>FM</w:t>
      </w:r>
      <w:r w:rsidR="00293631" w:rsidRPr="008D2BCF">
        <w:t xml:space="preserve">s are in two groups that work in different ways. These are organic </w:t>
      </w:r>
      <w:r>
        <w:t>FM</w:t>
      </w:r>
      <w:r w:rsidR="00293631" w:rsidRPr="008D2BCF">
        <w:t xml:space="preserve">s and organo-molybdenum </w:t>
      </w:r>
      <w:r>
        <w:t>FM</w:t>
      </w:r>
      <w:r w:rsidR="00293631" w:rsidRPr="008D2BCF">
        <w:t xml:space="preserve">s. Organic </w:t>
      </w:r>
      <w:r>
        <w:t>FM</w:t>
      </w:r>
      <w:r w:rsidR="00293631" w:rsidRPr="008D2BCF">
        <w:t xml:space="preserve">s are straight-chain hydrocarbons of approximately 18 carbon atoms. They have polar head groups that can be an amine, amide, carboxylic acid, ester, phosphoric phosphonic acid. </w:t>
      </w:r>
      <w:r w:rsidR="00C85781" w:rsidRPr="008D2BCF">
        <w:t>As is common to surface protective additives, t</w:t>
      </w:r>
      <w:r w:rsidR="00293631" w:rsidRPr="008D2BCF">
        <w:t>he polar head group attaches to metal surface by boundary lubrication or absorption mechanisms</w:t>
      </w:r>
      <w:r w:rsidR="0054229F" w:rsidRPr="008D2BCF">
        <w:t xml:space="preserve"> </w:t>
      </w:r>
      <w:r w:rsidR="0054229F"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54229F" w:rsidRPr="008D2BCF">
        <w:fldChar w:fldCharType="separate"/>
      </w:r>
      <w:r w:rsidR="0054229F" w:rsidRPr="008D2BCF">
        <w:rPr>
          <w:noProof/>
        </w:rPr>
        <w:t>[</w:t>
      </w:r>
      <w:hyperlink w:anchor="_ENREF_35" w:tooltip="Stachowiak, 2014 #582" w:history="1">
        <w:r w:rsidR="00856F44" w:rsidRPr="008D2BCF">
          <w:rPr>
            <w:noProof/>
          </w:rPr>
          <w:t>35</w:t>
        </w:r>
      </w:hyperlink>
      <w:r w:rsidR="0054229F" w:rsidRPr="008D2BCF">
        <w:rPr>
          <w:noProof/>
        </w:rPr>
        <w:t>]</w:t>
      </w:r>
      <w:r w:rsidR="0054229F" w:rsidRPr="008D2BCF">
        <w:fldChar w:fldCharType="end"/>
      </w:r>
      <w:r w:rsidR="00293631" w:rsidRPr="008D2BCF">
        <w:t xml:space="preserve">. </w:t>
      </w:r>
      <w:r w:rsidR="00C85781" w:rsidRPr="008D2BCF">
        <w:t xml:space="preserve">The surface protection mechanisms of organic </w:t>
      </w:r>
      <w:r>
        <w:t>FM</w:t>
      </w:r>
      <w:r w:rsidR="00C85781" w:rsidRPr="008D2BCF">
        <w:t xml:space="preserve">s can be schematically represented as shown in Figure 2-1. </w:t>
      </w:r>
      <w:r w:rsidR="00122371" w:rsidRPr="008D2BCF">
        <w:t>The adsorption mechanisms of physisorption and chemisor</w:t>
      </w:r>
      <w:r w:rsidR="004336CD" w:rsidRPr="008D2BCF">
        <w:t xml:space="preserve">ption are explained </w:t>
      </w:r>
      <w:r w:rsidR="00C85781" w:rsidRPr="008D2BCF">
        <w:t>under boundary lubrication mechanisms in</w:t>
      </w:r>
      <w:r w:rsidR="004336CD" w:rsidRPr="008D2BCF">
        <w:t xml:space="preserve"> Section 3.4.2.2. Multilayers of adsorbed polar head groups form a strong film on the contacting surfaces. This tribofilm is responsible for reduced coefficient of friction in the tribo-contact. </w:t>
      </w:r>
      <w:r w:rsidR="00640D82" w:rsidRPr="008D2BCF">
        <w:t xml:space="preserve">Once attached to the metal surface, organic </w:t>
      </w:r>
      <w:r>
        <w:t>FM</w:t>
      </w:r>
      <w:r w:rsidR="00640D82" w:rsidRPr="008D2BCF">
        <w:t>s work immediately</w:t>
      </w:r>
      <w:r w:rsidR="00AF4664" w:rsidRPr="008D2BCF">
        <w:t xml:space="preserve"> [</w:t>
      </w:r>
      <w:hyperlink r:id="rId14" w:anchor="_ENREF_45" w:tooltip="NOTE:Mackney, D. et al. (2012) " w:history="1">
        <w:r w:rsidR="0016286E" w:rsidRPr="008D2BCF">
          <w:rPr>
            <w:noProof/>
          </w:rPr>
          <w:t>45</w:t>
        </w:r>
      </w:hyperlink>
      <w:r w:rsidR="0016286E" w:rsidRPr="008D2BCF">
        <w:rPr>
          <w:noProof/>
        </w:rPr>
        <w:t>]</w:t>
      </w:r>
      <w:r w:rsidR="00640D82" w:rsidRPr="008D2BCF">
        <w:t xml:space="preserve">. </w:t>
      </w:r>
    </w:p>
    <w:p w:rsidR="003A38BD" w:rsidRPr="008D2BCF" w:rsidRDefault="003A38BD" w:rsidP="00905D88">
      <w:pPr>
        <w:jc w:val="both"/>
      </w:pPr>
    </w:p>
    <w:p w:rsidR="002C5FB5" w:rsidRPr="008D2BCF" w:rsidRDefault="002C5FB5" w:rsidP="00C471A1">
      <w:pPr>
        <w:keepNext/>
        <w:jc w:val="both"/>
      </w:pPr>
      <w:r w:rsidRPr="008D2BCF">
        <w:rPr>
          <w:noProof/>
          <w:lang w:eastAsia="en-GB"/>
        </w:rPr>
        <w:drawing>
          <wp:inline distT="0" distB="0" distL="0" distR="0" wp14:anchorId="1DB5E021" wp14:editId="656400D1">
            <wp:extent cx="4950460" cy="2310765"/>
            <wp:effectExtent l="0" t="0" r="254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950460" cy="2310765"/>
                    </a:xfrm>
                    <a:prstGeom prst="rect">
                      <a:avLst/>
                    </a:prstGeom>
                    <a:noFill/>
                  </pic:spPr>
                </pic:pic>
              </a:graphicData>
            </a:graphic>
          </wp:inline>
        </w:drawing>
      </w:r>
    </w:p>
    <w:p w:rsidR="00457870" w:rsidRPr="008D2BCF" w:rsidRDefault="002C5FB5" w:rsidP="00C471A1">
      <w:pPr>
        <w:pStyle w:val="Caption"/>
        <w:spacing w:line="360" w:lineRule="auto"/>
        <w:jc w:val="both"/>
        <w:rPr>
          <w:b w:val="0"/>
          <w:color w:val="auto"/>
          <w:sz w:val="20"/>
          <w:szCs w:val="20"/>
        </w:rPr>
      </w:pPr>
      <w:r w:rsidRPr="008D2BCF">
        <w:rPr>
          <w:b w:val="0"/>
          <w:color w:val="auto"/>
          <w:sz w:val="20"/>
          <w:szCs w:val="20"/>
        </w:rPr>
        <w:t xml:space="preserve">Figure </w:t>
      </w:r>
      <w:r w:rsidR="005E7642">
        <w:rPr>
          <w:b w:val="0"/>
          <w:color w:val="auto"/>
          <w:sz w:val="20"/>
          <w:szCs w:val="20"/>
        </w:rPr>
        <w:fldChar w:fldCharType="begin"/>
      </w:r>
      <w:r w:rsidR="005E7642">
        <w:rPr>
          <w:b w:val="0"/>
          <w:color w:val="auto"/>
          <w:sz w:val="20"/>
          <w:szCs w:val="20"/>
        </w:rPr>
        <w:instrText xml:space="preserve"> STYLEREF 1 \s </w:instrText>
      </w:r>
      <w:r w:rsidR="005E7642">
        <w:rPr>
          <w:b w:val="0"/>
          <w:color w:val="auto"/>
          <w:sz w:val="20"/>
          <w:szCs w:val="20"/>
        </w:rPr>
        <w:fldChar w:fldCharType="separate"/>
      </w:r>
      <w:r w:rsidR="009D3A35">
        <w:rPr>
          <w:b w:val="0"/>
          <w:noProof/>
          <w:color w:val="auto"/>
          <w:sz w:val="20"/>
          <w:szCs w:val="20"/>
        </w:rPr>
        <w:t>2</w:t>
      </w:r>
      <w:r w:rsidR="005E7642">
        <w:rPr>
          <w:b w:val="0"/>
          <w:color w:val="auto"/>
          <w:sz w:val="20"/>
          <w:szCs w:val="20"/>
        </w:rPr>
        <w:fldChar w:fldCharType="end"/>
      </w:r>
      <w:r w:rsidR="005E7642">
        <w:rPr>
          <w:b w:val="0"/>
          <w:color w:val="auto"/>
          <w:sz w:val="20"/>
          <w:szCs w:val="20"/>
        </w:rPr>
        <w:noBreakHyphen/>
      </w:r>
      <w:r w:rsidR="005E7642">
        <w:rPr>
          <w:b w:val="0"/>
          <w:color w:val="auto"/>
          <w:sz w:val="20"/>
          <w:szCs w:val="20"/>
        </w:rPr>
        <w:fldChar w:fldCharType="begin"/>
      </w:r>
      <w:r w:rsidR="005E7642">
        <w:rPr>
          <w:b w:val="0"/>
          <w:color w:val="auto"/>
          <w:sz w:val="20"/>
          <w:szCs w:val="20"/>
        </w:rPr>
        <w:instrText xml:space="preserve"> SEQ Figure \* ARABIC \s 1 </w:instrText>
      </w:r>
      <w:r w:rsidR="005E7642">
        <w:rPr>
          <w:b w:val="0"/>
          <w:color w:val="auto"/>
          <w:sz w:val="20"/>
          <w:szCs w:val="20"/>
        </w:rPr>
        <w:fldChar w:fldCharType="separate"/>
      </w:r>
      <w:r w:rsidR="009D3A35">
        <w:rPr>
          <w:b w:val="0"/>
          <w:noProof/>
          <w:color w:val="auto"/>
          <w:sz w:val="20"/>
          <w:szCs w:val="20"/>
        </w:rPr>
        <w:t>1</w:t>
      </w:r>
      <w:r w:rsidR="005E7642">
        <w:rPr>
          <w:b w:val="0"/>
          <w:color w:val="auto"/>
          <w:sz w:val="20"/>
          <w:szCs w:val="20"/>
        </w:rPr>
        <w:fldChar w:fldCharType="end"/>
      </w:r>
      <w:r w:rsidRPr="008D2BCF">
        <w:rPr>
          <w:b w:val="0"/>
          <w:color w:val="auto"/>
          <w:sz w:val="20"/>
          <w:szCs w:val="20"/>
        </w:rPr>
        <w:t xml:space="preserve">: Surface protection mechanisms of organic </w:t>
      </w:r>
      <w:r w:rsidR="0047495B">
        <w:rPr>
          <w:b w:val="0"/>
          <w:color w:val="auto"/>
          <w:sz w:val="20"/>
          <w:szCs w:val="20"/>
        </w:rPr>
        <w:t>FM</w:t>
      </w:r>
      <w:r w:rsidR="00B862FA" w:rsidRPr="008D2BCF">
        <w:rPr>
          <w:b w:val="0"/>
          <w:color w:val="auto"/>
          <w:sz w:val="20"/>
          <w:szCs w:val="20"/>
        </w:rPr>
        <w:t xml:space="preserve">. </w:t>
      </w:r>
      <w:r w:rsidRPr="008D2BCF">
        <w:rPr>
          <w:b w:val="0"/>
          <w:color w:val="auto"/>
          <w:sz w:val="20"/>
          <w:szCs w:val="20"/>
        </w:rPr>
        <w:t>(Adapted from</w:t>
      </w:r>
      <w:r w:rsidR="00AF4664" w:rsidRPr="008D2BCF">
        <w:rPr>
          <w:b w:val="0"/>
          <w:color w:val="auto"/>
          <w:sz w:val="20"/>
          <w:szCs w:val="20"/>
        </w:rPr>
        <w:t xml:space="preserve"> [</w:t>
      </w:r>
      <w:hyperlink r:id="rId16" w:anchor="_ENREF_45" w:tooltip="NOTE:Mackney, D. et al. (2012) " w:history="1">
        <w:r w:rsidR="0016286E" w:rsidRPr="008D2BCF">
          <w:rPr>
            <w:b w:val="0"/>
            <w:noProof/>
            <w:color w:val="auto"/>
            <w:sz w:val="20"/>
            <w:szCs w:val="20"/>
          </w:rPr>
          <w:t>45</w:t>
        </w:r>
      </w:hyperlink>
      <w:r w:rsidR="0016286E" w:rsidRPr="008D2BCF">
        <w:rPr>
          <w:b w:val="0"/>
          <w:noProof/>
          <w:color w:val="auto"/>
          <w:sz w:val="20"/>
          <w:szCs w:val="20"/>
        </w:rPr>
        <w:t>]</w:t>
      </w:r>
      <w:r w:rsidRPr="008D2BCF">
        <w:rPr>
          <w:b w:val="0"/>
          <w:color w:val="auto"/>
          <w:sz w:val="20"/>
          <w:szCs w:val="20"/>
        </w:rPr>
        <w:t xml:space="preserve">) </w:t>
      </w:r>
    </w:p>
    <w:p w:rsidR="003A38BD" w:rsidRPr="008D2BCF" w:rsidRDefault="003A38BD" w:rsidP="00C471A1">
      <w:pPr>
        <w:jc w:val="both"/>
      </w:pPr>
    </w:p>
    <w:p w:rsidR="00676824" w:rsidRPr="008D2BCF" w:rsidRDefault="00676824" w:rsidP="00C471A1">
      <w:pPr>
        <w:jc w:val="both"/>
      </w:pPr>
    </w:p>
    <w:p w:rsidR="003A38BD" w:rsidRPr="008D2BCF" w:rsidRDefault="003A38BD" w:rsidP="00905D88">
      <w:pPr>
        <w:jc w:val="both"/>
      </w:pPr>
    </w:p>
    <w:p w:rsidR="002B2EE5" w:rsidRPr="008D2BCF" w:rsidRDefault="002B2EE5" w:rsidP="00905D88">
      <w:pPr>
        <w:keepNext/>
        <w:jc w:val="both"/>
      </w:pPr>
      <w:r w:rsidRPr="008D2BCF">
        <w:rPr>
          <w:noProof/>
          <w:lang w:eastAsia="en-GB"/>
        </w:rPr>
        <w:drawing>
          <wp:inline distT="0" distB="0" distL="0" distR="0" wp14:anchorId="48803FEC" wp14:editId="7B210D15">
            <wp:extent cx="4342014" cy="1000664"/>
            <wp:effectExtent l="0" t="0" r="190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341850" cy="1000626"/>
                    </a:xfrm>
                    <a:prstGeom prst="rect">
                      <a:avLst/>
                    </a:prstGeom>
                    <a:noFill/>
                    <a:ln>
                      <a:noFill/>
                    </a:ln>
                  </pic:spPr>
                </pic:pic>
              </a:graphicData>
            </a:graphic>
          </wp:inline>
        </w:drawing>
      </w:r>
    </w:p>
    <w:p w:rsidR="002B2EE5" w:rsidRPr="008D2BCF" w:rsidRDefault="002B2EE5" w:rsidP="00C471A1">
      <w:pPr>
        <w:pStyle w:val="Caption"/>
        <w:spacing w:line="360" w:lineRule="auto"/>
        <w:jc w:val="both"/>
        <w:rPr>
          <w:b w:val="0"/>
          <w:color w:val="auto"/>
          <w:sz w:val="20"/>
          <w:szCs w:val="20"/>
        </w:rPr>
      </w:pPr>
      <w:r w:rsidRPr="008D2BCF">
        <w:rPr>
          <w:b w:val="0"/>
          <w:color w:val="auto"/>
          <w:sz w:val="20"/>
          <w:szCs w:val="20"/>
        </w:rPr>
        <w:t xml:space="preserve">Figure </w:t>
      </w:r>
      <w:r w:rsidR="005E7642">
        <w:rPr>
          <w:b w:val="0"/>
          <w:color w:val="auto"/>
          <w:sz w:val="20"/>
          <w:szCs w:val="20"/>
        </w:rPr>
        <w:fldChar w:fldCharType="begin"/>
      </w:r>
      <w:r w:rsidR="005E7642">
        <w:rPr>
          <w:b w:val="0"/>
          <w:color w:val="auto"/>
          <w:sz w:val="20"/>
          <w:szCs w:val="20"/>
        </w:rPr>
        <w:instrText xml:space="preserve"> STYLEREF 1 \s </w:instrText>
      </w:r>
      <w:r w:rsidR="005E7642">
        <w:rPr>
          <w:b w:val="0"/>
          <w:color w:val="auto"/>
          <w:sz w:val="20"/>
          <w:szCs w:val="20"/>
        </w:rPr>
        <w:fldChar w:fldCharType="separate"/>
      </w:r>
      <w:r w:rsidR="009D3A35">
        <w:rPr>
          <w:b w:val="0"/>
          <w:noProof/>
          <w:color w:val="auto"/>
          <w:sz w:val="20"/>
          <w:szCs w:val="20"/>
        </w:rPr>
        <w:t>2</w:t>
      </w:r>
      <w:r w:rsidR="005E7642">
        <w:rPr>
          <w:b w:val="0"/>
          <w:color w:val="auto"/>
          <w:sz w:val="20"/>
          <w:szCs w:val="20"/>
        </w:rPr>
        <w:fldChar w:fldCharType="end"/>
      </w:r>
      <w:r w:rsidR="005E7642">
        <w:rPr>
          <w:b w:val="0"/>
          <w:color w:val="auto"/>
          <w:sz w:val="20"/>
          <w:szCs w:val="20"/>
        </w:rPr>
        <w:noBreakHyphen/>
      </w:r>
      <w:r w:rsidR="005E7642">
        <w:rPr>
          <w:b w:val="0"/>
          <w:color w:val="auto"/>
          <w:sz w:val="20"/>
          <w:szCs w:val="20"/>
        </w:rPr>
        <w:fldChar w:fldCharType="begin"/>
      </w:r>
      <w:r w:rsidR="005E7642">
        <w:rPr>
          <w:b w:val="0"/>
          <w:color w:val="auto"/>
          <w:sz w:val="20"/>
          <w:szCs w:val="20"/>
        </w:rPr>
        <w:instrText xml:space="preserve"> SEQ Figure \* ARABIC \s 1 </w:instrText>
      </w:r>
      <w:r w:rsidR="005E7642">
        <w:rPr>
          <w:b w:val="0"/>
          <w:color w:val="auto"/>
          <w:sz w:val="20"/>
          <w:szCs w:val="20"/>
        </w:rPr>
        <w:fldChar w:fldCharType="separate"/>
      </w:r>
      <w:r w:rsidR="009D3A35">
        <w:rPr>
          <w:b w:val="0"/>
          <w:noProof/>
          <w:color w:val="auto"/>
          <w:sz w:val="20"/>
          <w:szCs w:val="20"/>
        </w:rPr>
        <w:t>2</w:t>
      </w:r>
      <w:r w:rsidR="005E7642">
        <w:rPr>
          <w:b w:val="0"/>
          <w:color w:val="auto"/>
          <w:sz w:val="20"/>
          <w:szCs w:val="20"/>
        </w:rPr>
        <w:fldChar w:fldCharType="end"/>
      </w:r>
      <w:r w:rsidRPr="008D2BCF">
        <w:rPr>
          <w:b w:val="0"/>
          <w:color w:val="auto"/>
          <w:sz w:val="20"/>
          <w:szCs w:val="20"/>
        </w:rPr>
        <w:t xml:space="preserve">: Mechanism of </w:t>
      </w:r>
      <w:r w:rsidR="0047495B">
        <w:rPr>
          <w:b w:val="0"/>
          <w:color w:val="auto"/>
          <w:sz w:val="20"/>
          <w:szCs w:val="20"/>
        </w:rPr>
        <w:t>FM</w:t>
      </w:r>
      <w:r w:rsidRPr="008D2BCF">
        <w:rPr>
          <w:b w:val="0"/>
          <w:color w:val="auto"/>
          <w:sz w:val="20"/>
          <w:szCs w:val="20"/>
        </w:rPr>
        <w:t xml:space="preserve"> of Mo-type additives [</w:t>
      </w:r>
      <w:hyperlink r:id="rId18" w:anchor="_ENREF_45" w:tooltip="NOTE:Mackney, D. et al. (2012) " w:history="1">
        <w:r w:rsidR="0016286E" w:rsidRPr="008D2BCF">
          <w:rPr>
            <w:b w:val="0"/>
            <w:noProof/>
            <w:color w:val="auto"/>
            <w:sz w:val="20"/>
            <w:szCs w:val="20"/>
          </w:rPr>
          <w:t>45</w:t>
        </w:r>
      </w:hyperlink>
      <w:r w:rsidRPr="008D2BCF">
        <w:rPr>
          <w:b w:val="0"/>
          <w:noProof/>
          <w:color w:val="auto"/>
          <w:sz w:val="20"/>
          <w:szCs w:val="20"/>
        </w:rPr>
        <w:t>]</w:t>
      </w:r>
    </w:p>
    <w:p w:rsidR="00457870" w:rsidRPr="008D2BCF" w:rsidRDefault="002B2EE5" w:rsidP="00C471A1">
      <w:pPr>
        <w:jc w:val="both"/>
      </w:pPr>
      <w:r w:rsidRPr="008D2BCF">
        <w:t xml:space="preserve"> </w:t>
      </w:r>
    </w:p>
    <w:p w:rsidR="00640D82" w:rsidRPr="008D2BCF" w:rsidRDefault="00640D82" w:rsidP="00905D88">
      <w:pPr>
        <w:jc w:val="both"/>
      </w:pPr>
      <w:r w:rsidRPr="008D2BCF">
        <w:t xml:space="preserve">However, the organo-molybdenum or Mo-type </w:t>
      </w:r>
      <w:r w:rsidR="0047495B">
        <w:t>FM</w:t>
      </w:r>
      <w:r w:rsidRPr="008D2BCF">
        <w:t>s work in a different way. Mo-containing additives depend on the frictional energy in the contact to convert Mo-containing species into MoS</w:t>
      </w:r>
      <w:r w:rsidRPr="008D2BCF">
        <w:rPr>
          <w:vertAlign w:val="subscript"/>
        </w:rPr>
        <w:t>2</w:t>
      </w:r>
      <w:r w:rsidRPr="008D2BCF">
        <w:t>. MoS</w:t>
      </w:r>
      <w:r w:rsidRPr="008D2BCF">
        <w:rPr>
          <w:vertAlign w:val="subscript"/>
        </w:rPr>
        <w:t>2</w:t>
      </w:r>
      <w:r w:rsidRPr="008D2BCF">
        <w:t xml:space="preserve"> has a lamellar structure which allows its layers to slide past each other easily. This </w:t>
      </w:r>
      <w:r w:rsidRPr="008D2BCF">
        <w:lastRenderedPageBreak/>
        <w:t>results in a reduced friction in the tribo-contact</w:t>
      </w:r>
      <w:r w:rsidR="00B100AF" w:rsidRPr="008D2BCF">
        <w:t>, as shown in Figure 2-2</w:t>
      </w:r>
      <w:r w:rsidRPr="008D2BCF">
        <w:t xml:space="preserve">. Due to the requirement of a chemical reaction, Mo-type </w:t>
      </w:r>
      <w:r w:rsidR="0047495B">
        <w:t>FM</w:t>
      </w:r>
      <w:r w:rsidRPr="008D2BCF">
        <w:t xml:space="preserve">s need high loads and temperatures. Although either of the two types of </w:t>
      </w:r>
      <w:r w:rsidR="0047495B">
        <w:t>FM</w:t>
      </w:r>
      <w:r w:rsidRPr="008D2BCF">
        <w:t xml:space="preserve">s can enhance the performance of lubricants </w:t>
      </w:r>
      <w:r w:rsidR="003B2CF8" w:rsidRPr="008D2BCF">
        <w:t>regarding high contact pressure, they are limited to a level, above which they become ineffective</w:t>
      </w:r>
      <w:r w:rsidR="00AF4664" w:rsidRPr="008D2BCF">
        <w:t xml:space="preserve"> [</w:t>
      </w:r>
      <w:hyperlink r:id="rId19" w:anchor="_ENREF_45" w:tooltip="NOTE:Mackney, D. et al. (2012) " w:history="1">
        <w:r w:rsidR="0016286E" w:rsidRPr="008D2BCF">
          <w:rPr>
            <w:noProof/>
          </w:rPr>
          <w:t>45</w:t>
        </w:r>
      </w:hyperlink>
      <w:r w:rsidR="00AF4664" w:rsidRPr="008D2BCF">
        <w:rPr>
          <w:noProof/>
        </w:rPr>
        <w:t>]</w:t>
      </w:r>
      <w:r w:rsidR="00597B22" w:rsidRPr="008D2BCF">
        <w:rPr>
          <w:noProof/>
        </w:rPr>
        <w:fldChar w:fldCharType="begin"/>
      </w:r>
      <w:r w:rsidR="00A85650" w:rsidRPr="008D2BCF">
        <w:rPr>
          <w:noProof/>
        </w:rPr>
        <w:instrText xml:space="preserve"> ADDIN EN.CITE &lt;EndNote&gt;&lt;Cite&gt;&lt;RecNum&gt;0&lt;/RecNum&gt;&lt;Note&gt;Bovington, C.H. (2010). Friction, Wear and the Role of Additives in Controlling Them. In: Chemistry and Technology of Lubricants. Eds: R.M. Mortier, M.F. Fox and S.T. Orszulik. Springer Verlag (Online resource). &lt;/Note&gt;&lt;DisplayText&gt;[48]&lt;/DisplayText&gt;&lt;/Cite&gt;&lt;/EndNote&gt;</w:instrText>
      </w:r>
      <w:r w:rsidR="00597B22" w:rsidRPr="008D2BCF">
        <w:rPr>
          <w:noProof/>
        </w:rPr>
        <w:fldChar w:fldCharType="separate"/>
      </w:r>
      <w:r w:rsidR="00A85650" w:rsidRPr="008D2BCF">
        <w:rPr>
          <w:noProof/>
        </w:rPr>
        <w:t>[</w:t>
      </w:r>
      <w:hyperlink w:anchor="_ENREF_48" w:tooltip="NOTE:Bovington, C.H. (2010). Friction, Wear and the Role of Additives in Controlling Them. In: Chemistry and Technology of Lubricants. Eds: R.M. Mortier, M.F. Fox and S.T. Orszulik. Springer Verlag (Online resource). " w:history="1">
        <w:r w:rsidR="00856F44" w:rsidRPr="008D2BCF">
          <w:rPr>
            <w:noProof/>
          </w:rPr>
          <w:t>48</w:t>
        </w:r>
      </w:hyperlink>
      <w:r w:rsidR="00A85650" w:rsidRPr="008D2BCF">
        <w:rPr>
          <w:noProof/>
        </w:rPr>
        <w:t>]</w:t>
      </w:r>
      <w:r w:rsidR="00597B22" w:rsidRPr="008D2BCF">
        <w:rPr>
          <w:noProof/>
        </w:rPr>
        <w:fldChar w:fldCharType="end"/>
      </w:r>
      <w:r w:rsidR="0016286E" w:rsidRPr="008D2BCF">
        <w:t xml:space="preserve">. </w:t>
      </w:r>
    </w:p>
    <w:p w:rsidR="00A57077" w:rsidRPr="008D2BCF" w:rsidRDefault="00A57077" w:rsidP="00905D88">
      <w:pPr>
        <w:ind w:firstLine="720"/>
        <w:jc w:val="both"/>
      </w:pPr>
    </w:p>
    <w:p w:rsidR="00B32B44" w:rsidRPr="008D2BCF" w:rsidRDefault="00651DAA" w:rsidP="00905D88">
      <w:pPr>
        <w:pStyle w:val="Heading4"/>
        <w:spacing w:before="0"/>
        <w:jc w:val="both"/>
        <w:rPr>
          <w:color w:val="auto"/>
        </w:rPr>
      </w:pPr>
      <w:bookmarkStart w:id="40" w:name="_Toc481421963"/>
      <w:r>
        <w:rPr>
          <w:color w:val="auto"/>
        </w:rPr>
        <w:t>Antiwear (</w:t>
      </w:r>
      <w:r w:rsidR="0047495B">
        <w:rPr>
          <w:color w:val="auto"/>
        </w:rPr>
        <w:t>AW</w:t>
      </w:r>
      <w:r>
        <w:rPr>
          <w:color w:val="auto"/>
        </w:rPr>
        <w:t>)</w:t>
      </w:r>
      <w:r w:rsidR="00D50C9C" w:rsidRPr="008D2BCF">
        <w:rPr>
          <w:color w:val="auto"/>
        </w:rPr>
        <w:t xml:space="preserve"> Additives</w:t>
      </w:r>
      <w:bookmarkEnd w:id="40"/>
      <w:r w:rsidR="000C31F6" w:rsidRPr="008D2BCF">
        <w:rPr>
          <w:color w:val="auto"/>
        </w:rPr>
        <w:t xml:space="preserve"> </w:t>
      </w:r>
    </w:p>
    <w:p w:rsidR="00A57077" w:rsidRPr="008D2BCF" w:rsidRDefault="00F901FE" w:rsidP="00905D88">
      <w:pPr>
        <w:jc w:val="both"/>
      </w:pPr>
      <w:r w:rsidRPr="008D2BCF">
        <w:t>Engine operations at higher temperatures above the effective operation range o</w:t>
      </w:r>
      <w:r w:rsidR="00B26E75" w:rsidRPr="008D2BCF">
        <w:t xml:space="preserve">f </w:t>
      </w:r>
      <w:r w:rsidR="0047495B">
        <w:t>FM</w:t>
      </w:r>
      <w:r w:rsidR="00B26E75" w:rsidRPr="008D2BCF">
        <w:t>s require</w:t>
      </w:r>
      <w:r w:rsidRPr="008D2BCF">
        <w:t xml:space="preserve"> </w:t>
      </w:r>
      <w:r w:rsidR="0047495B">
        <w:t>AW</w:t>
      </w:r>
      <w:r w:rsidRPr="008D2BCF">
        <w:t xml:space="preserve"> additives. There are several types of </w:t>
      </w:r>
      <w:r w:rsidR="0047495B">
        <w:t>AW</w:t>
      </w:r>
      <w:r w:rsidRPr="008D2BCF">
        <w:t xml:space="preserve"> additives, but engine lubricant formulations commonly adopt zinc dialkyldithiophosphate (ZDDP). Other </w:t>
      </w:r>
      <w:r w:rsidR="0047495B">
        <w:t>AW</w:t>
      </w:r>
      <w:r w:rsidRPr="008D2BCF">
        <w:t xml:space="preserve"> additives include tricresylphosphate</w:t>
      </w:r>
      <w:r w:rsidR="001E2DC0" w:rsidRPr="008D2BCF">
        <w:t xml:space="preserve"> and phosphate esters used in gas turbine </w:t>
      </w:r>
      <w:r w:rsidR="00B26E75" w:rsidRPr="008D2BCF">
        <w:t>lubricants</w:t>
      </w:r>
      <w:r w:rsidR="001E2DC0" w:rsidRPr="008D2BCF">
        <w:t xml:space="preserve"> </w:t>
      </w:r>
      <w:r w:rsidR="001E2DC0"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1E2DC0" w:rsidRPr="008D2BCF">
        <w:fldChar w:fldCharType="separate"/>
      </w:r>
      <w:r w:rsidR="001E2DC0" w:rsidRPr="008D2BCF">
        <w:rPr>
          <w:noProof/>
        </w:rPr>
        <w:t>[</w:t>
      </w:r>
      <w:hyperlink w:anchor="_ENREF_35" w:tooltip="Stachowiak, 2014 #582" w:history="1">
        <w:r w:rsidR="00856F44" w:rsidRPr="008D2BCF">
          <w:rPr>
            <w:noProof/>
          </w:rPr>
          <w:t>35</w:t>
        </w:r>
      </w:hyperlink>
      <w:r w:rsidR="001E2DC0" w:rsidRPr="008D2BCF">
        <w:rPr>
          <w:noProof/>
        </w:rPr>
        <w:t>]</w:t>
      </w:r>
      <w:r w:rsidR="001E2DC0" w:rsidRPr="008D2BCF">
        <w:fldChar w:fldCharType="end"/>
      </w:r>
      <w:r w:rsidR="001E2DC0" w:rsidRPr="008D2BCF">
        <w:t xml:space="preserve">. Also boron-containing detergents and dispersants and borate esters provide </w:t>
      </w:r>
      <w:r w:rsidR="0047495B">
        <w:t>AW</w:t>
      </w:r>
      <w:r w:rsidR="001E2DC0" w:rsidRPr="008D2BCF">
        <w:t xml:space="preserve"> properties and can behave like ZDDP</w:t>
      </w:r>
      <w:r w:rsidR="00B26E75" w:rsidRPr="008D2BCF">
        <w:t xml:space="preserve"> in lubricant</w:t>
      </w:r>
      <w:r w:rsidR="001E2DC0" w:rsidRPr="008D2BCF">
        <w:t xml:space="preserve"> </w:t>
      </w:r>
      <w:r w:rsidR="00815B4E" w:rsidRPr="008D2BCF">
        <w:t>[</w:t>
      </w:r>
      <w:hyperlink r:id="rId20" w:anchor="_ENREF_45" w:tooltip="NOTE:Mackney, D. et al. (2012) " w:history="1">
        <w:r w:rsidR="00815B4E" w:rsidRPr="008D2BCF">
          <w:rPr>
            <w:noProof/>
          </w:rPr>
          <w:t>45</w:t>
        </w:r>
      </w:hyperlink>
      <w:r w:rsidR="00815B4E" w:rsidRPr="008D2BCF">
        <w:rPr>
          <w:noProof/>
        </w:rPr>
        <w:t>]</w:t>
      </w:r>
      <w:r w:rsidR="001E2DC0" w:rsidRPr="008D2BCF">
        <w:t>.</w:t>
      </w:r>
      <w:r w:rsidR="00815B4E" w:rsidRPr="008D2BCF">
        <w:t xml:space="preserve"> </w:t>
      </w:r>
    </w:p>
    <w:p w:rsidR="00095A6F" w:rsidRPr="008D2BCF" w:rsidRDefault="00095A6F" w:rsidP="00905D88">
      <w:pPr>
        <w:jc w:val="both"/>
      </w:pPr>
    </w:p>
    <w:p w:rsidR="00FD148C" w:rsidRPr="008D2BCF" w:rsidRDefault="0047495B" w:rsidP="00C471A1">
      <w:pPr>
        <w:jc w:val="both"/>
        <w:rPr>
          <w:noProof/>
        </w:rPr>
      </w:pPr>
      <w:r>
        <w:t>AW</w:t>
      </w:r>
      <w:r w:rsidR="00FD148C" w:rsidRPr="008D2BCF">
        <w:t xml:space="preserve"> additives are added to base oil in concentrations of 1 to 3 wt.% </w:t>
      </w:r>
      <w:r w:rsidR="00FD148C"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FD148C" w:rsidRPr="008D2BCF">
        <w:fldChar w:fldCharType="separate"/>
      </w:r>
      <w:r w:rsidR="00FD148C" w:rsidRPr="008D2BCF">
        <w:rPr>
          <w:noProof/>
        </w:rPr>
        <w:t>[</w:t>
      </w:r>
      <w:hyperlink w:anchor="_ENREF_35" w:tooltip="Stachowiak, 2014 #582" w:history="1">
        <w:r w:rsidR="00856F44" w:rsidRPr="008D2BCF">
          <w:rPr>
            <w:noProof/>
          </w:rPr>
          <w:t>35</w:t>
        </w:r>
      </w:hyperlink>
      <w:r w:rsidR="00FD148C" w:rsidRPr="008D2BCF">
        <w:rPr>
          <w:noProof/>
        </w:rPr>
        <w:t>]</w:t>
      </w:r>
      <w:r w:rsidR="00FD148C" w:rsidRPr="008D2BCF">
        <w:fldChar w:fldCharType="end"/>
      </w:r>
      <w:r w:rsidR="00FD148C" w:rsidRPr="008D2BCF">
        <w:t xml:space="preserve">. In tribo-contact with high contact pressure, </w:t>
      </w:r>
      <w:r>
        <w:t>AW</w:t>
      </w:r>
      <w:r w:rsidR="00FD148C" w:rsidRPr="008D2BCF">
        <w:t xml:space="preserve"> additives undergo chemisorption reactions with the metal surface. </w:t>
      </w:r>
      <w:r w:rsidR="00B26E75" w:rsidRPr="008D2BCF">
        <w:t xml:space="preserve">These reactions result in formation of polyphosphates surface protective layer. </w:t>
      </w:r>
      <w:r w:rsidR="00FD148C" w:rsidRPr="008D2BCF">
        <w:t xml:space="preserve">The </w:t>
      </w:r>
      <w:r w:rsidR="006C43C1" w:rsidRPr="008D2BCF">
        <w:t>contact temperature</w:t>
      </w:r>
      <w:r w:rsidR="00FD148C" w:rsidRPr="008D2BCF">
        <w:t xml:space="preserve"> is a factor for initiation, propagation and possible destruction of the chemisorbed tribofilms. When the contact temperature, combining lubricant and frictional heating together, exceeds 250</w:t>
      </w:r>
      <w:r w:rsidR="00FD148C" w:rsidRPr="008D2BCF">
        <w:rPr>
          <w:vertAlign w:val="superscript"/>
        </w:rPr>
        <w:t>o</w:t>
      </w:r>
      <w:r w:rsidR="00FD148C" w:rsidRPr="008D2BCF">
        <w:t>C the tribofilms can break down [</w:t>
      </w:r>
      <w:hyperlink r:id="rId21" w:anchor="_ENREF_45" w:tooltip="NOTE:Mackney, D. et al. (2012) " w:history="1">
        <w:r w:rsidR="00FD148C" w:rsidRPr="008D2BCF">
          <w:rPr>
            <w:noProof/>
          </w:rPr>
          <w:t>45</w:t>
        </w:r>
      </w:hyperlink>
      <w:r w:rsidR="00FD148C" w:rsidRPr="008D2BCF">
        <w:rPr>
          <w:noProof/>
        </w:rPr>
        <w:t xml:space="preserve">]. </w:t>
      </w:r>
    </w:p>
    <w:p w:rsidR="00095A6F" w:rsidRPr="008D2BCF" w:rsidRDefault="00095A6F" w:rsidP="00C471A1">
      <w:pPr>
        <w:ind w:firstLine="720"/>
        <w:jc w:val="both"/>
        <w:rPr>
          <w:noProof/>
        </w:rPr>
      </w:pPr>
    </w:p>
    <w:p w:rsidR="00BE239A" w:rsidRPr="008D2BCF" w:rsidRDefault="00BE239A" w:rsidP="00C471A1">
      <w:pPr>
        <w:jc w:val="both"/>
        <w:rPr>
          <w:noProof/>
        </w:rPr>
      </w:pPr>
      <w:r w:rsidRPr="008D2BCF">
        <w:rPr>
          <w:i/>
          <w:noProof/>
          <w:lang w:eastAsia="en-GB"/>
        </w:rPr>
        <w:drawing>
          <wp:inline distT="0" distB="0" distL="0" distR="0" wp14:anchorId="3DFFE25A" wp14:editId="1C9B7D20">
            <wp:extent cx="4289594" cy="329729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296651" cy="3302714"/>
                    </a:xfrm>
                    <a:prstGeom prst="rect">
                      <a:avLst/>
                    </a:prstGeom>
                    <a:noFill/>
                  </pic:spPr>
                </pic:pic>
              </a:graphicData>
            </a:graphic>
          </wp:inline>
        </w:drawing>
      </w:r>
    </w:p>
    <w:p w:rsidR="00BE239A" w:rsidRPr="008D2BCF" w:rsidRDefault="00BE239A" w:rsidP="00C471A1">
      <w:pPr>
        <w:pStyle w:val="Caption"/>
        <w:spacing w:line="360" w:lineRule="auto"/>
        <w:jc w:val="both"/>
        <w:rPr>
          <w:b w:val="0"/>
          <w:color w:val="auto"/>
          <w:sz w:val="20"/>
          <w:szCs w:val="20"/>
        </w:rPr>
      </w:pPr>
      <w:r w:rsidRPr="008D2BCF">
        <w:rPr>
          <w:b w:val="0"/>
          <w:color w:val="auto"/>
          <w:sz w:val="20"/>
          <w:szCs w:val="20"/>
        </w:rPr>
        <w:t xml:space="preserve">Figure </w:t>
      </w:r>
      <w:r w:rsidR="005E7642">
        <w:rPr>
          <w:b w:val="0"/>
          <w:color w:val="auto"/>
          <w:sz w:val="20"/>
          <w:szCs w:val="20"/>
        </w:rPr>
        <w:fldChar w:fldCharType="begin"/>
      </w:r>
      <w:r w:rsidR="005E7642">
        <w:rPr>
          <w:b w:val="0"/>
          <w:color w:val="auto"/>
          <w:sz w:val="20"/>
          <w:szCs w:val="20"/>
        </w:rPr>
        <w:instrText xml:space="preserve"> STYLEREF 1 \s </w:instrText>
      </w:r>
      <w:r w:rsidR="005E7642">
        <w:rPr>
          <w:b w:val="0"/>
          <w:color w:val="auto"/>
          <w:sz w:val="20"/>
          <w:szCs w:val="20"/>
        </w:rPr>
        <w:fldChar w:fldCharType="separate"/>
      </w:r>
      <w:r w:rsidR="009D3A35">
        <w:rPr>
          <w:b w:val="0"/>
          <w:noProof/>
          <w:color w:val="auto"/>
          <w:sz w:val="20"/>
          <w:szCs w:val="20"/>
        </w:rPr>
        <w:t>2</w:t>
      </w:r>
      <w:r w:rsidR="005E7642">
        <w:rPr>
          <w:b w:val="0"/>
          <w:color w:val="auto"/>
          <w:sz w:val="20"/>
          <w:szCs w:val="20"/>
        </w:rPr>
        <w:fldChar w:fldCharType="end"/>
      </w:r>
      <w:r w:rsidR="005E7642">
        <w:rPr>
          <w:b w:val="0"/>
          <w:color w:val="auto"/>
          <w:sz w:val="20"/>
          <w:szCs w:val="20"/>
        </w:rPr>
        <w:noBreakHyphen/>
      </w:r>
      <w:r w:rsidR="005E7642">
        <w:rPr>
          <w:b w:val="0"/>
          <w:color w:val="auto"/>
          <w:sz w:val="20"/>
          <w:szCs w:val="20"/>
        </w:rPr>
        <w:fldChar w:fldCharType="begin"/>
      </w:r>
      <w:r w:rsidR="005E7642">
        <w:rPr>
          <w:b w:val="0"/>
          <w:color w:val="auto"/>
          <w:sz w:val="20"/>
          <w:szCs w:val="20"/>
        </w:rPr>
        <w:instrText xml:space="preserve"> SEQ Figure \* ARABIC \s 1 </w:instrText>
      </w:r>
      <w:r w:rsidR="005E7642">
        <w:rPr>
          <w:b w:val="0"/>
          <w:color w:val="auto"/>
          <w:sz w:val="20"/>
          <w:szCs w:val="20"/>
        </w:rPr>
        <w:fldChar w:fldCharType="separate"/>
      </w:r>
      <w:r w:rsidR="009D3A35">
        <w:rPr>
          <w:b w:val="0"/>
          <w:noProof/>
          <w:color w:val="auto"/>
          <w:sz w:val="20"/>
          <w:szCs w:val="20"/>
        </w:rPr>
        <w:t>3</w:t>
      </w:r>
      <w:r w:rsidR="005E7642">
        <w:rPr>
          <w:b w:val="0"/>
          <w:color w:val="auto"/>
          <w:sz w:val="20"/>
          <w:szCs w:val="20"/>
        </w:rPr>
        <w:fldChar w:fldCharType="end"/>
      </w:r>
      <w:r w:rsidRPr="008D2BCF">
        <w:rPr>
          <w:b w:val="0"/>
          <w:color w:val="auto"/>
          <w:sz w:val="20"/>
          <w:szCs w:val="20"/>
        </w:rPr>
        <w:t>: Mechanism of formation of Zn, S and P-based tribofilms [</w:t>
      </w:r>
      <w:hyperlink r:id="rId23" w:anchor="_ENREF_45" w:tooltip="NOTE:Mackney, D. et al. (2012) " w:history="1">
        <w:r w:rsidRPr="008D2BCF">
          <w:rPr>
            <w:b w:val="0"/>
            <w:noProof/>
            <w:color w:val="auto"/>
            <w:sz w:val="20"/>
            <w:szCs w:val="20"/>
          </w:rPr>
          <w:t>45</w:t>
        </w:r>
      </w:hyperlink>
      <w:r w:rsidRPr="008D2BCF">
        <w:rPr>
          <w:b w:val="0"/>
          <w:noProof/>
          <w:color w:val="auto"/>
          <w:sz w:val="20"/>
          <w:szCs w:val="20"/>
        </w:rPr>
        <w:t>]</w:t>
      </w:r>
    </w:p>
    <w:p w:rsidR="00095A6F" w:rsidRPr="008D2BCF" w:rsidRDefault="00095A6F" w:rsidP="00C471A1">
      <w:pPr>
        <w:jc w:val="both"/>
      </w:pPr>
    </w:p>
    <w:p w:rsidR="00FD148C" w:rsidRPr="008D2BCF" w:rsidRDefault="00983BE4" w:rsidP="00C471A1">
      <w:pPr>
        <w:jc w:val="both"/>
        <w:rPr>
          <w:noProof/>
        </w:rPr>
      </w:pPr>
      <w:r w:rsidRPr="008D2BCF">
        <w:t xml:space="preserve">ZDDP is the </w:t>
      </w:r>
      <w:r w:rsidR="0047495B">
        <w:t>AW</w:t>
      </w:r>
      <w:r w:rsidRPr="008D2BCF">
        <w:t xml:space="preserve"> additive present in most automotive engine lubricants. </w:t>
      </w:r>
      <w:r w:rsidR="00B26E75" w:rsidRPr="008D2BCF">
        <w:t xml:space="preserve">Spikes </w:t>
      </w:r>
      <w:r w:rsidR="00B26E75" w:rsidRPr="008D2BCF">
        <w:fldChar w:fldCharType="begin"/>
      </w:r>
      <w:r w:rsidR="00D73E30">
        <w:instrText xml:space="preserve"> ADDIN EN.CITE &lt;EndNote&gt;&lt;Cite&gt;&lt;Author&gt;Spikes&lt;/Author&gt;&lt;Year&gt;2004&lt;/Year&gt;&lt;RecNum&gt;379&lt;/RecNum&gt;&lt;DisplayText&gt;[49]&lt;/DisplayText&gt;&lt;record&gt;&lt;rec-number&gt;379&lt;/rec-number&gt;&lt;foreign-keys&gt;&lt;key app="EN" db-id="wa2f02pwvtrafmeapa2xwrzl2ssssapx5awt" timestamp="1435666105"&gt;379&lt;/key&gt;&lt;/foreign-keys&gt;&lt;ref-type name="Journal Article"&gt;17&lt;/ref-type&gt;&lt;contributors&gt;&lt;authors&gt;&lt;author&gt;Spikes, H.&lt;/author&gt;&lt;/authors&gt;&lt;/contributors&gt;&lt;titles&gt;&lt;title&gt;The History and Mechanisms of ZDDP&lt;/title&gt;&lt;secondary-title&gt;Tribology Letters&lt;/secondary-title&gt;&lt;alt-title&gt;Tribology Letters&lt;/alt-title&gt;&lt;/titles&gt;&lt;periodical&gt;&lt;full-title&gt;Tribology Letters&lt;/full-title&gt;&lt;abbr-1&gt;Tribol Lett&lt;/abbr-1&gt;&lt;/periodical&gt;&lt;alt-periodical&gt;&lt;full-title&gt;Tribology Letters&lt;/full-title&gt;&lt;abbr-1&gt;Tribol Lett&lt;/abbr-1&gt;&lt;/alt-periodical&gt;&lt;pages&gt;469-489&lt;/pages&gt;&lt;volume&gt;17&lt;/volume&gt;&lt;number&gt;3&lt;/number&gt;&lt;keywords&gt;&lt;keyword&gt;Zinc dialkyldithiophosphate&lt;/keyword&gt;&lt;keyword&gt;ZDDP&lt;/keyword&gt;&lt;keyword&gt;ZnDTP&lt;/keyword&gt;&lt;keyword&gt;antiwear&lt;/keyword&gt;&lt;keyword&gt;history&lt;/keyword&gt;&lt;keyword&gt;wear&lt;/keyword&gt;&lt;keyword&gt;lubricant additives&lt;/keyword&gt;&lt;/keywords&gt;&lt;dates&gt;&lt;year&gt;2004&lt;/year&gt;&lt;pub-dates&gt;&lt;date&gt;2004/10/01&lt;/date&gt;&lt;/pub-dates&gt;&lt;/dates&gt;&lt;publisher&gt;Kluwer Academic Publishers-Plenum Publishers&lt;/publisher&gt;&lt;isbn&gt;1023-8883&lt;/isbn&gt;&lt;urls&gt;&lt;related-urls&gt;&lt;url&gt;http://dx.doi.org/10.1023/B%3ATRIL.0000044495.26882.b5&lt;/url&gt;&lt;/related-urls&gt;&lt;/urls&gt;&lt;electronic-resource-num&gt;10.1023/B:TRIL.0000044495.26882.b5&lt;/electronic-resource-num&gt;&lt;language&gt;English&lt;/language&gt;&lt;/record&gt;&lt;/Cite&gt;&lt;/EndNote&gt;</w:instrText>
      </w:r>
      <w:r w:rsidR="00B26E75" w:rsidRPr="008D2BCF">
        <w:fldChar w:fldCharType="separate"/>
      </w:r>
      <w:r w:rsidR="00A85650" w:rsidRPr="008D2BCF">
        <w:rPr>
          <w:noProof/>
        </w:rPr>
        <w:t>[</w:t>
      </w:r>
      <w:hyperlink w:anchor="_ENREF_49" w:tooltip="Spikes, 2004 #379" w:history="1">
        <w:r w:rsidR="00856F44" w:rsidRPr="008D2BCF">
          <w:rPr>
            <w:noProof/>
          </w:rPr>
          <w:t>49</w:t>
        </w:r>
      </w:hyperlink>
      <w:r w:rsidR="00A85650" w:rsidRPr="008D2BCF">
        <w:rPr>
          <w:noProof/>
        </w:rPr>
        <w:t>]</w:t>
      </w:r>
      <w:r w:rsidR="00B26E75" w:rsidRPr="008D2BCF">
        <w:fldChar w:fldCharType="end"/>
      </w:r>
      <w:r w:rsidR="00B26E75" w:rsidRPr="008D2BCF">
        <w:t xml:space="preserve"> explained the</w:t>
      </w:r>
      <w:r w:rsidRPr="008D2BCF">
        <w:t xml:space="preserve"> </w:t>
      </w:r>
      <w:r w:rsidR="007C520B" w:rsidRPr="008D2BCF">
        <w:t xml:space="preserve">history, </w:t>
      </w:r>
      <w:r w:rsidR="006C43C1" w:rsidRPr="008D2BCF">
        <w:t xml:space="preserve">development, </w:t>
      </w:r>
      <w:r w:rsidRPr="008D2BCF">
        <w:t>chemical structure and tribofilm formation</w:t>
      </w:r>
      <w:r w:rsidR="00B26E75" w:rsidRPr="008D2BCF">
        <w:t xml:space="preserve"> process of the ZDDP</w:t>
      </w:r>
      <w:r w:rsidRPr="008D2BCF">
        <w:t xml:space="preserve">. </w:t>
      </w:r>
      <w:r w:rsidR="00B26E75" w:rsidRPr="008D2BCF">
        <w:t xml:space="preserve">However, </w:t>
      </w:r>
      <w:r w:rsidR="00E91C2C" w:rsidRPr="008D2BCF">
        <w:t xml:space="preserve">Mackney </w:t>
      </w:r>
      <w:r w:rsidRPr="008D2BCF">
        <w:t>[</w:t>
      </w:r>
      <w:hyperlink r:id="rId24" w:anchor="_ENREF_45" w:tooltip="NOTE:Mackney, D. et al. (2012) " w:history="1">
        <w:r w:rsidRPr="008D2BCF">
          <w:rPr>
            <w:noProof/>
          </w:rPr>
          <w:t>45</w:t>
        </w:r>
      </w:hyperlink>
      <w:r w:rsidRPr="008D2BCF">
        <w:rPr>
          <w:noProof/>
        </w:rPr>
        <w:t xml:space="preserve">] proposed the general mechanisms of operation of </w:t>
      </w:r>
      <w:r w:rsidR="0047495B">
        <w:rPr>
          <w:noProof/>
        </w:rPr>
        <w:t>AW</w:t>
      </w:r>
      <w:r w:rsidRPr="008D2BCF">
        <w:rPr>
          <w:noProof/>
        </w:rPr>
        <w:t xml:space="preserve"> additives as depicted in Figure 2-3. </w:t>
      </w:r>
      <w:r w:rsidR="006C43C1" w:rsidRPr="008D2BCF">
        <w:rPr>
          <w:noProof/>
        </w:rPr>
        <w:t xml:space="preserve">The processes A –D are itemised as follows: </w:t>
      </w:r>
    </w:p>
    <w:p w:rsidR="006C43C1" w:rsidRPr="008D2BCF" w:rsidRDefault="00C76212" w:rsidP="004D5411">
      <w:pPr>
        <w:pStyle w:val="ListParagraph"/>
        <w:numPr>
          <w:ilvl w:val="0"/>
          <w:numId w:val="13"/>
        </w:numPr>
        <w:jc w:val="both"/>
      </w:pPr>
      <w:r w:rsidRPr="008D2BCF">
        <w:t xml:space="preserve">Surface cleaning: </w:t>
      </w:r>
      <w:r w:rsidR="006C43C1" w:rsidRPr="008D2BCF">
        <w:t>Breaking-in</w:t>
      </w:r>
      <w:r w:rsidRPr="008D2BCF">
        <w:t xml:space="preserve"> and mild wear at the early stage of sliding remove metallic oxides from the tribo-pair surfaces, thereby exposing bear metals to the lubricant and the surrounding environment. </w:t>
      </w:r>
    </w:p>
    <w:p w:rsidR="00C76212" w:rsidRPr="008D2BCF" w:rsidRDefault="00C76212" w:rsidP="004D5411">
      <w:pPr>
        <w:pStyle w:val="ListParagraph"/>
        <w:numPr>
          <w:ilvl w:val="0"/>
          <w:numId w:val="13"/>
        </w:numPr>
        <w:jc w:val="both"/>
      </w:pPr>
      <w:r w:rsidRPr="008D2BCF">
        <w:t xml:space="preserve">Chemisorption of the </w:t>
      </w:r>
      <w:r w:rsidR="0047495B">
        <w:t>AW</w:t>
      </w:r>
      <w:r w:rsidRPr="008D2BCF">
        <w:t xml:space="preserve"> additives</w:t>
      </w:r>
      <w:r w:rsidR="00F4450B" w:rsidRPr="008D2BCF">
        <w:t xml:space="preserve"> elements</w:t>
      </w:r>
      <w:r w:rsidRPr="008D2BCF">
        <w:t xml:space="preserve"> onto the surface. </w:t>
      </w:r>
    </w:p>
    <w:p w:rsidR="00C76212" w:rsidRPr="008D2BCF" w:rsidRDefault="00C76212" w:rsidP="004D5411">
      <w:pPr>
        <w:pStyle w:val="ListParagraph"/>
        <w:numPr>
          <w:ilvl w:val="0"/>
          <w:numId w:val="13"/>
        </w:numPr>
        <w:jc w:val="both"/>
      </w:pPr>
      <w:r w:rsidRPr="008D2BCF">
        <w:t xml:space="preserve">Chemical reaction of the additives chemical elements with the surface material elements to produce a pad-like protective layer. </w:t>
      </w:r>
    </w:p>
    <w:p w:rsidR="00C76212" w:rsidRPr="008D2BCF" w:rsidRDefault="00C76212" w:rsidP="00905D88">
      <w:pPr>
        <w:pStyle w:val="ListParagraph"/>
        <w:ind w:left="1080"/>
        <w:jc w:val="both"/>
      </w:pPr>
      <w:r w:rsidRPr="008D2BCF">
        <w:t xml:space="preserve">The conditions for these reactions to occur include high frictional heating and contact temperature due to high contact pressure or applied load. </w:t>
      </w:r>
    </w:p>
    <w:p w:rsidR="00C76212" w:rsidRPr="008D2BCF" w:rsidRDefault="00C76212" w:rsidP="004D5411">
      <w:pPr>
        <w:pStyle w:val="ListParagraph"/>
        <w:numPr>
          <w:ilvl w:val="0"/>
          <w:numId w:val="13"/>
        </w:numPr>
        <w:jc w:val="both"/>
      </w:pPr>
      <w:r w:rsidRPr="008D2BCF">
        <w:t>Growth of the reaction layer and layer-on-layer compaction to form</w:t>
      </w:r>
      <w:r w:rsidR="00E747E5" w:rsidRPr="008D2BCF">
        <w:t xml:space="preserve"> thicker </w:t>
      </w:r>
      <w:r w:rsidR="0047495B">
        <w:t>AW</w:t>
      </w:r>
      <w:r w:rsidR="00E747E5" w:rsidRPr="008D2BCF">
        <w:t xml:space="preserve"> film or tribofilm. </w:t>
      </w:r>
    </w:p>
    <w:p w:rsidR="00095A6F" w:rsidRPr="008D2BCF" w:rsidRDefault="00095A6F" w:rsidP="000410E9"/>
    <w:p w:rsidR="00D4523E" w:rsidRPr="008D2BCF" w:rsidRDefault="00845492" w:rsidP="000410E9">
      <w:r w:rsidRPr="008D2BCF">
        <w:t xml:space="preserve">ZDDP and other </w:t>
      </w:r>
      <w:r w:rsidR="0047495B">
        <w:t>AW</w:t>
      </w:r>
      <w:r w:rsidRPr="008D2BCF">
        <w:t xml:space="preserve"> additives are known to function as shown in Figure 2-3</w:t>
      </w:r>
      <w:r w:rsidR="001029DA" w:rsidRPr="008D2BCF">
        <w:t xml:space="preserve">. </w:t>
      </w:r>
      <w:r w:rsidR="00377C98" w:rsidRPr="008D2BCF">
        <w:t>ZDDP is known to reduce the problem of valve train wear and oil degradation in automotive engines, but it is a major source of sulphur and phosphorus in lubricants. The environmental pollution</w:t>
      </w:r>
      <w:r w:rsidRPr="008D2BCF">
        <w:t xml:space="preserve"> </w:t>
      </w:r>
      <w:r w:rsidR="00377C98" w:rsidRPr="008D2BCF">
        <w:t xml:space="preserve">problems of sulphur and phosphorus meant that alternatives are being </w:t>
      </w:r>
      <w:r w:rsidR="001029DA" w:rsidRPr="008D2BCF">
        <w:t xml:space="preserve">sought </w:t>
      </w:r>
      <w:r w:rsidR="00377C98" w:rsidRPr="008D2BCF">
        <w:t>for ZDDP</w:t>
      </w:r>
      <w:r w:rsidR="001029DA" w:rsidRPr="008D2BCF">
        <w:t xml:space="preserve"> </w:t>
      </w:r>
      <w:r w:rsidR="001029DA"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1029DA" w:rsidRPr="008D2BCF">
        <w:fldChar w:fldCharType="separate"/>
      </w:r>
      <w:r w:rsidR="001029DA" w:rsidRPr="008D2BCF">
        <w:rPr>
          <w:noProof/>
        </w:rPr>
        <w:t>[</w:t>
      </w:r>
      <w:hyperlink w:anchor="_ENREF_35" w:tooltip="Stachowiak, 2014 #582" w:history="1">
        <w:r w:rsidR="00856F44" w:rsidRPr="008D2BCF">
          <w:rPr>
            <w:noProof/>
          </w:rPr>
          <w:t>35</w:t>
        </w:r>
      </w:hyperlink>
      <w:r w:rsidR="001029DA" w:rsidRPr="008D2BCF">
        <w:rPr>
          <w:noProof/>
        </w:rPr>
        <w:t>]</w:t>
      </w:r>
      <w:r w:rsidR="001029DA" w:rsidRPr="008D2BCF">
        <w:fldChar w:fldCharType="end"/>
      </w:r>
      <w:r w:rsidR="00377C98" w:rsidRPr="008D2BCF">
        <w:t>.</w:t>
      </w:r>
      <w:r w:rsidR="001029DA" w:rsidRPr="008D2BCF">
        <w:t xml:space="preserve"> </w:t>
      </w:r>
    </w:p>
    <w:p w:rsidR="006320B0" w:rsidRPr="008D2BCF" w:rsidRDefault="001630D0" w:rsidP="000410E9">
      <w:r w:rsidRPr="008D2BCF">
        <w:t xml:space="preserve">ZDDP is an </w:t>
      </w:r>
      <w:r w:rsidR="0047495B">
        <w:t>AW</w:t>
      </w:r>
      <w:r w:rsidRPr="008D2BCF">
        <w:t xml:space="preserve"> additive for control of two-body wear in critical automotive engine components </w:t>
      </w:r>
      <w:r w:rsidRPr="008D2BCF">
        <w:fldChar w:fldCharType="begin"/>
      </w:r>
      <w:r w:rsidR="00D73E30">
        <w:instrText xml:space="preserve"> ADDIN EN.CITE &lt;EndNote&gt;&lt;Cite&gt;&lt;Author&gt;Mortier&lt;/Author&gt;&lt;Year&gt;2010&lt;/Year&gt;&lt;RecNum&gt;621&lt;/RecNum&gt;&lt;DisplayText&gt;[50]&lt;/DisplayText&gt;&lt;record&gt;&lt;rec-number&gt;621&lt;/rec-number&gt;&lt;foreign-keys&gt;&lt;key app="EN" db-id="wa2f02pwvtrafmeapa2xwrzl2ssssapx5awt" timestamp="1491302585"&gt;621&lt;/key&gt;&lt;/foreign-keys&gt;&lt;ref-type name="Book"&gt;6&lt;/ref-type&gt;&lt;contributors&gt;&lt;authors&gt;&lt;author&gt;Mortier, R. M.&lt;/author&gt;&lt;author&gt;Fox, M. F.&lt;/author&gt;&lt;author&gt;Orszulik, S. T.&lt;/author&gt;&lt;/authors&gt;&lt;/contributors&gt;&lt;titles&gt;&lt;title&gt;Chemistry and technology of lubricants&lt;/title&gt;&lt;short-title&gt;Chemistry and technology of lubricants&lt;/short-title&gt;&lt;/titles&gt;&lt;keywords&gt;&lt;keyword&gt;Lubrication and lubricants.&lt;/keyword&gt;&lt;/keywords&gt;&lt;dates&gt;&lt;year&gt;2010&lt;/year&gt;&lt;/dates&gt;&lt;publisher&gt;Springer Verlag&lt;/publisher&gt;&lt;isbn&gt;9781402086625&lt;/isbn&gt;&lt;urls&gt;&lt;related-urls&gt;&lt;url&gt;https://www.dawsonera.com:443/abstract/9781402086625&lt;/url&gt;&lt;/related-urls&gt;&lt;/urls&gt;&lt;/record&gt;&lt;/Cite&gt;&lt;/EndNote&gt;</w:instrText>
      </w:r>
      <w:r w:rsidRPr="008D2BCF">
        <w:fldChar w:fldCharType="separate"/>
      </w:r>
      <w:r w:rsidR="00A85650" w:rsidRPr="008D2BCF">
        <w:rPr>
          <w:noProof/>
        </w:rPr>
        <w:t>[</w:t>
      </w:r>
      <w:hyperlink w:anchor="_ENREF_50" w:tooltip="Mortier, 2010 #621" w:history="1">
        <w:r w:rsidR="00856F44" w:rsidRPr="008D2BCF">
          <w:rPr>
            <w:noProof/>
          </w:rPr>
          <w:t>50</w:t>
        </w:r>
      </w:hyperlink>
      <w:r w:rsidR="00A85650" w:rsidRPr="008D2BCF">
        <w:rPr>
          <w:noProof/>
        </w:rPr>
        <w:t>]</w:t>
      </w:r>
      <w:r w:rsidRPr="008D2BCF">
        <w:fldChar w:fldCharType="end"/>
      </w:r>
      <w:r w:rsidRPr="008D2BCF">
        <w:t xml:space="preserve">, like the piston ring-cylinder liner contact and the valvetrain.  </w:t>
      </w:r>
    </w:p>
    <w:p w:rsidR="00095A6F" w:rsidRPr="008D2BCF" w:rsidRDefault="00095A6F" w:rsidP="00905D88">
      <w:pPr>
        <w:jc w:val="both"/>
      </w:pPr>
    </w:p>
    <w:p w:rsidR="001630D0" w:rsidRPr="008D2BCF" w:rsidRDefault="006320B0" w:rsidP="00905D88">
      <w:pPr>
        <w:jc w:val="both"/>
      </w:pPr>
      <w:r w:rsidRPr="008D2BCF">
        <w:t xml:space="preserve">The tribological behaviour of lubricated metal surfaces is influenced by the action of </w:t>
      </w:r>
      <w:r w:rsidR="0047495B">
        <w:t>AW</w:t>
      </w:r>
      <w:r w:rsidRPr="008D2BCF">
        <w:t xml:space="preserve"> additives. This transient lubricating action is also affected by mechanical mixing of additives with the metallic surface materials. In a study by Dienwiebel and Pohlmann </w:t>
      </w:r>
      <w:r w:rsidRPr="008D2BCF">
        <w:fldChar w:fldCharType="begin"/>
      </w:r>
      <w:r w:rsidR="00D73E30">
        <w:instrText xml:space="preserve"> ADDIN EN.CITE &lt;EndNote&gt;&lt;Cite&gt;&lt;Author&gt;Dienwiebel&lt;/Author&gt;&lt;Year&gt;2007&lt;/Year&gt;&lt;RecNum&gt;598&lt;/RecNum&gt;&lt;DisplayText&gt;[51]&lt;/DisplayText&gt;&lt;record&gt;&lt;rec-number&gt;598&lt;/rec-number&gt;&lt;foreign-keys&gt;&lt;key app="EN" db-id="wa2f02pwvtrafmeapa2xwrzl2ssssapx5awt" timestamp="1488038719"&gt;598&lt;/key&gt;&lt;/foreign-keys&gt;&lt;ref-type name="Journal Article"&gt;17&lt;/ref-type&gt;&lt;contributors&gt;&lt;authors&gt;&lt;author&gt;Dienwiebel, Martin&lt;/author&gt;&lt;author&gt;Pöhlmann, Klaus&lt;/author&gt;&lt;/authors&gt;&lt;/contributors&gt;&lt;titles&gt;&lt;title&gt;Nanoscale Evolution of Sliding Metal Surfaces During Running-in&lt;/title&gt;&lt;secondary-title&gt;Tribology Letters&lt;/secondary-title&gt;&lt;/titles&gt;&lt;periodical&gt;&lt;full-title&gt;Tribology Letters&lt;/full-title&gt;&lt;abbr-1&gt;Tribol Lett&lt;/abbr-1&gt;&lt;/periodical&gt;&lt;pages&gt;255-260&lt;/pages&gt;&lt;volume&gt;27&lt;/volume&gt;&lt;number&gt;3&lt;/number&gt;&lt;dates&gt;&lt;year&gt;2007&lt;/year&gt;&lt;/dates&gt;&lt;isbn&gt;1573-2711&lt;/isbn&gt;&lt;label&gt;Dienwiebel2007&lt;/label&gt;&lt;work-type&gt;journal article&lt;/work-type&gt;&lt;urls&gt;&lt;related-urls&gt;&lt;url&gt;http://dx.doi.org/10.1007/s11249-007-9216-y&lt;/url&gt;&lt;/related-urls&gt;&lt;/urls&gt;&lt;electronic-resource-num&gt;10.1007/s11249-007-9216-y&lt;/electronic-resource-num&gt;&lt;/record&gt;&lt;/Cite&gt;&lt;/EndNote&gt;</w:instrText>
      </w:r>
      <w:r w:rsidRPr="008D2BCF">
        <w:fldChar w:fldCharType="separate"/>
      </w:r>
      <w:r w:rsidR="00A85650" w:rsidRPr="008D2BCF">
        <w:rPr>
          <w:noProof/>
        </w:rPr>
        <w:t>[</w:t>
      </w:r>
      <w:hyperlink w:anchor="_ENREF_51" w:tooltip="Dienwiebel, 2007 #598" w:history="1">
        <w:r w:rsidR="00856F44" w:rsidRPr="008D2BCF">
          <w:rPr>
            <w:noProof/>
          </w:rPr>
          <w:t>51</w:t>
        </w:r>
      </w:hyperlink>
      <w:r w:rsidR="00A85650" w:rsidRPr="008D2BCF">
        <w:rPr>
          <w:noProof/>
        </w:rPr>
        <w:t>]</w:t>
      </w:r>
      <w:r w:rsidRPr="008D2BCF">
        <w:fldChar w:fldCharType="end"/>
      </w:r>
      <w:r w:rsidRPr="008D2BCF">
        <w:t xml:space="preserve">, the </w:t>
      </w:r>
      <w:r w:rsidR="0047495B">
        <w:t>AW</w:t>
      </w:r>
      <w:r w:rsidRPr="008D2BCF">
        <w:t xml:space="preserve"> additive ZDDP is observed to provide two forms of wear protection mechanisms under different tribological conditions. Firstly, when the stress is high, ZDDP forms </w:t>
      </w:r>
      <w:r w:rsidR="0047495B">
        <w:t>AW</w:t>
      </w:r>
      <w:r w:rsidRPr="008D2BCF">
        <w:t xml:space="preserve"> films that reduce material removal (wear) for a short period of time. Secondly, when the stress is moderate or low, the ZDDP influences the mechanical and chemical characteristics of the contacting surfaces. This is through mixing with the materials at the tribo-pair interface and modifying the shear stress. The friction coefficient is thereby reduced. Also, the films and interfacial modification support reduced wear on a long-term basis. </w:t>
      </w:r>
    </w:p>
    <w:p w:rsidR="00095A6F" w:rsidRPr="008D2BCF" w:rsidRDefault="00095A6F" w:rsidP="00905D88">
      <w:pPr>
        <w:jc w:val="both"/>
      </w:pPr>
    </w:p>
    <w:p w:rsidR="00B32B44" w:rsidRPr="008D2BCF" w:rsidRDefault="00D50C9C" w:rsidP="00905D88">
      <w:pPr>
        <w:pStyle w:val="Heading4"/>
        <w:spacing w:before="0"/>
        <w:jc w:val="both"/>
        <w:rPr>
          <w:color w:val="auto"/>
        </w:rPr>
      </w:pPr>
      <w:bookmarkStart w:id="41" w:name="_Toc481421964"/>
      <w:r w:rsidRPr="008D2BCF">
        <w:rPr>
          <w:color w:val="auto"/>
        </w:rPr>
        <w:lastRenderedPageBreak/>
        <w:t>Extreme Pressure Additives</w:t>
      </w:r>
      <w:bookmarkEnd w:id="41"/>
    </w:p>
    <w:p w:rsidR="008D39E8" w:rsidRPr="008D2BCF" w:rsidRDefault="00E91C2C" w:rsidP="00905D88">
      <w:pPr>
        <w:jc w:val="both"/>
      </w:pPr>
      <w:r w:rsidRPr="008D2BCF">
        <w:t>The surface-</w:t>
      </w:r>
      <w:r w:rsidR="001C5405" w:rsidRPr="008D2BCF">
        <w:t xml:space="preserve">active additives categorized as </w:t>
      </w:r>
      <w:r w:rsidR="00E8331D" w:rsidRPr="008D2BCF">
        <w:t>‘</w:t>
      </w:r>
      <w:r w:rsidR="001C5405" w:rsidRPr="008D2BCF">
        <w:t>extreme pressure</w:t>
      </w:r>
      <w:r w:rsidR="00E8331D" w:rsidRPr="008D2BCF">
        <w:t>’</w:t>
      </w:r>
      <w:r w:rsidR="001C5405" w:rsidRPr="008D2BCF">
        <w:t xml:space="preserve"> behave in a similar way as </w:t>
      </w:r>
      <w:r w:rsidR="0047495B">
        <w:t>AW</w:t>
      </w:r>
      <w:r w:rsidR="001C5405" w:rsidRPr="008D2BCF">
        <w:t xml:space="preserve"> additives. The extreme pressure additives prevent seizing under high contact pressure or high temperature or both conditions. In tribological situations like heavy or shock loading and extended operational life of lubricant, extreme pressure additives can</w:t>
      </w:r>
      <w:r w:rsidR="00A91CCB" w:rsidRPr="008D2BCF">
        <w:t xml:space="preserve"> protect contacting surfaces </w:t>
      </w:r>
      <w:r w:rsidR="00C011B3" w:rsidRPr="008D2BCF">
        <w:t xml:space="preserve">in engines </w:t>
      </w:r>
      <w:r w:rsidR="00A91CCB" w:rsidRPr="008D2BCF">
        <w:t xml:space="preserve">more than </w:t>
      </w:r>
      <w:r w:rsidR="0047495B">
        <w:t>AW</w:t>
      </w:r>
      <w:r w:rsidR="00A91CCB" w:rsidRPr="008D2BCF">
        <w:t xml:space="preserve"> a</w:t>
      </w:r>
      <w:r w:rsidR="00C011B3" w:rsidRPr="008D2BCF">
        <w:t>dditives</w:t>
      </w:r>
      <w:r w:rsidR="008D39E8" w:rsidRPr="008D2BCF">
        <w:t xml:space="preserve"> [</w:t>
      </w:r>
      <w:hyperlink r:id="rId25" w:anchor="_ENREF_45" w:tooltip="NOTE:Mackney, D. et al. (2012) " w:history="1">
        <w:r w:rsidR="008D39E8" w:rsidRPr="008D2BCF">
          <w:rPr>
            <w:noProof/>
          </w:rPr>
          <w:t>45</w:t>
        </w:r>
      </w:hyperlink>
      <w:r w:rsidR="008D39E8" w:rsidRPr="008D2BCF">
        <w:rPr>
          <w:noProof/>
        </w:rPr>
        <w:t>]</w:t>
      </w:r>
      <w:r w:rsidR="00C011B3" w:rsidRPr="008D2BCF">
        <w:t xml:space="preserve">. </w:t>
      </w:r>
    </w:p>
    <w:p w:rsidR="008D39E8" w:rsidRPr="008D2BCF" w:rsidRDefault="008D39E8" w:rsidP="00905D88">
      <w:pPr>
        <w:jc w:val="both"/>
      </w:pPr>
    </w:p>
    <w:p w:rsidR="008D39E8" w:rsidRPr="008D2BCF" w:rsidRDefault="008D39E8" w:rsidP="00905D88">
      <w:pPr>
        <w:jc w:val="both"/>
      </w:pPr>
      <w:r w:rsidRPr="008D2BCF">
        <w:rPr>
          <w:noProof/>
          <w:lang w:eastAsia="en-GB"/>
        </w:rPr>
        <w:drawing>
          <wp:inline distT="0" distB="0" distL="0" distR="0" wp14:anchorId="141BF3B8" wp14:editId="0F618B13">
            <wp:extent cx="4838869" cy="2691994"/>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839448" cy="2692316"/>
                    </a:xfrm>
                    <a:prstGeom prst="rect">
                      <a:avLst/>
                    </a:prstGeom>
                    <a:noFill/>
                  </pic:spPr>
                </pic:pic>
              </a:graphicData>
            </a:graphic>
          </wp:inline>
        </w:drawing>
      </w:r>
    </w:p>
    <w:p w:rsidR="008D39E8" w:rsidRPr="008D2BCF" w:rsidRDefault="008D39E8" w:rsidP="008D39E8">
      <w:pPr>
        <w:pStyle w:val="Caption"/>
        <w:spacing w:line="360" w:lineRule="auto"/>
        <w:jc w:val="both"/>
        <w:rPr>
          <w:b w:val="0"/>
          <w:color w:val="auto"/>
          <w:sz w:val="20"/>
          <w:szCs w:val="20"/>
        </w:rPr>
      </w:pPr>
      <w:r w:rsidRPr="008D2BCF">
        <w:rPr>
          <w:b w:val="0"/>
          <w:color w:val="auto"/>
          <w:sz w:val="20"/>
          <w:szCs w:val="20"/>
        </w:rPr>
        <w:t xml:space="preserve">Figure </w:t>
      </w:r>
      <w:r w:rsidR="005E7642">
        <w:rPr>
          <w:b w:val="0"/>
          <w:color w:val="auto"/>
          <w:sz w:val="20"/>
          <w:szCs w:val="20"/>
        </w:rPr>
        <w:fldChar w:fldCharType="begin"/>
      </w:r>
      <w:r w:rsidR="005E7642">
        <w:rPr>
          <w:b w:val="0"/>
          <w:color w:val="auto"/>
          <w:sz w:val="20"/>
          <w:szCs w:val="20"/>
        </w:rPr>
        <w:instrText xml:space="preserve"> STYLEREF 1 \s </w:instrText>
      </w:r>
      <w:r w:rsidR="005E7642">
        <w:rPr>
          <w:b w:val="0"/>
          <w:color w:val="auto"/>
          <w:sz w:val="20"/>
          <w:szCs w:val="20"/>
        </w:rPr>
        <w:fldChar w:fldCharType="separate"/>
      </w:r>
      <w:r w:rsidR="009D3A35">
        <w:rPr>
          <w:b w:val="0"/>
          <w:noProof/>
          <w:color w:val="auto"/>
          <w:sz w:val="20"/>
          <w:szCs w:val="20"/>
        </w:rPr>
        <w:t>2</w:t>
      </w:r>
      <w:r w:rsidR="005E7642">
        <w:rPr>
          <w:b w:val="0"/>
          <w:color w:val="auto"/>
          <w:sz w:val="20"/>
          <w:szCs w:val="20"/>
        </w:rPr>
        <w:fldChar w:fldCharType="end"/>
      </w:r>
      <w:r w:rsidR="005E7642">
        <w:rPr>
          <w:b w:val="0"/>
          <w:color w:val="auto"/>
          <w:sz w:val="20"/>
          <w:szCs w:val="20"/>
        </w:rPr>
        <w:noBreakHyphen/>
      </w:r>
      <w:r w:rsidR="005E7642">
        <w:rPr>
          <w:b w:val="0"/>
          <w:color w:val="auto"/>
          <w:sz w:val="20"/>
          <w:szCs w:val="20"/>
        </w:rPr>
        <w:fldChar w:fldCharType="begin"/>
      </w:r>
      <w:r w:rsidR="005E7642">
        <w:rPr>
          <w:b w:val="0"/>
          <w:color w:val="auto"/>
          <w:sz w:val="20"/>
          <w:szCs w:val="20"/>
        </w:rPr>
        <w:instrText xml:space="preserve"> SEQ Figure \* ARABIC \s 1 </w:instrText>
      </w:r>
      <w:r w:rsidR="005E7642">
        <w:rPr>
          <w:b w:val="0"/>
          <w:color w:val="auto"/>
          <w:sz w:val="20"/>
          <w:szCs w:val="20"/>
        </w:rPr>
        <w:fldChar w:fldCharType="separate"/>
      </w:r>
      <w:r w:rsidR="009D3A35">
        <w:rPr>
          <w:b w:val="0"/>
          <w:noProof/>
          <w:color w:val="auto"/>
          <w:sz w:val="20"/>
          <w:szCs w:val="20"/>
        </w:rPr>
        <w:t>4</w:t>
      </w:r>
      <w:r w:rsidR="005E7642">
        <w:rPr>
          <w:b w:val="0"/>
          <w:color w:val="auto"/>
          <w:sz w:val="20"/>
          <w:szCs w:val="20"/>
        </w:rPr>
        <w:fldChar w:fldCharType="end"/>
      </w:r>
      <w:r w:rsidRPr="008D2BCF">
        <w:rPr>
          <w:b w:val="0"/>
          <w:color w:val="auto"/>
          <w:sz w:val="20"/>
          <w:szCs w:val="20"/>
        </w:rPr>
        <w:t>: Extreme pressure additives mechanisms [</w:t>
      </w:r>
      <w:hyperlink r:id="rId27" w:anchor="_ENREF_45" w:tooltip="NOTE:Mackney, D. et al. (2012) " w:history="1">
        <w:r w:rsidRPr="008D2BCF">
          <w:rPr>
            <w:b w:val="0"/>
            <w:noProof/>
            <w:color w:val="auto"/>
            <w:sz w:val="20"/>
            <w:szCs w:val="20"/>
          </w:rPr>
          <w:t>45</w:t>
        </w:r>
      </w:hyperlink>
      <w:r w:rsidRPr="008D2BCF">
        <w:rPr>
          <w:b w:val="0"/>
          <w:noProof/>
          <w:color w:val="auto"/>
          <w:sz w:val="20"/>
          <w:szCs w:val="20"/>
        </w:rPr>
        <w:t>]</w:t>
      </w:r>
    </w:p>
    <w:p w:rsidR="008D39E8" w:rsidRPr="008D2BCF" w:rsidRDefault="008D39E8" w:rsidP="00905D88">
      <w:pPr>
        <w:jc w:val="both"/>
      </w:pPr>
    </w:p>
    <w:p w:rsidR="00750247" w:rsidRPr="008D2BCF" w:rsidRDefault="00C011B3" w:rsidP="00905D88">
      <w:pPr>
        <w:jc w:val="both"/>
      </w:pPr>
      <w:r w:rsidRPr="008D2BCF">
        <w:t>Such</w:t>
      </w:r>
      <w:r w:rsidR="00A91CCB" w:rsidRPr="008D2BCF">
        <w:t xml:space="preserve"> very severe boundary lubrication conditions occur in heavily loaded gears. The</w:t>
      </w:r>
      <w:r w:rsidRPr="008D2BCF">
        <w:t xml:space="preserve"> chemical </w:t>
      </w:r>
      <w:r w:rsidR="00A91CCB" w:rsidRPr="008D2BCF">
        <w:t xml:space="preserve">compounds used for extreme pressure boundary lubrication additives contain at least one of </w:t>
      </w:r>
      <w:r w:rsidRPr="008D2BCF">
        <w:t xml:space="preserve">these elements: </w:t>
      </w:r>
      <w:r w:rsidR="00A91CCB" w:rsidRPr="008D2BCF">
        <w:t xml:space="preserve">sulphur, phosphorus, antimony, iodine or chlorine. The commonly </w:t>
      </w:r>
      <w:r w:rsidRPr="008D2BCF">
        <w:t>used chemicals in lubricants are those using sulphur</w:t>
      </w:r>
      <w:r w:rsidR="00A91CCB" w:rsidRPr="008D2BCF">
        <w:t xml:space="preserve"> as the reactive species. While </w:t>
      </w:r>
      <w:r w:rsidR="0047495B">
        <w:t>AW</w:t>
      </w:r>
      <w:r w:rsidR="00A91CCB" w:rsidRPr="008D2BCF">
        <w:t xml:space="preserve"> additives prevent wear, extreme pressure additives control wear</w:t>
      </w:r>
      <w:r w:rsidRPr="008D2BCF">
        <w:t xml:space="preserve"> [</w:t>
      </w:r>
      <w:hyperlink r:id="rId28" w:anchor="_ENREF_45" w:tooltip="NOTE:Mackney, D. et al. (2012) " w:history="1">
        <w:r w:rsidRPr="008D2BCF">
          <w:rPr>
            <w:noProof/>
          </w:rPr>
          <w:t>45</w:t>
        </w:r>
      </w:hyperlink>
      <w:r w:rsidRPr="008D2BCF">
        <w:rPr>
          <w:noProof/>
        </w:rPr>
        <w:t>]</w:t>
      </w:r>
      <w:r w:rsidR="00A91CCB" w:rsidRPr="008D2BCF">
        <w:t xml:space="preserve">. </w:t>
      </w:r>
    </w:p>
    <w:p w:rsidR="00105DC7" w:rsidRPr="008D2BCF" w:rsidRDefault="00105DC7" w:rsidP="00C471A1">
      <w:pPr>
        <w:jc w:val="both"/>
      </w:pPr>
    </w:p>
    <w:p w:rsidR="008D39E8" w:rsidRPr="008D2BCF" w:rsidRDefault="00A07276" w:rsidP="00C471A1">
      <w:pPr>
        <w:jc w:val="both"/>
      </w:pPr>
      <w:r w:rsidRPr="008D2BCF">
        <w:t xml:space="preserve">The basic process of wear control is </w:t>
      </w:r>
      <w:r w:rsidR="005D1FD2" w:rsidRPr="008D2BCF">
        <w:t>like</w:t>
      </w:r>
      <w:r w:rsidRPr="008D2BCF">
        <w:t xml:space="preserve"> the four-step operation of </w:t>
      </w:r>
      <w:r w:rsidR="0047495B">
        <w:t>AW</w:t>
      </w:r>
      <w:r w:rsidRPr="008D2BCF">
        <w:t xml:space="preserve"> additives, as shown in Figure 2-3. However, the fourth step is different as the iron sulphides reaction products at the asperities penetrate the surface</w:t>
      </w:r>
      <w:r w:rsidR="00C1444A" w:rsidRPr="008D2BCF">
        <w:t xml:space="preserve"> (Figure 2-4 (a))</w:t>
      </w:r>
      <w:r w:rsidRPr="008D2BCF">
        <w:t>. These sulphides are easily sheared as relative motion progresses and the iron sulphide (or iron salt) is removed from the metallic component</w:t>
      </w:r>
      <w:r w:rsidR="00C1444A" w:rsidRPr="008D2BCF">
        <w:t xml:space="preserve"> (Figure 2-4 (b))</w:t>
      </w:r>
      <w:r w:rsidRPr="008D2BCF">
        <w:t xml:space="preserve">. </w:t>
      </w:r>
    </w:p>
    <w:p w:rsidR="008D39E8" w:rsidRPr="008D2BCF" w:rsidRDefault="008D39E8" w:rsidP="00C471A1">
      <w:pPr>
        <w:jc w:val="both"/>
      </w:pPr>
    </w:p>
    <w:p w:rsidR="00F832C5" w:rsidRDefault="00A07276" w:rsidP="00C471A1">
      <w:pPr>
        <w:jc w:val="both"/>
      </w:pPr>
      <w:r w:rsidRPr="008D2BCF">
        <w:t xml:space="preserve">The process of removing metallic sulphides is controlled to avoid localized welding and tearing of contacting surfaces. Thus, instead of adhesive or scuffing wear, the contacting surfaces are </w:t>
      </w:r>
      <w:r w:rsidRPr="008D2BCF">
        <w:lastRenderedPageBreak/>
        <w:t>made smoother as shown schematically in Figure 2-4</w:t>
      </w:r>
      <w:r w:rsidR="00C1444A" w:rsidRPr="008D2BCF">
        <w:t xml:space="preserve"> (c)</w:t>
      </w:r>
      <w:r w:rsidRPr="008D2BCF">
        <w:t xml:space="preserve">. The reaction of extreme pressure additives with the tribo-pair surface is affected by additive concentration. If this is too high then excessive corrosive wear can occur. Also, if the additive concentration is too low, the contacting surfaces may not be fully protected </w:t>
      </w:r>
      <w:r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Pr="008D2BCF">
        <w:fldChar w:fldCharType="separate"/>
      </w:r>
      <w:r w:rsidRPr="008D2BCF">
        <w:rPr>
          <w:noProof/>
        </w:rPr>
        <w:t>[</w:t>
      </w:r>
      <w:hyperlink w:anchor="_ENREF_35" w:tooltip="Stachowiak, 2014 #582" w:history="1">
        <w:r w:rsidR="00856F44" w:rsidRPr="008D2BCF">
          <w:rPr>
            <w:noProof/>
          </w:rPr>
          <w:t>35</w:t>
        </w:r>
      </w:hyperlink>
      <w:r w:rsidRPr="008D2BCF">
        <w:rPr>
          <w:noProof/>
        </w:rPr>
        <w:t>]</w:t>
      </w:r>
      <w:r w:rsidRPr="008D2BCF">
        <w:fldChar w:fldCharType="end"/>
      </w:r>
      <w:r w:rsidRPr="008D2BCF">
        <w:t xml:space="preserve">[ </w:t>
      </w:r>
      <w:hyperlink r:id="rId29" w:anchor="_ENREF_45" w:tooltip="NOTE:Mackney, D. et al. (2012) " w:history="1">
        <w:r w:rsidRPr="008D2BCF">
          <w:rPr>
            <w:noProof/>
          </w:rPr>
          <w:t>45</w:t>
        </w:r>
      </w:hyperlink>
      <w:r w:rsidRPr="008D2BCF">
        <w:rPr>
          <w:noProof/>
        </w:rPr>
        <w:t>]</w:t>
      </w:r>
      <w:r w:rsidRPr="008D2BCF">
        <w:t xml:space="preserve">.    </w:t>
      </w:r>
    </w:p>
    <w:p w:rsidR="00F832C5" w:rsidRDefault="00F832C5" w:rsidP="00C471A1">
      <w:pPr>
        <w:jc w:val="both"/>
      </w:pPr>
    </w:p>
    <w:p w:rsidR="00A07276" w:rsidRPr="008D2BCF" w:rsidRDefault="00A07276" w:rsidP="00C471A1">
      <w:pPr>
        <w:jc w:val="both"/>
      </w:pPr>
      <w:r w:rsidRPr="008D2BCF">
        <w:t xml:space="preserve">                                                                                                                                                                           </w:t>
      </w:r>
    </w:p>
    <w:p w:rsidR="00C456FE" w:rsidRPr="008D2BCF" w:rsidRDefault="00C456FE" w:rsidP="00905D88">
      <w:pPr>
        <w:pStyle w:val="Heading3"/>
        <w:spacing w:before="0"/>
        <w:jc w:val="both"/>
        <w:rPr>
          <w:color w:val="auto"/>
        </w:rPr>
      </w:pPr>
      <w:bookmarkStart w:id="42" w:name="_Toc481421965"/>
      <w:r w:rsidRPr="008D2BCF">
        <w:rPr>
          <w:color w:val="auto"/>
        </w:rPr>
        <w:t>Interaction between Additives</w:t>
      </w:r>
      <w:bookmarkEnd w:id="42"/>
    </w:p>
    <w:p w:rsidR="00EF7E0A" w:rsidRPr="008D2BCF" w:rsidRDefault="00C456FE" w:rsidP="00905D88">
      <w:pPr>
        <w:jc w:val="both"/>
      </w:pPr>
      <w:r w:rsidRPr="008D2BCF">
        <w:t xml:space="preserve">The chemical composition, structure and performance of lubricating oil additives can be enhanced or reduced through their interaction.  The interaction of some </w:t>
      </w:r>
      <w:r w:rsidR="0047495B">
        <w:t>AW</w:t>
      </w:r>
      <w:r w:rsidRPr="008D2BCF">
        <w:t xml:space="preserve"> and extreme pressure additives with other additives can lead to ineffective lubrication.  One example is when fatty acids reduce the lubricating performance of ZDDP. Another scenario is when one or more chemical element(s) of an additive is replaced by another element from another additive, thereby altering the expected tribofilm chemistry, and lubrication mechanism</w:t>
      </w:r>
      <w:r w:rsidR="00EF7E0A" w:rsidRPr="008D2BCF">
        <w:t xml:space="preserve"> [</w:t>
      </w:r>
      <w:hyperlink w:anchor="_ENREF_52" w:tooltip="Stachowiak, 2014 #573" w:history="1">
        <w:r w:rsidR="00EF7E0A" w:rsidRPr="008D2BCF">
          <w:rPr>
            <w:noProof/>
          </w:rPr>
          <w:t>52</w:t>
        </w:r>
      </w:hyperlink>
      <w:r w:rsidR="00EF7E0A" w:rsidRPr="008D2BCF">
        <w:rPr>
          <w:noProof/>
        </w:rPr>
        <w:t>]</w:t>
      </w:r>
      <w:r w:rsidRPr="008D2BCF">
        <w:t xml:space="preserve">.   </w:t>
      </w:r>
    </w:p>
    <w:p w:rsidR="00EF7E0A" w:rsidRPr="008D2BCF" w:rsidRDefault="00EF7E0A" w:rsidP="00905D88">
      <w:pPr>
        <w:jc w:val="both"/>
      </w:pPr>
    </w:p>
    <w:p w:rsidR="00330445" w:rsidRPr="008D2BCF" w:rsidRDefault="00C456FE" w:rsidP="00905D88">
      <w:pPr>
        <w:jc w:val="both"/>
      </w:pPr>
      <w:r w:rsidRPr="008D2BCF">
        <w:t xml:space="preserve">One of such scenario is the replacement of zinc by lead in internal combustion engine lubricants running on leaded petrol. In this case, ZDDP becomes PbDDP with lower </w:t>
      </w:r>
      <w:r w:rsidR="0047495B">
        <w:t>AW</w:t>
      </w:r>
      <w:r w:rsidRPr="008D2BCF">
        <w:t xml:space="preserve"> performance </w:t>
      </w:r>
      <w:r w:rsidRPr="008D2BCF">
        <w:fldChar w:fldCharType="begin"/>
      </w:r>
      <w:r w:rsidR="00D73E30">
        <w:instrText xml:space="preserve"> ADDIN EN.CITE &lt;EndNote&gt;&lt;Cite&gt;&lt;Author&gt;Stachowiak&lt;/Author&gt;&lt;Year&gt;2014&lt;/Year&gt;&lt;RecNum&gt;573&lt;/RecNum&gt;&lt;DisplayText&gt;[52]&lt;/DisplayText&gt;&lt;record&gt;&lt;rec-number&gt;573&lt;/rec-number&gt;&lt;foreign-keys&gt;&lt;key app="EN" db-id="wa2f02pwvtrafmeapa2xwrzl2ssssapx5awt" timestamp="1483628804"&gt;573&lt;/key&gt;&lt;/foreign-keys&gt;&lt;ref-type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tribology&lt;/title&gt;&lt;/titles&gt;&lt;edition&gt;Fourth edition.&lt;/edition&gt;&lt;keywords&gt;&lt;keyword&gt;Tribology&lt;/keyword&gt;&lt;keyword&gt;Friction&lt;/keyword&gt;&lt;keyword&gt;Surfaces (Technology)&lt;/keyword&gt;&lt;/keywords&gt;&lt;dates&gt;&lt;year&gt;2014&lt;/year&gt;&lt;/dates&gt;&lt;publisher&gt;Oxford : Elsevier/Butterworth-Heinemann, 2014&lt;/publisher&gt;&lt;urls&gt;&lt;/urls&gt;&lt;/record&gt;&lt;/Cite&gt;&lt;/EndNote&gt;</w:instrText>
      </w:r>
      <w:r w:rsidRPr="008D2BCF">
        <w:fldChar w:fldCharType="separate"/>
      </w:r>
      <w:r w:rsidR="00A85650" w:rsidRPr="008D2BCF">
        <w:rPr>
          <w:noProof/>
        </w:rPr>
        <w:t>[</w:t>
      </w:r>
      <w:hyperlink w:anchor="_ENREF_52" w:tooltip="Stachowiak, 2014 #573" w:history="1">
        <w:r w:rsidR="00856F44" w:rsidRPr="008D2BCF">
          <w:rPr>
            <w:noProof/>
          </w:rPr>
          <w:t>52</w:t>
        </w:r>
      </w:hyperlink>
      <w:r w:rsidR="00A85650" w:rsidRPr="008D2BCF">
        <w:rPr>
          <w:noProof/>
        </w:rPr>
        <w:t>]</w:t>
      </w:r>
      <w:r w:rsidRPr="008D2BCF">
        <w:fldChar w:fldCharType="end"/>
      </w:r>
      <w:r w:rsidRPr="008D2BCF">
        <w:t>.</w:t>
      </w:r>
      <w:r w:rsidR="00B3542E" w:rsidRPr="008D2BCF">
        <w:t xml:space="preserve"> </w:t>
      </w:r>
      <w:r w:rsidR="00330445" w:rsidRPr="008D2BCF">
        <w:t>The combination</w:t>
      </w:r>
      <w:r w:rsidR="007E6FCE" w:rsidRPr="008D2BCF">
        <w:t xml:space="preserve"> of the films of </w:t>
      </w:r>
      <w:r w:rsidR="0047495B">
        <w:t>FM</w:t>
      </w:r>
      <w:r w:rsidR="007E6FCE" w:rsidRPr="008D2BCF">
        <w:t xml:space="preserve"> laid on the relatively thicker </w:t>
      </w:r>
      <w:r w:rsidR="0047495B">
        <w:t>AW</w:t>
      </w:r>
      <w:r w:rsidR="007E6FCE" w:rsidRPr="008D2BCF">
        <w:t xml:space="preserve"> films of ZDDP can lead to reductions in both friction and wear simultaneously</w:t>
      </w:r>
      <w:r w:rsidR="007578E5" w:rsidRPr="008D2BCF">
        <w:t xml:space="preserve"> [</w:t>
      </w:r>
      <w:hyperlink w:anchor="_ENREF_46" w:tooltip="NOTE:Bovington, C.H. (2010). Friction, Wear and the Role of Additives in Controlling Them. In: Chemistry and Technology of Lubricants. Eds: R.M. Mortier, M.F. Fox and S.T. Orszulik. Springer Verlag (Online resource). " w:history="1">
        <w:r w:rsidR="007578E5" w:rsidRPr="008D2BCF">
          <w:rPr>
            <w:noProof/>
          </w:rPr>
          <w:t>46</w:t>
        </w:r>
      </w:hyperlink>
      <w:r w:rsidR="007578E5" w:rsidRPr="008D2BCF">
        <w:rPr>
          <w:noProof/>
        </w:rPr>
        <w:t xml:space="preserve">]. </w:t>
      </w:r>
      <w:r w:rsidR="007E6FCE" w:rsidRPr="008D2BCF">
        <w:t xml:space="preserve"> </w:t>
      </w:r>
    </w:p>
    <w:p w:rsidR="000D06B0" w:rsidRPr="008D2BCF" w:rsidRDefault="000D06B0" w:rsidP="00905D88">
      <w:pPr>
        <w:jc w:val="both"/>
      </w:pPr>
    </w:p>
    <w:p w:rsidR="006320B0" w:rsidRPr="008D2BCF" w:rsidRDefault="006320B0" w:rsidP="00905D88">
      <w:pPr>
        <w:jc w:val="both"/>
      </w:pPr>
      <w:r w:rsidRPr="008D2BCF">
        <w:t xml:space="preserve">In cases where the tribological behaviours of the </w:t>
      </w:r>
      <w:r w:rsidR="00332AAA">
        <w:t>NP</w:t>
      </w:r>
      <w:r w:rsidRPr="008D2BCF">
        <w:t xml:space="preserve">s alone in a lubricant are studied, surfactants, detergents and other additives are not added. This would allow for the understanding of the </w:t>
      </w:r>
      <w:r w:rsidR="00332AAA">
        <w:t>NP</w:t>
      </w:r>
      <w:r w:rsidRPr="008D2BCF">
        <w:t>s’ lubrication performance, without the influence of another chemical substance. For instance, in the study of TiO</w:t>
      </w:r>
      <w:r w:rsidRPr="008D2BCF">
        <w:rPr>
          <w:vertAlign w:val="subscript"/>
        </w:rPr>
        <w:t>2</w:t>
      </w:r>
      <w:r w:rsidRPr="008D2BCF">
        <w:t xml:space="preserve"> </w:t>
      </w:r>
      <w:r w:rsidR="00332AAA">
        <w:t>NP</w:t>
      </w:r>
      <w:r w:rsidRPr="008D2BCF">
        <w:t xml:space="preserve">s in base oils </w:t>
      </w:r>
      <w:r w:rsidRPr="008D2BCF">
        <w:fldChar w:fldCharType="begin"/>
      </w:r>
      <w:r w:rsidR="00D73E30">
        <w:instrText xml:space="preserve"> ADDIN EN.CITE &lt;EndNote&gt;&lt;Cite&gt;&lt;Author&gt;Ingole&lt;/Author&gt;&lt;Year&gt;2013&lt;/Year&gt;&lt;RecNum&gt;266&lt;/RecNum&gt;&lt;DisplayText&gt;[53]&lt;/DisplayText&gt;&lt;record&gt;&lt;rec-number&gt;266&lt;/rec-number&gt;&lt;foreign-keys&gt;&lt;key app="EN" db-id="wa2f02pwvtrafmeapa2xwrzl2ssssapx5awt" timestamp="1403791631"&gt;266&lt;/key&gt;&lt;/foreign-keys&gt;&lt;ref-type name="Journal Article"&gt;17&lt;/ref-type&gt;&lt;contributors&gt;&lt;authors&gt;&lt;author&gt;Ingole, Sudeep&lt;/author&gt;&lt;author&gt;Charanpahari, Archana&lt;/author&gt;&lt;author&gt;Kakade, Amol&lt;/author&gt;&lt;author&gt;Umare, S. S.&lt;/author&gt;&lt;author&gt;Bhatt, D. V.&lt;/author&gt;&lt;author&gt;Menghani, Jyoti&lt;/author&gt;&lt;/authors&gt;&lt;/contributors&gt;&lt;titles&gt;&lt;title&gt;Tribological behavior of nano TiO2 as an additive in base oil&lt;/title&gt;&lt;secondary-title&gt;Wear&lt;/secondary-title&gt;&lt;/titles&gt;&lt;periodical&gt;&lt;full-title&gt;Wear&lt;/full-title&gt;&lt;/periodical&gt;&lt;pages&gt;776-785&lt;/pages&gt;&lt;volume&gt;301&lt;/volume&gt;&lt;number&gt;1–2&lt;/number&gt;&lt;keywords&gt;&lt;keyword&gt;Nano TiO2&lt;/keyword&gt;&lt;keyword&gt;Additives&lt;/keyword&gt;&lt;keyword&gt;Anatase&lt;/keyword&gt;&lt;keyword&gt;Coefficient of Friction&lt;/keyword&gt;&lt;/keywords&gt;&lt;dates&gt;&lt;year&gt;2013&lt;/year&gt;&lt;pub-dates&gt;&lt;date&gt;4//&lt;/date&gt;&lt;/pub-dates&gt;&lt;/dates&gt;&lt;isbn&gt;0043-1648&lt;/isbn&gt;&lt;urls&gt;&lt;related-urls&gt;&lt;url&gt;http://www.sciencedirect.com/science/article/pii/S0043164813000574&lt;/url&gt;&lt;/related-urls&gt;&lt;/urls&gt;&lt;electronic-resource-num&gt;http://dx.doi.org/10.1016/j.wear.2013.01.037&lt;/electronic-resource-num&gt;&lt;access-date&gt;2013/5//&lt;/access-date&gt;&lt;/record&gt;&lt;/Cite&gt;&lt;/EndNote&gt;</w:instrText>
      </w:r>
      <w:r w:rsidRPr="008D2BCF">
        <w:fldChar w:fldCharType="separate"/>
      </w:r>
      <w:r w:rsidR="00A85650" w:rsidRPr="008D2BCF">
        <w:rPr>
          <w:noProof/>
        </w:rPr>
        <w:t>[</w:t>
      </w:r>
      <w:hyperlink w:anchor="_ENREF_53" w:tooltip="Ingole, 2013 #266" w:history="1">
        <w:r w:rsidR="00856F44" w:rsidRPr="008D2BCF">
          <w:rPr>
            <w:noProof/>
          </w:rPr>
          <w:t>53</w:t>
        </w:r>
      </w:hyperlink>
      <w:r w:rsidR="00A85650" w:rsidRPr="008D2BCF">
        <w:rPr>
          <w:noProof/>
        </w:rPr>
        <w:t>]</w:t>
      </w:r>
      <w:r w:rsidRPr="008D2BCF">
        <w:fldChar w:fldCharType="end"/>
      </w:r>
      <w:r w:rsidRPr="008D2BCF">
        <w:t>, both surfactants and dispersant agents were not employed. In this case, a uniformly distributed lubricant-</w:t>
      </w:r>
      <w:r w:rsidR="00332AAA">
        <w:t>NP</w:t>
      </w:r>
      <w:r w:rsidRPr="008D2BCF">
        <w:t xml:space="preserve">s mixture was achieved through mixing by mechanical stirrer and shaking with bearing ball in a glass bottle. However, it was necessary to re-homogenize the mixture before being used in the tribological test. </w:t>
      </w:r>
    </w:p>
    <w:p w:rsidR="00A0559B" w:rsidRDefault="00A0559B" w:rsidP="00905D88">
      <w:pPr>
        <w:jc w:val="both"/>
      </w:pPr>
    </w:p>
    <w:p w:rsidR="00F832C5" w:rsidRDefault="00F832C5" w:rsidP="00905D88">
      <w:pPr>
        <w:jc w:val="both"/>
      </w:pPr>
    </w:p>
    <w:p w:rsidR="00F832C5" w:rsidRDefault="00F832C5" w:rsidP="00905D88">
      <w:pPr>
        <w:jc w:val="both"/>
      </w:pPr>
    </w:p>
    <w:p w:rsidR="00651DAA" w:rsidRPr="008D2BCF" w:rsidRDefault="00651DAA" w:rsidP="00905D88">
      <w:pPr>
        <w:jc w:val="both"/>
      </w:pPr>
    </w:p>
    <w:p w:rsidR="00E94F07" w:rsidRPr="008D2BCF" w:rsidRDefault="00E94F07" w:rsidP="00905D88">
      <w:pPr>
        <w:pStyle w:val="Heading2"/>
        <w:spacing w:before="0"/>
        <w:jc w:val="both"/>
        <w:rPr>
          <w:color w:val="auto"/>
        </w:rPr>
      </w:pPr>
      <w:bookmarkStart w:id="43" w:name="_Toc481421966"/>
      <w:r w:rsidRPr="008D2BCF">
        <w:rPr>
          <w:color w:val="auto"/>
        </w:rPr>
        <w:lastRenderedPageBreak/>
        <w:t xml:space="preserve">Formulation of </w:t>
      </w:r>
      <w:r w:rsidR="00C456FE" w:rsidRPr="008D2BCF">
        <w:rPr>
          <w:color w:val="auto"/>
        </w:rPr>
        <w:t>Automotive Engine Lubricants</w:t>
      </w:r>
      <w:bookmarkEnd w:id="43"/>
    </w:p>
    <w:p w:rsidR="000D06B0" w:rsidRPr="008D2BCF" w:rsidRDefault="009C2A6F" w:rsidP="00905D88">
      <w:pPr>
        <w:jc w:val="both"/>
      </w:pPr>
      <w:r w:rsidRPr="008D2BCF">
        <w:t xml:space="preserve">Engine oils are the class of lubricants for internal combustion engines running on fuels like diesel, gasoline and other automotive fuel packages. Light duty engine oils are those used in passenger cars, while heavy duty oils are used in larger vehicles, for example with engine sizes from 2 to 16 litres </w:t>
      </w:r>
      <w:r w:rsidRPr="008D2BCF">
        <w:fldChar w:fldCharType="begin"/>
      </w:r>
      <w:r w:rsidR="00A85650" w:rsidRPr="008D2BCF">
        <w:instrText xml:space="preserve"> ADDIN EN.CITE &lt;EndNote&gt;&lt;Cite&gt;&lt;RecNum&gt;0&lt;/RecNum&gt;&lt;Note&gt;Mackney, D. et al. (2012) &amp;quot;Automotive Lubricants&amp;quot;. In Automotive Lubricants and Testing, Eds. G.E. Totten and S.C. Tung, ASTMi, West Conshohocken, PA. &lt;/Note&gt;&lt;DisplayText&gt;[54]&lt;/DisplayText&gt;&lt;/Cite&gt;&lt;/EndNote&gt;</w:instrText>
      </w:r>
      <w:r w:rsidRPr="008D2BCF">
        <w:fldChar w:fldCharType="separate"/>
      </w:r>
      <w:r w:rsidR="00A85650" w:rsidRPr="008D2BCF">
        <w:rPr>
          <w:noProof/>
        </w:rPr>
        <w:t>[</w:t>
      </w:r>
      <w:hyperlink r:id="rId30" w:anchor="_ENREF_54" w:tooltip="NOTE:Mackney, D. et al. (2012) " w:history="1">
        <w:r w:rsidR="00856F44" w:rsidRPr="008D2BCF">
          <w:rPr>
            <w:noProof/>
          </w:rPr>
          <w:t>54</w:t>
        </w:r>
      </w:hyperlink>
      <w:r w:rsidR="00A85650" w:rsidRPr="008D2BCF">
        <w:rPr>
          <w:noProof/>
        </w:rPr>
        <w:t>]</w:t>
      </w:r>
      <w:r w:rsidRPr="008D2BCF">
        <w:fldChar w:fldCharType="end"/>
      </w:r>
      <w:r w:rsidRPr="008D2BCF">
        <w:t xml:space="preserve">. </w:t>
      </w:r>
    </w:p>
    <w:p w:rsidR="000D06B0" w:rsidRPr="008D2BCF" w:rsidRDefault="000D06B0" w:rsidP="00905D88">
      <w:pPr>
        <w:jc w:val="both"/>
      </w:pPr>
    </w:p>
    <w:p w:rsidR="009C2A6F" w:rsidRPr="008D2BCF" w:rsidRDefault="00C456FE" w:rsidP="00905D88">
      <w:pPr>
        <w:jc w:val="both"/>
      </w:pPr>
      <w:r w:rsidRPr="008D2BCF">
        <w:t xml:space="preserve">There are four </w:t>
      </w:r>
      <w:r w:rsidR="00EC3510" w:rsidRPr="008D2BCF">
        <w:t>substances that make up</w:t>
      </w:r>
      <w:r w:rsidRPr="008D2BCF">
        <w:t xml:space="preserve"> an automotive lubricant, namely: base oil, additives, viscosity index improver and pour-point depressant. </w:t>
      </w:r>
      <w:r w:rsidR="00913893" w:rsidRPr="008D2BCF">
        <w:t xml:space="preserve">Biolubricant base stocks are different from mineral oil basestocks in that the latter consists of non-polar hydrocarbons, whereas the former has polar ester functional groups. </w:t>
      </w:r>
      <w:r w:rsidR="009C2A6F" w:rsidRPr="008D2BCF">
        <w:t>There are no set of additives specifically manufactured for biolubricant formulation. So, the available additives for mineral oil-based formulations can be adopted</w:t>
      </w:r>
      <w:r w:rsidR="00505AED" w:rsidRPr="008D2BCF">
        <w:t xml:space="preserve"> for biolubricants </w:t>
      </w:r>
      <w:r w:rsidR="009C2A6F" w:rsidRPr="008D2BCF">
        <w:t>in</w:t>
      </w:r>
      <w:r w:rsidR="00505AED" w:rsidRPr="008D2BCF">
        <w:t xml:space="preserve"> automotive engine lubrication.</w:t>
      </w:r>
      <w:r w:rsidR="009C2A6F" w:rsidRPr="008D2BCF">
        <w:t xml:space="preserve"> </w:t>
      </w:r>
      <w:r w:rsidR="00913893" w:rsidRPr="008D2BCF">
        <w:t>One way to do this is by blending a biolubricant with about 10-30 % mineral oil to lower the polarity. Thus, the conventional additives could be solubilized in the blend in the required amounts of between 10 and 14 %</w:t>
      </w:r>
      <w:r w:rsidR="00B300B3" w:rsidRPr="008D2BCF">
        <w:t xml:space="preserve"> [</w:t>
      </w:r>
      <w:hyperlink w:anchor="_ENREF_51" w:tooltip="NOTE:Bart, Jan C.J., et al. Biolubricants Science and Technology. 2013, Woodhead Publishing. Chapt. 7. Pp. 351-395. " w:history="1">
        <w:r w:rsidR="00B300B3" w:rsidRPr="008D2BCF">
          <w:rPr>
            <w:noProof/>
          </w:rPr>
          <w:t>51</w:t>
        </w:r>
      </w:hyperlink>
      <w:r w:rsidR="00B300B3" w:rsidRPr="008D2BCF">
        <w:rPr>
          <w:noProof/>
        </w:rPr>
        <w:t>]</w:t>
      </w:r>
      <w:r w:rsidR="00913893" w:rsidRPr="008D2BCF">
        <w:t xml:space="preserve">.  </w:t>
      </w:r>
    </w:p>
    <w:p w:rsidR="00C53EC5" w:rsidRPr="008D2BCF" w:rsidRDefault="00C53EC5" w:rsidP="00905D88">
      <w:pPr>
        <w:jc w:val="both"/>
      </w:pPr>
    </w:p>
    <w:p w:rsidR="000D06B0" w:rsidRPr="008D2BCF" w:rsidRDefault="00D739B8" w:rsidP="00905D88">
      <w:pPr>
        <w:jc w:val="both"/>
      </w:pPr>
      <w:r w:rsidRPr="008D2BCF">
        <w:t xml:space="preserve">Additives add and/or improve the desired characteristics to the lubricant which the base oil cannot provide. This is because base oils have poor </w:t>
      </w:r>
      <w:r w:rsidR="0047495B">
        <w:t>AW</w:t>
      </w:r>
      <w:r w:rsidRPr="008D2BCF">
        <w:t xml:space="preserve"> film formation ability</w:t>
      </w:r>
      <w:r w:rsidR="00505AED" w:rsidRPr="008D2BCF">
        <w:t xml:space="preserve"> across the conditions of engine operations, especially temperature changes.</w:t>
      </w:r>
      <w:r w:rsidR="008557CC" w:rsidRPr="008D2BCF">
        <w:t xml:space="preserve"> </w:t>
      </w:r>
      <w:r w:rsidRPr="008D2BCF">
        <w:t xml:space="preserve">Additives are materials prepared for the improvement of one or more of </w:t>
      </w:r>
      <w:r w:rsidR="0047495B">
        <w:t>AW</w:t>
      </w:r>
      <w:r w:rsidRPr="008D2BCF">
        <w:t xml:space="preserve">, antifriction, chemical and physical properties of base oils. Lubricant additives enhance performance and extend the useful life of the equipment. Engine oil formulations make use of </w:t>
      </w:r>
      <w:r w:rsidR="005D1FD2" w:rsidRPr="008D2BCF">
        <w:t>several</w:t>
      </w:r>
      <w:r w:rsidRPr="008D2BCF">
        <w:t xml:space="preserve"> additives which work together. </w:t>
      </w:r>
    </w:p>
    <w:p w:rsidR="000D06B0" w:rsidRPr="008D2BCF" w:rsidRDefault="000D06B0" w:rsidP="00905D88">
      <w:pPr>
        <w:jc w:val="both"/>
      </w:pPr>
    </w:p>
    <w:p w:rsidR="00FE20EE" w:rsidRPr="008D2BCF" w:rsidRDefault="008557CC" w:rsidP="00905D88">
      <w:pPr>
        <w:jc w:val="both"/>
      </w:pPr>
      <w:r w:rsidRPr="008D2BCF">
        <w:t>As</w:t>
      </w:r>
      <w:r w:rsidR="00FA61E4" w:rsidRPr="008D2BCF">
        <w:t xml:space="preserve"> explained by Bart [</w:t>
      </w:r>
      <w:hyperlink w:anchor="_ENREF_51" w:tooltip="NOTE:Bart, Jan C.J., et al. Biolubricants Science and Technology. 2013, Woodhead Publishing. Chapt. 7. Pp. 351-395. " w:history="1">
        <w:r w:rsidR="00FA61E4" w:rsidRPr="008D2BCF">
          <w:rPr>
            <w:noProof/>
          </w:rPr>
          <w:t>51</w:t>
        </w:r>
      </w:hyperlink>
      <w:r w:rsidR="00FA61E4" w:rsidRPr="008D2BCF">
        <w:rPr>
          <w:noProof/>
        </w:rPr>
        <w:t>]</w:t>
      </w:r>
      <w:r w:rsidRPr="008D2BCF">
        <w:t xml:space="preserve">, </w:t>
      </w:r>
      <w:r w:rsidR="00FE20EE" w:rsidRPr="008D2BCF">
        <w:t xml:space="preserve">engine lubricant additives can be placed in three categories, namely surface protection or surface active additives, performance-enhancing additives and lubricant protection additives. These are shown in Figure 2-5. The functions of the surface active additives are to </w:t>
      </w:r>
      <w:r w:rsidR="0088465D" w:rsidRPr="008D2BCF">
        <w:t>reduce the coefficient of</w:t>
      </w:r>
      <w:r w:rsidR="00FE20EE" w:rsidRPr="008D2BCF">
        <w:t xml:space="preserve"> friction and wear</w:t>
      </w:r>
      <w:r w:rsidR="0088465D" w:rsidRPr="008D2BCF">
        <w:t xml:space="preserve"> in the engine tribo-pairs</w:t>
      </w:r>
      <w:r w:rsidR="00FE20EE" w:rsidRPr="008D2BCF">
        <w:t xml:space="preserve">. These are the most relevant set of additives to tribological performance. </w:t>
      </w:r>
    </w:p>
    <w:p w:rsidR="00C53EC5" w:rsidRPr="008D2BCF" w:rsidRDefault="00C53EC5" w:rsidP="00905D88">
      <w:pPr>
        <w:jc w:val="both"/>
      </w:pPr>
    </w:p>
    <w:p w:rsidR="00D739B8" w:rsidRPr="008D2BCF" w:rsidRDefault="00FE20EE" w:rsidP="00905D88">
      <w:pPr>
        <w:jc w:val="both"/>
      </w:pPr>
      <w:r w:rsidRPr="008D2BCF">
        <w:t xml:space="preserve">Surface active additives include </w:t>
      </w:r>
      <w:r w:rsidR="0047495B">
        <w:t>AW</w:t>
      </w:r>
      <w:r w:rsidRPr="008D2BCF">
        <w:t xml:space="preserve"> agents like ZDDPs and ethyl stearate; </w:t>
      </w:r>
      <w:r w:rsidR="0047495B">
        <w:t>FM</w:t>
      </w:r>
      <w:r w:rsidRPr="008D2BCF">
        <w:t>s like fatty acid esters and organomolybdenum compounds; extreme pressure agents like MoS</w:t>
      </w:r>
      <w:r w:rsidRPr="008D2BCF">
        <w:rPr>
          <w:vertAlign w:val="subscript"/>
        </w:rPr>
        <w:t>2</w:t>
      </w:r>
      <w:r w:rsidRPr="008D2BCF">
        <w:t xml:space="preserve">; rust inhibitors, corrosion inhibitors, detergents, dispersants and tackiness agents. </w:t>
      </w:r>
      <w:r w:rsidR="0088465D" w:rsidRPr="008D2BCF">
        <w:t xml:space="preserve">Performance-enhancing additives include viscosity-index improvers for improvement of the viscosity-temperature </w:t>
      </w:r>
      <w:r w:rsidR="0088465D" w:rsidRPr="008D2BCF">
        <w:lastRenderedPageBreak/>
        <w:t>relation of the lubricant. Polymer materials are common viscosity index improvers. Other performance-enhancing additives are pour-point depressants, emulsifiers, demulsifiers, deposit control additives and thickeners. Lubricant protective additives are those that improve the ability of the lubricant to withstand the engine operating conditions. These are antioxidants, like phenolics and aromatic amines; foam inhibitors, antileak agents and biocides</w:t>
      </w:r>
      <w:r w:rsidR="00FA61E4" w:rsidRPr="008D2BCF">
        <w:t xml:space="preserve"> [</w:t>
      </w:r>
      <w:hyperlink w:anchor="_ENREF_51" w:tooltip="NOTE:Bart, Jan C.J., et al. Biolubricants Science and Technology. 2013, Woodhead Publishing. Chapt. 7. Pp. 351-395. " w:history="1">
        <w:r w:rsidR="00FA61E4" w:rsidRPr="008D2BCF">
          <w:rPr>
            <w:noProof/>
          </w:rPr>
          <w:t>51</w:t>
        </w:r>
      </w:hyperlink>
      <w:r w:rsidR="00FA61E4" w:rsidRPr="008D2BCF">
        <w:rPr>
          <w:noProof/>
        </w:rPr>
        <w:t>]</w:t>
      </w:r>
      <w:r w:rsidR="003315D8" w:rsidRPr="008D2BCF">
        <w:t xml:space="preserve">. </w:t>
      </w:r>
    </w:p>
    <w:p w:rsidR="00D739B8" w:rsidRPr="008D2BCF" w:rsidRDefault="00D739B8" w:rsidP="00905D88">
      <w:pPr>
        <w:ind w:firstLine="576"/>
        <w:jc w:val="both"/>
      </w:pPr>
    </w:p>
    <w:p w:rsidR="00D739B8" w:rsidRPr="008D2BCF" w:rsidRDefault="00D739B8" w:rsidP="00905D88">
      <w:pPr>
        <w:keepNext/>
        <w:jc w:val="both"/>
      </w:pPr>
      <w:r w:rsidRPr="008D2BCF">
        <w:rPr>
          <w:noProof/>
          <w:lang w:eastAsia="en-GB"/>
        </w:rPr>
        <w:drawing>
          <wp:inline distT="0" distB="0" distL="0" distR="0" wp14:anchorId="2C211858" wp14:editId="0CAFA38A">
            <wp:extent cx="5549837" cy="2377440"/>
            <wp:effectExtent l="0" t="0" r="0" b="381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548844" cy="2377014"/>
                    </a:xfrm>
                    <a:prstGeom prst="rect">
                      <a:avLst/>
                    </a:prstGeom>
                    <a:noFill/>
                  </pic:spPr>
                </pic:pic>
              </a:graphicData>
            </a:graphic>
          </wp:inline>
        </w:drawing>
      </w:r>
    </w:p>
    <w:p w:rsidR="00D739B8" w:rsidRPr="008D2BCF" w:rsidRDefault="00D739B8" w:rsidP="00C471A1">
      <w:pPr>
        <w:pStyle w:val="Caption"/>
        <w:spacing w:line="360" w:lineRule="auto"/>
        <w:jc w:val="both"/>
        <w:rPr>
          <w:b w:val="0"/>
          <w:color w:val="auto"/>
          <w:sz w:val="20"/>
          <w:szCs w:val="20"/>
        </w:rPr>
      </w:pPr>
      <w:r w:rsidRPr="008D2BCF">
        <w:rPr>
          <w:b w:val="0"/>
          <w:color w:val="auto"/>
          <w:sz w:val="20"/>
          <w:szCs w:val="20"/>
        </w:rPr>
        <w:t xml:space="preserve">Figure </w:t>
      </w:r>
      <w:r w:rsidR="005E7642">
        <w:rPr>
          <w:b w:val="0"/>
          <w:color w:val="auto"/>
          <w:sz w:val="20"/>
          <w:szCs w:val="20"/>
        </w:rPr>
        <w:fldChar w:fldCharType="begin"/>
      </w:r>
      <w:r w:rsidR="005E7642">
        <w:rPr>
          <w:b w:val="0"/>
          <w:color w:val="auto"/>
          <w:sz w:val="20"/>
          <w:szCs w:val="20"/>
        </w:rPr>
        <w:instrText xml:space="preserve"> STYLEREF 1 \s </w:instrText>
      </w:r>
      <w:r w:rsidR="005E7642">
        <w:rPr>
          <w:b w:val="0"/>
          <w:color w:val="auto"/>
          <w:sz w:val="20"/>
          <w:szCs w:val="20"/>
        </w:rPr>
        <w:fldChar w:fldCharType="separate"/>
      </w:r>
      <w:r w:rsidR="009D3A35">
        <w:rPr>
          <w:b w:val="0"/>
          <w:noProof/>
          <w:color w:val="auto"/>
          <w:sz w:val="20"/>
          <w:szCs w:val="20"/>
        </w:rPr>
        <w:t>2</w:t>
      </w:r>
      <w:r w:rsidR="005E7642">
        <w:rPr>
          <w:b w:val="0"/>
          <w:color w:val="auto"/>
          <w:sz w:val="20"/>
          <w:szCs w:val="20"/>
        </w:rPr>
        <w:fldChar w:fldCharType="end"/>
      </w:r>
      <w:r w:rsidR="005E7642">
        <w:rPr>
          <w:b w:val="0"/>
          <w:color w:val="auto"/>
          <w:sz w:val="20"/>
          <w:szCs w:val="20"/>
        </w:rPr>
        <w:noBreakHyphen/>
      </w:r>
      <w:r w:rsidR="005E7642">
        <w:rPr>
          <w:b w:val="0"/>
          <w:color w:val="auto"/>
          <w:sz w:val="20"/>
          <w:szCs w:val="20"/>
        </w:rPr>
        <w:fldChar w:fldCharType="begin"/>
      </w:r>
      <w:r w:rsidR="005E7642">
        <w:rPr>
          <w:b w:val="0"/>
          <w:color w:val="auto"/>
          <w:sz w:val="20"/>
          <w:szCs w:val="20"/>
        </w:rPr>
        <w:instrText xml:space="preserve"> SEQ Figure \* ARABIC \s 1 </w:instrText>
      </w:r>
      <w:r w:rsidR="005E7642">
        <w:rPr>
          <w:b w:val="0"/>
          <w:color w:val="auto"/>
          <w:sz w:val="20"/>
          <w:szCs w:val="20"/>
        </w:rPr>
        <w:fldChar w:fldCharType="separate"/>
      </w:r>
      <w:r w:rsidR="009D3A35">
        <w:rPr>
          <w:b w:val="0"/>
          <w:noProof/>
          <w:color w:val="auto"/>
          <w:sz w:val="20"/>
          <w:szCs w:val="20"/>
        </w:rPr>
        <w:t>5</w:t>
      </w:r>
      <w:r w:rsidR="005E7642">
        <w:rPr>
          <w:b w:val="0"/>
          <w:color w:val="auto"/>
          <w:sz w:val="20"/>
          <w:szCs w:val="20"/>
        </w:rPr>
        <w:fldChar w:fldCharType="end"/>
      </w:r>
      <w:r w:rsidRPr="008D2BCF">
        <w:rPr>
          <w:b w:val="0"/>
          <w:color w:val="auto"/>
          <w:sz w:val="20"/>
          <w:szCs w:val="20"/>
        </w:rPr>
        <w:t xml:space="preserve">: Materials in engine </w:t>
      </w:r>
      <w:r w:rsidR="00FE20EE" w:rsidRPr="008D2BCF">
        <w:rPr>
          <w:b w:val="0"/>
          <w:color w:val="auto"/>
          <w:sz w:val="20"/>
          <w:szCs w:val="20"/>
        </w:rPr>
        <w:t>lubricant</w:t>
      </w:r>
      <w:r w:rsidRPr="008D2BCF">
        <w:rPr>
          <w:b w:val="0"/>
          <w:color w:val="auto"/>
          <w:sz w:val="20"/>
          <w:szCs w:val="20"/>
        </w:rPr>
        <w:t xml:space="preserve"> formulation</w:t>
      </w:r>
      <w:r w:rsidR="00FE20EE" w:rsidRPr="008D2BCF">
        <w:rPr>
          <w:b w:val="0"/>
          <w:color w:val="auto"/>
          <w:sz w:val="20"/>
          <w:szCs w:val="20"/>
        </w:rPr>
        <w:t xml:space="preserve"> (Adopted from [</w:t>
      </w:r>
      <w:hyperlink w:anchor="_ENREF_51" w:tooltip="NOTE:Bart, Jan C.J., et al. Biolubricants Science and Technology. 2013, Woodhead Publishing. Chapt. 7. Pp. 351-395. " w:history="1">
        <w:r w:rsidR="00FE20EE" w:rsidRPr="008D2BCF">
          <w:rPr>
            <w:b w:val="0"/>
            <w:noProof/>
            <w:color w:val="auto"/>
            <w:sz w:val="20"/>
            <w:szCs w:val="20"/>
          </w:rPr>
          <w:t>51</w:t>
        </w:r>
      </w:hyperlink>
      <w:r w:rsidR="00FE20EE" w:rsidRPr="008D2BCF">
        <w:rPr>
          <w:b w:val="0"/>
          <w:noProof/>
          <w:color w:val="auto"/>
          <w:sz w:val="20"/>
          <w:szCs w:val="20"/>
        </w:rPr>
        <w:t>])</w:t>
      </w:r>
      <w:r w:rsidRPr="008D2BCF">
        <w:rPr>
          <w:b w:val="0"/>
          <w:color w:val="auto"/>
          <w:sz w:val="20"/>
          <w:szCs w:val="20"/>
        </w:rPr>
        <w:t xml:space="preserve"> </w:t>
      </w:r>
    </w:p>
    <w:p w:rsidR="00D739B8" w:rsidRPr="008D2BCF" w:rsidRDefault="00D739B8" w:rsidP="00C471A1">
      <w:pPr>
        <w:jc w:val="both"/>
      </w:pPr>
    </w:p>
    <w:p w:rsidR="00464DE1" w:rsidRPr="008D2BCF" w:rsidRDefault="00D739B8" w:rsidP="00C471A1">
      <w:pPr>
        <w:jc w:val="both"/>
      </w:pPr>
      <w:r w:rsidRPr="008D2BCF">
        <w:t>Many factors influence the choice of oil additives such as: operating temperature, load, mating materials and surfaces, fuels in the engine combustion system, etc. Also, selected additives should improve engine efficiency, minimise toxicity and avoid degradation of lubricant</w:t>
      </w:r>
      <w:r w:rsidR="00505AED" w:rsidRPr="008D2BCF">
        <w:t xml:space="preserve"> on the shelf and while in use</w:t>
      </w:r>
      <w:r w:rsidRPr="008D2BCF">
        <w:t xml:space="preserve">. The additive package should form either a stable solution (or suspension) with the base oil, to avoid additive drop-out (aggregation) over the lubricant useful life. </w:t>
      </w:r>
    </w:p>
    <w:p w:rsidR="00464DE1" w:rsidRPr="008D2BCF" w:rsidRDefault="00464DE1" w:rsidP="00C471A1">
      <w:pPr>
        <w:jc w:val="both"/>
      </w:pPr>
    </w:p>
    <w:p w:rsidR="00464DE1" w:rsidRPr="008D2BCF" w:rsidRDefault="00D739B8" w:rsidP="00C471A1">
      <w:pPr>
        <w:jc w:val="both"/>
      </w:pPr>
      <w:r w:rsidRPr="008D2BCF">
        <w:t xml:space="preserve">Cost and permissible concentration in lubricant limit the introduction of additives to base oil. </w:t>
      </w:r>
    </w:p>
    <w:p w:rsidR="006820DC" w:rsidRPr="008D2BCF" w:rsidRDefault="00D739B8" w:rsidP="00C471A1">
      <w:pPr>
        <w:jc w:val="both"/>
      </w:pPr>
      <w:r w:rsidRPr="008D2BCF">
        <w:t xml:space="preserve">Due to relative thickening of oil by additives and the resulting reduction in fuel economy, lubricants with minimum effective additives are preferred </w:t>
      </w:r>
      <w:r w:rsidRPr="008D2BCF">
        <w:fldChar w:fldCharType="begin"/>
      </w:r>
      <w:r w:rsidR="00A85650" w:rsidRPr="008D2BCF">
        <w:instrText xml:space="preserve"> ADDIN EN.CITE &lt;EndNote&gt;&lt;Cite&gt;&lt;RecNum&gt;0&lt;/RecNum&gt;&lt;Note&gt;Bart, Jan C.J., et al. Biolubricants Science and Technology. 2013, Woodhead Publishing. Chapt. 7. Pp. 351-395. &lt;/Note&gt;&lt;DisplayText&gt;[55]&lt;/DisplayText&gt;&lt;/Cite&gt;&lt;/EndNote&gt;</w:instrText>
      </w:r>
      <w:r w:rsidRPr="008D2BCF">
        <w:fldChar w:fldCharType="separate"/>
      </w:r>
      <w:r w:rsidR="00A85650" w:rsidRPr="008D2BCF">
        <w:rPr>
          <w:noProof/>
        </w:rPr>
        <w:t>[</w:t>
      </w:r>
      <w:hyperlink w:anchor="_ENREF_55" w:tooltip="NOTE:Bart, Jan C.J., et al. Biolubricants Science and Technology. 2013, Woodhead Publishing. Chapt. 7. Pp. 351-395. " w:history="1">
        <w:r w:rsidR="00856F44" w:rsidRPr="008D2BCF">
          <w:rPr>
            <w:noProof/>
          </w:rPr>
          <w:t>55</w:t>
        </w:r>
      </w:hyperlink>
      <w:r w:rsidR="00A85650" w:rsidRPr="008D2BCF">
        <w:rPr>
          <w:noProof/>
        </w:rPr>
        <w:t>]</w:t>
      </w:r>
      <w:r w:rsidRPr="008D2BCF">
        <w:fldChar w:fldCharType="end"/>
      </w:r>
      <w:r w:rsidR="006820DC" w:rsidRPr="008D2BCF">
        <w:t>. Lubricant formulations are usually proprietary information. The performance of a formulated lu</w:t>
      </w:r>
      <w:r w:rsidR="00471848" w:rsidRPr="008D2BCF">
        <w:t>bricant depends on its chemical</w:t>
      </w:r>
      <w:r w:rsidR="006820DC" w:rsidRPr="008D2BCF">
        <w:t xml:space="preserve">, physical and film forming properties. </w:t>
      </w:r>
      <w:r w:rsidR="00471848" w:rsidRPr="008D2BCF">
        <w:t>As explained by Bart [</w:t>
      </w:r>
      <w:hyperlink w:anchor="_ENREF_51" w:tooltip="NOTE:Bart, Jan C.J., et al. Biolubricants Science and Technology. 2013, Woodhead Publishing. Chapt. 7. Pp. 351-395. " w:history="1">
        <w:r w:rsidR="00471848" w:rsidRPr="008D2BCF">
          <w:rPr>
            <w:noProof/>
          </w:rPr>
          <w:t>51</w:t>
        </w:r>
      </w:hyperlink>
      <w:r w:rsidR="00471848" w:rsidRPr="008D2BCF">
        <w:rPr>
          <w:noProof/>
        </w:rPr>
        <w:t>], b</w:t>
      </w:r>
      <w:r w:rsidR="00471848" w:rsidRPr="008D2BCF">
        <w:t xml:space="preserve">iolubricant base stocks should meet these five criteria: solubility with additives, good low-temperature properties, biodegradable, good lubricity and high flash point. </w:t>
      </w:r>
    </w:p>
    <w:p w:rsidR="00DF590F" w:rsidRPr="008D2BCF" w:rsidRDefault="00DF590F" w:rsidP="00905D88">
      <w:pPr>
        <w:tabs>
          <w:tab w:val="left" w:pos="975"/>
        </w:tabs>
        <w:jc w:val="both"/>
      </w:pPr>
    </w:p>
    <w:p w:rsidR="00AE2125" w:rsidRPr="008D2BCF" w:rsidRDefault="00EA58F0" w:rsidP="00EA58F0">
      <w:pPr>
        <w:pStyle w:val="Heading2"/>
        <w:rPr>
          <w:color w:val="auto"/>
        </w:rPr>
      </w:pPr>
      <w:bookmarkStart w:id="44" w:name="_Toc481421967"/>
      <w:r w:rsidRPr="008D2BCF">
        <w:rPr>
          <w:color w:val="auto"/>
        </w:rPr>
        <w:lastRenderedPageBreak/>
        <w:t>Conclusion</w:t>
      </w:r>
      <w:r w:rsidR="00E76334">
        <w:rPr>
          <w:color w:val="auto"/>
        </w:rPr>
        <w:t>s</w:t>
      </w:r>
      <w:bookmarkEnd w:id="44"/>
    </w:p>
    <w:p w:rsidR="00EA58F0" w:rsidRPr="008D2BCF" w:rsidRDefault="00EA58F0" w:rsidP="00EA58F0">
      <w:r w:rsidRPr="008D2BCF">
        <w:t>The properties of lubricating oils (or lubricants) such as viscosity, viscosity index and classification of</w:t>
      </w:r>
      <w:r w:rsidR="00EE4F63">
        <w:t xml:space="preserve"> lubricants on viscosity basis have been</w:t>
      </w:r>
      <w:r w:rsidRPr="008D2BCF">
        <w:t xml:space="preserve"> discussed as physical properties. The density of a lubric</w:t>
      </w:r>
      <w:r w:rsidR="0005638E" w:rsidRPr="008D2BCF">
        <w:t>ant is observed to be the conversion</w:t>
      </w:r>
      <w:r w:rsidRPr="008D2BCF">
        <w:t xml:space="preserve"> parameter between the dynamic and kinematic viscosities of a lubricant. The specific heat and thermal conductivity </w:t>
      </w:r>
      <w:r w:rsidR="00EE4F63">
        <w:t>were</w:t>
      </w:r>
      <w:r w:rsidR="0005638E" w:rsidRPr="008D2BCF">
        <w:t xml:space="preserve"> discussed as</w:t>
      </w:r>
      <w:r w:rsidRPr="008D2BCF">
        <w:t xml:space="preserve"> thermal properties of lubricants. The lubricant property sections conclude</w:t>
      </w:r>
      <w:r w:rsidR="00EE4F63">
        <w:t>d</w:t>
      </w:r>
      <w:r w:rsidRPr="008D2BCF">
        <w:t xml:space="preserve"> with the temperature characteristics such as pour point, cloud point, flash point, fire point, volatility, oxidation</w:t>
      </w:r>
      <w:r w:rsidR="00081BA7" w:rsidRPr="008D2BCF">
        <w:t xml:space="preserve"> stability, thermal stability and </w:t>
      </w:r>
      <w:r w:rsidR="0005638E" w:rsidRPr="008D2BCF">
        <w:t xml:space="preserve">chemical </w:t>
      </w:r>
      <w:r w:rsidR="00081BA7" w:rsidRPr="008D2BCF">
        <w:t xml:space="preserve">element content. </w:t>
      </w:r>
    </w:p>
    <w:p w:rsidR="00081BA7" w:rsidRPr="008D2BCF" w:rsidRDefault="00081BA7" w:rsidP="00EA58F0"/>
    <w:p w:rsidR="00DD30B8" w:rsidRPr="008D2BCF" w:rsidRDefault="00081BA7" w:rsidP="00EA58F0">
      <w:r w:rsidRPr="008D2BCF">
        <w:t xml:space="preserve">The lubricant additives are to be carefully selected so as to be compatible with the base oil. Lubricant base oil Groups I-VI </w:t>
      </w:r>
      <w:r w:rsidR="00EE4F63">
        <w:t>wa</w:t>
      </w:r>
      <w:r w:rsidRPr="008D2BCF">
        <w:t xml:space="preserve">s discussed with attention on mineral oil being the group mostly utilized for automotive engine lubricant formulations. The </w:t>
      </w:r>
      <w:r w:rsidR="0005638E" w:rsidRPr="008D2BCF">
        <w:t>recent</w:t>
      </w:r>
      <w:r w:rsidRPr="008D2BCF">
        <w:t xml:space="preserve"> attention towards biolubricants is observed to be because of their health and environmental benefits compared to carcinogenic fossil-based mineral oil and toxic additives. The engine lubricant additives are in three categories such as surface protection, performance and oil protection additives. However, tribo-contact surface protection additives are those most relevant to tribological performances. These surface </w:t>
      </w:r>
      <w:r w:rsidR="00EE4F63">
        <w:t>protection additives we</w:t>
      </w:r>
      <w:r w:rsidRPr="008D2BCF">
        <w:t xml:space="preserve">re discussed </w:t>
      </w:r>
      <w:r w:rsidR="00DD30B8" w:rsidRPr="008D2BCF">
        <w:t xml:space="preserve">as </w:t>
      </w:r>
      <w:r w:rsidR="0047495B">
        <w:t>FM</w:t>
      </w:r>
      <w:r w:rsidR="00DD30B8" w:rsidRPr="008D2BCF">
        <w:t xml:space="preserve">s, </w:t>
      </w:r>
      <w:r w:rsidR="0047495B">
        <w:t>AW</w:t>
      </w:r>
      <w:r w:rsidR="00DD30B8" w:rsidRPr="008D2BCF">
        <w:t xml:space="preserve"> additives and extreme pressure additives. </w:t>
      </w:r>
    </w:p>
    <w:p w:rsidR="00DD30B8" w:rsidRPr="008D2BCF" w:rsidRDefault="00DD30B8" w:rsidP="00EA58F0"/>
    <w:p w:rsidR="0005638E" w:rsidRPr="008D2BCF" w:rsidRDefault="00DD30B8" w:rsidP="00EA58F0">
      <w:r w:rsidRPr="008D2BCF">
        <w:t>The interaction between additives in a lubricant are such as should guide the lubricant base oil and additives selection. Fully formulated lubricants consist of the base oil and the additives (or additive package). In fully formulated lubricants, both the base oil and the additives should minimise friction and wear across the temperature range of engine operation. The lubricant temperature characteristics should allow</w:t>
      </w:r>
      <w:r w:rsidR="0005638E" w:rsidRPr="008D2BCF">
        <w:t xml:space="preserve"> for</w:t>
      </w:r>
      <w:r w:rsidRPr="008D2BCF">
        <w:t xml:space="preserve"> flow at low </w:t>
      </w:r>
      <w:r w:rsidR="0005638E" w:rsidRPr="008D2BCF">
        <w:t xml:space="preserve">temperatures, and </w:t>
      </w:r>
      <w:r w:rsidRPr="008D2BCF">
        <w:t xml:space="preserve">safe handling, shelving and transport. </w:t>
      </w:r>
    </w:p>
    <w:p w:rsidR="0005638E" w:rsidRPr="008D2BCF" w:rsidRDefault="0005638E" w:rsidP="00EA58F0"/>
    <w:p w:rsidR="007D421F" w:rsidRPr="008D2BCF" w:rsidRDefault="00DD30B8" w:rsidP="00EA58F0">
      <w:r w:rsidRPr="008D2BCF">
        <w:t>Also, in the face of stringent environmental legislations, lubricants are required to be biodegradable</w:t>
      </w:r>
      <w:r w:rsidR="0005638E" w:rsidRPr="008D2BCF">
        <w:t xml:space="preserve"> and the additives non-toxic. This is where biolubricants and non-toxic </w:t>
      </w:r>
      <w:r w:rsidR="00332AAA">
        <w:t>NP</w:t>
      </w:r>
      <w:r w:rsidR="0005638E" w:rsidRPr="008D2BCF">
        <w:t xml:space="preserve">s additives have potentials. </w:t>
      </w:r>
      <w:r w:rsidR="007D421F" w:rsidRPr="008D2BCF">
        <w:t xml:space="preserve">Biolubricant </w:t>
      </w:r>
      <w:r w:rsidR="0005638E" w:rsidRPr="008D2BCF">
        <w:t>formulation would utilize existing conventional additives because no additives have been specifically prepared for them yet.</w:t>
      </w:r>
      <w:r w:rsidR="001A75CA" w:rsidRPr="008D2BCF">
        <w:t xml:space="preserve"> </w:t>
      </w:r>
    </w:p>
    <w:p w:rsidR="00081BA7" w:rsidRPr="008D2BCF" w:rsidRDefault="007D421F" w:rsidP="00EA58F0">
      <w:r w:rsidRPr="008D2BCF">
        <w:t xml:space="preserve">So also are emerging additives that often tested in a combinatorial form with conventional additives. As the knowledge of emerging additives improves, perhaps some may be used </w:t>
      </w:r>
      <w:r w:rsidRPr="008D2BCF">
        <w:lastRenderedPageBreak/>
        <w:t xml:space="preserve">specifically for biolubricant formulation. </w:t>
      </w:r>
      <w:r w:rsidR="0005638E" w:rsidRPr="008D2BCF">
        <w:t xml:space="preserve">The tribology of the automotive contact of interest in this study: the piston ring-cylinder liner contact is briefly described in the next chapter. </w:t>
      </w:r>
    </w:p>
    <w:p w:rsidR="00AE2125" w:rsidRPr="008D2BCF" w:rsidRDefault="00AE2125" w:rsidP="00905D88">
      <w:pPr>
        <w:tabs>
          <w:tab w:val="left" w:pos="975"/>
        </w:tabs>
        <w:jc w:val="both"/>
      </w:pPr>
    </w:p>
    <w:p w:rsidR="00AE2125" w:rsidRPr="008D2BCF" w:rsidRDefault="00AE2125" w:rsidP="00905D88">
      <w:pPr>
        <w:tabs>
          <w:tab w:val="left" w:pos="975"/>
        </w:tabs>
        <w:jc w:val="both"/>
      </w:pPr>
    </w:p>
    <w:p w:rsidR="00AE2125" w:rsidRPr="008D2BCF" w:rsidRDefault="00AE2125" w:rsidP="00905D88">
      <w:pPr>
        <w:tabs>
          <w:tab w:val="left" w:pos="975"/>
        </w:tabs>
        <w:jc w:val="both"/>
      </w:pPr>
    </w:p>
    <w:p w:rsidR="00AE2125" w:rsidRPr="008D2BCF" w:rsidRDefault="00AE2125" w:rsidP="00905D88">
      <w:pPr>
        <w:tabs>
          <w:tab w:val="left" w:pos="975"/>
        </w:tabs>
        <w:jc w:val="both"/>
      </w:pPr>
    </w:p>
    <w:p w:rsidR="00AE2125" w:rsidRPr="008D2BCF" w:rsidRDefault="00AE2125" w:rsidP="00905D88">
      <w:pPr>
        <w:tabs>
          <w:tab w:val="left" w:pos="975"/>
        </w:tabs>
        <w:jc w:val="both"/>
      </w:pPr>
    </w:p>
    <w:p w:rsidR="00AB173F" w:rsidRDefault="00AB173F" w:rsidP="00905D88">
      <w:pPr>
        <w:tabs>
          <w:tab w:val="left" w:pos="975"/>
        </w:tabs>
        <w:jc w:val="both"/>
      </w:pPr>
    </w:p>
    <w:p w:rsidR="00F832C5" w:rsidRDefault="00F832C5" w:rsidP="00905D88">
      <w:pPr>
        <w:tabs>
          <w:tab w:val="left" w:pos="975"/>
        </w:tabs>
        <w:jc w:val="both"/>
      </w:pPr>
    </w:p>
    <w:p w:rsidR="00F832C5" w:rsidRDefault="00F832C5" w:rsidP="00905D88">
      <w:pPr>
        <w:tabs>
          <w:tab w:val="left" w:pos="975"/>
        </w:tabs>
        <w:jc w:val="both"/>
      </w:pPr>
    </w:p>
    <w:p w:rsidR="00F832C5" w:rsidRDefault="00F832C5" w:rsidP="00905D88">
      <w:pPr>
        <w:tabs>
          <w:tab w:val="left" w:pos="975"/>
        </w:tabs>
        <w:jc w:val="both"/>
      </w:pPr>
    </w:p>
    <w:p w:rsidR="00F832C5" w:rsidRDefault="00F832C5" w:rsidP="00905D88">
      <w:pPr>
        <w:tabs>
          <w:tab w:val="left" w:pos="975"/>
        </w:tabs>
        <w:jc w:val="both"/>
      </w:pPr>
    </w:p>
    <w:p w:rsidR="00F832C5" w:rsidRDefault="00F832C5" w:rsidP="00905D88">
      <w:pPr>
        <w:tabs>
          <w:tab w:val="left" w:pos="975"/>
        </w:tabs>
        <w:jc w:val="both"/>
      </w:pPr>
    </w:p>
    <w:p w:rsidR="00F832C5" w:rsidRDefault="00F832C5" w:rsidP="00905D88">
      <w:pPr>
        <w:tabs>
          <w:tab w:val="left" w:pos="975"/>
        </w:tabs>
        <w:jc w:val="both"/>
      </w:pPr>
    </w:p>
    <w:p w:rsidR="00F832C5" w:rsidRDefault="00F832C5" w:rsidP="00905D88">
      <w:pPr>
        <w:tabs>
          <w:tab w:val="left" w:pos="975"/>
        </w:tabs>
        <w:jc w:val="both"/>
      </w:pPr>
    </w:p>
    <w:p w:rsidR="00F832C5" w:rsidRDefault="00F832C5" w:rsidP="00905D88">
      <w:pPr>
        <w:tabs>
          <w:tab w:val="left" w:pos="975"/>
        </w:tabs>
        <w:jc w:val="both"/>
      </w:pPr>
    </w:p>
    <w:p w:rsidR="00F832C5" w:rsidRDefault="00F832C5" w:rsidP="00905D88">
      <w:pPr>
        <w:tabs>
          <w:tab w:val="left" w:pos="975"/>
        </w:tabs>
        <w:jc w:val="both"/>
      </w:pPr>
    </w:p>
    <w:p w:rsidR="00F832C5" w:rsidRDefault="00F832C5" w:rsidP="00905D88">
      <w:pPr>
        <w:tabs>
          <w:tab w:val="left" w:pos="975"/>
        </w:tabs>
        <w:jc w:val="both"/>
      </w:pPr>
    </w:p>
    <w:p w:rsidR="00F832C5" w:rsidRDefault="00F832C5" w:rsidP="00905D88">
      <w:pPr>
        <w:tabs>
          <w:tab w:val="left" w:pos="975"/>
        </w:tabs>
        <w:jc w:val="both"/>
      </w:pPr>
    </w:p>
    <w:p w:rsidR="00F832C5" w:rsidRDefault="00F832C5" w:rsidP="00905D88">
      <w:pPr>
        <w:tabs>
          <w:tab w:val="left" w:pos="975"/>
        </w:tabs>
        <w:jc w:val="both"/>
      </w:pPr>
    </w:p>
    <w:p w:rsidR="00F832C5" w:rsidRDefault="00F832C5" w:rsidP="00905D88">
      <w:pPr>
        <w:tabs>
          <w:tab w:val="left" w:pos="975"/>
        </w:tabs>
        <w:jc w:val="both"/>
      </w:pPr>
    </w:p>
    <w:p w:rsidR="00F832C5" w:rsidRDefault="00F832C5" w:rsidP="00905D88">
      <w:pPr>
        <w:tabs>
          <w:tab w:val="left" w:pos="975"/>
        </w:tabs>
        <w:jc w:val="both"/>
      </w:pPr>
    </w:p>
    <w:p w:rsidR="00F832C5" w:rsidRDefault="00F832C5" w:rsidP="00905D88">
      <w:pPr>
        <w:tabs>
          <w:tab w:val="left" w:pos="975"/>
        </w:tabs>
        <w:jc w:val="both"/>
      </w:pPr>
    </w:p>
    <w:p w:rsidR="00F832C5" w:rsidRDefault="00F832C5" w:rsidP="00905D88">
      <w:pPr>
        <w:tabs>
          <w:tab w:val="left" w:pos="975"/>
        </w:tabs>
        <w:jc w:val="both"/>
      </w:pPr>
    </w:p>
    <w:p w:rsidR="00F832C5" w:rsidRDefault="00F832C5" w:rsidP="00905D88">
      <w:pPr>
        <w:tabs>
          <w:tab w:val="left" w:pos="975"/>
        </w:tabs>
        <w:jc w:val="both"/>
      </w:pPr>
    </w:p>
    <w:p w:rsidR="00F832C5" w:rsidRDefault="00F832C5" w:rsidP="00905D88">
      <w:pPr>
        <w:tabs>
          <w:tab w:val="left" w:pos="975"/>
        </w:tabs>
        <w:jc w:val="both"/>
      </w:pPr>
    </w:p>
    <w:p w:rsidR="00F832C5" w:rsidRDefault="00F832C5" w:rsidP="00905D88">
      <w:pPr>
        <w:tabs>
          <w:tab w:val="left" w:pos="975"/>
        </w:tabs>
        <w:jc w:val="both"/>
      </w:pPr>
    </w:p>
    <w:p w:rsidR="00F832C5" w:rsidRDefault="00F832C5" w:rsidP="00905D88">
      <w:pPr>
        <w:tabs>
          <w:tab w:val="left" w:pos="975"/>
        </w:tabs>
        <w:jc w:val="both"/>
      </w:pPr>
    </w:p>
    <w:p w:rsidR="00F832C5" w:rsidRDefault="00F832C5" w:rsidP="00905D88">
      <w:pPr>
        <w:tabs>
          <w:tab w:val="left" w:pos="975"/>
        </w:tabs>
        <w:jc w:val="both"/>
      </w:pPr>
    </w:p>
    <w:p w:rsidR="00F832C5" w:rsidRDefault="00F832C5" w:rsidP="00905D88">
      <w:pPr>
        <w:tabs>
          <w:tab w:val="left" w:pos="975"/>
        </w:tabs>
        <w:jc w:val="both"/>
      </w:pPr>
    </w:p>
    <w:p w:rsidR="00F832C5" w:rsidRDefault="00F832C5" w:rsidP="00905D88">
      <w:pPr>
        <w:tabs>
          <w:tab w:val="left" w:pos="975"/>
        </w:tabs>
        <w:jc w:val="both"/>
      </w:pPr>
    </w:p>
    <w:p w:rsidR="00F832C5" w:rsidRPr="008D2BCF" w:rsidRDefault="00F832C5" w:rsidP="00905D88">
      <w:pPr>
        <w:tabs>
          <w:tab w:val="left" w:pos="975"/>
        </w:tabs>
        <w:jc w:val="both"/>
      </w:pPr>
    </w:p>
    <w:p w:rsidR="00D97C68" w:rsidRPr="008D2BCF" w:rsidRDefault="00C7176F" w:rsidP="00905D88">
      <w:pPr>
        <w:pStyle w:val="Heading1"/>
        <w:spacing w:before="0"/>
        <w:jc w:val="both"/>
        <w:rPr>
          <w:rFonts w:ascii="Times New Roman" w:hAnsi="Times New Roman" w:cs="Times New Roman"/>
          <w:color w:val="auto"/>
        </w:rPr>
      </w:pPr>
      <w:bookmarkStart w:id="45" w:name="_Toc481421968"/>
      <w:r w:rsidRPr="008D2BCF">
        <w:rPr>
          <w:rFonts w:ascii="Times New Roman" w:hAnsi="Times New Roman" w:cs="Times New Roman"/>
          <w:color w:val="auto"/>
        </w:rPr>
        <w:lastRenderedPageBreak/>
        <w:t>T</w:t>
      </w:r>
      <w:r w:rsidR="00953465" w:rsidRPr="008D2BCF">
        <w:rPr>
          <w:rFonts w:ascii="Times New Roman" w:hAnsi="Times New Roman" w:cs="Times New Roman"/>
          <w:color w:val="auto"/>
        </w:rPr>
        <w:t>ribology</w:t>
      </w:r>
      <w:r w:rsidR="007B1C6B" w:rsidRPr="008D2BCF">
        <w:rPr>
          <w:rFonts w:ascii="Times New Roman" w:hAnsi="Times New Roman" w:cs="Times New Roman"/>
          <w:color w:val="auto"/>
        </w:rPr>
        <w:t xml:space="preserve"> and </w:t>
      </w:r>
      <w:r w:rsidR="00DE7C86" w:rsidRPr="008D2BCF">
        <w:rPr>
          <w:rFonts w:ascii="Times New Roman" w:hAnsi="Times New Roman" w:cs="Times New Roman"/>
          <w:color w:val="auto"/>
        </w:rPr>
        <w:t>Tribotesting in Boundary Lubrication Regime</w:t>
      </w:r>
      <w:bookmarkEnd w:id="45"/>
    </w:p>
    <w:p w:rsidR="00C53EC5" w:rsidRPr="008D2BCF" w:rsidRDefault="00C53EC5" w:rsidP="00905D88">
      <w:pPr>
        <w:jc w:val="both"/>
      </w:pPr>
    </w:p>
    <w:p w:rsidR="00462530" w:rsidRPr="008D2BCF" w:rsidRDefault="001E520C" w:rsidP="00905D88">
      <w:pPr>
        <w:jc w:val="both"/>
      </w:pPr>
      <w:r w:rsidRPr="008D2BCF">
        <w:t xml:space="preserve">In this chapter, the basics of tribology and tribotesting in boundary lubrication regime are presented. Also, the characterisation of surfaces </w:t>
      </w:r>
      <w:r w:rsidR="00C21BCA" w:rsidRPr="008D2BCF">
        <w:t xml:space="preserve">is </w:t>
      </w:r>
      <w:r w:rsidRPr="008D2BCF">
        <w:t>briefly explained. The three constituent parts of tribology: friction, wear and lubrication are briefly described. This leads to the Stribeck curve and the Lambda parameter for categorisation of lubrication regimes. The boundary lubrication mechanisms are described regarding the piston ring-cylinder liner contact</w:t>
      </w:r>
      <w:r w:rsidR="00C21BCA" w:rsidRPr="008D2BCF">
        <w:t xml:space="preserve"> in the automotive engine. </w:t>
      </w:r>
    </w:p>
    <w:p w:rsidR="00C2783B" w:rsidRPr="008D2BCF" w:rsidRDefault="00C2783B" w:rsidP="00905D88">
      <w:pPr>
        <w:jc w:val="both"/>
      </w:pPr>
    </w:p>
    <w:p w:rsidR="005A52B9" w:rsidRPr="008D2BCF" w:rsidRDefault="00155645" w:rsidP="004D5411">
      <w:pPr>
        <w:pStyle w:val="Heading2"/>
        <w:numPr>
          <w:ilvl w:val="1"/>
          <w:numId w:val="3"/>
        </w:numPr>
        <w:spacing w:before="0"/>
        <w:jc w:val="both"/>
        <w:rPr>
          <w:rFonts w:ascii="Times New Roman" w:hAnsi="Times New Roman" w:cs="Times New Roman"/>
          <w:color w:val="auto"/>
        </w:rPr>
      </w:pPr>
      <w:bookmarkStart w:id="46" w:name="_Toc481421969"/>
      <w:r w:rsidRPr="008D2BCF">
        <w:rPr>
          <w:rFonts w:ascii="Times New Roman" w:hAnsi="Times New Roman" w:cs="Times New Roman"/>
          <w:color w:val="auto"/>
        </w:rPr>
        <w:t>T</w:t>
      </w:r>
      <w:r w:rsidR="004C50A9" w:rsidRPr="008D2BCF">
        <w:rPr>
          <w:rFonts w:ascii="Times New Roman" w:hAnsi="Times New Roman" w:cs="Times New Roman"/>
          <w:color w:val="auto"/>
        </w:rPr>
        <w:t>ribology</w:t>
      </w:r>
      <w:bookmarkEnd w:id="46"/>
      <w:r w:rsidR="004C50A9" w:rsidRPr="008D2BCF">
        <w:rPr>
          <w:rFonts w:ascii="Times New Roman" w:hAnsi="Times New Roman" w:cs="Times New Roman"/>
          <w:color w:val="auto"/>
        </w:rPr>
        <w:t xml:space="preserve"> </w:t>
      </w:r>
    </w:p>
    <w:p w:rsidR="00C53EC5" w:rsidRPr="008D2BCF" w:rsidRDefault="005A7286" w:rsidP="00905D88">
      <w:pPr>
        <w:jc w:val="both"/>
      </w:pPr>
      <w:r w:rsidRPr="008D2BCF">
        <w:t xml:space="preserve">Tribology encompasses the scientific and technological understanding of materials, machine elements and rigid bodies for optimal design and operation of dynamic interfaces in engineering systems </w:t>
      </w:r>
      <w:r w:rsidRPr="008D2BCF">
        <w:fldChar w:fldCharType="begin"/>
      </w:r>
      <w:r w:rsidR="00D73E30">
        <w:instrText xml:space="preserve"> ADDIN EN.CITE &lt;EndNote&gt;&lt;Cite&gt;&lt;Author&gt;Batchelor&lt;/Author&gt;&lt;Year&gt;2005&lt;/Year&gt;&lt;RecNum&gt;297&lt;/RecNum&gt;&lt;DisplayText&gt;[56]&lt;/DisplayText&gt;&lt;record&gt;&lt;rec-number&gt;297&lt;/rec-number&gt;&lt;foreign-keys&gt;&lt;key app="EN" db-id="wa2f02pwvtrafmeapa2xwrzl2ssssapx5awt" timestamp="1409840601"&gt;297&lt;/key&gt;&lt;/foreign-keys&gt;&lt;ref-type name="Book"&gt;6&lt;/ref-type&gt;&lt;contributors&gt;&lt;authors&gt;&lt;author&gt;Batchelor, A. W.&lt;/author&gt;&lt;author&gt;Stachowiak, G. W.&lt;/author&gt;&lt;/authors&gt;&lt;/contributors&gt;&lt;titles&gt;&lt;title&gt;Engineering tribology&lt;/title&gt;&lt;short-title&gt;Engineering tribology&lt;/short-title&gt;&lt;/titles&gt;&lt;keywords&gt;&lt;keyword&gt;Tribology.&lt;/keyword&gt;&lt;/keywords&gt;&lt;dates&gt;&lt;year&gt;2005&lt;/year&gt;&lt;/dates&gt;&lt;publisher&gt;Butterworth Heinemann&lt;/publisher&gt;&lt;isbn&gt;9780080531038&lt;/isbn&gt;&lt;urls&gt;&lt;related-urls&gt;&lt;url&gt;https://www.dawsonera.com:443/abstract/9780080531038&lt;/url&gt;&lt;/related-urls&gt;&lt;/urls&gt;&lt;/record&gt;&lt;/Cite&gt;&lt;/EndNote&gt;</w:instrText>
      </w:r>
      <w:r w:rsidRPr="008D2BCF">
        <w:fldChar w:fldCharType="separate"/>
      </w:r>
      <w:r w:rsidR="00A85650" w:rsidRPr="008D2BCF">
        <w:rPr>
          <w:noProof/>
        </w:rPr>
        <w:t>[</w:t>
      </w:r>
      <w:hyperlink w:anchor="_ENREF_56" w:tooltip="Batchelor, 2005 #297" w:history="1">
        <w:r w:rsidR="00856F44" w:rsidRPr="008D2BCF">
          <w:rPr>
            <w:noProof/>
          </w:rPr>
          <w:t>56</w:t>
        </w:r>
      </w:hyperlink>
      <w:r w:rsidR="00A85650" w:rsidRPr="008D2BCF">
        <w:rPr>
          <w:noProof/>
        </w:rPr>
        <w:t>]</w:t>
      </w:r>
      <w:r w:rsidRPr="008D2BCF">
        <w:fldChar w:fldCharType="end"/>
      </w:r>
      <w:r w:rsidRPr="008D2BCF">
        <w:t>. Convention</w:t>
      </w:r>
      <w:r w:rsidR="00AA45C1" w:rsidRPr="008D2BCF">
        <w:t>ally speaking, tribology</w:t>
      </w:r>
      <w:r w:rsidRPr="008D2BCF">
        <w:t xml:space="preserve"> encompass</w:t>
      </w:r>
      <w:r w:rsidR="00AA45C1" w:rsidRPr="008D2BCF">
        <w:t>es</w:t>
      </w:r>
      <w:r w:rsidRPr="008D2BCF">
        <w:t xml:space="preserve"> (but not limited to) the understanding, description, modelling and optimal control of </w:t>
      </w:r>
      <w:r w:rsidR="00FC33B5" w:rsidRPr="008D2BCF">
        <w:t>several</w:t>
      </w:r>
      <w:r w:rsidRPr="008D2BCF">
        <w:t xml:space="preserve"> material and system properties. Material properties relevant to tribology include hardness, surface characteristics, ductility, and others. Friction and wear are the major tribological system properties often studied. Lubrication is widely known as the means of mitigating both friction and wear in </w:t>
      </w:r>
      <w:r w:rsidR="00652BE1" w:rsidRPr="008D2BCF">
        <w:t xml:space="preserve">surfaces </w:t>
      </w:r>
      <w:r w:rsidRPr="008D2BCF">
        <w:t xml:space="preserve">under relative motion. </w:t>
      </w:r>
    </w:p>
    <w:p w:rsidR="00C53EC5" w:rsidRPr="008D2BCF" w:rsidRDefault="00C53EC5" w:rsidP="00905D88">
      <w:pPr>
        <w:jc w:val="both"/>
      </w:pPr>
    </w:p>
    <w:p w:rsidR="00335D63" w:rsidRPr="008D2BCF" w:rsidRDefault="00DF7525" w:rsidP="00905D88">
      <w:pPr>
        <w:jc w:val="both"/>
      </w:pPr>
      <w:r w:rsidRPr="008D2BCF">
        <w:t>T</w:t>
      </w:r>
      <w:r w:rsidR="005A7286" w:rsidRPr="008D2BCF">
        <w:t>ribology is the inter-rela</w:t>
      </w:r>
      <w:r w:rsidR="000B0A43" w:rsidRPr="008D2BCF">
        <w:t>tional study of friction, wear and</w:t>
      </w:r>
      <w:r w:rsidR="005A7286" w:rsidRPr="008D2BCF">
        <w:t xml:space="preserve"> lubrication. Tribological s</w:t>
      </w:r>
      <w:r w:rsidR="006D7061" w:rsidRPr="008D2BCF">
        <w:t>tudy has over the years include</w:t>
      </w:r>
      <w:r w:rsidR="006A2C62" w:rsidRPr="008D2BCF">
        <w:t>d</w:t>
      </w:r>
      <w:r w:rsidR="005A7286" w:rsidRPr="008D2BCF">
        <w:t xml:space="preserve"> more areas like; surface engineering, </w:t>
      </w:r>
      <w:r w:rsidR="004E5405" w:rsidRPr="008D2BCF">
        <w:t xml:space="preserve">coating technology, </w:t>
      </w:r>
      <w:r w:rsidR="005A7286" w:rsidRPr="008D2BCF">
        <w:t xml:space="preserve">contact mechanics, </w:t>
      </w:r>
      <w:r w:rsidR="00352F22" w:rsidRPr="008D2BCF">
        <w:t xml:space="preserve">corrosion, </w:t>
      </w:r>
      <w:r w:rsidR="00B12403" w:rsidRPr="008D2BCF">
        <w:t>material and</w:t>
      </w:r>
      <w:r w:rsidR="005A7286" w:rsidRPr="008D2BCF">
        <w:t xml:space="preserve"> surface ch</w:t>
      </w:r>
      <w:r w:rsidR="00352F22" w:rsidRPr="008D2BCF">
        <w:t xml:space="preserve">aracterization, oil analysis, failure analysis, etc. The inter-disciplinary nature of tribology has led to study areas like tribo-chemistry, tribo-corrosion, tribo-physics, bio-tribology, </w:t>
      </w:r>
      <w:r w:rsidR="004E5405" w:rsidRPr="008D2BCF">
        <w:t>micro-tribology, nano-tribology</w:t>
      </w:r>
      <w:r w:rsidR="00C7503F" w:rsidRPr="008D2BCF">
        <w:t>,</w:t>
      </w:r>
      <w:r w:rsidR="004E5405" w:rsidRPr="008D2BCF">
        <w:t xml:space="preserve"> </w:t>
      </w:r>
      <w:r w:rsidRPr="008D2BCF">
        <w:t>etc. Therefore</w:t>
      </w:r>
      <w:r w:rsidR="00352F22" w:rsidRPr="008D2BCF">
        <w:t>, tribology research exist</w:t>
      </w:r>
      <w:r w:rsidR="00652BE1" w:rsidRPr="008D2BCF">
        <w:t>s</w:t>
      </w:r>
      <w:r w:rsidR="00352F22" w:rsidRPr="008D2BCF">
        <w:t xml:space="preserve"> in a wide range of industries involved in motion. Examples </w:t>
      </w:r>
      <w:r w:rsidRPr="008D2BCF">
        <w:t>include; sports, medicine, oil and</w:t>
      </w:r>
      <w:r w:rsidR="00352F22" w:rsidRPr="008D2BCF">
        <w:t xml:space="preserve"> gas, transportation, power generation</w:t>
      </w:r>
      <w:r w:rsidR="007244A8" w:rsidRPr="008D2BCF">
        <w:t xml:space="preserve"> and virtually all manufacturing technologies</w:t>
      </w:r>
      <w:r w:rsidR="00352F22" w:rsidRPr="008D2BCF">
        <w:t>.</w:t>
      </w:r>
    </w:p>
    <w:p w:rsidR="00C53EC5" w:rsidRPr="008D2BCF" w:rsidRDefault="00C53EC5" w:rsidP="00905D88">
      <w:pPr>
        <w:jc w:val="both"/>
      </w:pPr>
    </w:p>
    <w:p w:rsidR="00407AC6" w:rsidRPr="008D2BCF" w:rsidRDefault="00407AC6" w:rsidP="00905D88">
      <w:pPr>
        <w:jc w:val="both"/>
      </w:pPr>
      <w:r w:rsidRPr="008D2BCF">
        <w:t xml:space="preserve">Environment-friendly or green </w:t>
      </w:r>
      <w:r w:rsidR="00373435" w:rsidRPr="008D2BCF">
        <w:t>tribology is</w:t>
      </w:r>
      <w:r w:rsidRPr="008D2BCF">
        <w:t xml:space="preserve"> “the science and technology of the tribological aspects of ecological balance and of environmental and biological impacts”</w:t>
      </w:r>
      <w:r w:rsidR="00373435" w:rsidRPr="008D2BCF">
        <w:t xml:space="preserve"> </w:t>
      </w:r>
      <w:r w:rsidR="00373435" w:rsidRPr="008D2BCF">
        <w:fldChar w:fldCharType="begin"/>
      </w:r>
      <w:r w:rsidR="00A85650" w:rsidRPr="008D2BCF">
        <w:instrText xml:space="preserve"> ADDIN EN.CITE &lt;EndNote&gt;&lt;Cite&gt;&lt;RecNum&gt;0&lt;/RecNum&gt;&lt;Note&gt;Prof. P. Jost. Fifth World Tribology Conference, Kyoto, Japan. September 2009.&lt;/Note&gt;&lt;DisplayText&gt;[57]&lt;/DisplayText&gt;&lt;/Cite&gt;&lt;/EndNote&gt;</w:instrText>
      </w:r>
      <w:r w:rsidR="00373435" w:rsidRPr="008D2BCF">
        <w:fldChar w:fldCharType="separate"/>
      </w:r>
      <w:r w:rsidR="00A85650" w:rsidRPr="008D2BCF">
        <w:rPr>
          <w:noProof/>
        </w:rPr>
        <w:t>[</w:t>
      </w:r>
      <w:hyperlink w:anchor="_ENREF_57" w:tooltip="NOTE:Prof. P. Jost. Fifth World Tribology Conference, Kyoto, Japan. September 2009." w:history="1">
        <w:r w:rsidR="00856F44" w:rsidRPr="008D2BCF">
          <w:rPr>
            <w:noProof/>
          </w:rPr>
          <w:t>57</w:t>
        </w:r>
      </w:hyperlink>
      <w:r w:rsidR="00A85650" w:rsidRPr="008D2BCF">
        <w:rPr>
          <w:noProof/>
        </w:rPr>
        <w:t>]</w:t>
      </w:r>
      <w:r w:rsidR="00373435" w:rsidRPr="008D2BCF">
        <w:fldChar w:fldCharType="end"/>
      </w:r>
      <w:r w:rsidRPr="008D2BCF">
        <w:t>. Recent understanding of climate change, health, pollution and environmental issues of fossil-based fuels and</w:t>
      </w:r>
      <w:r w:rsidR="002C4ED7" w:rsidRPr="008D2BCF">
        <w:t xml:space="preserve"> lubricants has </w:t>
      </w:r>
      <w:r w:rsidR="006D7061" w:rsidRPr="008D2BCF">
        <w:t>influence</w:t>
      </w:r>
      <w:r w:rsidR="002C4ED7" w:rsidRPr="008D2BCF">
        <w:t>d</w:t>
      </w:r>
      <w:r w:rsidR="006D7061" w:rsidRPr="008D2BCF">
        <w:t xml:space="preserve"> current</w:t>
      </w:r>
      <w:r w:rsidR="00EE10EF" w:rsidRPr="008D2BCF">
        <w:t xml:space="preserve"> research directions.</w:t>
      </w:r>
      <w:r w:rsidRPr="008D2BCF">
        <w:t xml:space="preserve"> </w:t>
      </w:r>
      <w:r w:rsidR="00EE10EF" w:rsidRPr="008D2BCF">
        <w:t>L</w:t>
      </w:r>
      <w:r w:rsidR="00373435" w:rsidRPr="008D2BCF">
        <w:t>egislation</w:t>
      </w:r>
      <w:r w:rsidRPr="008D2BCF">
        <w:t xml:space="preserve"> re</w:t>
      </w:r>
      <w:r w:rsidR="00373435" w:rsidRPr="008D2BCF">
        <w:t>lated to</w:t>
      </w:r>
      <w:r w:rsidRPr="008D2BCF">
        <w:t xml:space="preserve"> automotive system manufacture m</w:t>
      </w:r>
      <w:r w:rsidR="006D7061" w:rsidRPr="008D2BCF">
        <w:t>ake</w:t>
      </w:r>
      <w:r w:rsidR="00373435" w:rsidRPr="008D2BCF">
        <w:t>s</w:t>
      </w:r>
      <w:r w:rsidRPr="008D2BCF">
        <w:t xml:space="preserve"> research into bio-based or green energy alternatives </w:t>
      </w:r>
      <w:r w:rsidRPr="008D2BCF">
        <w:lastRenderedPageBreak/>
        <w:t xml:space="preserve">imperative. </w:t>
      </w:r>
      <w:r w:rsidR="00373435" w:rsidRPr="008D2BCF">
        <w:t>It has been reported that</w:t>
      </w:r>
      <w:r w:rsidRPr="008D2BCF">
        <w:t xml:space="preserve"> virtually all current petroleum fuels and</w:t>
      </w:r>
      <w:r w:rsidR="00EE10EF" w:rsidRPr="008D2BCF">
        <w:t xml:space="preserve"> lubricants</w:t>
      </w:r>
      <w:r w:rsidRPr="008D2BCF">
        <w:t xml:space="preserve"> have some degree of on-going </w:t>
      </w:r>
      <w:r w:rsidR="00C72B24" w:rsidRPr="008D2BCF">
        <w:t>research</w:t>
      </w:r>
      <w:r w:rsidRPr="008D2BCF">
        <w:t xml:space="preserve"> toward sustainable alternatives</w:t>
      </w:r>
      <w:r w:rsidR="00373435" w:rsidRPr="008D2BCF">
        <w:t xml:space="preserve"> </w:t>
      </w:r>
      <w:r w:rsidR="00373435" w:rsidRPr="008D2BCF">
        <w:fldChar w:fldCharType="begin"/>
      </w:r>
      <w:r w:rsidR="00A85650" w:rsidRPr="008D2BCF">
        <w:instrText xml:space="preserve"> ADDIN EN.CITE &lt;EndNote&gt;&lt;Cite&gt;&lt;RecNum&gt;0&lt;/RecNum&gt;&lt;Note&gt;Bart, J. (2013). Biolubricants : Science and technology. Cambridge, UK ; Philadelphia, PA: Woodhead Publishing.&lt;/Note&gt;&lt;DisplayText&gt;[58]&lt;/DisplayText&gt;&lt;/Cite&gt;&lt;/EndNote&gt;</w:instrText>
      </w:r>
      <w:r w:rsidR="00373435" w:rsidRPr="008D2BCF">
        <w:fldChar w:fldCharType="separate"/>
      </w:r>
      <w:r w:rsidR="00A85650" w:rsidRPr="008D2BCF">
        <w:rPr>
          <w:noProof/>
        </w:rPr>
        <w:t>[</w:t>
      </w:r>
      <w:hyperlink w:anchor="_ENREF_58" w:tooltip="NOTE:Bart, J. (2013). Biolubricants : Science and technology. Cambridge, UK ; Philadelphia, PA: Woodhead Publishing." w:history="1">
        <w:r w:rsidR="00856F44" w:rsidRPr="008D2BCF">
          <w:rPr>
            <w:noProof/>
          </w:rPr>
          <w:t>58</w:t>
        </w:r>
      </w:hyperlink>
      <w:r w:rsidR="00A85650" w:rsidRPr="008D2BCF">
        <w:rPr>
          <w:noProof/>
        </w:rPr>
        <w:t>]</w:t>
      </w:r>
      <w:r w:rsidR="00373435" w:rsidRPr="008D2BCF">
        <w:fldChar w:fldCharType="end"/>
      </w:r>
      <w:r w:rsidRPr="008D2BCF">
        <w:t xml:space="preserve">. Naturally occurring oils </w:t>
      </w:r>
      <w:r w:rsidR="002A5F42" w:rsidRPr="008D2BCF">
        <w:t>seem to be</w:t>
      </w:r>
      <w:r w:rsidRPr="008D2BCF">
        <w:t xml:space="preserve"> the focus in this search, just as it was before the advent of the petroleum era. </w:t>
      </w:r>
    </w:p>
    <w:p w:rsidR="000343E1" w:rsidRPr="008D2BCF" w:rsidRDefault="000343E1" w:rsidP="00905D88">
      <w:pPr>
        <w:jc w:val="both"/>
      </w:pPr>
    </w:p>
    <w:p w:rsidR="000343E1" w:rsidRPr="008D2BCF" w:rsidRDefault="00081130" w:rsidP="00905D88">
      <w:pPr>
        <w:jc w:val="both"/>
      </w:pPr>
      <w:r w:rsidRPr="008D2BCF">
        <w:t>Relative motion usually involves</w:t>
      </w:r>
      <w:r w:rsidR="002977DA" w:rsidRPr="008D2BCF">
        <w:t xml:space="preserve"> </w:t>
      </w:r>
      <w:r w:rsidR="004F1C3B" w:rsidRPr="008D2BCF">
        <w:t>pairs of rigid bodies</w:t>
      </w:r>
      <w:r w:rsidR="002977DA" w:rsidRPr="008D2BCF">
        <w:t xml:space="preserve"> form</w:t>
      </w:r>
      <w:r w:rsidR="004F1C3B" w:rsidRPr="008D2BCF">
        <w:t>ing</w:t>
      </w:r>
      <w:r w:rsidR="002977DA" w:rsidRPr="008D2BCF">
        <w:t xml:space="preserve"> dynamic interfaces. </w:t>
      </w:r>
      <w:r w:rsidR="004161FD" w:rsidRPr="008D2BCF">
        <w:t>Machinery p</w:t>
      </w:r>
      <w:r w:rsidR="00EE10EF" w:rsidRPr="008D2BCF">
        <w:t>airs can</w:t>
      </w:r>
      <w:r w:rsidR="004B56AD" w:rsidRPr="008D2BCF">
        <w:t xml:space="preserve"> be a mix of hard and softer materials, similar and/or dissimilar materials, or variety of simple and/or complex combinations. As rigid bodies or machine elements experience varying operational conditions, they </w:t>
      </w:r>
      <w:r w:rsidR="009E24F3" w:rsidRPr="008D2BCF">
        <w:t>simultaneously</w:t>
      </w:r>
      <w:r w:rsidR="000B0A43" w:rsidRPr="008D2BCF">
        <w:t xml:space="preserve"> undergo wear</w:t>
      </w:r>
      <w:r w:rsidR="00652BE1" w:rsidRPr="008D2BCF">
        <w:t>,</w:t>
      </w:r>
      <w:r w:rsidR="000B0A43" w:rsidRPr="008D2BCF">
        <w:t xml:space="preserve"> friction and</w:t>
      </w:r>
      <w:r w:rsidR="004B56AD" w:rsidRPr="008D2BCF">
        <w:t xml:space="preserve"> e</w:t>
      </w:r>
      <w:r w:rsidR="00A4648C" w:rsidRPr="008D2BCF">
        <w:t>xpense of energy to overcome it. O</w:t>
      </w:r>
      <w:r w:rsidR="004B56AD" w:rsidRPr="008D2BCF">
        <w:t>ther forms of geometric</w:t>
      </w:r>
      <w:r w:rsidR="009E24F3" w:rsidRPr="008D2BCF">
        <w:t>, material</w:t>
      </w:r>
      <w:r w:rsidR="004B56AD" w:rsidRPr="008D2BCF">
        <w:t xml:space="preserve"> and chemical degradations</w:t>
      </w:r>
      <w:r w:rsidR="00EE10EF" w:rsidRPr="008D2BCF">
        <w:t xml:space="preserve"> occur</w:t>
      </w:r>
      <w:r w:rsidR="004B56AD" w:rsidRPr="008D2BCF">
        <w:t xml:space="preserve"> like corrosion, </w:t>
      </w:r>
      <w:r w:rsidR="00787991" w:rsidRPr="008D2BCF">
        <w:t xml:space="preserve">fretting, erosion, </w:t>
      </w:r>
      <w:r w:rsidR="004B56AD" w:rsidRPr="008D2BCF">
        <w:t xml:space="preserve">fatigue, etc. As technology evolves, </w:t>
      </w:r>
      <w:r w:rsidR="00AB05D4" w:rsidRPr="008D2BCF">
        <w:t xml:space="preserve">new contacts are </w:t>
      </w:r>
      <w:r w:rsidR="00EE10EF" w:rsidRPr="008D2BCF">
        <w:t>designed</w:t>
      </w:r>
      <w:r w:rsidR="00652BE1" w:rsidRPr="008D2BCF">
        <w:t xml:space="preserve"> </w:t>
      </w:r>
      <w:r w:rsidR="00EE10EF" w:rsidRPr="008D2BCF">
        <w:t>with</w:t>
      </w:r>
      <w:r w:rsidR="004B56AD" w:rsidRPr="008D2BCF">
        <w:t xml:space="preserve"> </w:t>
      </w:r>
      <w:r w:rsidR="002C4ED7" w:rsidRPr="008D2BCF">
        <w:t xml:space="preserve">the </w:t>
      </w:r>
      <w:r w:rsidR="00EE10EF" w:rsidRPr="008D2BCF">
        <w:t>need</w:t>
      </w:r>
      <w:r w:rsidR="002C4ED7" w:rsidRPr="008D2BCF">
        <w:t xml:space="preserve"> to keep</w:t>
      </w:r>
      <w:r w:rsidR="004C37EA" w:rsidRPr="008D2BCF">
        <w:t xml:space="preserve"> interface</w:t>
      </w:r>
      <w:r w:rsidR="002C4ED7" w:rsidRPr="008D2BCF">
        <w:t>s</w:t>
      </w:r>
      <w:r w:rsidR="004B56AD" w:rsidRPr="008D2BCF">
        <w:t xml:space="preserve"> separated. </w:t>
      </w:r>
      <w:r w:rsidR="00EE10EF" w:rsidRPr="008D2BCF">
        <w:t xml:space="preserve">Lubricants are the materials usually incorporated between tribo-pairs for lower friction and </w:t>
      </w:r>
      <w:r w:rsidR="002C4ED7" w:rsidRPr="008D2BCF">
        <w:t xml:space="preserve">reduced </w:t>
      </w:r>
      <w:r w:rsidR="00EE10EF" w:rsidRPr="008D2BCF">
        <w:t xml:space="preserve">wear. </w:t>
      </w:r>
    </w:p>
    <w:p w:rsidR="000343E1" w:rsidRPr="008D2BCF" w:rsidRDefault="000343E1" w:rsidP="00905D88">
      <w:pPr>
        <w:jc w:val="both"/>
      </w:pPr>
    </w:p>
    <w:p w:rsidR="000343E1" w:rsidRPr="008D2BCF" w:rsidRDefault="00DC6A0C" w:rsidP="00905D88">
      <w:pPr>
        <w:jc w:val="both"/>
      </w:pPr>
      <w:r w:rsidRPr="008D2BCF">
        <w:t>The l</w:t>
      </w:r>
      <w:r w:rsidR="004B56AD" w:rsidRPr="008D2BCF">
        <w:t xml:space="preserve">ubricant </w:t>
      </w:r>
      <w:r w:rsidRPr="008D2BCF">
        <w:t xml:space="preserve">can </w:t>
      </w:r>
      <w:r w:rsidR="004B56AD" w:rsidRPr="008D2BCF">
        <w:t xml:space="preserve">exist across the three </w:t>
      </w:r>
      <w:r w:rsidRPr="008D2BCF">
        <w:t>phases</w:t>
      </w:r>
      <w:r w:rsidR="00335D63" w:rsidRPr="008D2BCF">
        <w:t xml:space="preserve"> – solid, liquid and gas.</w:t>
      </w:r>
      <w:r w:rsidR="00EE10EF" w:rsidRPr="008D2BCF">
        <w:t xml:space="preserve"> Friction reduction is one of the ways to lower the energ</w:t>
      </w:r>
      <w:r w:rsidR="00373435" w:rsidRPr="008D2BCF">
        <w:t>y consumption of any machinery a</w:t>
      </w:r>
      <w:r w:rsidR="0068320B" w:rsidRPr="008D2BCF">
        <w:t>nd</w:t>
      </w:r>
      <w:r w:rsidR="00EE10EF" w:rsidRPr="008D2BCF">
        <w:t xml:space="preserve"> with a lubricant separating the peak asperities of contacting surfaces, wear will be minimised. </w:t>
      </w:r>
      <w:r w:rsidR="00EB57B9" w:rsidRPr="008D2BCF">
        <w:t xml:space="preserve">Functionally speaking, lubricants help in making both energy and material savings. </w:t>
      </w:r>
      <w:r w:rsidR="004C3AA0" w:rsidRPr="008D2BCF">
        <w:t>Automotive lubricants are understood to impact on</w:t>
      </w:r>
      <w:r w:rsidR="0039422D" w:rsidRPr="008D2BCF">
        <w:t xml:space="preserve"> energy conservation and acceptable environmental management. For durability and marketable performance</w:t>
      </w:r>
      <w:r w:rsidR="00A4648C" w:rsidRPr="008D2BCF">
        <w:t xml:space="preserve"> </w:t>
      </w:r>
      <w:r w:rsidR="00A4648C" w:rsidRPr="008D2BCF">
        <w:fldChar w:fldCharType="begin"/>
      </w:r>
      <w:r w:rsidR="00A85650" w:rsidRPr="008D2BCF">
        <w:instrText xml:space="preserve"> ADDIN EN.CITE &lt;EndNote&gt;&lt;Cite&gt;&lt;RecNum&gt;0&lt;/RecNum&gt;&lt;Note&gt;Kapoor, A. et al.(2001), Automotive Tribology, in Modern Tribology Handbook, Bushan, B. (Ed.). Vol.2. CRC Press. Boca Raton. P. 1225.&lt;/Note&gt;&lt;DisplayText&gt;[59]&lt;/DisplayText&gt;&lt;/Cite&gt;&lt;/EndNote&gt;</w:instrText>
      </w:r>
      <w:r w:rsidR="00A4648C" w:rsidRPr="008D2BCF">
        <w:fldChar w:fldCharType="separate"/>
      </w:r>
      <w:r w:rsidR="00A85650" w:rsidRPr="008D2BCF">
        <w:rPr>
          <w:noProof/>
        </w:rPr>
        <w:t>[</w:t>
      </w:r>
      <w:hyperlink w:anchor="_ENREF_59" w:tooltip="NOTE:Kapoor, A. et al.(2001), Automotive Tribology, in Modern Tribology Handbook, Bushan, B. (Ed.). Vol.2. CRC Press. Boca Raton. P. 1225." w:history="1">
        <w:r w:rsidR="00856F44" w:rsidRPr="008D2BCF">
          <w:rPr>
            <w:noProof/>
          </w:rPr>
          <w:t>59</w:t>
        </w:r>
      </w:hyperlink>
      <w:r w:rsidR="00A85650" w:rsidRPr="008D2BCF">
        <w:rPr>
          <w:noProof/>
        </w:rPr>
        <w:t>]</w:t>
      </w:r>
      <w:r w:rsidR="00A4648C" w:rsidRPr="008D2BCF">
        <w:fldChar w:fldCharType="end"/>
      </w:r>
      <w:r w:rsidR="00FC0DE1" w:rsidRPr="008D2BCF">
        <w:t>, lubricant</w:t>
      </w:r>
      <w:r w:rsidR="0039422D" w:rsidRPr="008D2BCF">
        <w:t xml:space="preserve"> properties</w:t>
      </w:r>
      <w:r w:rsidR="00FC0DE1" w:rsidRPr="008D2BCF">
        <w:t>, lubrication mechanisms</w:t>
      </w:r>
      <w:r w:rsidR="0039422D" w:rsidRPr="008D2BCF">
        <w:t xml:space="preserve"> and under</w:t>
      </w:r>
      <w:r w:rsidR="00EB57B9" w:rsidRPr="008D2BCF">
        <w:t>standing of service factors will</w:t>
      </w:r>
      <w:r w:rsidR="0039422D" w:rsidRPr="008D2BCF">
        <w:t xml:space="preserve"> complement engine components, materials and lubricant design </w:t>
      </w:r>
      <w:r w:rsidR="00A4648C" w:rsidRPr="008D2BCF">
        <w:t>processes</w:t>
      </w:r>
      <w:r w:rsidR="0068320B" w:rsidRPr="008D2BCF">
        <w:t xml:space="preserve">. </w:t>
      </w:r>
    </w:p>
    <w:p w:rsidR="000343E1" w:rsidRPr="008D2BCF" w:rsidRDefault="000343E1" w:rsidP="00905D88">
      <w:pPr>
        <w:jc w:val="both"/>
      </w:pPr>
    </w:p>
    <w:p w:rsidR="0093651E" w:rsidRPr="008D2BCF" w:rsidRDefault="0068320B" w:rsidP="00905D88">
      <w:pPr>
        <w:jc w:val="both"/>
      </w:pPr>
      <w:r w:rsidRPr="008D2BCF">
        <w:t>In addition to friction and wear reduction, a lubricant should be able to remove heat and contaminants from tribo-contacts. Also, lubricants can clean and protect contacting surfaces from corrosion.</w:t>
      </w:r>
      <w:r w:rsidR="00373435" w:rsidRPr="008D2BCF">
        <w:t xml:space="preserve"> Additionally</w:t>
      </w:r>
      <w:r w:rsidR="00862DAF" w:rsidRPr="008D2BCF">
        <w:t>, internal</w:t>
      </w:r>
      <w:r w:rsidRPr="008D2BCF">
        <w:t xml:space="preserve"> combustion engine oils should </w:t>
      </w:r>
      <w:r w:rsidR="003D31BE" w:rsidRPr="008D2BCF">
        <w:t>be able to neutralize acids formed</w:t>
      </w:r>
      <w:r w:rsidRPr="008D2BCF">
        <w:t xml:space="preserve"> </w:t>
      </w:r>
      <w:r w:rsidR="007D51DE" w:rsidRPr="008D2BCF">
        <w:t>during combustion.</w:t>
      </w:r>
      <w:r w:rsidR="00066D03" w:rsidRPr="008D2BCF">
        <w:t xml:space="preserve"> Thus, </w:t>
      </w:r>
      <w:r w:rsidR="00CC2C21" w:rsidRPr="008D2BCF">
        <w:t xml:space="preserve">the lubricant protects against corrosion. It is essential that </w:t>
      </w:r>
      <w:r w:rsidR="005A5DF5" w:rsidRPr="008D2BCF">
        <w:t>a lubricant</w:t>
      </w:r>
      <w:r w:rsidR="00CC2C21" w:rsidRPr="008D2BCF">
        <w:t xml:space="preserve"> transports protective chemicals to the contacts where they are needed, and transport wear particles away from where they are generated. </w:t>
      </w:r>
      <w:r w:rsidR="00576656" w:rsidRPr="008D2BCF">
        <w:t xml:space="preserve">Engine oil should remain effective under all driving conditions, short-trip and cold-start conditions. Under high load and </w:t>
      </w:r>
      <w:r w:rsidR="00697573" w:rsidRPr="008D2BCF">
        <w:t xml:space="preserve">high </w:t>
      </w:r>
      <w:r w:rsidR="00576656" w:rsidRPr="008D2BCF">
        <w:t>temperature, fluid film lubrication</w:t>
      </w:r>
      <w:r w:rsidR="00697573" w:rsidRPr="008D2BCF">
        <w:t xml:space="preserve">, lubricant additives should be able to interact with sliding surfaces to form </w:t>
      </w:r>
      <w:r w:rsidR="0047495B">
        <w:t>AW</w:t>
      </w:r>
      <w:r w:rsidR="00697573" w:rsidRPr="008D2BCF">
        <w:t xml:space="preserve"> films. Lubricant </w:t>
      </w:r>
      <w:r w:rsidR="00EB0000" w:rsidRPr="008D2BCF">
        <w:t xml:space="preserve">degradation depletes the </w:t>
      </w:r>
      <w:r w:rsidR="0047495B">
        <w:t>AW</w:t>
      </w:r>
      <w:r w:rsidR="00EB0000" w:rsidRPr="008D2BCF">
        <w:t xml:space="preserve"> and other</w:t>
      </w:r>
      <w:r w:rsidR="00697573" w:rsidRPr="008D2BCF">
        <w:t xml:space="preserve"> additives</w:t>
      </w:r>
      <w:r w:rsidR="00EB0000" w:rsidRPr="008D2BCF">
        <w:t xml:space="preserve">, necessitating engine oil drain and change </w:t>
      </w:r>
      <w:r w:rsidR="00EB0000" w:rsidRPr="008D2BCF">
        <w:fldChar w:fldCharType="begin"/>
      </w:r>
      <w:r w:rsidR="00D73E30">
        <w:instrText xml:space="preserve"> ADDIN EN.CITE &lt;EndNote&gt;&lt;Cite&gt;&lt;Author&gt;Tung&lt;/Author&gt;&lt;Year&gt;2004&lt;/Year&gt;&lt;RecNum&gt;25&lt;/RecNum&gt;&lt;DisplayText&gt;[3]&lt;/DisplayText&gt;&lt;record&gt;&lt;rec-number&gt;25&lt;/rec-number&gt;&lt;foreign-keys&gt;&lt;key app="EN" db-id="wa2f02pwvtrafmeapa2xwrzl2ssssapx5awt" timestamp="1365010269"&gt;25&lt;/key&gt;&lt;/foreign-keys&gt;&lt;ref-type name="Journal Article"&gt;17&lt;/ref-type&gt;&lt;contributors&gt;&lt;authors&gt;&lt;author&gt;Tung, Simon C.&lt;/author&gt;&lt;author&gt;McMillan, Michael L.&lt;/author&gt;&lt;/authors&gt;&lt;/contributors&gt;&lt;titles&gt;&lt;title&gt;Automotive tribology overview of current advances and challenges for the future&lt;/title&gt;&lt;secondary-title&gt;Tribology International&lt;/secondary-title&gt;&lt;/titles&gt;&lt;periodical&gt;&lt;full-title&gt;Tribology International&lt;/full-title&gt;&lt;/periodical&gt;&lt;pages&gt;517-536&lt;/pages&gt;&lt;volume&gt;37&lt;/volume&gt;&lt;number&gt;7&lt;/number&gt;&lt;dates&gt;&lt;year&gt;2004&lt;/year&gt;&lt;pub-dates&gt;&lt;date&gt;7//&lt;/date&gt;&lt;/pub-dates&gt;&lt;/dates&gt;&lt;isbn&gt;0301-679X&lt;/isbn&gt;&lt;urls&gt;&lt;related-urls&gt;&lt;url&gt;http://www.sciencedirect.com/science/article/pii/S0301679X04000362&lt;/url&gt;&lt;/related-urls&gt;&lt;/urls&gt;&lt;electronic-resource-num&gt;http://dx.doi.org/10.1016/j.triboint.2004.01.013&lt;/electronic-resource-num&gt;&lt;/record&gt;&lt;/Cite&gt;&lt;/EndNote&gt;</w:instrText>
      </w:r>
      <w:r w:rsidR="00EB0000" w:rsidRPr="008D2BCF">
        <w:fldChar w:fldCharType="separate"/>
      </w:r>
      <w:r w:rsidR="00A007F3" w:rsidRPr="008D2BCF">
        <w:rPr>
          <w:noProof/>
        </w:rPr>
        <w:t>[</w:t>
      </w:r>
      <w:hyperlink w:anchor="_ENREF_3" w:tooltip="Tung, 2004 #25" w:history="1">
        <w:r w:rsidR="00856F44" w:rsidRPr="008D2BCF">
          <w:rPr>
            <w:noProof/>
          </w:rPr>
          <w:t>3</w:t>
        </w:r>
      </w:hyperlink>
      <w:r w:rsidR="00A007F3" w:rsidRPr="008D2BCF">
        <w:rPr>
          <w:noProof/>
        </w:rPr>
        <w:t>]</w:t>
      </w:r>
      <w:r w:rsidR="00EB0000" w:rsidRPr="008D2BCF">
        <w:fldChar w:fldCharType="end"/>
      </w:r>
      <w:r w:rsidR="00EB0000" w:rsidRPr="008D2BCF">
        <w:t xml:space="preserve">. </w:t>
      </w:r>
    </w:p>
    <w:p w:rsidR="000343E1" w:rsidRPr="008D2BCF" w:rsidRDefault="000343E1" w:rsidP="00905D88">
      <w:pPr>
        <w:jc w:val="both"/>
      </w:pPr>
    </w:p>
    <w:p w:rsidR="00E07B40" w:rsidRPr="008D2BCF" w:rsidRDefault="007D51DE" w:rsidP="00905D88">
      <w:pPr>
        <w:jc w:val="both"/>
      </w:pPr>
      <w:r w:rsidRPr="008D2BCF">
        <w:lastRenderedPageBreak/>
        <w:t>The application of a lubricant and its operating conditions will influence its performance characteristics. Usually additives are the major enhancer of lu</w:t>
      </w:r>
      <w:r w:rsidR="00373435" w:rsidRPr="008D2BCF">
        <w:t>bricant performance. The</w:t>
      </w:r>
      <w:r w:rsidRPr="008D2BCF">
        <w:t xml:space="preserve"> basic state of a lubricant is</w:t>
      </w:r>
      <w:r w:rsidR="00373435" w:rsidRPr="008D2BCF">
        <w:t xml:space="preserve"> known as the base oil and</w:t>
      </w:r>
      <w:r w:rsidRPr="008D2BCF">
        <w:t xml:space="preserve"> </w:t>
      </w:r>
      <w:r w:rsidR="00373435" w:rsidRPr="008D2BCF">
        <w:t>a</w:t>
      </w:r>
      <w:r w:rsidRPr="008D2BCF">
        <w:t xml:space="preserve">dditives </w:t>
      </w:r>
      <w:r w:rsidR="00373435" w:rsidRPr="008D2BCF">
        <w:t xml:space="preserve">to this base oil </w:t>
      </w:r>
      <w:r w:rsidRPr="008D2BCF">
        <w:t xml:space="preserve">provide the properties required in a lubricant operation for desired effectiveness. Lubricant additives can be placed in three groups </w:t>
      </w:r>
      <w:r w:rsidR="00E07B40" w:rsidRPr="008D2BCF">
        <w:fldChar w:fldCharType="begin"/>
      </w:r>
      <w:r w:rsidR="00A85650" w:rsidRPr="008D2BCF">
        <w:instrText xml:space="preserve"> ADDIN EN.CITE &lt;EndNote&gt;&lt;Cite&gt;&lt;RecNum&gt;0&lt;/RecNum&gt;&lt;Note&gt;Mackney, D. et al. (2012) &amp;quot;Automotive Lubricants&amp;quot;. In Automotive Lubricants and Testing, Eds. G.E. Totten and S.C. Tung. ASTMi, West Conshohocken, PA. P. 23. &lt;/Note&gt;&lt;DisplayText&gt;[60]&lt;/DisplayText&gt;&lt;/Cite&gt;&lt;/EndNote&gt;</w:instrText>
      </w:r>
      <w:r w:rsidR="00E07B40" w:rsidRPr="008D2BCF">
        <w:fldChar w:fldCharType="separate"/>
      </w:r>
      <w:r w:rsidR="00A85650" w:rsidRPr="008D2BCF">
        <w:rPr>
          <w:noProof/>
        </w:rPr>
        <w:t>[</w:t>
      </w:r>
      <w:hyperlink r:id="rId32" w:anchor="_ENREF_60" w:tooltip="NOTE:Mackney, D. et al. (2012) " w:history="1">
        <w:r w:rsidR="00856F44" w:rsidRPr="008D2BCF">
          <w:rPr>
            <w:noProof/>
          </w:rPr>
          <w:t>60</w:t>
        </w:r>
      </w:hyperlink>
      <w:r w:rsidR="00A85650" w:rsidRPr="008D2BCF">
        <w:rPr>
          <w:noProof/>
        </w:rPr>
        <w:t>]</w:t>
      </w:r>
      <w:r w:rsidR="00E07B40" w:rsidRPr="008D2BCF">
        <w:fldChar w:fldCharType="end"/>
      </w:r>
      <w:r w:rsidR="003D31BE" w:rsidRPr="008D2BCF">
        <w:t xml:space="preserve"> </w:t>
      </w:r>
      <w:r w:rsidR="00E07B40" w:rsidRPr="008D2BCF">
        <w:t xml:space="preserve">as performance, oil protection and surface protection additives. </w:t>
      </w:r>
      <w:r w:rsidR="00430D00" w:rsidRPr="008D2BCF">
        <w:t>The</w:t>
      </w:r>
      <w:r w:rsidR="00E07B40" w:rsidRPr="008D2BCF">
        <w:t xml:space="preserve"> </w:t>
      </w:r>
      <w:r w:rsidR="0047495B">
        <w:t>AW</w:t>
      </w:r>
      <w:r w:rsidR="00E07B40" w:rsidRPr="008D2BCF">
        <w:t>, extreme pressure and fiction modifier additives are important</w:t>
      </w:r>
      <w:r w:rsidR="00430D00" w:rsidRPr="008D2BCF">
        <w:t xml:space="preserve"> to tribology</w:t>
      </w:r>
      <w:r w:rsidR="00E07B40" w:rsidRPr="008D2BCF">
        <w:t>. Other necessary engine oil additives</w:t>
      </w:r>
      <w:r w:rsidR="00430D00" w:rsidRPr="008D2BCF">
        <w:t xml:space="preserve"> </w:t>
      </w:r>
      <w:r w:rsidR="00430D00" w:rsidRPr="008D2BCF">
        <w:fldChar w:fldCharType="begin"/>
      </w:r>
      <w:r w:rsidR="00A85650" w:rsidRPr="008D2BCF">
        <w:instrText xml:space="preserve"> ADDIN EN.CITE &lt;EndNote&gt;&lt;Cite&gt;&lt;RecNum&gt;0&lt;/RecNum&gt;&lt;Note&gt;yamaguchi, E.S. et al. (2012). &amp;quot;Problems and Opportunities regarding the Lubrication of Modern Automotive Engines&amp;quot; In Automotive Lubrication and Testing, Eds. G.E. Totten and S.C. Tung, ASTMi, West Conshohocken, PA. P. 200.&lt;/Note&gt;&lt;DisplayText&gt;[61]&lt;/DisplayText&gt;&lt;/Cite&gt;&lt;/EndNote&gt;</w:instrText>
      </w:r>
      <w:r w:rsidR="00430D00" w:rsidRPr="008D2BCF">
        <w:fldChar w:fldCharType="separate"/>
      </w:r>
      <w:r w:rsidR="00A85650" w:rsidRPr="008D2BCF">
        <w:rPr>
          <w:noProof/>
        </w:rPr>
        <w:t>[</w:t>
      </w:r>
      <w:hyperlink r:id="rId33" w:anchor="_ENREF_61" w:tooltip="NOTE:yamaguchi, E.S. et al. (2012). " w:history="1">
        <w:r w:rsidR="00856F44" w:rsidRPr="008D2BCF">
          <w:rPr>
            <w:noProof/>
          </w:rPr>
          <w:t>61</w:t>
        </w:r>
      </w:hyperlink>
      <w:r w:rsidR="00A85650" w:rsidRPr="008D2BCF">
        <w:rPr>
          <w:noProof/>
        </w:rPr>
        <w:t>]</w:t>
      </w:r>
      <w:r w:rsidR="00430D00" w:rsidRPr="008D2BCF">
        <w:fldChar w:fldCharType="end"/>
      </w:r>
      <w:r w:rsidR="00E07B40" w:rsidRPr="008D2BCF">
        <w:t xml:space="preserve"> include: antioxidants, viscosity index improvers, dispersants, detergents, antirust agents, corrosion inhibitors, demulsifiers, pour-point depressants and antifoam agents.</w:t>
      </w:r>
      <w:r w:rsidR="00430D00" w:rsidRPr="008D2BCF">
        <w:t xml:space="preserve"> </w:t>
      </w:r>
    </w:p>
    <w:p w:rsidR="000343E1" w:rsidRPr="008D2BCF" w:rsidRDefault="000343E1" w:rsidP="00905D88">
      <w:pPr>
        <w:ind w:firstLine="576"/>
        <w:jc w:val="both"/>
      </w:pPr>
    </w:p>
    <w:p w:rsidR="00FA4D0A" w:rsidRPr="008D2BCF" w:rsidRDefault="00BA5D58" w:rsidP="00905D88">
      <w:pPr>
        <w:pStyle w:val="Heading2"/>
        <w:spacing w:before="0"/>
        <w:jc w:val="both"/>
        <w:rPr>
          <w:rFonts w:ascii="Times New Roman" w:hAnsi="Times New Roman" w:cs="Times New Roman"/>
          <w:color w:val="auto"/>
        </w:rPr>
      </w:pPr>
      <w:bookmarkStart w:id="47" w:name="_Toc481421970"/>
      <w:r w:rsidRPr="008D2BCF">
        <w:rPr>
          <w:rFonts w:ascii="Times New Roman" w:hAnsi="Times New Roman" w:cs="Times New Roman"/>
          <w:color w:val="auto"/>
        </w:rPr>
        <w:t>The S</w:t>
      </w:r>
      <w:r w:rsidR="00D96535" w:rsidRPr="008D2BCF">
        <w:rPr>
          <w:rFonts w:ascii="Times New Roman" w:hAnsi="Times New Roman" w:cs="Times New Roman"/>
          <w:color w:val="auto"/>
        </w:rPr>
        <w:t>urface</w:t>
      </w:r>
      <w:r w:rsidR="005E0EFB" w:rsidRPr="008D2BCF">
        <w:rPr>
          <w:rFonts w:ascii="Times New Roman" w:hAnsi="Times New Roman" w:cs="Times New Roman"/>
          <w:color w:val="auto"/>
        </w:rPr>
        <w:t xml:space="preserve"> in </w:t>
      </w:r>
      <w:r w:rsidRPr="008D2BCF">
        <w:rPr>
          <w:rFonts w:ascii="Times New Roman" w:hAnsi="Times New Roman" w:cs="Times New Roman"/>
          <w:color w:val="auto"/>
        </w:rPr>
        <w:t>T</w:t>
      </w:r>
      <w:r w:rsidR="00E46EAE" w:rsidRPr="008D2BCF">
        <w:rPr>
          <w:rFonts w:ascii="Times New Roman" w:hAnsi="Times New Roman" w:cs="Times New Roman"/>
          <w:color w:val="auto"/>
        </w:rPr>
        <w:t>ribology</w:t>
      </w:r>
      <w:bookmarkEnd w:id="47"/>
    </w:p>
    <w:p w:rsidR="005D1FD2" w:rsidRPr="008D2BCF" w:rsidRDefault="00431A4D" w:rsidP="00905D88">
      <w:pPr>
        <w:jc w:val="both"/>
      </w:pPr>
      <w:r w:rsidRPr="008D2BCF">
        <w:t>The surfaces</w:t>
      </w:r>
      <w:r w:rsidR="000F4F8A" w:rsidRPr="008D2BCF">
        <w:t xml:space="preserve"> of tribo-pairs need</w:t>
      </w:r>
      <w:r w:rsidR="00126977" w:rsidRPr="008D2BCF">
        <w:t xml:space="preserve"> to be examined to </w:t>
      </w:r>
      <w:r w:rsidR="000F4F8A" w:rsidRPr="008D2BCF">
        <w:t>understand their</w:t>
      </w:r>
      <w:r w:rsidR="00126977" w:rsidRPr="008D2BCF">
        <w:t xml:space="preserve"> lubrication</w:t>
      </w:r>
      <w:r w:rsidR="00FC0DE1" w:rsidRPr="008D2BCF">
        <w:t xml:space="preserve"> behaviour</w:t>
      </w:r>
      <w:r w:rsidR="0097696A" w:rsidRPr="008D2BCF">
        <w:t>, wear mechanisms and other surface features related to performance</w:t>
      </w:r>
      <w:r w:rsidR="00126977" w:rsidRPr="008D2BCF">
        <w:t xml:space="preserve">. </w:t>
      </w:r>
      <w:r w:rsidR="00D96535" w:rsidRPr="008D2BCF">
        <w:t>As explained by</w:t>
      </w:r>
      <w:r w:rsidRPr="008D2BCF">
        <w:t xml:space="preserve"> Hamrock</w:t>
      </w:r>
      <w:r w:rsidR="00D96535" w:rsidRPr="008D2BCF">
        <w:t xml:space="preserve"> </w:t>
      </w:r>
      <w:r w:rsidR="00D96535" w:rsidRPr="008D2BCF">
        <w:fldChar w:fldCharType="begin"/>
      </w:r>
      <w:r w:rsidR="00A85650" w:rsidRPr="008D2BCF">
        <w:instrText xml:space="preserve"> ADDIN EN.CITE &lt;EndNote&gt;&lt;Cite&gt;&lt;RecNum&gt;0&lt;/RecNum&gt;&lt;Note&gt;Hamrock, B. (1994). Fundamentals of fluid film lubrication (McGraw-Hill series in mechanical engineering). New York ; London: McGraw-Hill.&lt;/Note&gt;&lt;DisplayText&gt;[62]&lt;/DisplayText&gt;&lt;/Cite&gt;&lt;/EndNote&gt;</w:instrText>
      </w:r>
      <w:r w:rsidR="00D96535" w:rsidRPr="008D2BCF">
        <w:fldChar w:fldCharType="separate"/>
      </w:r>
      <w:r w:rsidR="00A85650" w:rsidRPr="008D2BCF">
        <w:rPr>
          <w:noProof/>
        </w:rPr>
        <w:t>[</w:t>
      </w:r>
      <w:hyperlink w:anchor="_ENREF_62" w:tooltip="NOTE:Hamrock, B. (1994). Fundamentals of fluid film lubrication (McGraw-Hill series in mechanical engineering). New York ; London: McGraw-Hill." w:history="1">
        <w:r w:rsidR="00856F44" w:rsidRPr="008D2BCF">
          <w:rPr>
            <w:noProof/>
          </w:rPr>
          <w:t>62</w:t>
        </w:r>
      </w:hyperlink>
      <w:r w:rsidR="00A85650" w:rsidRPr="008D2BCF">
        <w:rPr>
          <w:noProof/>
        </w:rPr>
        <w:t>]</w:t>
      </w:r>
      <w:r w:rsidR="00D96535" w:rsidRPr="008D2BCF">
        <w:fldChar w:fldCharType="end"/>
      </w:r>
      <w:r w:rsidR="00126977" w:rsidRPr="008D2BCF">
        <w:t xml:space="preserve">, form error, waviness and roughness exist on surfaces. For lubricated surfaces, roughness is an essential </w:t>
      </w:r>
      <w:r w:rsidRPr="008D2BCF">
        <w:t>parameter</w:t>
      </w:r>
      <w:r w:rsidR="00126977" w:rsidRPr="008D2BCF">
        <w:t xml:space="preserve">. </w:t>
      </w:r>
      <w:r w:rsidR="00B86F1F" w:rsidRPr="008D2BCF">
        <w:t xml:space="preserve">Surfaces are influenced by their </w:t>
      </w:r>
      <w:r w:rsidR="00B94233" w:rsidRPr="008D2BCF">
        <w:t xml:space="preserve">manufacturing </w:t>
      </w:r>
      <w:r w:rsidR="00B86F1F" w:rsidRPr="008D2BCF">
        <w:t>processes, and can be</w:t>
      </w:r>
      <w:r w:rsidRPr="008D2BCF">
        <w:t>; inhomogeneous or homogeneous, deterministic or random and</w:t>
      </w:r>
      <w:r w:rsidR="00B86F1F" w:rsidRPr="008D2BCF">
        <w:t xml:space="preserve"> isotropic </w:t>
      </w:r>
      <w:r w:rsidRPr="008D2BCF">
        <w:t>or</w:t>
      </w:r>
      <w:r w:rsidR="00B86F1F" w:rsidRPr="008D2BCF">
        <w:t xml:space="preserve"> anisotropic. </w:t>
      </w:r>
      <w:r w:rsidR="00126977" w:rsidRPr="008D2BCF">
        <w:t xml:space="preserve">Contacting and non-contacting methods have been developed for measurement and analysis of surface profiles. </w:t>
      </w:r>
    </w:p>
    <w:p w:rsidR="00E02235" w:rsidRPr="008D2BCF" w:rsidRDefault="00E02235" w:rsidP="00905D88">
      <w:pPr>
        <w:jc w:val="both"/>
      </w:pPr>
    </w:p>
    <w:p w:rsidR="005A62FF" w:rsidRPr="008D2BCF" w:rsidRDefault="00B6739C" w:rsidP="00905D88">
      <w:pPr>
        <w:jc w:val="both"/>
      </w:pPr>
      <w:r w:rsidRPr="008D2BCF">
        <w:t>T</w:t>
      </w:r>
      <w:r w:rsidR="000F4F8A" w:rsidRPr="008D2BCF">
        <w:t>he me</w:t>
      </w:r>
      <w:r w:rsidR="0097696A" w:rsidRPr="008D2BCF">
        <w:t>asured roughness profiles depend</w:t>
      </w:r>
      <w:r w:rsidR="000F4F8A" w:rsidRPr="008D2BCF">
        <w:t xml:space="preserve"> on the orientation of surface features, stylus trace direction, and </w:t>
      </w:r>
      <w:r w:rsidRPr="008D2BCF">
        <w:t xml:space="preserve">the profile filter </w:t>
      </w:r>
      <w:r w:rsidRPr="008D2BCF">
        <w:fldChar w:fldCharType="begin"/>
      </w:r>
      <w:r w:rsidR="00A85650" w:rsidRPr="008D2BCF">
        <w:instrText xml:space="preserve"> ADDIN EN.CITE &lt;EndNote&gt;&lt;Cite&gt;&lt;RecNum&gt;0&lt;/RecNum&gt;&lt;Note&gt;Gohar, R., &amp;amp; Rahnejat, Homer. (2008). Fundamentals of tribology. London: Imperial College Press.&lt;/Note&gt;&lt;DisplayText&gt;[63]&lt;/DisplayText&gt;&lt;/Cite&gt;&lt;/EndNote&gt;</w:instrText>
      </w:r>
      <w:r w:rsidRPr="008D2BCF">
        <w:fldChar w:fldCharType="separate"/>
      </w:r>
      <w:r w:rsidR="00A85650" w:rsidRPr="008D2BCF">
        <w:rPr>
          <w:noProof/>
        </w:rPr>
        <w:t>[</w:t>
      </w:r>
      <w:hyperlink w:anchor="_ENREF_63" w:tooltip="NOTE:Gohar, R., &amp; Rahnejat, Homer. (2008). Fundamentals of tribology. London: Imperial College Press." w:history="1">
        <w:r w:rsidR="00856F44" w:rsidRPr="008D2BCF">
          <w:rPr>
            <w:noProof/>
          </w:rPr>
          <w:t>63</w:t>
        </w:r>
      </w:hyperlink>
      <w:r w:rsidR="00A85650" w:rsidRPr="008D2BCF">
        <w:rPr>
          <w:noProof/>
        </w:rPr>
        <w:t>]</w:t>
      </w:r>
      <w:r w:rsidRPr="008D2BCF">
        <w:fldChar w:fldCharType="end"/>
      </w:r>
      <w:r w:rsidRPr="008D2BCF">
        <w:t>.</w:t>
      </w:r>
      <w:r w:rsidR="00B86F1F" w:rsidRPr="008D2BCF">
        <w:t xml:space="preserve"> In tribology testing, it is usual practice to profile and examine surfaces before and after tests. </w:t>
      </w:r>
      <w:r w:rsidR="005A62FF" w:rsidRPr="008D2BCF">
        <w:t xml:space="preserve">This is because the wear of materials is usually evidenced by wear scar morphology, </w:t>
      </w:r>
      <w:r w:rsidR="005B3F6D" w:rsidRPr="008D2BCF">
        <w:t xml:space="preserve">surface film </w:t>
      </w:r>
      <w:r w:rsidR="005A62FF" w:rsidRPr="008D2BCF">
        <w:t xml:space="preserve">chemistry and related surface features. Also, the wear scar or wear track width </w:t>
      </w:r>
      <w:r w:rsidR="005B3F6D" w:rsidRPr="008D2BCF">
        <w:t>and geometry are</w:t>
      </w:r>
      <w:r w:rsidR="005A62FF" w:rsidRPr="008D2BCF">
        <w:t xml:space="preserve"> used for wear volume analysis. </w:t>
      </w:r>
    </w:p>
    <w:p w:rsidR="004511D4" w:rsidRPr="008D2BCF" w:rsidRDefault="004E2C46" w:rsidP="00905D88">
      <w:pPr>
        <w:jc w:val="both"/>
      </w:pPr>
      <w:r w:rsidRPr="008D2BCF">
        <w:t xml:space="preserve">The two most widely used </w:t>
      </w:r>
      <w:r w:rsidR="005A62FF" w:rsidRPr="008D2BCF">
        <w:t xml:space="preserve">surface </w:t>
      </w:r>
      <w:r w:rsidRPr="008D2BCF">
        <w:t xml:space="preserve">roughness parameters are the centre-line average (CLA) value, </w:t>
      </w:r>
      <w:r w:rsidRPr="008D2BCF">
        <w:rPr>
          <w:i/>
        </w:rPr>
        <w:t>R</w:t>
      </w:r>
      <w:r w:rsidRPr="008D2BCF">
        <w:rPr>
          <w:i/>
          <w:vertAlign w:val="subscript"/>
        </w:rPr>
        <w:t>a</w:t>
      </w:r>
      <w:r w:rsidRPr="008D2BCF">
        <w:t xml:space="preserve">, and the root mean square (RMS) value, </w:t>
      </w:r>
      <w:r w:rsidRPr="008D2BCF">
        <w:rPr>
          <w:i/>
        </w:rPr>
        <w:t>R</w:t>
      </w:r>
      <w:r w:rsidRPr="008D2BCF">
        <w:rPr>
          <w:i/>
          <w:vertAlign w:val="subscript"/>
        </w:rPr>
        <w:t>q</w:t>
      </w:r>
      <w:r w:rsidRPr="008D2BCF">
        <w:t xml:space="preserve">. The CLA </w:t>
      </w:r>
      <w:r w:rsidR="001C7AF2" w:rsidRPr="008D2BCF">
        <w:t>and RMS are expressed as follows:</w:t>
      </w:r>
      <w:r w:rsidR="004511D4" w:rsidRPr="008D2BCF">
        <w:t xml:space="preserve"> </w:t>
      </w:r>
    </w:p>
    <w:p w:rsidR="004511D4" w:rsidRPr="008D2BCF" w:rsidRDefault="004511D4" w:rsidP="00905D88">
      <w:pPr>
        <w:ind w:firstLine="576"/>
        <w:jc w:val="both"/>
      </w:pPr>
    </w:p>
    <w:p w:rsidR="00AE701F" w:rsidRPr="008D2BCF" w:rsidRDefault="004E2C46" w:rsidP="00905D88">
      <w:pPr>
        <w:keepNext/>
        <w:ind w:firstLine="576"/>
        <w:jc w:val="both"/>
        <w:rPr>
          <w:rFonts w:eastAsiaTheme="minorEastAsia"/>
        </w:rPr>
      </w:pPr>
      <w:r w:rsidRPr="008D2BCF">
        <w:tab/>
      </w:r>
      <w:r w:rsidRPr="008D2BCF">
        <w:tab/>
      </w:r>
      <w:r w:rsidRPr="008D2BCF">
        <w:tab/>
      </w:r>
      <w:r w:rsidRPr="008D2BCF">
        <w:rPr>
          <w:i/>
        </w:rPr>
        <w:t>R</w:t>
      </w:r>
      <w:r w:rsidRPr="008D2BCF">
        <w:rPr>
          <w:i/>
          <w:vertAlign w:val="subscript"/>
        </w:rPr>
        <w:t>a</w:t>
      </w:r>
      <w:r w:rsidRPr="008D2BCF">
        <w:t xml:space="preserve"> = </w:t>
      </w:r>
      <m:oMath>
        <m:f>
          <m:fPr>
            <m:ctrlPr>
              <w:rPr>
                <w:rFonts w:ascii="Cambria Math" w:hAnsi="Cambria Math"/>
                <w:i/>
              </w:rPr>
            </m:ctrlPr>
          </m:fPr>
          <m:num>
            <m:r>
              <w:rPr>
                <w:rFonts w:ascii="Cambria Math" w:hAnsi="Cambria Math"/>
              </w:rPr>
              <m:t>1</m:t>
            </m:r>
          </m:num>
          <m:den>
            <m:r>
              <w:rPr>
                <w:rFonts w:ascii="Cambria Math" w:hAnsi="Cambria Math"/>
              </w:rPr>
              <m:t>L</m:t>
            </m:r>
          </m:den>
        </m:f>
        <m:r>
          <w:rPr>
            <w:rFonts w:ascii="Cambria Math" w:hAnsi="Cambria Math"/>
          </w:rPr>
          <m:t xml:space="preserve"> </m:t>
        </m:r>
        <m:nary>
          <m:naryPr>
            <m:limLoc m:val="subSup"/>
            <m:ctrlPr>
              <w:rPr>
                <w:rFonts w:ascii="Cambria Math" w:hAnsi="Cambria Math"/>
                <w:i/>
              </w:rPr>
            </m:ctrlPr>
          </m:naryPr>
          <m:sub>
            <m:r>
              <w:rPr>
                <w:rFonts w:ascii="Cambria Math" w:hAnsi="Cambria Math"/>
              </w:rPr>
              <m:t>0</m:t>
            </m:r>
          </m:sub>
          <m:sup>
            <m:r>
              <w:rPr>
                <w:rFonts w:ascii="Cambria Math" w:hAnsi="Cambria Math"/>
              </w:rPr>
              <m:t>L</m:t>
            </m:r>
          </m:sup>
          <m:e>
            <m:d>
              <m:dPr>
                <m:begChr m:val="|"/>
                <m:endChr m:val="|"/>
                <m:ctrlPr>
                  <w:rPr>
                    <w:rFonts w:ascii="Cambria Math" w:hAnsi="Cambria Math"/>
                    <w:i/>
                  </w:rPr>
                </m:ctrlPr>
              </m:dPr>
              <m:e>
                <m:r>
                  <w:rPr>
                    <w:rFonts w:ascii="Cambria Math" w:hAnsi="Cambria Math"/>
                  </w:rPr>
                  <m:t>z</m:t>
                </m:r>
              </m:e>
            </m:d>
          </m:e>
        </m:nary>
        <m:r>
          <w:rPr>
            <w:rFonts w:ascii="Cambria Math" w:hAnsi="Cambria Math"/>
          </w:rPr>
          <m:t>dx</m:t>
        </m:r>
      </m:oMath>
      <w:r w:rsidR="000227D4" w:rsidRPr="008D2BCF">
        <w:rPr>
          <w:rFonts w:eastAsiaTheme="minorEastAsia"/>
        </w:rPr>
        <w:t xml:space="preserve">         </w:t>
      </w:r>
      <w:r w:rsidR="00F33741" w:rsidRPr="008D2BCF">
        <w:rPr>
          <w:rFonts w:eastAsiaTheme="minorEastAsia"/>
        </w:rPr>
        <w:tab/>
      </w:r>
      <w:r w:rsidR="00F33741" w:rsidRPr="008D2BCF">
        <w:rPr>
          <w:rFonts w:eastAsiaTheme="minorEastAsia"/>
        </w:rPr>
        <w:tab/>
      </w:r>
      <w:r w:rsidR="00F33741" w:rsidRPr="008D2BCF">
        <w:rPr>
          <w:rFonts w:eastAsiaTheme="minorEastAsia"/>
        </w:rPr>
        <w:tab/>
      </w:r>
    </w:p>
    <w:p w:rsidR="00AE701F" w:rsidRPr="008D2BCF" w:rsidRDefault="00AE701F" w:rsidP="007C7531">
      <w:pPr>
        <w:pStyle w:val="Caption"/>
        <w:jc w:val="right"/>
        <w:rPr>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3</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1</w:t>
      </w:r>
      <w:r w:rsidR="00F82F6D">
        <w:rPr>
          <w:color w:val="auto"/>
        </w:rPr>
        <w:fldChar w:fldCharType="end"/>
      </w:r>
    </w:p>
    <w:p w:rsidR="00AE701F" w:rsidRPr="008D2BCF" w:rsidRDefault="001C7AF2" w:rsidP="00905D88">
      <w:pPr>
        <w:keepNext/>
        <w:ind w:firstLine="576"/>
        <w:jc w:val="both"/>
      </w:pPr>
      <w:r w:rsidRPr="008D2BCF">
        <w:tab/>
      </w:r>
      <w:r w:rsidRPr="008D2BCF">
        <w:tab/>
      </w:r>
      <w:r w:rsidRPr="008D2BCF">
        <w:tab/>
      </w:r>
      <w:r w:rsidRPr="008D2BCF">
        <w:rPr>
          <w:i/>
        </w:rPr>
        <w:t>R</w:t>
      </w:r>
      <w:r w:rsidRPr="008D2BCF">
        <w:rPr>
          <w:i/>
          <w:vertAlign w:val="subscript"/>
        </w:rPr>
        <w:t>q</w:t>
      </w:r>
      <w:r w:rsidRPr="008D2BCF">
        <w:t xml:space="preserve"> =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L</m:t>
                </m:r>
              </m:den>
            </m:f>
          </m:e>
        </m:rad>
        <m:r>
          <w:rPr>
            <w:rFonts w:ascii="Cambria Math" w:hAnsi="Cambria Math"/>
          </w:rPr>
          <m:t xml:space="preserve"> </m:t>
        </m:r>
        <m:nary>
          <m:naryPr>
            <m:limLoc m:val="subSup"/>
            <m:ctrlPr>
              <w:rPr>
                <w:rFonts w:ascii="Cambria Math" w:hAnsi="Cambria Math"/>
                <w:i/>
              </w:rPr>
            </m:ctrlPr>
          </m:naryPr>
          <m:sub>
            <m:r>
              <w:rPr>
                <w:rFonts w:ascii="Cambria Math" w:hAnsi="Cambria Math"/>
              </w:rPr>
              <m:t>0</m:t>
            </m:r>
          </m:sub>
          <m:sup>
            <m:r>
              <w:rPr>
                <w:rFonts w:ascii="Cambria Math" w:hAnsi="Cambria Math"/>
              </w:rPr>
              <m:t>L</m:t>
            </m:r>
          </m:sup>
          <m:e>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dx</m:t>
            </m:r>
          </m:e>
        </m:nary>
      </m:oMath>
      <w:r w:rsidR="00F33741" w:rsidRPr="008D2BCF">
        <w:rPr>
          <w:rFonts w:eastAsiaTheme="minorEastAsia"/>
        </w:rPr>
        <w:tab/>
      </w:r>
      <w:r w:rsidR="00F33741" w:rsidRPr="008D2BCF">
        <w:rPr>
          <w:rFonts w:eastAsiaTheme="minorEastAsia"/>
        </w:rPr>
        <w:tab/>
      </w:r>
      <w:r w:rsidR="00F33741" w:rsidRPr="008D2BCF">
        <w:rPr>
          <w:rFonts w:eastAsiaTheme="minorEastAsia"/>
        </w:rPr>
        <w:tab/>
      </w:r>
    </w:p>
    <w:p w:rsidR="00AE701F" w:rsidRPr="008D2BCF" w:rsidRDefault="00AE701F" w:rsidP="007C7531">
      <w:pPr>
        <w:pStyle w:val="Caption"/>
        <w:jc w:val="right"/>
        <w:rPr>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3</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2</w:t>
      </w:r>
      <w:r w:rsidR="00F82F6D">
        <w:rPr>
          <w:color w:val="auto"/>
        </w:rPr>
        <w:fldChar w:fldCharType="end"/>
      </w:r>
    </w:p>
    <w:p w:rsidR="00AE701F" w:rsidRPr="008D2BCF" w:rsidRDefault="00F33741" w:rsidP="00905D88">
      <w:pPr>
        <w:keepNext/>
        <w:ind w:firstLine="576"/>
        <w:jc w:val="both"/>
      </w:pPr>
      <w:r w:rsidRPr="008D2BCF">
        <w:lastRenderedPageBreak/>
        <w:t xml:space="preserve">Where: </w:t>
      </w:r>
    </w:p>
    <w:p w:rsidR="00F33741" w:rsidRPr="008D2BCF" w:rsidRDefault="00F33741" w:rsidP="00905D88">
      <w:pPr>
        <w:keepNext/>
        <w:ind w:left="720" w:firstLine="720"/>
        <w:jc w:val="both"/>
      </w:pPr>
      <w:r w:rsidRPr="008D2BCF">
        <w:rPr>
          <w:b/>
          <w:i/>
        </w:rPr>
        <w:t>L</w:t>
      </w:r>
      <w:r w:rsidRPr="008D2BCF">
        <w:tab/>
        <w:t>is the sampling length</w:t>
      </w:r>
      <w:r w:rsidR="00AE701F" w:rsidRPr="008D2BCF">
        <w:t xml:space="preserve">, and </w:t>
      </w:r>
    </w:p>
    <w:p w:rsidR="00335D63" w:rsidRPr="008D2BCF" w:rsidRDefault="00F33741" w:rsidP="00905D88">
      <w:pPr>
        <w:keepNext/>
        <w:ind w:firstLine="576"/>
        <w:jc w:val="both"/>
      </w:pPr>
      <w:r w:rsidRPr="008D2BCF">
        <w:tab/>
      </w:r>
      <w:r w:rsidRPr="008D2BCF">
        <w:tab/>
      </w:r>
      <w:r w:rsidR="0005595C" w:rsidRPr="008D2BCF">
        <w:rPr>
          <w:b/>
          <w:i/>
        </w:rPr>
        <w:t>Z</w:t>
      </w:r>
      <w:r w:rsidRPr="008D2BCF">
        <w:tab/>
        <w:t>is t</w:t>
      </w:r>
      <w:r w:rsidR="00335D63" w:rsidRPr="008D2BCF">
        <w:t>he height of surface above mean</w:t>
      </w:r>
    </w:p>
    <w:p w:rsidR="0058577F" w:rsidRPr="008D2BCF" w:rsidRDefault="0058577F" w:rsidP="00905D88">
      <w:pPr>
        <w:keepNext/>
        <w:jc w:val="both"/>
      </w:pPr>
    </w:p>
    <w:p w:rsidR="00DD3687" w:rsidRPr="008D2BCF" w:rsidRDefault="000227D4" w:rsidP="00905D88">
      <w:pPr>
        <w:keepNext/>
        <w:jc w:val="both"/>
      </w:pPr>
      <w:r w:rsidRPr="008D2BCF">
        <w:t xml:space="preserve">The RMS roughness parameter is known to </w:t>
      </w:r>
      <w:r w:rsidR="001C7AF2" w:rsidRPr="008D2BCF">
        <w:t>help distinguish between a relatively gently undulating surface and one with a spikier profile</w:t>
      </w:r>
      <w:r w:rsidRPr="008D2BCF">
        <w:t xml:space="preserve"> </w:t>
      </w:r>
      <w:r w:rsidRPr="008D2BCF">
        <w:fldChar w:fldCharType="begin"/>
      </w:r>
      <w:r w:rsidR="00A85650" w:rsidRPr="008D2BCF">
        <w:instrText xml:space="preserve"> ADDIN EN.CITE &lt;EndNote&gt;&lt;Cite&gt;&lt;RecNum&gt;0&lt;/RecNum&gt;&lt;Note&gt;Williams, J. (2005). Engineering Tribology.&lt;/Note&gt;&lt;DisplayText&gt;[64]&lt;/DisplayText&gt;&lt;/Cite&gt;&lt;/EndNote&gt;</w:instrText>
      </w:r>
      <w:r w:rsidRPr="008D2BCF">
        <w:fldChar w:fldCharType="separate"/>
      </w:r>
      <w:r w:rsidR="00A85650" w:rsidRPr="008D2BCF">
        <w:rPr>
          <w:noProof/>
        </w:rPr>
        <w:t>[</w:t>
      </w:r>
      <w:hyperlink w:anchor="_ENREF_64" w:tooltip="NOTE:Williams, J. (2005). Engineering Tribology." w:history="1">
        <w:r w:rsidR="00856F44" w:rsidRPr="008D2BCF">
          <w:rPr>
            <w:noProof/>
          </w:rPr>
          <w:t>64</w:t>
        </w:r>
      </w:hyperlink>
      <w:r w:rsidR="00A85650" w:rsidRPr="008D2BCF">
        <w:rPr>
          <w:noProof/>
        </w:rPr>
        <w:t>]</w:t>
      </w:r>
      <w:r w:rsidRPr="008D2BCF">
        <w:fldChar w:fldCharType="end"/>
      </w:r>
      <w:r w:rsidRPr="008D2BCF">
        <w:t xml:space="preserve">. </w:t>
      </w:r>
      <w:r w:rsidR="001C7AF2" w:rsidRPr="008D2BCF">
        <w:t xml:space="preserve">The </w:t>
      </w:r>
      <w:r w:rsidR="001841E2" w:rsidRPr="008D2BCF">
        <w:t xml:space="preserve">squared term gives greater significance to surface variations some way from the mean. Many other statistical parameters are employed to describe surfaces, like kurtosis, skewness, </w:t>
      </w:r>
      <w:r w:rsidR="00DB0D25" w:rsidRPr="008D2BCF">
        <w:t xml:space="preserve">etc. as necessary. </w:t>
      </w:r>
      <w:r w:rsidR="00407AC6" w:rsidRPr="008D2BCF">
        <w:t xml:space="preserve">As observed by Sedlacek and co-workers </w:t>
      </w:r>
      <w:r w:rsidR="00407AC6" w:rsidRPr="008D2BCF">
        <w:fldChar w:fldCharType="begin"/>
      </w:r>
      <w:r w:rsidR="00D73E30">
        <w:instrText xml:space="preserve"> ADDIN EN.CITE &lt;EndNote&gt;&lt;Cite&gt;&lt;Author&gt;Sedlaček&lt;/Author&gt;&lt;Year&gt;2009&lt;/Year&gt;&lt;RecNum&gt;275&lt;/RecNum&gt;&lt;DisplayText&gt;[65]&lt;/DisplayText&gt;&lt;record&gt;&lt;rec-number&gt;275&lt;/rec-number&gt;&lt;foreign-keys&gt;&lt;key app="EN" db-id="wa2f02pwvtrafmeapa2xwrzl2ssssapx5awt" timestamp="1404987895"&gt;275&lt;/key&gt;&lt;/foreign-keys&gt;&lt;ref-type name="Journal Article"&gt;17&lt;/ref-type&gt;&lt;contributors&gt;&lt;authors&gt;&lt;author&gt;Sedlaček, M.&lt;/author&gt;&lt;author&gt;Podgornik, B.&lt;/author&gt;&lt;author&gt;Vižintin, J.&lt;/author&gt;&lt;/authors&gt;&lt;/contributors&gt;&lt;titles&gt;&lt;title&gt;Influence of surface preparation on roughness parameters, friction and wear&lt;/title&gt;&lt;secondary-title&gt;Wear&lt;/secondary-title&gt;&lt;/titles&gt;&lt;periodical&gt;&lt;full-title&gt;Wear&lt;/full-title&gt;&lt;/periodical&gt;&lt;pages&gt;482-487&lt;/pages&gt;&lt;volume&gt;266&lt;/volume&gt;&lt;number&gt;3–4&lt;/number&gt;&lt;keywords&gt;&lt;keyword&gt;Roughness&lt;/keyword&gt;&lt;keyword&gt;Roughness parameters&lt;/keyword&gt;&lt;keyword&gt;Friction&lt;/keyword&gt;&lt;keyword&gt;Wear&lt;/keyword&gt;&lt;keyword&gt;Machining&lt;/keyword&gt;&lt;/keywords&gt;&lt;dates&gt;&lt;year&gt;2009&lt;/year&gt;&lt;pub-dates&gt;&lt;date&gt;2/5/&lt;/date&gt;&lt;/pub-dates&gt;&lt;/dates&gt;&lt;isbn&gt;0043-1648&lt;/isbn&gt;&lt;urls&gt;&lt;related-urls&gt;&lt;url&gt;http://www.sciencedirect.com/science/article/pii/S0043164808002299&lt;/url&gt;&lt;/related-urls&gt;&lt;/urls&gt;&lt;electronic-resource-num&gt;http://dx.doi.org/10.1016/j.wear.2008.04.017&lt;/electronic-resource-num&gt;&lt;/record&gt;&lt;/Cite&gt;&lt;/EndNote&gt;</w:instrText>
      </w:r>
      <w:r w:rsidR="00407AC6" w:rsidRPr="008D2BCF">
        <w:fldChar w:fldCharType="separate"/>
      </w:r>
      <w:r w:rsidR="00A85650" w:rsidRPr="008D2BCF">
        <w:rPr>
          <w:noProof/>
        </w:rPr>
        <w:t>[</w:t>
      </w:r>
      <w:hyperlink w:anchor="_ENREF_65" w:tooltip="Sedlaček, 2009 #275" w:history="1">
        <w:r w:rsidR="00856F44" w:rsidRPr="008D2BCF">
          <w:rPr>
            <w:noProof/>
          </w:rPr>
          <w:t>65</w:t>
        </w:r>
      </w:hyperlink>
      <w:r w:rsidR="00A85650" w:rsidRPr="008D2BCF">
        <w:rPr>
          <w:noProof/>
        </w:rPr>
        <w:t>]</w:t>
      </w:r>
      <w:r w:rsidR="00407AC6" w:rsidRPr="008D2BCF">
        <w:fldChar w:fldCharType="end"/>
      </w:r>
      <w:r w:rsidR="0097696A" w:rsidRPr="008D2BCF">
        <w:t>, one can</w:t>
      </w:r>
      <w:r w:rsidR="00407AC6" w:rsidRPr="008D2BCF">
        <w:t xml:space="preserve">not express a straight forward relationship between surface roughness and tribological behaviour. This is because the </w:t>
      </w:r>
      <w:r w:rsidR="00407AC6" w:rsidRPr="008D2BCF">
        <w:rPr>
          <w:i/>
        </w:rPr>
        <w:t>R</w:t>
      </w:r>
      <w:r w:rsidR="00407AC6" w:rsidRPr="008D2BCF">
        <w:rPr>
          <w:i/>
          <w:vertAlign w:val="subscript"/>
        </w:rPr>
        <w:t>a</w:t>
      </w:r>
      <w:r w:rsidR="00407AC6" w:rsidRPr="008D2BCF">
        <w:t xml:space="preserve"> of different surfaces is not exactly same. Surface preparation of the flat specimen is an issue for consideration. </w:t>
      </w:r>
    </w:p>
    <w:p w:rsidR="00E02235" w:rsidRPr="008D2BCF" w:rsidRDefault="00E02235" w:rsidP="00905D88">
      <w:pPr>
        <w:keepNext/>
        <w:jc w:val="both"/>
      </w:pPr>
    </w:p>
    <w:p w:rsidR="00407AC6" w:rsidRPr="008D2BCF" w:rsidRDefault="00407AC6" w:rsidP="00905D88">
      <w:pPr>
        <w:keepNext/>
        <w:jc w:val="both"/>
      </w:pPr>
      <w:r w:rsidRPr="008D2BCF">
        <w:t xml:space="preserve">The </w:t>
      </w:r>
      <w:r w:rsidR="005A62FF" w:rsidRPr="008D2BCF">
        <w:t>two members</w:t>
      </w:r>
      <w:r w:rsidR="007D1C2B" w:rsidRPr="008D2BCF">
        <w:t xml:space="preserve"> </w:t>
      </w:r>
      <w:r w:rsidR="005A62FF" w:rsidRPr="008D2BCF">
        <w:t>of a</w:t>
      </w:r>
      <w:r w:rsidRPr="008D2BCF">
        <w:t xml:space="preserve"> tribo-pair</w:t>
      </w:r>
      <w:r w:rsidR="007D1C2B" w:rsidRPr="008D2BCF">
        <w:t xml:space="preserve"> </w:t>
      </w:r>
      <w:r w:rsidR="005A62FF" w:rsidRPr="008D2BCF">
        <w:t>should</w:t>
      </w:r>
      <w:r w:rsidRPr="008D2BCF">
        <w:t xml:space="preserve"> be prepared with attention paid to </w:t>
      </w:r>
      <w:r w:rsidR="005A62FF" w:rsidRPr="008D2BCF">
        <w:t xml:space="preserve">their </w:t>
      </w:r>
      <w:r w:rsidRPr="008D2BCF">
        <w:t xml:space="preserve">surface roughness, topography and texture. Specimen preparation methods and processes are known to have notable effects on the friction and wear behaviour of tribo-pairs under dry and lubricated conditions </w:t>
      </w:r>
      <w:r w:rsidRPr="008D2BCF">
        <w:fldChar w:fldCharType="begin"/>
      </w:r>
      <w:r w:rsidR="00D73E30">
        <w:instrText xml:space="preserve"> ADDIN EN.CITE &lt;EndNote&gt;&lt;Cite&gt;&lt;Author&gt;Sedlaček&lt;/Author&gt;&lt;Year&gt;2009&lt;/Year&gt;&lt;RecNum&gt;275&lt;/RecNum&gt;&lt;DisplayText&gt;[65]&lt;/DisplayText&gt;&lt;record&gt;&lt;rec-number&gt;275&lt;/rec-number&gt;&lt;foreign-keys&gt;&lt;key app="EN" db-id="wa2f02pwvtrafmeapa2xwrzl2ssssapx5awt" timestamp="1404987895"&gt;275&lt;/key&gt;&lt;/foreign-keys&gt;&lt;ref-type name="Journal Article"&gt;17&lt;/ref-type&gt;&lt;contributors&gt;&lt;authors&gt;&lt;author&gt;Sedlaček, M.&lt;/author&gt;&lt;author&gt;Podgornik, B.&lt;/author&gt;&lt;author&gt;Vižintin, J.&lt;/author&gt;&lt;/authors&gt;&lt;/contributors&gt;&lt;titles&gt;&lt;title&gt;Influence of surface preparation on roughness parameters, friction and wear&lt;/title&gt;&lt;secondary-title&gt;Wear&lt;/secondary-title&gt;&lt;/titles&gt;&lt;periodical&gt;&lt;full-title&gt;Wear&lt;/full-title&gt;&lt;/periodical&gt;&lt;pages&gt;482-487&lt;/pages&gt;&lt;volume&gt;266&lt;/volume&gt;&lt;number&gt;3–4&lt;/number&gt;&lt;keywords&gt;&lt;keyword&gt;Roughness&lt;/keyword&gt;&lt;keyword&gt;Roughness parameters&lt;/keyword&gt;&lt;keyword&gt;Friction&lt;/keyword&gt;&lt;keyword&gt;Wear&lt;/keyword&gt;&lt;keyword&gt;Machining&lt;/keyword&gt;&lt;/keywords&gt;&lt;dates&gt;&lt;year&gt;2009&lt;/year&gt;&lt;pub-dates&gt;&lt;date&gt;2/5/&lt;/date&gt;&lt;/pub-dates&gt;&lt;/dates&gt;&lt;isbn&gt;0043-1648&lt;/isbn&gt;&lt;urls&gt;&lt;related-urls&gt;&lt;url&gt;http://www.sciencedirect.com/science/article/pii/S0043164808002299&lt;/url&gt;&lt;/related-urls&gt;&lt;/urls&gt;&lt;electronic-resource-num&gt;http://dx.doi.org/10.1016/j.wear.2008.04.017&lt;/electronic-resource-num&gt;&lt;/record&gt;&lt;/Cite&gt;&lt;/EndNote&gt;</w:instrText>
      </w:r>
      <w:r w:rsidRPr="008D2BCF">
        <w:fldChar w:fldCharType="separate"/>
      </w:r>
      <w:r w:rsidR="00A85650" w:rsidRPr="008D2BCF">
        <w:rPr>
          <w:noProof/>
        </w:rPr>
        <w:t>[</w:t>
      </w:r>
      <w:hyperlink w:anchor="_ENREF_65" w:tooltip="Sedlaček, 2009 #275" w:history="1">
        <w:r w:rsidR="00856F44" w:rsidRPr="008D2BCF">
          <w:rPr>
            <w:noProof/>
          </w:rPr>
          <w:t>65</w:t>
        </w:r>
      </w:hyperlink>
      <w:r w:rsidR="00A85650" w:rsidRPr="008D2BCF">
        <w:rPr>
          <w:noProof/>
        </w:rPr>
        <w:t>]</w:t>
      </w:r>
      <w:r w:rsidRPr="008D2BCF">
        <w:fldChar w:fldCharType="end"/>
      </w:r>
      <w:r w:rsidRPr="008D2BCF">
        <w:t xml:space="preserve">. Some researchers </w:t>
      </w:r>
      <w:r w:rsidRPr="008D2BCF">
        <w:fldChar w:fldCharType="begin">
          <w:fldData xml:space="preserve">PEVuZE5vdGU+PENpdGU+PEF1dGhvcj5Nb2ZpZGk8L0F1dGhvcj48WWVhcj4yMDA4PC9ZZWFyPjxS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</w:fldData>
        </w:fldChar>
      </w:r>
      <w:r w:rsidR="00D73E30">
        <w:instrText xml:space="preserve"> ADDIN EN.CITE </w:instrText>
      </w:r>
      <w:r w:rsidR="00D73E30">
        <w:fldChar w:fldCharType="begin">
          <w:fldData xml:space="preserve">PEVuZE5vdGU+PENpdGU+PEF1dGhvcj5Nb2ZpZGk8L0F1dGhvcj48WWVhcj4yMDA4PC9ZZWFyPjxS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</w:fldData>
        </w:fldChar>
      </w:r>
      <w:r w:rsidR="00D73E30">
        <w:instrText xml:space="preserve"> ADDIN EN.CITE.DATA </w:instrText>
      </w:r>
      <w:r w:rsidR="00D73E30">
        <w:fldChar w:fldCharType="end"/>
      </w:r>
      <w:r w:rsidRPr="008D2BCF">
        <w:fldChar w:fldCharType="separate"/>
      </w:r>
      <w:r w:rsidR="00A85650" w:rsidRPr="008D2BCF">
        <w:rPr>
          <w:noProof/>
        </w:rPr>
        <w:t>[</w:t>
      </w:r>
      <w:hyperlink w:anchor="_ENREF_66" w:tooltip="Mofidi, 2008 #289" w:history="1">
        <w:r w:rsidR="00856F44" w:rsidRPr="008D2BCF">
          <w:rPr>
            <w:noProof/>
          </w:rPr>
          <w:t>66-68</w:t>
        </w:r>
      </w:hyperlink>
      <w:r w:rsidR="00A85650" w:rsidRPr="008D2BCF">
        <w:rPr>
          <w:noProof/>
        </w:rPr>
        <w:t>]</w:t>
      </w:r>
      <w:r w:rsidRPr="008D2BCF">
        <w:fldChar w:fldCharType="end"/>
      </w:r>
      <w:r w:rsidR="00E0013C" w:rsidRPr="008D2BCF">
        <w:t xml:space="preserve"> using the ball-on-fl</w:t>
      </w:r>
      <w:r w:rsidR="007E5EDF" w:rsidRPr="008D2BCF">
        <w:t>at tribology test configuration;</w:t>
      </w:r>
      <w:r w:rsidR="00E0013C" w:rsidRPr="008D2BCF">
        <w:t xml:space="preserve"> </w:t>
      </w:r>
      <w:r w:rsidR="007E5EDF" w:rsidRPr="008D2BCF">
        <w:t>express</w:t>
      </w:r>
      <w:r w:rsidRPr="008D2BCF">
        <w:t xml:space="preserve"> the need to consider the direction of grooves (lay) on the </w:t>
      </w:r>
      <w:r w:rsidR="00E0013C" w:rsidRPr="008D2BCF">
        <w:t xml:space="preserve">flat specimen’s surface. This is because the </w:t>
      </w:r>
      <w:r w:rsidRPr="008D2BCF">
        <w:t xml:space="preserve">reciprocating slider direction – parallel or perpendicular – </w:t>
      </w:r>
      <w:r w:rsidR="0097696A" w:rsidRPr="008D2BCF">
        <w:t>to ‘lay’ can</w:t>
      </w:r>
      <w:r w:rsidRPr="008D2BCF">
        <w:t xml:space="preserve"> </w:t>
      </w:r>
      <w:r w:rsidR="00E0013C" w:rsidRPr="008D2BCF">
        <w:t xml:space="preserve">change the lubrication regime. This could erroneously give lower </w:t>
      </w:r>
      <w:r w:rsidRPr="008D2BCF">
        <w:t>coefficients</w:t>
      </w:r>
      <w:r w:rsidR="00E0013C" w:rsidRPr="008D2BCF">
        <w:t xml:space="preserve"> of friction</w:t>
      </w:r>
      <w:r w:rsidRPr="008D2BCF">
        <w:t xml:space="preserve">. A way to minimise </w:t>
      </w:r>
      <w:r w:rsidR="00E0013C" w:rsidRPr="008D2BCF">
        <w:t>this error</w:t>
      </w:r>
      <w:r w:rsidRPr="008D2BCF">
        <w:t xml:space="preserve"> is to use the same flat piece, placed at the same orientation, for repeated tests under similar conditions.</w:t>
      </w:r>
      <w:r w:rsidR="0097696A" w:rsidRPr="008D2BCF">
        <w:t xml:space="preserve"> </w:t>
      </w:r>
      <w:r w:rsidR="00DD3687" w:rsidRPr="008D2BCF">
        <w:t xml:space="preserve"> </w:t>
      </w:r>
    </w:p>
    <w:p w:rsidR="00E02235" w:rsidRPr="008D2BCF" w:rsidRDefault="00E02235" w:rsidP="00905D88">
      <w:pPr>
        <w:keepNext/>
        <w:ind w:firstLine="576"/>
        <w:jc w:val="both"/>
      </w:pPr>
    </w:p>
    <w:p w:rsidR="00EC35E3" w:rsidRPr="008D2BCF" w:rsidRDefault="00BA5D58" w:rsidP="00905D88">
      <w:pPr>
        <w:pStyle w:val="Heading3"/>
        <w:spacing w:before="0"/>
        <w:jc w:val="both"/>
        <w:rPr>
          <w:color w:val="auto"/>
        </w:rPr>
      </w:pPr>
      <w:bookmarkStart w:id="48" w:name="_Toc481421971"/>
      <w:r w:rsidRPr="008D2BCF">
        <w:rPr>
          <w:color w:val="auto"/>
        </w:rPr>
        <w:t>Surface C</w:t>
      </w:r>
      <w:r w:rsidR="00EC35E3" w:rsidRPr="008D2BCF">
        <w:rPr>
          <w:color w:val="auto"/>
        </w:rPr>
        <w:t>haracterisation</w:t>
      </w:r>
      <w:bookmarkEnd w:id="48"/>
      <w:r w:rsidR="00EC35E3" w:rsidRPr="008D2BCF">
        <w:rPr>
          <w:color w:val="auto"/>
        </w:rPr>
        <w:t xml:space="preserve"> </w:t>
      </w:r>
    </w:p>
    <w:p w:rsidR="00E003A4" w:rsidRPr="008D2BCF" w:rsidRDefault="00D50A3C" w:rsidP="00905D88">
      <w:pPr>
        <w:tabs>
          <w:tab w:val="left" w:pos="1002"/>
        </w:tabs>
        <w:jc w:val="both"/>
      </w:pPr>
      <w:r w:rsidRPr="008D2BCF">
        <w:t xml:space="preserve">The evidence of wear is usually observed on the mating surfaces. These could be viewed with </w:t>
      </w:r>
      <w:r w:rsidR="0092058D" w:rsidRPr="008D2BCF">
        <w:t xml:space="preserve">the </w:t>
      </w:r>
      <w:r w:rsidRPr="008D2BCF">
        <w:t xml:space="preserve">naked eye in cases of macro-level wear. </w:t>
      </w:r>
      <w:r w:rsidR="00431A4D" w:rsidRPr="008D2BCF">
        <w:t>A</w:t>
      </w:r>
      <w:r w:rsidR="00E6221D" w:rsidRPr="008D2BCF">
        <w:t xml:space="preserve"> profilometer can be used to measure the surface roughness</w:t>
      </w:r>
      <w:r w:rsidR="00E003A4" w:rsidRPr="008D2BCF">
        <w:t xml:space="preserve"> of a test sample before and after tribotest</w:t>
      </w:r>
      <w:r w:rsidR="00E6221D" w:rsidRPr="008D2BCF">
        <w:t>. Surface profi</w:t>
      </w:r>
      <w:r w:rsidR="007F4DFA" w:rsidRPr="008D2BCF">
        <w:t xml:space="preserve">les can give the wear depth, the wear track width, and </w:t>
      </w:r>
      <w:r w:rsidR="00F60EB1" w:rsidRPr="008D2BCF">
        <w:t>material (volume) transfer</w:t>
      </w:r>
      <w:r w:rsidR="00E6221D" w:rsidRPr="008D2BCF">
        <w:t xml:space="preserve"> for wear volume analysis. </w:t>
      </w:r>
      <w:r w:rsidRPr="008D2BCF">
        <w:t xml:space="preserve">In </w:t>
      </w:r>
      <w:r w:rsidR="00431A4D" w:rsidRPr="008D2BCF">
        <w:t>relatively simple contacts</w:t>
      </w:r>
      <w:r w:rsidRPr="008D2BCF">
        <w:t xml:space="preserve"> with minimal wear, the optical microscope </w:t>
      </w:r>
      <w:r w:rsidR="0092058D" w:rsidRPr="008D2BCF">
        <w:t>may</w:t>
      </w:r>
      <w:r w:rsidR="00431A4D" w:rsidRPr="008D2BCF">
        <w:t xml:space="preserve"> be appropriate;</w:t>
      </w:r>
      <w:r w:rsidRPr="008D2BCF">
        <w:t xml:space="preserve"> </w:t>
      </w:r>
      <w:r w:rsidR="00431A4D" w:rsidRPr="008D2BCF">
        <w:t>b</w:t>
      </w:r>
      <w:r w:rsidRPr="008D2BCF">
        <w:t xml:space="preserve">ut in </w:t>
      </w:r>
      <w:r w:rsidR="00431A4D" w:rsidRPr="008D2BCF">
        <w:t xml:space="preserve">more complex </w:t>
      </w:r>
      <w:r w:rsidRPr="008D2BCF">
        <w:t xml:space="preserve">conditions where tribofilms are formed on mating surfaces, high level microscopes are necessary. </w:t>
      </w:r>
      <w:r w:rsidR="00431A4D" w:rsidRPr="008D2BCF">
        <w:t xml:space="preserve">A </w:t>
      </w:r>
      <w:r w:rsidR="00D71476" w:rsidRPr="008D2BCF">
        <w:t>Scanning Electron Microscope (SEM) combined with Energy Dispersive X-ray S</w:t>
      </w:r>
      <w:r w:rsidR="0092058D" w:rsidRPr="008D2BCF">
        <w:t xml:space="preserve">pectroscopy (EDX or EDS) </w:t>
      </w:r>
      <w:r w:rsidR="00431A4D" w:rsidRPr="008D2BCF">
        <w:t>can be</w:t>
      </w:r>
      <w:r w:rsidR="0092058D" w:rsidRPr="008D2BCF">
        <w:t xml:space="preserve"> employed to obtain both the surface </w:t>
      </w:r>
      <w:r w:rsidR="00E003A4" w:rsidRPr="008D2BCF">
        <w:t>morphology and surface chemical analysis</w:t>
      </w:r>
      <w:r w:rsidR="0092058D" w:rsidRPr="008D2BCF">
        <w:t xml:space="preserve">. The wear track surface tribofilm chemical analysis would reveal the engine lubricant additive elements, with protective properties. </w:t>
      </w:r>
    </w:p>
    <w:p w:rsidR="00E02235" w:rsidRPr="008D2BCF" w:rsidRDefault="00E02235" w:rsidP="00905D88">
      <w:pPr>
        <w:tabs>
          <w:tab w:val="left" w:pos="1002"/>
        </w:tabs>
        <w:jc w:val="both"/>
      </w:pPr>
    </w:p>
    <w:p w:rsidR="00DB7642" w:rsidRPr="008D2BCF" w:rsidRDefault="00E6221D" w:rsidP="00905D88">
      <w:pPr>
        <w:tabs>
          <w:tab w:val="left" w:pos="1002"/>
        </w:tabs>
        <w:jc w:val="both"/>
      </w:pPr>
      <w:r w:rsidRPr="008D2BCF">
        <w:lastRenderedPageBreak/>
        <w:t xml:space="preserve">As explained by Stachowiak and co-workers </w:t>
      </w:r>
      <w:r w:rsidRPr="008D2BCF">
        <w:fldChar w:fldCharType="begin"/>
      </w:r>
      <w:r w:rsidR="00D73E30">
        <w:instrText xml:space="preserve"> ADDIN EN.CITE &lt;EndNote&gt;&lt;Cite&gt;&lt;Author&gt;Stachowiak&lt;/Author&gt;&lt;Year&gt;2004&lt;/Year&gt;&lt;RecNum&gt;584&lt;/RecNum&gt;&lt;DisplayText&gt;[69]&lt;/DisplayText&gt;&lt;record&gt;&lt;rec-number&gt;584&lt;/rec-number&gt;&lt;foreign-keys&gt;&lt;key app="EN" db-id="wa2f02pwvtrafmeapa2xwrzl2ssssapx5awt" timestamp="1484669873"&gt;584&lt;/key&gt;&lt;/foreign-keys&gt;&lt;ref-type name="Book"&gt;6&lt;/ref-type&gt;&lt;contributors&gt;&lt;authors&gt;&lt;author&gt;Stachowiak, G. W.&lt;/author&gt;&lt;/authors&gt;&lt;secondary-authors&gt;&lt;author&gt;Batchelor, A. W.&lt;/author&gt;&lt;author&gt;Stachowiak, Grazyna B.&lt;/author&gt;&lt;author&gt;Batchelor, Andrew W.&lt;/author&gt;&lt;/secondary-authors&gt;&lt;/contributors&gt;&lt;titles&gt;&lt;title&gt;Experimental methods in tribology [electronic resource]&lt;/title&gt;&lt;/titles&gt;&lt;keywords&gt;&lt;keyword&gt;Tribology -- Experiments&lt;/keyword&gt;&lt;keyword&gt;Friction&lt;/keyword&gt;&lt;keyword&gt;Surfaces (Technology)&lt;/keyword&gt;&lt;keyword&gt;Electronic books&lt;/keyword&gt;&lt;/keywords&gt;&lt;dates&gt;&lt;year&gt;2004&lt;/year&gt;&lt;/dates&gt;&lt;pub-location&gt;Amsterdam&amp;#xD;London&lt;/pub-location&gt;&lt;publisher&gt;Amsterdam&amp;#xD;London : Elsevier, 2004&lt;/publisher&gt;&lt;urls&gt;&lt;/urls&gt;&lt;/record&gt;&lt;/Cite&gt;&lt;/EndNote&gt;</w:instrText>
      </w:r>
      <w:r w:rsidRPr="008D2BCF">
        <w:fldChar w:fldCharType="separate"/>
      </w:r>
      <w:r w:rsidR="00A85650" w:rsidRPr="008D2BCF">
        <w:rPr>
          <w:noProof/>
        </w:rPr>
        <w:t>[</w:t>
      </w:r>
      <w:hyperlink w:anchor="_ENREF_69" w:tooltip="Stachowiak, 2004 #584" w:history="1">
        <w:r w:rsidR="00856F44" w:rsidRPr="008D2BCF">
          <w:rPr>
            <w:noProof/>
          </w:rPr>
          <w:t>69</w:t>
        </w:r>
      </w:hyperlink>
      <w:r w:rsidR="00A85650" w:rsidRPr="008D2BCF">
        <w:rPr>
          <w:noProof/>
        </w:rPr>
        <w:t>]</w:t>
      </w:r>
      <w:r w:rsidRPr="008D2BCF">
        <w:fldChar w:fldCharType="end"/>
      </w:r>
      <w:r w:rsidRPr="008D2BCF">
        <w:t>, surface micrography after tribotesting provide</w:t>
      </w:r>
      <w:r w:rsidR="007F4DFA" w:rsidRPr="008D2BCF">
        <w:t>s</w:t>
      </w:r>
      <w:r w:rsidRPr="008D2BCF">
        <w:t xml:space="preserve"> vital information on wear and friction processes. Both interacting surfaces and wear particles need to be examined for appropriate explanations. Microscopy examination</w:t>
      </w:r>
      <w:r w:rsidR="00F60EB1" w:rsidRPr="008D2BCF">
        <w:t>s</w:t>
      </w:r>
      <w:r w:rsidRPr="008D2BCF">
        <w:t xml:space="preserve"> of wear </w:t>
      </w:r>
      <w:r w:rsidR="00F60EB1" w:rsidRPr="008D2BCF">
        <w:t>tracks help</w:t>
      </w:r>
      <w:r w:rsidRPr="008D2BCF">
        <w:t xml:space="preserve"> to determine wear mechanisms which brought about </w:t>
      </w:r>
      <w:r w:rsidR="00ED4D82" w:rsidRPr="008D2BCF">
        <w:t>surface features</w:t>
      </w:r>
      <w:r w:rsidR="001C5ECF" w:rsidRPr="008D2BCF">
        <w:t xml:space="preserve"> like </w:t>
      </w:r>
      <w:r w:rsidR="00E003A4" w:rsidRPr="008D2BCF">
        <w:t>tribo</w:t>
      </w:r>
      <w:r w:rsidR="001C5ECF" w:rsidRPr="008D2BCF">
        <w:t>fi</w:t>
      </w:r>
      <w:r w:rsidR="00E003A4" w:rsidRPr="008D2BCF">
        <w:t>lms formation, material transfers</w:t>
      </w:r>
      <w:r w:rsidR="001C5ECF" w:rsidRPr="008D2BCF">
        <w:t>, reaction products, grooves, pits and so on. They observed that all wear processes change the mating surfaces; from surface topography to the chemistry of the</w:t>
      </w:r>
      <w:r w:rsidR="00D71476" w:rsidRPr="008D2BCF">
        <w:t xml:space="preserve"> surface and</w:t>
      </w:r>
      <w:r w:rsidR="001C5ECF" w:rsidRPr="008D2BCF">
        <w:t xml:space="preserve"> sub-surface zones. Tribofilm formation on wear track surface is important in lubrication studies. The tribofilm chemistry can help researchers to determine whether the films are from reactions between the lubricant and worn material, the lubricant additives, or atmospheric gases and water. </w:t>
      </w:r>
    </w:p>
    <w:p w:rsidR="00E02235" w:rsidRPr="008D2BCF" w:rsidRDefault="00E02235" w:rsidP="00905D88">
      <w:pPr>
        <w:tabs>
          <w:tab w:val="left" w:pos="1002"/>
        </w:tabs>
        <w:jc w:val="both"/>
      </w:pPr>
    </w:p>
    <w:p w:rsidR="00A96E54" w:rsidRPr="008D2BCF" w:rsidRDefault="00DB7642" w:rsidP="00905D88">
      <w:pPr>
        <w:tabs>
          <w:tab w:val="left" w:pos="1002"/>
        </w:tabs>
        <w:jc w:val="both"/>
      </w:pPr>
      <w:r w:rsidRPr="008D2BCF">
        <w:t xml:space="preserve">Microscopes </w:t>
      </w:r>
      <w:r w:rsidR="001C5ECF" w:rsidRPr="008D2BCF">
        <w:t xml:space="preserve">are employed to </w:t>
      </w:r>
      <w:r w:rsidR="005E362C" w:rsidRPr="008D2BCF">
        <w:t xml:space="preserve">characterize the topography, microstructure and chemical elemental analysis of tribological surfaces. The optical microscope serves to provide some initial information about the wear track. Measurements of the wear track width can be done on the optical microscope. But the information from the optical microscope is usually not sufficient to explain a wear phenomenon. So, the SEM has become very useful to reveal details of the wear mechanisms. </w:t>
      </w:r>
      <w:r w:rsidR="00AD09FC" w:rsidRPr="008D2BCF">
        <w:t>Many techniques have been developed to help reveal different features of the wear surface</w:t>
      </w:r>
      <w:r w:rsidR="001C5ECF" w:rsidRPr="008D2BCF">
        <w:t xml:space="preserve"> </w:t>
      </w:r>
      <w:r w:rsidR="00AD09FC" w:rsidRPr="008D2BCF">
        <w:t>and subsurface. Some of these techniques are: Transmission Electron Microscopy (TEM), Atomic Force Microscopy (AFM), Scanning Tunnelling Microscopy (STM), etc. They are often combined for</w:t>
      </w:r>
      <w:r w:rsidR="00142FE8" w:rsidRPr="008D2BCF">
        <w:t xml:space="preserve"> wear surface examination and chemical analysis. </w:t>
      </w:r>
      <w:r w:rsidR="00AD09FC" w:rsidRPr="008D2BCF">
        <w:t xml:space="preserve"> </w:t>
      </w:r>
    </w:p>
    <w:p w:rsidR="005C4C3A" w:rsidRDefault="005C4C3A" w:rsidP="00905D88">
      <w:pPr>
        <w:tabs>
          <w:tab w:val="left" w:pos="1002"/>
        </w:tabs>
        <w:ind w:firstLine="576"/>
        <w:jc w:val="both"/>
      </w:pPr>
    </w:p>
    <w:p w:rsidR="00F832C5" w:rsidRPr="008D2BCF" w:rsidRDefault="00F832C5" w:rsidP="00905D88">
      <w:pPr>
        <w:tabs>
          <w:tab w:val="left" w:pos="1002"/>
        </w:tabs>
        <w:ind w:firstLine="576"/>
        <w:jc w:val="both"/>
      </w:pPr>
    </w:p>
    <w:p w:rsidR="00E27A36" w:rsidRPr="008D2BCF" w:rsidRDefault="00912997" w:rsidP="00905D88">
      <w:pPr>
        <w:pStyle w:val="Heading2"/>
        <w:spacing w:before="0"/>
        <w:jc w:val="both"/>
        <w:rPr>
          <w:rFonts w:ascii="Times New Roman" w:hAnsi="Times New Roman" w:cs="Times New Roman"/>
          <w:color w:val="auto"/>
        </w:rPr>
      </w:pPr>
      <w:bookmarkStart w:id="49" w:name="_Toc481421972"/>
      <w:r w:rsidRPr="008D2BCF">
        <w:rPr>
          <w:rFonts w:ascii="Times New Roman" w:hAnsi="Times New Roman" w:cs="Times New Roman"/>
          <w:color w:val="auto"/>
        </w:rPr>
        <w:t>F</w:t>
      </w:r>
      <w:r w:rsidR="00E27A36" w:rsidRPr="008D2BCF">
        <w:rPr>
          <w:rFonts w:ascii="Times New Roman" w:hAnsi="Times New Roman" w:cs="Times New Roman"/>
          <w:color w:val="auto"/>
        </w:rPr>
        <w:t>riction</w:t>
      </w:r>
      <w:bookmarkEnd w:id="49"/>
      <w:r w:rsidR="00897F91" w:rsidRPr="008D2BCF">
        <w:rPr>
          <w:rFonts w:ascii="Times New Roman" w:hAnsi="Times New Roman" w:cs="Times New Roman"/>
          <w:color w:val="auto"/>
        </w:rPr>
        <w:t xml:space="preserve"> </w:t>
      </w:r>
    </w:p>
    <w:p w:rsidR="00B873D8" w:rsidRPr="008D2BCF" w:rsidRDefault="00AA5C31" w:rsidP="00905D88">
      <w:pPr>
        <w:jc w:val="both"/>
      </w:pPr>
      <w:r w:rsidRPr="008D2BCF">
        <w:t xml:space="preserve">Friction is a tribological </w:t>
      </w:r>
      <w:r w:rsidR="00075D2E" w:rsidRPr="008D2BCF">
        <w:t>system property that occurs</w:t>
      </w:r>
      <w:r w:rsidRPr="008D2BCF">
        <w:t xml:space="preserve"> between two bodies which are both in contact and relative motion at the same time. </w:t>
      </w:r>
      <w:r w:rsidR="005A62FF" w:rsidRPr="008D2BCF">
        <w:t>F</w:t>
      </w:r>
      <w:r w:rsidR="00C30B2A" w:rsidRPr="008D2BCF">
        <w:t>riction studies cover external: static, sliding and rolling; and</w:t>
      </w:r>
      <w:r w:rsidR="005A62FF" w:rsidRPr="008D2BCF">
        <w:t xml:space="preserve"> internal</w:t>
      </w:r>
      <w:r w:rsidR="00FE0F35" w:rsidRPr="008D2BCF">
        <w:t xml:space="preserve"> or viscous</w:t>
      </w:r>
      <w:r w:rsidR="00C30B2A" w:rsidRPr="008D2BCF">
        <w:t xml:space="preserve"> friction</w:t>
      </w:r>
      <w:r w:rsidR="00FE0F35" w:rsidRPr="008D2BCF">
        <w:t xml:space="preserve"> within a fluid</w:t>
      </w:r>
      <w:r w:rsidR="00C30B2A" w:rsidRPr="008D2BCF">
        <w:t xml:space="preserve">. Tribological </w:t>
      </w:r>
      <w:r w:rsidRPr="008D2BCF">
        <w:t>components</w:t>
      </w:r>
      <w:r w:rsidR="00C30B2A" w:rsidRPr="008D2BCF">
        <w:t xml:space="preserve"> experience friction</w:t>
      </w:r>
      <w:r w:rsidR="005A62FF" w:rsidRPr="008D2BCF">
        <w:t xml:space="preserve"> </w:t>
      </w:r>
      <w:r w:rsidR="00C30B2A" w:rsidRPr="008D2BCF">
        <w:t xml:space="preserve">in </w:t>
      </w:r>
      <w:r w:rsidR="005A62FF" w:rsidRPr="008D2BCF">
        <w:t xml:space="preserve">dry, boundary and lubricated phenomena. </w:t>
      </w:r>
      <w:r w:rsidR="00C30B2A" w:rsidRPr="008D2BCF">
        <w:t>W</w:t>
      </w:r>
      <w:r w:rsidR="00FE0F35" w:rsidRPr="008D2BCF">
        <w:t>here</w:t>
      </w:r>
      <w:r w:rsidR="00C30B2A" w:rsidRPr="008D2BCF">
        <w:t>ver</w:t>
      </w:r>
      <w:r w:rsidR="00FE0F35" w:rsidRPr="008D2BCF">
        <w:t xml:space="preserve"> two bodies are in rubbing contact, the frictional force is the force resisting the tangential motion of one body relative to another</w:t>
      </w:r>
      <w:r w:rsidR="004E0198" w:rsidRPr="008D2BCF">
        <w:t>.</w:t>
      </w:r>
      <w:r w:rsidR="00C30B2A" w:rsidRPr="008D2BCF">
        <w:t xml:space="preserve"> </w:t>
      </w:r>
      <w:r w:rsidR="004E0198" w:rsidRPr="008D2BCF">
        <w:t xml:space="preserve">The coefficient of friction, COF or </w:t>
      </w:r>
      <w:r w:rsidR="004E0198" w:rsidRPr="008D2BCF">
        <w:rPr>
          <w:i/>
        </w:rPr>
        <w:t>µ</w:t>
      </w:r>
      <w:r w:rsidR="004E0198" w:rsidRPr="008D2BCF">
        <w:t>, is the ratio of friction</w:t>
      </w:r>
      <w:r w:rsidR="002F3FD6" w:rsidRPr="008D2BCF">
        <w:t>al</w:t>
      </w:r>
      <w:r w:rsidR="004E0198" w:rsidRPr="008D2BCF">
        <w:t xml:space="preserve"> force to normal load. The coefficient of friction expresses the severity of friction </w:t>
      </w:r>
      <w:r w:rsidR="00C30B2A" w:rsidRPr="008D2BCF">
        <w:fldChar w:fldCharType="begin"/>
      </w:r>
      <w:r w:rsidR="00D73E30">
        <w:instrText xml:space="preserve"> ADDIN EN.CITE &lt;EndNote&gt;&lt;Cite&gt;&lt;Author&gt;Williams&lt;/Author&gt;&lt;Year&gt;2005&lt;/Year&gt;&lt;RecNum&gt;599&lt;/RecNum&gt;&lt;DisplayText&gt;[70]&lt;/DisplayText&gt;&lt;record&gt;&lt;rec-number&gt;599&lt;/rec-number&gt;&lt;foreign-keys&gt;&lt;key app="EN" db-id="wa2f02pwvtrafmeapa2xwrzl2ssssapx5awt" timestamp="1488044331"&gt;599&lt;/key&gt;&lt;/foreign-keys&gt;&lt;ref-type name="Book"&gt;6&lt;/ref-type&gt;&lt;contributors&gt;&lt;authors&gt;&lt;author&gt;Williams, John&lt;/author&gt;&lt;/authors&gt;&lt;/contributors&gt;&lt;titles&gt;&lt;title&gt;Engineering Tribology&lt;/title&gt;&lt;/titles&gt;&lt;keywords&gt;&lt;keyword&gt;Tribology&lt;/keyword&gt;&lt;keyword&gt;Friction&lt;/keyword&gt;&lt;keyword&gt;Surfaces (Technology)&lt;/keyword&gt;&lt;/keywords&gt;&lt;dates&gt;&lt;year&gt;2005&lt;/year&gt;&lt;/dates&gt;&lt;publisher&gt;Cambridge : Cambridge University Press, 2005&lt;/publisher&gt;&lt;urls&gt;&lt;/urls&gt;&lt;/record&gt;&lt;/Cite&gt;&lt;/EndNote&gt;</w:instrText>
      </w:r>
      <w:r w:rsidR="00C30B2A" w:rsidRPr="008D2BCF">
        <w:fldChar w:fldCharType="separate"/>
      </w:r>
      <w:r w:rsidR="00A85650" w:rsidRPr="008D2BCF">
        <w:rPr>
          <w:noProof/>
        </w:rPr>
        <w:t>[</w:t>
      </w:r>
      <w:hyperlink w:anchor="_ENREF_70" w:tooltip="Williams, 2005 #599" w:history="1">
        <w:r w:rsidR="00856F44" w:rsidRPr="008D2BCF">
          <w:rPr>
            <w:noProof/>
          </w:rPr>
          <w:t>70</w:t>
        </w:r>
      </w:hyperlink>
      <w:r w:rsidR="00A85650" w:rsidRPr="008D2BCF">
        <w:rPr>
          <w:noProof/>
        </w:rPr>
        <w:t>]</w:t>
      </w:r>
      <w:r w:rsidR="00C30B2A" w:rsidRPr="008D2BCF">
        <w:fldChar w:fldCharType="end"/>
      </w:r>
      <w:r w:rsidR="00FE0F35" w:rsidRPr="008D2BCF">
        <w:t xml:space="preserve">. </w:t>
      </w:r>
      <w:r w:rsidR="00B873D8" w:rsidRPr="008D2BCF">
        <w:t xml:space="preserve">The simplistic representation of two machine components in tribological contact is shown in Figure 3-1. The Coefficient of friction is </w:t>
      </w:r>
      <w:r w:rsidR="00F8058B" w:rsidRPr="008D2BCF">
        <w:t>expressed as:</w:t>
      </w:r>
    </w:p>
    <w:p w:rsidR="00F8058B" w:rsidRPr="008D2BCF" w:rsidRDefault="00F8058B" w:rsidP="00905D88">
      <w:pPr>
        <w:ind w:firstLine="576"/>
        <w:jc w:val="both"/>
      </w:pPr>
    </w:p>
    <w:p w:rsidR="00F8058B" w:rsidRPr="008D2BCF" w:rsidRDefault="00F8058B" w:rsidP="00905D88">
      <w:pPr>
        <w:keepNext/>
        <w:ind w:left="2160" w:firstLine="720"/>
        <w:jc w:val="both"/>
      </w:pPr>
      <m:oMath>
        <m:r>
          <w:rPr>
            <w:rFonts w:ascii="Cambria Math" w:hAnsi="Cambria Math"/>
          </w:rPr>
          <m:t xml:space="preserve">μ= </m:t>
        </m:r>
        <m:f>
          <m:fPr>
            <m:ctrlPr>
              <w:rPr>
                <w:rFonts w:ascii="Cambria Math" w:hAnsi="Cambria Math"/>
                <w:i/>
              </w:rPr>
            </m:ctrlPr>
          </m:fPr>
          <m:num>
            <m:r>
              <w:rPr>
                <w:rFonts w:ascii="Cambria Math" w:hAnsi="Cambria Math"/>
              </w:rPr>
              <m:t xml:space="preserve">Frictional force </m:t>
            </m:r>
          </m:num>
          <m:den>
            <m:r>
              <w:rPr>
                <w:rFonts w:ascii="Cambria Math" w:hAnsi="Cambria Math"/>
              </w:rPr>
              <m:t>Normal force</m:t>
            </m:r>
          </m:den>
        </m:f>
      </m:oMath>
      <w:r w:rsidRPr="008D2BCF">
        <w:rPr>
          <w:rFonts w:eastAsiaTheme="minorEastAsia"/>
        </w:rPr>
        <w:t xml:space="preserve"> </w:t>
      </w:r>
    </w:p>
    <w:p w:rsidR="00F8058B" w:rsidRPr="008D2BCF" w:rsidRDefault="00F8058B" w:rsidP="007C7531">
      <w:pPr>
        <w:pStyle w:val="Caption"/>
        <w:jc w:val="right"/>
        <w:rPr>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3</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3</w:t>
      </w:r>
      <w:r w:rsidR="00F82F6D">
        <w:rPr>
          <w:color w:val="auto"/>
        </w:rPr>
        <w:fldChar w:fldCharType="end"/>
      </w:r>
    </w:p>
    <w:p w:rsidR="00B873D8" w:rsidRPr="008D2BCF" w:rsidRDefault="00F8058B" w:rsidP="00905D88">
      <w:pPr>
        <w:ind w:left="2160" w:firstLine="720"/>
        <w:jc w:val="both"/>
      </w:pPr>
      <w:r w:rsidRPr="008D2BCF">
        <w:rPr>
          <w:rFonts w:eastAsiaTheme="minorEastAsia"/>
        </w:rPr>
        <w:t xml:space="preserve">  </w:t>
      </w:r>
    </w:p>
    <w:p w:rsidR="00B873D8" w:rsidRPr="008D2BCF" w:rsidRDefault="003F72AE" w:rsidP="00475CF2">
      <w:pPr>
        <w:keepNext/>
        <w:ind w:firstLine="720"/>
        <w:jc w:val="both"/>
      </w:pPr>
      <w:r w:rsidRPr="008D2BCF">
        <w:rPr>
          <w:noProof/>
          <w:lang w:eastAsia="en-GB"/>
        </w:rPr>
        <w:drawing>
          <wp:inline distT="0" distB="0" distL="0" distR="0" wp14:anchorId="4921A81E" wp14:editId="2B3B6F93">
            <wp:extent cx="3977360" cy="2084922"/>
            <wp:effectExtent l="0" t="0" r="444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985973" cy="2089437"/>
                    </a:xfrm>
                    <a:prstGeom prst="rect">
                      <a:avLst/>
                    </a:prstGeom>
                    <a:noFill/>
                  </pic:spPr>
                </pic:pic>
              </a:graphicData>
            </a:graphic>
          </wp:inline>
        </w:drawing>
      </w:r>
    </w:p>
    <w:p w:rsidR="00B873D8" w:rsidRPr="008D2BCF" w:rsidRDefault="00B873D8" w:rsidP="00475CF2">
      <w:pPr>
        <w:pStyle w:val="Caption"/>
        <w:ind w:firstLine="720"/>
        <w:jc w:val="both"/>
        <w:rPr>
          <w:b w:val="0"/>
          <w:color w:val="auto"/>
          <w:sz w:val="20"/>
          <w:szCs w:val="20"/>
        </w:rPr>
      </w:pPr>
      <w:r w:rsidRPr="008D2BCF">
        <w:rPr>
          <w:b w:val="0"/>
          <w:color w:val="auto"/>
          <w:sz w:val="20"/>
          <w:szCs w:val="20"/>
        </w:rPr>
        <w:t xml:space="preserve">Figure </w:t>
      </w:r>
      <w:r w:rsidR="005E7642">
        <w:rPr>
          <w:b w:val="0"/>
          <w:color w:val="auto"/>
          <w:sz w:val="20"/>
          <w:szCs w:val="20"/>
        </w:rPr>
        <w:fldChar w:fldCharType="begin"/>
      </w:r>
      <w:r w:rsidR="005E7642">
        <w:rPr>
          <w:b w:val="0"/>
          <w:color w:val="auto"/>
          <w:sz w:val="20"/>
          <w:szCs w:val="20"/>
        </w:rPr>
        <w:instrText xml:space="preserve"> STYLEREF 1 \s </w:instrText>
      </w:r>
      <w:r w:rsidR="005E7642">
        <w:rPr>
          <w:b w:val="0"/>
          <w:color w:val="auto"/>
          <w:sz w:val="20"/>
          <w:szCs w:val="20"/>
        </w:rPr>
        <w:fldChar w:fldCharType="separate"/>
      </w:r>
      <w:r w:rsidR="009D3A35">
        <w:rPr>
          <w:b w:val="0"/>
          <w:noProof/>
          <w:color w:val="auto"/>
          <w:sz w:val="20"/>
          <w:szCs w:val="20"/>
        </w:rPr>
        <w:t>3</w:t>
      </w:r>
      <w:r w:rsidR="005E7642">
        <w:rPr>
          <w:b w:val="0"/>
          <w:color w:val="auto"/>
          <w:sz w:val="20"/>
          <w:szCs w:val="20"/>
        </w:rPr>
        <w:fldChar w:fldCharType="end"/>
      </w:r>
      <w:r w:rsidR="005E7642">
        <w:rPr>
          <w:b w:val="0"/>
          <w:color w:val="auto"/>
          <w:sz w:val="20"/>
          <w:szCs w:val="20"/>
        </w:rPr>
        <w:noBreakHyphen/>
      </w:r>
      <w:r w:rsidR="005E7642">
        <w:rPr>
          <w:b w:val="0"/>
          <w:color w:val="auto"/>
          <w:sz w:val="20"/>
          <w:szCs w:val="20"/>
        </w:rPr>
        <w:fldChar w:fldCharType="begin"/>
      </w:r>
      <w:r w:rsidR="005E7642">
        <w:rPr>
          <w:b w:val="0"/>
          <w:color w:val="auto"/>
          <w:sz w:val="20"/>
          <w:szCs w:val="20"/>
        </w:rPr>
        <w:instrText xml:space="preserve"> SEQ Figure \* ARABIC \s 1 </w:instrText>
      </w:r>
      <w:r w:rsidR="005E7642">
        <w:rPr>
          <w:b w:val="0"/>
          <w:color w:val="auto"/>
          <w:sz w:val="20"/>
          <w:szCs w:val="20"/>
        </w:rPr>
        <w:fldChar w:fldCharType="separate"/>
      </w:r>
      <w:r w:rsidR="009D3A35">
        <w:rPr>
          <w:b w:val="0"/>
          <w:noProof/>
          <w:color w:val="auto"/>
          <w:sz w:val="20"/>
          <w:szCs w:val="20"/>
        </w:rPr>
        <w:t>1</w:t>
      </w:r>
      <w:r w:rsidR="005E7642">
        <w:rPr>
          <w:b w:val="0"/>
          <w:color w:val="auto"/>
          <w:sz w:val="20"/>
          <w:szCs w:val="20"/>
        </w:rPr>
        <w:fldChar w:fldCharType="end"/>
      </w:r>
      <w:r w:rsidRPr="008D2BCF">
        <w:rPr>
          <w:b w:val="0"/>
          <w:color w:val="auto"/>
          <w:sz w:val="20"/>
          <w:szCs w:val="20"/>
        </w:rPr>
        <w:t>: Simple representation of two machine components in tribological contact</w:t>
      </w:r>
    </w:p>
    <w:p w:rsidR="005C4C3A" w:rsidRPr="008D2BCF" w:rsidRDefault="005C4C3A" w:rsidP="00905D88">
      <w:pPr>
        <w:jc w:val="both"/>
      </w:pPr>
    </w:p>
    <w:p w:rsidR="00B873D8" w:rsidRPr="008D2BCF" w:rsidRDefault="00C30B2A" w:rsidP="00905D88">
      <w:pPr>
        <w:jc w:val="both"/>
      </w:pPr>
      <w:r w:rsidRPr="008D2BCF">
        <w:t xml:space="preserve">Friction is usually overcome by the expense of energy within a tribological system. </w:t>
      </w:r>
      <w:r w:rsidR="00FE0F35" w:rsidRPr="008D2BCF">
        <w:t xml:space="preserve">The aim in tribology is to minimise the frictional force with respect to optimal energy saving in a system. </w:t>
      </w:r>
      <w:r w:rsidRPr="008D2BCF">
        <w:t xml:space="preserve">As explained by Stachowiak </w:t>
      </w:r>
      <w:r w:rsidR="008909E1" w:rsidRPr="008D2BCF">
        <w:fldChar w:fldCharType="begin"/>
      </w:r>
      <w:r w:rsidR="00D73E30">
        <w:instrText xml:space="preserve"> ADDIN EN.CITE &lt;EndNote&gt;&lt;Cite&gt;&lt;Author&gt;Stachowiak&lt;/Author&gt;&lt;Year&gt;2014&lt;/Year&gt;&lt;RecNum&gt;573&lt;/RecNum&gt;&lt;DisplayText&gt;[52]&lt;/DisplayText&gt;&lt;record&gt;&lt;rec-number&gt;573&lt;/rec-number&gt;&lt;foreign-keys&gt;&lt;key app="EN" db-id="wa2f02pwvtrafmeapa2xwrzl2ssssapx5awt" timestamp="1483628804"&gt;573&lt;/key&gt;&lt;/foreign-keys&gt;&lt;ref-type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tribology&lt;/title&gt;&lt;/titles&gt;&lt;edition&gt;Fourth edition.&lt;/edition&gt;&lt;keywords&gt;&lt;keyword&gt;Tribology&lt;/keyword&gt;&lt;keyword&gt;Friction&lt;/keyword&gt;&lt;keyword&gt;Surfaces (Technology)&lt;/keyword&gt;&lt;/keywords&gt;&lt;dates&gt;&lt;year&gt;2014&lt;/year&gt;&lt;/dates&gt;&lt;publisher&gt;Oxford : Elsevier/Butterworth-Heinemann, 2014&lt;/publisher&gt;&lt;urls&gt;&lt;/urls&gt;&lt;/record&gt;&lt;/Cite&gt;&lt;/EndNote&gt;</w:instrText>
      </w:r>
      <w:r w:rsidR="008909E1" w:rsidRPr="008D2BCF">
        <w:fldChar w:fldCharType="separate"/>
      </w:r>
      <w:r w:rsidR="00A85650" w:rsidRPr="008D2BCF">
        <w:rPr>
          <w:noProof/>
        </w:rPr>
        <w:t>[</w:t>
      </w:r>
      <w:hyperlink w:anchor="_ENREF_52" w:tooltip="Stachowiak, 2014 #573" w:history="1">
        <w:r w:rsidR="00856F44" w:rsidRPr="008D2BCF">
          <w:rPr>
            <w:noProof/>
          </w:rPr>
          <w:t>52</w:t>
        </w:r>
      </w:hyperlink>
      <w:r w:rsidR="00A85650" w:rsidRPr="008D2BCF">
        <w:rPr>
          <w:noProof/>
        </w:rPr>
        <w:t>]</w:t>
      </w:r>
      <w:r w:rsidR="008909E1" w:rsidRPr="008D2BCF">
        <w:fldChar w:fldCharType="end"/>
      </w:r>
      <w:r w:rsidR="008909E1" w:rsidRPr="008D2BCF">
        <w:t xml:space="preserve">, </w:t>
      </w:r>
      <w:r w:rsidR="00E67D2E" w:rsidRPr="008D2BCF">
        <w:t xml:space="preserve">friction studies has evolved from the four empirical laws of Leonardo da Vinci and Amontons. The laws express the </w:t>
      </w:r>
      <w:r w:rsidR="006B1F72" w:rsidRPr="008D2BCF">
        <w:t>relationship between the tangential friction force and the</w:t>
      </w:r>
      <w:r w:rsidR="00E67D2E" w:rsidRPr="008D2BCF">
        <w:t xml:space="preserve"> normal force or load.</w:t>
      </w:r>
      <w:r w:rsidR="006B1F72" w:rsidRPr="008D2BCF">
        <w:t xml:space="preserve"> The laws also establish the independence of the friction force from both the apparent contact area and the sliding speed. </w:t>
      </w:r>
      <w:r w:rsidR="00E67D2E" w:rsidRPr="008D2BCF">
        <w:t xml:space="preserve">These laws hold for moderately loaded sliding contacts at moderate velocities. </w:t>
      </w:r>
    </w:p>
    <w:p w:rsidR="005C4C3A" w:rsidRPr="008D2BCF" w:rsidRDefault="005C4C3A" w:rsidP="00905D88">
      <w:pPr>
        <w:jc w:val="both"/>
      </w:pPr>
    </w:p>
    <w:p w:rsidR="00913511" w:rsidRPr="008D2BCF" w:rsidRDefault="006B1F72" w:rsidP="00905D88">
      <w:pPr>
        <w:jc w:val="both"/>
      </w:pPr>
      <w:r w:rsidRPr="008D2BCF">
        <w:t>The mechanisms responsible for the cause and development of friction and energy loss depend on the contact conditions</w:t>
      </w:r>
      <w:r w:rsidR="00CC4492" w:rsidRPr="008D2BCF">
        <w:t xml:space="preserve">. </w:t>
      </w:r>
      <w:r w:rsidR="003A03FF" w:rsidRPr="008D2BCF">
        <w:t>For instance, v</w:t>
      </w:r>
      <w:r w:rsidR="00CC4492" w:rsidRPr="008D2BCF">
        <w:t xml:space="preserve">iscous shearing within the lubricating film is the cause of the friction force in full-film lubricated contacts. </w:t>
      </w:r>
      <w:r w:rsidR="003A03FF" w:rsidRPr="008D2BCF">
        <w:t>In boundary lubricated contacts the interactions between asperities of opposing solid surfaces cause the friction force.</w:t>
      </w:r>
      <w:r w:rsidR="007960C8" w:rsidRPr="008D2BCF">
        <w:t xml:space="preserve"> This is because the surfaces of machine parts or solid bodies are not completely smooth</w:t>
      </w:r>
      <w:r w:rsidR="00DE0F52" w:rsidRPr="008D2BCF">
        <w:t xml:space="preserve"> </w:t>
      </w:r>
      <w:r w:rsidR="00DE0F52" w:rsidRPr="008D2BCF">
        <w:fldChar w:fldCharType="begin"/>
      </w:r>
      <w:r w:rsidR="00D73E30">
        <w:instrText xml:space="preserve"> ADDIN EN.CITE &lt;EndNote&gt;&lt;Cite&gt;&lt;Author&gt;Williams&lt;/Author&gt;&lt;Year&gt;2005&lt;/Year&gt;&lt;RecNum&gt;599&lt;/RecNum&gt;&lt;DisplayText&gt;[70]&lt;/DisplayText&gt;&lt;record&gt;&lt;rec-number&gt;599&lt;/rec-number&gt;&lt;foreign-keys&gt;&lt;key app="EN" db-id="wa2f02pwvtrafmeapa2xwrzl2ssssapx5awt" timestamp="1488044331"&gt;599&lt;/key&gt;&lt;/foreign-keys&gt;&lt;ref-type name="Book"&gt;6&lt;/ref-type&gt;&lt;contributors&gt;&lt;authors&gt;&lt;author&gt;Williams, John&lt;/author&gt;&lt;/authors&gt;&lt;/contributors&gt;&lt;titles&gt;&lt;title&gt;Engineering Tribology&lt;/title&gt;&lt;/titles&gt;&lt;keywords&gt;&lt;keyword&gt;Tribology&lt;/keyword&gt;&lt;keyword&gt;Friction&lt;/keyword&gt;&lt;keyword&gt;Surfaces (Technology)&lt;/keyword&gt;&lt;/keywords&gt;&lt;dates&gt;&lt;year&gt;2005&lt;/year&gt;&lt;/dates&gt;&lt;publisher&gt;Cambridge : Cambridge University Press, 2005&lt;/publisher&gt;&lt;urls&gt;&lt;/urls&gt;&lt;/record&gt;&lt;/Cite&gt;&lt;/EndNote&gt;</w:instrText>
      </w:r>
      <w:r w:rsidR="00DE0F52" w:rsidRPr="008D2BCF">
        <w:fldChar w:fldCharType="separate"/>
      </w:r>
      <w:r w:rsidR="00A85650" w:rsidRPr="008D2BCF">
        <w:rPr>
          <w:noProof/>
        </w:rPr>
        <w:t>[</w:t>
      </w:r>
      <w:hyperlink w:anchor="_ENREF_70" w:tooltip="Williams, 2005 #599" w:history="1">
        <w:r w:rsidR="00856F44" w:rsidRPr="008D2BCF">
          <w:rPr>
            <w:noProof/>
          </w:rPr>
          <w:t>70</w:t>
        </w:r>
      </w:hyperlink>
      <w:r w:rsidR="00A85650" w:rsidRPr="008D2BCF">
        <w:rPr>
          <w:noProof/>
        </w:rPr>
        <w:t>]</w:t>
      </w:r>
      <w:r w:rsidR="00DE0F52" w:rsidRPr="008D2BCF">
        <w:fldChar w:fldCharType="end"/>
      </w:r>
      <w:r w:rsidR="007960C8" w:rsidRPr="008D2BCF">
        <w:t xml:space="preserve">. </w:t>
      </w:r>
      <w:r w:rsidR="003A03FF" w:rsidRPr="008D2BCF">
        <w:t xml:space="preserve">Another contributing factor is the presence of wear debris or contaminants between the contacting surfaces. </w:t>
      </w:r>
    </w:p>
    <w:p w:rsidR="005C4C3A" w:rsidRPr="008D2BCF" w:rsidRDefault="005C4C3A" w:rsidP="00905D88">
      <w:pPr>
        <w:jc w:val="both"/>
      </w:pPr>
    </w:p>
    <w:p w:rsidR="00B873D8" w:rsidRPr="008D2BCF" w:rsidRDefault="00913511" w:rsidP="00905D88">
      <w:pPr>
        <w:jc w:val="both"/>
      </w:pPr>
      <w:r w:rsidRPr="008D2BCF">
        <w:t xml:space="preserve">Boundary lubricated contacts have asperities interactions including adhesive bonding, elastic and plastic deformations. Elastic and plastic deformations are dominant in boundary lubrication sliding. These deformation mechanisms and surface adhesion are prevented by tribofilms formed by lubricant additives. With boundary lubricants, moderate levels of coefficients of </w:t>
      </w:r>
      <w:r w:rsidRPr="008D2BCF">
        <w:lastRenderedPageBreak/>
        <w:t xml:space="preserve">friction are possible. Wear damages include ploughing or grooving, </w:t>
      </w:r>
      <w:r w:rsidR="003A15BF" w:rsidRPr="008D2BCF">
        <w:t>micro cutting</w:t>
      </w:r>
      <w:r w:rsidRPr="008D2BCF">
        <w:t xml:space="preserve"> and </w:t>
      </w:r>
      <w:r w:rsidR="003A15BF" w:rsidRPr="008D2BCF">
        <w:t>micro fracture</w:t>
      </w:r>
      <w:r w:rsidRPr="008D2BCF">
        <w:t xml:space="preserve">. </w:t>
      </w:r>
    </w:p>
    <w:p w:rsidR="005C4C3A" w:rsidRPr="008D2BCF" w:rsidRDefault="005C4C3A" w:rsidP="00905D88">
      <w:pPr>
        <w:jc w:val="both"/>
      </w:pPr>
    </w:p>
    <w:p w:rsidR="009736F3" w:rsidRPr="008D2BCF" w:rsidRDefault="00913511" w:rsidP="00905D88">
      <w:pPr>
        <w:jc w:val="both"/>
      </w:pPr>
      <w:r w:rsidRPr="008D2BCF">
        <w:t>The adhesion theory (Bowden and Tabor) shows that the adhesive high friction force, especially in dry contacts, causes high coefficients of friction. This can result in scuffing and frictional seizure. Also, the adhesive component of friction can be high in boundary lubricated sliding, depending on the effectiveness of the lubricant additives and the operating conditions</w:t>
      </w:r>
      <w:r w:rsidR="00DF77EC" w:rsidRPr="008D2BCF">
        <w:t>.</w:t>
      </w:r>
      <w:r w:rsidR="00DE1E27" w:rsidRPr="008D2BCF">
        <w:t xml:space="preserve"> </w:t>
      </w:r>
      <w:r w:rsidR="00DF77EC" w:rsidRPr="008D2BCF">
        <w:t xml:space="preserve">When the coefficient of friction is low, wear damage can be through material or film transfers. The ploughing term is added to the adhesion component of friction to account for plastic deformations </w:t>
      </w:r>
      <w:r w:rsidR="00DE1E27"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DE1E27" w:rsidRPr="008D2BCF">
        <w:fldChar w:fldCharType="separate"/>
      </w:r>
      <w:r w:rsidR="00DE1E27" w:rsidRPr="008D2BCF">
        <w:rPr>
          <w:noProof/>
        </w:rPr>
        <w:t>[</w:t>
      </w:r>
      <w:hyperlink w:anchor="_ENREF_35" w:tooltip="Stachowiak, 2014 #582" w:history="1">
        <w:r w:rsidR="00856F44" w:rsidRPr="008D2BCF">
          <w:rPr>
            <w:noProof/>
          </w:rPr>
          <w:t>35</w:t>
        </w:r>
      </w:hyperlink>
      <w:r w:rsidR="00DE1E27" w:rsidRPr="008D2BCF">
        <w:rPr>
          <w:noProof/>
        </w:rPr>
        <w:t>]</w:t>
      </w:r>
      <w:r w:rsidR="00DE1E27" w:rsidRPr="008D2BCF">
        <w:fldChar w:fldCharType="end"/>
      </w:r>
      <w:r w:rsidRPr="008D2BCF">
        <w:t xml:space="preserve">. </w:t>
      </w:r>
    </w:p>
    <w:p w:rsidR="009736F3" w:rsidRPr="008D2BCF" w:rsidRDefault="009736F3" w:rsidP="00905D88">
      <w:pPr>
        <w:jc w:val="both"/>
      </w:pPr>
    </w:p>
    <w:p w:rsidR="009736F3" w:rsidRPr="008D2BCF" w:rsidRDefault="00913511" w:rsidP="00905D88">
      <w:pPr>
        <w:jc w:val="both"/>
      </w:pPr>
      <w:r w:rsidRPr="008D2BCF">
        <w:t>Two forms of plastic deformation affect the frictional force and coefficient of friction, namely: wedge formation and ploughing. Wedge formation drives a wave of plastically deformed material over the contacting surfaces. The ploughing component of plastic deformation pushes material up to the edges of</w:t>
      </w:r>
      <w:r w:rsidR="009736F3" w:rsidRPr="008D2BCF">
        <w:t xml:space="preserve"> a wear track or friction zone. </w:t>
      </w:r>
      <w:r w:rsidRPr="008D2BCF">
        <w:t>The coefficient of friction of a tribological interfacial system depends on its operating parameters including normal load, temperature and sliding speed and mode</w:t>
      </w:r>
      <w:r w:rsidR="009736F3" w:rsidRPr="008D2BCF">
        <w:t xml:space="preserve"> [</w:t>
      </w:r>
      <w:hyperlink w:anchor="_ENREF_52" w:tooltip="Stachowiak, 2014 #573" w:history="1">
        <w:r w:rsidR="009736F3" w:rsidRPr="008D2BCF">
          <w:rPr>
            <w:noProof/>
          </w:rPr>
          <w:t>52</w:t>
        </w:r>
      </w:hyperlink>
      <w:r w:rsidR="009736F3" w:rsidRPr="008D2BCF">
        <w:rPr>
          <w:noProof/>
        </w:rPr>
        <w:t>]</w:t>
      </w:r>
      <w:r w:rsidRPr="008D2BCF">
        <w:t xml:space="preserve">. </w:t>
      </w:r>
    </w:p>
    <w:p w:rsidR="009736F3" w:rsidRPr="008D2BCF" w:rsidRDefault="009736F3" w:rsidP="00905D88">
      <w:pPr>
        <w:jc w:val="both"/>
      </w:pPr>
    </w:p>
    <w:p w:rsidR="00913511" w:rsidRPr="008D2BCF" w:rsidRDefault="00913511" w:rsidP="00905D88">
      <w:pPr>
        <w:jc w:val="both"/>
      </w:pPr>
      <w:r w:rsidRPr="008D2BCF">
        <w:t xml:space="preserve">For instance, the reciprocating bi-directional sliding (mode) is different from the unidirectional sliding situation. As such, there is no exact direct variation between </w:t>
      </w:r>
      <w:r w:rsidR="00DE1E27" w:rsidRPr="008D2BCF">
        <w:t>friction force and normal load.</w:t>
      </w:r>
      <w:r w:rsidR="003A15BF" w:rsidRPr="008D2BCF">
        <w:t xml:space="preserve"> </w:t>
      </w:r>
      <w:r w:rsidRPr="008D2BCF">
        <w:t xml:space="preserve">Also, the properties of the rough contacting surfaces affect the evolution of friction. As friction brings about wear of surfaces in contact, the geometry and alignment of assemblies are altered. This friction and wear induced geometric alterations generate vibrations of the tribological system. The excessive vibrations result in noise emission which is harmful  and should be minimised </w:t>
      </w:r>
      <w:r w:rsidRPr="008D2BCF">
        <w:fldChar w:fldCharType="begin"/>
      </w:r>
      <w:r w:rsidR="00D73E30">
        <w:instrText xml:space="preserve"> ADDIN EN.CITE &lt;EndNote&gt;&lt;Cite&gt;&lt;Author&gt;Stachowiak&lt;/Author&gt;&lt;Year&gt;2014&lt;/Year&gt;&lt;RecNum&gt;573&lt;/RecNum&gt;&lt;DisplayText&gt;[52]&lt;/DisplayText&gt;&lt;record&gt;&lt;rec-number&gt;573&lt;/rec-number&gt;&lt;foreign-keys&gt;&lt;key app="EN" db-id="wa2f02pwvtrafmeapa2xwrzl2ssssapx5awt" timestamp="1483628804"&gt;573&lt;/key&gt;&lt;/foreign-keys&gt;&lt;ref-type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tribology&lt;/title&gt;&lt;/titles&gt;&lt;edition&gt;Fourth edition.&lt;/edition&gt;&lt;keywords&gt;&lt;keyword&gt;Tribology&lt;/keyword&gt;&lt;keyword&gt;Friction&lt;/keyword&gt;&lt;keyword&gt;Surfaces (Technology)&lt;/keyword&gt;&lt;/keywords&gt;&lt;dates&gt;&lt;year&gt;2014&lt;/year&gt;&lt;/dates&gt;&lt;publisher&gt;Oxford : Elsevier/Butterworth-Heinemann, 2014&lt;/publisher&gt;&lt;urls&gt;&lt;/urls&gt;&lt;/record&gt;&lt;/Cite&gt;&lt;/EndNote&gt;</w:instrText>
      </w:r>
      <w:r w:rsidRPr="008D2BCF">
        <w:fldChar w:fldCharType="separate"/>
      </w:r>
      <w:r w:rsidR="00A85650" w:rsidRPr="008D2BCF">
        <w:rPr>
          <w:noProof/>
        </w:rPr>
        <w:t>[</w:t>
      </w:r>
      <w:hyperlink w:anchor="_ENREF_52" w:tooltip="Stachowiak, 2014 #573" w:history="1">
        <w:r w:rsidR="00856F44" w:rsidRPr="008D2BCF">
          <w:rPr>
            <w:noProof/>
          </w:rPr>
          <w:t>52</w:t>
        </w:r>
      </w:hyperlink>
      <w:r w:rsidR="00A85650" w:rsidRPr="008D2BCF">
        <w:rPr>
          <w:noProof/>
        </w:rPr>
        <w:t>]</w:t>
      </w:r>
      <w:r w:rsidRPr="008D2BCF">
        <w:fldChar w:fldCharType="end"/>
      </w:r>
      <w:r w:rsidRPr="008D2BCF">
        <w:t xml:space="preserve">. Thus, friction mitigation processes lead to reductions in noise of a system. </w:t>
      </w:r>
    </w:p>
    <w:p w:rsidR="005C4C3A" w:rsidRDefault="005C4C3A" w:rsidP="00905D88">
      <w:pPr>
        <w:ind w:firstLine="576"/>
        <w:jc w:val="both"/>
      </w:pPr>
    </w:p>
    <w:p w:rsidR="00F832C5" w:rsidRDefault="00F832C5" w:rsidP="00905D88">
      <w:pPr>
        <w:ind w:firstLine="576"/>
        <w:jc w:val="both"/>
      </w:pPr>
    </w:p>
    <w:p w:rsidR="00F832C5" w:rsidRDefault="00F832C5" w:rsidP="00905D88">
      <w:pPr>
        <w:ind w:firstLine="576"/>
        <w:jc w:val="both"/>
      </w:pPr>
    </w:p>
    <w:p w:rsidR="00F832C5" w:rsidRDefault="00F832C5" w:rsidP="00905D88">
      <w:pPr>
        <w:ind w:firstLine="576"/>
        <w:jc w:val="both"/>
      </w:pPr>
    </w:p>
    <w:p w:rsidR="00F832C5" w:rsidRDefault="00F832C5" w:rsidP="00905D88">
      <w:pPr>
        <w:ind w:firstLine="576"/>
        <w:jc w:val="both"/>
      </w:pPr>
    </w:p>
    <w:p w:rsidR="00F832C5" w:rsidRDefault="00F832C5" w:rsidP="00905D88">
      <w:pPr>
        <w:ind w:firstLine="576"/>
        <w:jc w:val="both"/>
      </w:pPr>
    </w:p>
    <w:p w:rsidR="00F832C5" w:rsidRPr="008D2BCF" w:rsidRDefault="00F832C5" w:rsidP="00905D88">
      <w:pPr>
        <w:ind w:firstLine="576"/>
        <w:jc w:val="both"/>
      </w:pPr>
    </w:p>
    <w:p w:rsidR="00005A48" w:rsidRPr="008D2BCF" w:rsidRDefault="00005A48" w:rsidP="00905D88">
      <w:pPr>
        <w:pStyle w:val="Heading2"/>
        <w:spacing w:before="0"/>
        <w:jc w:val="both"/>
        <w:rPr>
          <w:color w:val="auto"/>
        </w:rPr>
      </w:pPr>
      <w:bookmarkStart w:id="50" w:name="_Toc481421973"/>
      <w:r w:rsidRPr="008D2BCF">
        <w:rPr>
          <w:color w:val="auto"/>
        </w:rPr>
        <w:lastRenderedPageBreak/>
        <w:t>Boundary Lubrication</w:t>
      </w:r>
      <w:bookmarkEnd w:id="50"/>
      <w:r w:rsidRPr="008D2BCF">
        <w:rPr>
          <w:color w:val="auto"/>
        </w:rPr>
        <w:t xml:space="preserve"> </w:t>
      </w:r>
    </w:p>
    <w:p w:rsidR="00BB446F" w:rsidRPr="008D2BCF" w:rsidRDefault="00D36358" w:rsidP="00905D88">
      <w:pPr>
        <w:jc w:val="both"/>
      </w:pPr>
      <w:r w:rsidRPr="008D2BCF">
        <w:t>Boundary lubrication is a regime of lubrication</w:t>
      </w:r>
      <w:r w:rsidR="00D05F58" w:rsidRPr="008D2BCF">
        <w:t xml:space="preserve"> where the lubricating mechanisms are independent of</w:t>
      </w:r>
      <w:r w:rsidRPr="008D2BCF">
        <w:t xml:space="preserve"> the bulk material properties </w:t>
      </w:r>
      <w:r w:rsidR="00D05F58" w:rsidRPr="008D2BCF">
        <w:t>of the lubricating oil</w:t>
      </w:r>
      <w:r w:rsidRPr="008D2BCF">
        <w:t>. In this condition, the frictional force is controlled by the lubricity</w:t>
      </w:r>
      <w:r w:rsidR="00D05F58" w:rsidRPr="008D2BCF">
        <w:t xml:space="preserve"> or oiliness</w:t>
      </w:r>
      <w:r w:rsidRPr="008D2BCF">
        <w:t xml:space="preserve"> of </w:t>
      </w:r>
      <w:r w:rsidR="00D05F58" w:rsidRPr="008D2BCF">
        <w:t xml:space="preserve">the </w:t>
      </w:r>
      <w:r w:rsidRPr="008D2BCF">
        <w:t xml:space="preserve">tribofilms. Tribofilms are thin films initiated and promoted by the interfacial relative motion of a tribo-pair with the supply of a </w:t>
      </w:r>
      <w:r w:rsidR="00D05F58" w:rsidRPr="008D2BCF">
        <w:t>boundary lubricant</w:t>
      </w:r>
      <w:r w:rsidRPr="008D2BCF">
        <w:t>.</w:t>
      </w:r>
      <w:r w:rsidR="00D05F58" w:rsidRPr="008D2BCF">
        <w:t xml:space="preserve"> Fully formulated lubricating oils have chemical or polymeric materials added in small quantities, for desirable performance under boundary lubricated sliding. </w:t>
      </w:r>
    </w:p>
    <w:p w:rsidR="00BB446F" w:rsidRPr="008D2BCF" w:rsidRDefault="00BB446F" w:rsidP="00905D88">
      <w:pPr>
        <w:jc w:val="both"/>
      </w:pPr>
    </w:p>
    <w:p w:rsidR="00BB446F" w:rsidRPr="008D2BCF" w:rsidRDefault="00D05F58" w:rsidP="00905D88">
      <w:pPr>
        <w:jc w:val="both"/>
      </w:pPr>
      <w:r w:rsidRPr="008D2BCF">
        <w:t xml:space="preserve">These additives </w:t>
      </w:r>
      <w:r w:rsidR="00534377" w:rsidRPr="008D2BCF">
        <w:t>are designed to form surface protecting films (tribofilms) under tribological action. The tribofilms’ formation and ability to separate contacting sliding surfaces depend on the molecular structure of the lubricant; and the adherence of the molecules to the metal surfac</w:t>
      </w:r>
      <w:r w:rsidR="009F3288" w:rsidRPr="008D2BCF">
        <w:t xml:space="preserve">e. The surface roughness of the tribo-pair is an important factor in the effectiveness of tribofilms lubricating action. Tribo-pair surfaces are usually with low average surface roughness. </w:t>
      </w:r>
      <w:r w:rsidR="00534377" w:rsidRPr="008D2BCF">
        <w:t xml:space="preserve">The molecular </w:t>
      </w:r>
      <w:r w:rsidR="009F3288" w:rsidRPr="008D2BCF">
        <w:t xml:space="preserve">lengths of oils are in the order of 0.0025 </w:t>
      </w:r>
      <w:r w:rsidR="001B7C91" w:rsidRPr="008D2BCF">
        <w:t>µ</w:t>
      </w:r>
      <w:r w:rsidR="009F3288" w:rsidRPr="008D2BCF">
        <w:t xml:space="preserve">m, which is about 1 % of typical surface asperity heights. </w:t>
      </w:r>
    </w:p>
    <w:p w:rsidR="00BB446F" w:rsidRPr="008D2BCF" w:rsidRDefault="00BB446F" w:rsidP="00905D88">
      <w:pPr>
        <w:jc w:val="both"/>
      </w:pPr>
    </w:p>
    <w:p w:rsidR="00BB446F" w:rsidRPr="008D2BCF" w:rsidRDefault="009F3288" w:rsidP="00905D88">
      <w:pPr>
        <w:jc w:val="both"/>
      </w:pPr>
      <w:r w:rsidRPr="008D2BCF">
        <w:t xml:space="preserve">As explained by Williams </w:t>
      </w:r>
      <w:r w:rsidRPr="008D2BCF">
        <w:fldChar w:fldCharType="begin"/>
      </w:r>
      <w:r w:rsidR="00D73E30">
        <w:instrText xml:space="preserve"> ADDIN EN.CITE &lt;EndNote&gt;&lt;Cite&gt;&lt;Author&gt;Williams&lt;/Author&gt;&lt;Year&gt;2005&lt;/Year&gt;&lt;RecNum&gt;599&lt;/RecNum&gt;&lt;DisplayText&gt;[70]&lt;/DisplayText&gt;&lt;record&gt;&lt;rec-number&gt;599&lt;/rec-number&gt;&lt;foreign-keys&gt;&lt;key app="EN" db-id="wa2f02pwvtrafmeapa2xwrzl2ssssapx5awt" timestamp="1488044331"&gt;599&lt;/key&gt;&lt;/foreign-keys&gt;&lt;ref-type name="Book"&gt;6&lt;/ref-type&gt;&lt;contributors&gt;&lt;authors&gt;&lt;author&gt;Williams, John&lt;/author&gt;&lt;/authors&gt;&lt;/contributors&gt;&lt;titles&gt;&lt;title&gt;Engineering Tribology&lt;/title&gt;&lt;/titles&gt;&lt;keywords&gt;&lt;keyword&gt;Tribology&lt;/keyword&gt;&lt;keyword&gt;Friction&lt;/keyword&gt;&lt;keyword&gt;Surfaces (Technology)&lt;/keyword&gt;&lt;/keywords&gt;&lt;dates&gt;&lt;year&gt;2005&lt;/year&gt;&lt;/dates&gt;&lt;publisher&gt;Cambridge : Cambridge University Press, 2005&lt;/publisher&gt;&lt;urls&gt;&lt;/urls&gt;&lt;/record&gt;&lt;/Cite&gt;&lt;/EndNote&gt;</w:instrText>
      </w:r>
      <w:r w:rsidRPr="008D2BCF">
        <w:fldChar w:fldCharType="separate"/>
      </w:r>
      <w:r w:rsidR="00A85650" w:rsidRPr="008D2BCF">
        <w:rPr>
          <w:noProof/>
        </w:rPr>
        <w:t>[</w:t>
      </w:r>
      <w:hyperlink w:anchor="_ENREF_70" w:tooltip="Williams, 2005 #599" w:history="1">
        <w:r w:rsidR="00856F44" w:rsidRPr="008D2BCF">
          <w:rPr>
            <w:noProof/>
          </w:rPr>
          <w:t>70</w:t>
        </w:r>
      </w:hyperlink>
      <w:r w:rsidR="00A85650" w:rsidRPr="008D2BCF">
        <w:rPr>
          <w:noProof/>
        </w:rPr>
        <w:t>]</w:t>
      </w:r>
      <w:r w:rsidRPr="008D2BCF">
        <w:fldChar w:fldCharType="end"/>
      </w:r>
      <w:r w:rsidRPr="008D2BCF">
        <w:t xml:space="preserve">, thin layers of a lubricant resulted in low friction behaviour. </w:t>
      </w:r>
      <w:r w:rsidR="00652FD5" w:rsidRPr="008D2BCF">
        <w:t xml:space="preserve">Boundary </w:t>
      </w:r>
      <w:r w:rsidRPr="008D2BCF">
        <w:t xml:space="preserve">lubrication additives are such that their molecules readily absorb and form layers with strong forces on metal surfaces. Some of these are </w:t>
      </w:r>
      <w:r w:rsidR="002757A5" w:rsidRPr="008D2BCF">
        <w:t>organic alcohols, amines or fatty acids having long chain molecule</w:t>
      </w:r>
      <w:r w:rsidR="00BB446F" w:rsidRPr="008D2BCF">
        <w:t xml:space="preserve">s with active polar end groups. </w:t>
      </w:r>
      <w:r w:rsidR="00A00CF7" w:rsidRPr="008D2BCF">
        <w:t xml:space="preserve">The boundary lubricant should have strong bond with the metal surface. There are physical and chemical sources of these bonds. The electrostatic forces between the molecules and the metal surface provide the possible physical bond. </w:t>
      </w:r>
    </w:p>
    <w:p w:rsidR="00BB446F" w:rsidRPr="008D2BCF" w:rsidRDefault="00BB446F" w:rsidP="00905D88">
      <w:pPr>
        <w:jc w:val="both"/>
      </w:pPr>
    </w:p>
    <w:p w:rsidR="00BB446F" w:rsidRPr="008D2BCF" w:rsidRDefault="00A00CF7" w:rsidP="00905D88">
      <w:pPr>
        <w:jc w:val="both"/>
      </w:pPr>
      <w:r w:rsidRPr="008D2BCF">
        <w:t xml:space="preserve">The chemistry of the lubricant interacting with that of the metal surface could initiate and promote tribofilms. While the physical mechanisms can be reversible totally, the mechanisms based on lubricant and surface chemical reactions leads to some permanent </w:t>
      </w:r>
      <w:r w:rsidR="00A53FCF" w:rsidRPr="008D2BCF">
        <w:t xml:space="preserve">surface </w:t>
      </w:r>
      <w:r w:rsidRPr="008D2BCF">
        <w:t>modification</w:t>
      </w:r>
      <w:r w:rsidR="00A53FCF" w:rsidRPr="008D2BCF">
        <w:t xml:space="preserve">. Both the physical and chemical tribofilms formation mechanisms are affected by surface reactivity and test temperature. The additive concentration is another factor that should be sufficient for optimal performance, but not influence the bulk properties of the oil. </w:t>
      </w:r>
    </w:p>
    <w:p w:rsidR="00DE4249" w:rsidRPr="008D2BCF" w:rsidRDefault="00A53FCF" w:rsidP="00905D88">
      <w:pPr>
        <w:jc w:val="both"/>
      </w:pPr>
      <w:r w:rsidRPr="008D2BCF">
        <w:t xml:space="preserve">The oil or lubricant behaves as a conveyor for </w:t>
      </w:r>
      <w:r w:rsidR="00BB446F" w:rsidRPr="008D2BCF">
        <w:t xml:space="preserve">boundary lubricating additives. </w:t>
      </w:r>
      <w:r w:rsidR="001B7C91" w:rsidRPr="008D2BCF">
        <w:t>The</w:t>
      </w:r>
      <w:r w:rsidRPr="008D2BCF">
        <w:t xml:space="preserve"> operating temperature should be below that where either the additives or its tribofilm decomposes for effective boundary lubrication</w:t>
      </w:r>
      <w:r w:rsidR="00DE4249" w:rsidRPr="008D2BCF">
        <w:t xml:space="preserve"> [</w:t>
      </w:r>
      <w:hyperlink w:anchor="_ENREF_70" w:tooltip="Williams, 2005 #599" w:history="1">
        <w:r w:rsidR="00DE4249" w:rsidRPr="008D2BCF">
          <w:rPr>
            <w:noProof/>
          </w:rPr>
          <w:t>70</w:t>
        </w:r>
      </w:hyperlink>
      <w:r w:rsidR="00DE4249" w:rsidRPr="008D2BCF">
        <w:rPr>
          <w:noProof/>
        </w:rPr>
        <w:t>]</w:t>
      </w:r>
      <w:r w:rsidRPr="008D2BCF">
        <w:t xml:space="preserve">. </w:t>
      </w:r>
    </w:p>
    <w:p w:rsidR="00DE4249" w:rsidRPr="008D2BCF" w:rsidRDefault="00DE4249" w:rsidP="00905D88">
      <w:pPr>
        <w:jc w:val="both"/>
      </w:pPr>
    </w:p>
    <w:p w:rsidR="001B7C91" w:rsidRPr="008D2BCF" w:rsidRDefault="001B7C91" w:rsidP="00905D88">
      <w:pPr>
        <w:jc w:val="both"/>
      </w:pPr>
      <w:r w:rsidRPr="008D2BCF">
        <w:t xml:space="preserve">The need to design lubricant additives for high temperature operations led to the use of the </w:t>
      </w:r>
      <w:r w:rsidR="0047495B">
        <w:t>AW</w:t>
      </w:r>
      <w:r w:rsidR="005D1FD2" w:rsidRPr="008D2BCF">
        <w:t xml:space="preserve"> additives, zinc dialkyl</w:t>
      </w:r>
      <w:r w:rsidRPr="008D2BCF">
        <w:t>dithiophosphate, ZDDP. This chemical contains zinc, phosphorus and sulphur. It forms polymeric and viscous tribofilms of thickness in the range 0.05-0.5 µm, thicker than those of lubricating oils. This is close to the range of average surface roughness of automotive engine tribo-pairs. Thus, ZDDP could pro</w:t>
      </w:r>
      <w:r w:rsidR="000C5161" w:rsidRPr="008D2BCF">
        <w:t>tect surfaces from seizure, excessive wear and augment the lubrication mechanisms under hydrodynamic and mixed lubrication regimes. The surface chemical evidence of the tribofilms is measured by electrical contact resistance and SEM/EDS surface chemical analysis</w:t>
      </w:r>
      <w:r w:rsidR="00005A48" w:rsidRPr="008D2BCF">
        <w:t xml:space="preserve"> </w:t>
      </w:r>
      <w:r w:rsidR="00005A48" w:rsidRPr="008D2BCF">
        <w:fldChar w:fldCharType="begin"/>
      </w:r>
      <w:r w:rsidR="00D73E30">
        <w:instrText xml:space="preserve"> ADDIN EN.CITE &lt;EndNote&gt;&lt;Cite&gt;&lt;Author&gt;Williams&lt;/Author&gt;&lt;Year&gt;2005&lt;/Year&gt;&lt;RecNum&gt;599&lt;/RecNum&gt;&lt;DisplayText&gt;[70]&lt;/DisplayText&gt;&lt;record&gt;&lt;rec-number&gt;599&lt;/rec-number&gt;&lt;foreign-keys&gt;&lt;key app="EN" db-id="wa2f02pwvtrafmeapa2xwrzl2ssssapx5awt" timestamp="1488044331"&gt;599&lt;/key&gt;&lt;/foreign-keys&gt;&lt;ref-type name="Book"&gt;6&lt;/ref-type&gt;&lt;contributors&gt;&lt;authors&gt;&lt;author&gt;Williams, John&lt;/author&gt;&lt;/authors&gt;&lt;/contributors&gt;&lt;titles&gt;&lt;title&gt;Engineering Tribology&lt;/title&gt;&lt;/titles&gt;&lt;keywords&gt;&lt;keyword&gt;Tribology&lt;/keyword&gt;&lt;keyword&gt;Friction&lt;/keyword&gt;&lt;keyword&gt;Surfaces (Technology)&lt;/keyword&gt;&lt;/keywords&gt;&lt;dates&gt;&lt;year&gt;2005&lt;/year&gt;&lt;/dates&gt;&lt;publisher&gt;Cambridge : Cambridge University Press, 2005&lt;/publisher&gt;&lt;urls&gt;&lt;/urls&gt;&lt;/record&gt;&lt;/Cite&gt;&lt;/EndNote&gt;</w:instrText>
      </w:r>
      <w:r w:rsidR="00005A48" w:rsidRPr="008D2BCF">
        <w:fldChar w:fldCharType="separate"/>
      </w:r>
      <w:r w:rsidR="00A85650" w:rsidRPr="008D2BCF">
        <w:rPr>
          <w:noProof/>
        </w:rPr>
        <w:t>[</w:t>
      </w:r>
      <w:hyperlink w:anchor="_ENREF_70" w:tooltip="Williams, 2005 #599" w:history="1">
        <w:r w:rsidR="00856F44" w:rsidRPr="008D2BCF">
          <w:rPr>
            <w:noProof/>
          </w:rPr>
          <w:t>70</w:t>
        </w:r>
      </w:hyperlink>
      <w:r w:rsidR="00A85650" w:rsidRPr="008D2BCF">
        <w:rPr>
          <w:noProof/>
        </w:rPr>
        <w:t>]</w:t>
      </w:r>
      <w:r w:rsidR="00005A48" w:rsidRPr="008D2BCF">
        <w:fldChar w:fldCharType="end"/>
      </w:r>
      <w:r w:rsidR="000C5161" w:rsidRPr="008D2BCF">
        <w:t xml:space="preserve">.  </w:t>
      </w:r>
      <w:r w:rsidR="00005A48" w:rsidRPr="008D2BCF">
        <w:t xml:space="preserve"> </w:t>
      </w:r>
    </w:p>
    <w:p w:rsidR="00A0559B" w:rsidRPr="008D2BCF" w:rsidRDefault="00A0559B" w:rsidP="00905D88">
      <w:pPr>
        <w:ind w:firstLine="576"/>
        <w:jc w:val="both"/>
      </w:pPr>
    </w:p>
    <w:p w:rsidR="006174E0" w:rsidRPr="008D2BCF" w:rsidRDefault="006174E0" w:rsidP="00905D88">
      <w:pPr>
        <w:pStyle w:val="Heading3"/>
        <w:spacing w:before="0"/>
        <w:jc w:val="both"/>
        <w:rPr>
          <w:color w:val="auto"/>
        </w:rPr>
      </w:pPr>
      <w:bookmarkStart w:id="51" w:name="_Toc481421974"/>
      <w:r w:rsidRPr="008D2BCF">
        <w:rPr>
          <w:color w:val="auto"/>
        </w:rPr>
        <w:t>Theory of Boundary Lubrication</w:t>
      </w:r>
      <w:bookmarkEnd w:id="51"/>
      <w:r w:rsidRPr="008D2BCF">
        <w:rPr>
          <w:color w:val="auto"/>
        </w:rPr>
        <w:t xml:space="preserve"> </w:t>
      </w:r>
    </w:p>
    <w:p w:rsidR="00E37542" w:rsidRPr="008D2BCF" w:rsidRDefault="000E4A56" w:rsidP="00905D88">
      <w:pPr>
        <w:jc w:val="both"/>
      </w:pPr>
      <w:r w:rsidRPr="008D2BCF">
        <w:t>Boundary and extreme-pressure regimes of lubric</w:t>
      </w:r>
      <w:r w:rsidR="00D00BAC" w:rsidRPr="008D2BCF">
        <w:t>ation often coexist in tribological</w:t>
      </w:r>
      <w:r w:rsidRPr="008D2BCF">
        <w:t xml:space="preserve"> situations where hydrodynamic, mixed and elasto-hydrodynamic lubrication are ineffective. In this case, the occurring lubrication mechanisms include adsorption, sacrificial films,</w:t>
      </w:r>
      <w:r w:rsidR="00A0559B" w:rsidRPr="008D2BCF">
        <w:t xml:space="preserve"> </w:t>
      </w:r>
      <w:r w:rsidRPr="008D2BCF">
        <w:t>amorphous layers etc.</w:t>
      </w:r>
      <w:r w:rsidR="00D00BAC" w:rsidRPr="008D2BCF">
        <w:t xml:space="preserve"> on the contacting surfaces.</w:t>
      </w:r>
      <w:r w:rsidRPr="008D2BCF">
        <w:t xml:space="preserve"> These interacting mechanisms ensure that the machinery is kept in operation. Tribologists continue to develop the understanding of boundary lubrication mechanisms because of their practical importance in automotive contacts such as piston ring-cylinder liner, and steel gears. Also, metal-working tools employ at least one of these mechanisms for prevention of seizure, severe wear and</w:t>
      </w:r>
      <w:r w:rsidR="00D00BAC" w:rsidRPr="008D2BCF">
        <w:t xml:space="preserve"> high coefficients of friction</w:t>
      </w:r>
      <w:r w:rsidR="008257F9" w:rsidRPr="008D2BCF">
        <w:t xml:space="preserve"> [</w:t>
      </w:r>
      <w:hyperlink w:anchor="_ENREF_52" w:tooltip="Stachowiak, 2014 #573" w:history="1">
        <w:r w:rsidR="008257F9" w:rsidRPr="008D2BCF">
          <w:rPr>
            <w:noProof/>
          </w:rPr>
          <w:t>52</w:t>
        </w:r>
      </w:hyperlink>
      <w:r w:rsidR="008257F9" w:rsidRPr="008D2BCF">
        <w:rPr>
          <w:noProof/>
        </w:rPr>
        <w:t>]</w:t>
      </w:r>
      <w:r w:rsidR="00D00BAC" w:rsidRPr="008D2BCF">
        <w:t xml:space="preserve">. </w:t>
      </w:r>
    </w:p>
    <w:p w:rsidR="00E37542" w:rsidRPr="008D2BCF" w:rsidRDefault="00E37542" w:rsidP="00905D88">
      <w:pPr>
        <w:jc w:val="both"/>
      </w:pPr>
    </w:p>
    <w:p w:rsidR="00E06B39" w:rsidRPr="008D2BCF" w:rsidRDefault="00D00BAC" w:rsidP="00905D88">
      <w:pPr>
        <w:jc w:val="both"/>
      </w:pPr>
      <w:r w:rsidRPr="008D2BCF">
        <w:t>The additives in the lubricant control</w:t>
      </w:r>
      <w:r w:rsidR="00EF692F" w:rsidRPr="008D2BCF">
        <w:t xml:space="preserve"> the</w:t>
      </w:r>
      <w:r w:rsidRPr="008D2BCF">
        <w:t xml:space="preserve"> boundary lubrication mechanisms. The cost of the additives is usually very low compared to that of the machinery being lubricated. Therefore, the additives can be sacrificed for large tribological benefits. </w:t>
      </w:r>
      <w:r w:rsidR="001461F3" w:rsidRPr="008D2BCF">
        <w:t>The additives form protective layers that reduce coefficients of friction and wear loss. The lubricating mechanisms are related to the load capacity and interfacial frictional temperature.</w:t>
      </w:r>
      <w:r w:rsidR="00E06B39" w:rsidRPr="008D2BCF">
        <w:t xml:space="preserve"> The principle of boundary lubrication is explained</w:t>
      </w:r>
      <w:r w:rsidR="00EF692F" w:rsidRPr="008D2BCF">
        <w:t>,</w:t>
      </w:r>
      <w:r w:rsidR="00E06B39" w:rsidRPr="008D2BCF">
        <w:t xml:space="preserve"> based on coefficient of friction</w:t>
      </w:r>
      <w:r w:rsidR="004E7C0E" w:rsidRPr="008D2BCF">
        <w:t xml:space="preserve"> </w:t>
      </w:r>
      <w:r w:rsidR="004E7C0E" w:rsidRPr="008D2BCF">
        <w:fldChar w:fldCharType="begin"/>
      </w:r>
      <w:r w:rsidR="00D73E30">
        <w:instrText xml:space="preserve"> ADDIN EN.CITE &lt;EndNote&gt;&lt;Cite&gt;&lt;Author&gt;Stachowiak&lt;/Author&gt;&lt;Year&gt;2014&lt;/Year&gt;&lt;RecNum&gt;573&lt;/RecNum&gt;&lt;DisplayText&gt;[52]&lt;/DisplayText&gt;&lt;record&gt;&lt;rec-number&gt;573&lt;/rec-number&gt;&lt;foreign-keys&gt;&lt;key app="EN" db-id="wa2f02pwvtrafmeapa2xwrzl2ssssapx5awt" timestamp="1483628804"&gt;573&lt;/key&gt;&lt;/foreign-keys&gt;&lt;ref-type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tribology&lt;/title&gt;&lt;/titles&gt;&lt;edition&gt;Fourth edition.&lt;/edition&gt;&lt;keywords&gt;&lt;keyword&gt;Tribology&lt;/keyword&gt;&lt;keyword&gt;Friction&lt;/keyword&gt;&lt;keyword&gt;Surfaces (Technology)&lt;/keyword&gt;&lt;/keywords&gt;&lt;dates&gt;&lt;year&gt;2014&lt;/year&gt;&lt;/dates&gt;&lt;publisher&gt;Oxford : Elsevier/Butterworth-Heinemann, 2014&lt;/publisher&gt;&lt;urls&gt;&lt;/urls&gt;&lt;/record&gt;&lt;/Cite&gt;&lt;/EndNote&gt;</w:instrText>
      </w:r>
      <w:r w:rsidR="004E7C0E" w:rsidRPr="008D2BCF">
        <w:fldChar w:fldCharType="separate"/>
      </w:r>
      <w:r w:rsidR="00A85650" w:rsidRPr="008D2BCF">
        <w:rPr>
          <w:noProof/>
        </w:rPr>
        <w:t>[</w:t>
      </w:r>
      <w:hyperlink w:anchor="_ENREF_52" w:tooltip="Stachowiak, 2014 #573" w:history="1">
        <w:r w:rsidR="00856F44" w:rsidRPr="008D2BCF">
          <w:rPr>
            <w:noProof/>
          </w:rPr>
          <w:t>52</w:t>
        </w:r>
      </w:hyperlink>
      <w:r w:rsidR="00A85650" w:rsidRPr="008D2BCF">
        <w:rPr>
          <w:noProof/>
        </w:rPr>
        <w:t>]</w:t>
      </w:r>
      <w:r w:rsidR="004E7C0E" w:rsidRPr="008D2BCF">
        <w:fldChar w:fldCharType="end"/>
      </w:r>
      <w:r w:rsidR="00E06B39" w:rsidRPr="008D2BCF">
        <w:t xml:space="preserve">. </w:t>
      </w:r>
      <w:r w:rsidR="0046679B" w:rsidRPr="008D2BCF">
        <w:t>The coefficient of friction, CO</w:t>
      </w:r>
      <w:r w:rsidR="00CA29D5" w:rsidRPr="008D2BCF">
        <w:t>F or µ, is defined as the ratio</w:t>
      </w:r>
      <w:r w:rsidR="0046679B" w:rsidRPr="008D2BCF">
        <w:t xml:space="preserve"> of the frictional force ‘F’ and the normal load ‘W’ applied to the surface. </w:t>
      </w:r>
    </w:p>
    <w:p w:rsidR="007A6FBF" w:rsidRPr="008D2BCF" w:rsidRDefault="00CA29D5" w:rsidP="00905D88">
      <w:pPr>
        <w:keepNext/>
        <w:jc w:val="both"/>
      </w:pPr>
      <w:r w:rsidRPr="008D2BCF">
        <w:tab/>
      </w:r>
      <w:r w:rsidRPr="008D2BCF">
        <w:tab/>
      </w:r>
      <w:r w:rsidRPr="008D2BCF">
        <w:tab/>
      </w:r>
      <w:r w:rsidRPr="008D2BCF">
        <w:tab/>
      </w:r>
      <w:r w:rsidR="00AF15DB" w:rsidRPr="008D2BCF">
        <w:tab/>
      </w:r>
      <w:r w:rsidR="00E06B39" w:rsidRPr="008D2BCF">
        <w:rPr>
          <w:i/>
        </w:rPr>
        <w:t>µ</w:t>
      </w:r>
      <w:r w:rsidR="00E06B39" w:rsidRPr="008D2BCF">
        <w:t xml:space="preserve"> =  </w:t>
      </w:r>
      <m:oMath>
        <m:f>
          <m:fPr>
            <m:ctrlPr>
              <w:rPr>
                <w:rFonts w:ascii="Cambria Math" w:hAnsi="Cambria Math"/>
                <w:i/>
              </w:rPr>
            </m:ctrlPr>
          </m:fPr>
          <m:num>
            <m:r>
              <w:rPr>
                <w:rFonts w:ascii="Cambria Math" w:hAnsi="Cambria Math"/>
              </w:rPr>
              <m:t>F</m:t>
            </m:r>
          </m:num>
          <m:den>
            <m:r>
              <w:rPr>
                <w:rFonts w:ascii="Cambria Math" w:hAnsi="Cambria Math"/>
              </w:rPr>
              <m:t>W</m:t>
            </m:r>
          </m:den>
        </m:f>
      </m:oMath>
      <w:r w:rsidR="00AF15DB" w:rsidRPr="008D2BCF">
        <w:rPr>
          <w:rFonts w:eastAsiaTheme="minorEastAsia"/>
        </w:rPr>
        <w:tab/>
      </w:r>
      <w:r w:rsidR="005111BD" w:rsidRPr="008D2BCF">
        <w:rPr>
          <w:rFonts w:eastAsiaTheme="minorEastAsia"/>
        </w:rPr>
        <w:tab/>
      </w:r>
    </w:p>
    <w:p w:rsidR="003A61C8" w:rsidRPr="008D2BCF" w:rsidRDefault="004D4971" w:rsidP="007C7531">
      <w:pPr>
        <w:pStyle w:val="Caption"/>
        <w:ind w:firstLine="720"/>
        <w:jc w:val="right"/>
        <w:rPr>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3</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4</w:t>
      </w:r>
      <w:r w:rsidR="00F82F6D">
        <w:rPr>
          <w:color w:val="auto"/>
        </w:rPr>
        <w:fldChar w:fldCharType="end"/>
      </w:r>
    </w:p>
    <w:p w:rsidR="004B776D" w:rsidRPr="008D2BCF" w:rsidRDefault="004B776D" w:rsidP="00905D88">
      <w:pPr>
        <w:jc w:val="both"/>
      </w:pPr>
    </w:p>
    <w:p w:rsidR="00161E57" w:rsidRPr="008D2BCF" w:rsidRDefault="00394F58" w:rsidP="00905D88">
      <w:pPr>
        <w:jc w:val="both"/>
      </w:pPr>
      <w:r w:rsidRPr="008D2BCF">
        <w:t>I</w:t>
      </w:r>
      <w:r w:rsidR="00161E57" w:rsidRPr="008D2BCF">
        <w:t xml:space="preserve">nterfacial contacts occur at asperities peaks which are somewhat dry. Therefore, the true total contact area is sum of the individual contact areas between the asperities. </w:t>
      </w:r>
    </w:p>
    <w:p w:rsidR="004E7C0E" w:rsidRPr="008D2BCF" w:rsidRDefault="005D1FD2" w:rsidP="00905D88">
      <w:pPr>
        <w:jc w:val="both"/>
      </w:pPr>
      <w:r w:rsidRPr="008D2BCF">
        <w:t>If</w:t>
      </w:r>
      <w:r w:rsidR="004E7C0E" w:rsidRPr="008D2BCF">
        <w:t xml:space="preserve"> the adhesion component of friction is the main friction mechanism between the asperities, and that other effects like ploughing are low; then the frictional force is: </w:t>
      </w:r>
    </w:p>
    <w:p w:rsidR="004E7C0E" w:rsidRPr="008D2BCF" w:rsidRDefault="004E7C0E" w:rsidP="00905D88">
      <w:pPr>
        <w:keepNext/>
        <w:jc w:val="both"/>
        <w:rPr>
          <w:rFonts w:eastAsiaTheme="minorEastAsia"/>
        </w:rPr>
      </w:pPr>
      <w:r w:rsidRPr="008D2BCF">
        <w:rPr>
          <w:i/>
        </w:rPr>
        <w:lastRenderedPageBreak/>
        <w:tab/>
      </w:r>
      <w:r w:rsidRPr="008D2BCF">
        <w:rPr>
          <w:i/>
        </w:rPr>
        <w:tab/>
      </w:r>
      <w:r w:rsidRPr="008D2BCF">
        <w:rPr>
          <w:i/>
        </w:rPr>
        <w:tab/>
      </w:r>
      <w:r w:rsidRPr="008D2BCF">
        <w:rPr>
          <w:i/>
        </w:rPr>
        <w:tab/>
      </w:r>
      <w:r w:rsidRPr="008D2BCF">
        <w:rPr>
          <w:i/>
        </w:rPr>
        <w:tab/>
        <w:t xml:space="preserve">F = </w:t>
      </w: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τ</m:t>
        </m:r>
      </m:oMath>
      <w:r w:rsidRPr="008D2BCF">
        <w:rPr>
          <w:rFonts w:eastAsiaTheme="minorEastAsia"/>
          <w:i/>
        </w:rPr>
        <w:t xml:space="preserve"> </w:t>
      </w:r>
      <w:r w:rsidR="005111BD" w:rsidRPr="008D2BCF">
        <w:rPr>
          <w:rFonts w:eastAsiaTheme="minorEastAsia"/>
        </w:rPr>
        <w:tab/>
      </w:r>
    </w:p>
    <w:p w:rsidR="004D4971" w:rsidRPr="008D2BCF" w:rsidRDefault="004D4971" w:rsidP="00394F58">
      <w:pPr>
        <w:pStyle w:val="Caption"/>
        <w:jc w:val="right"/>
        <w:rPr>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3</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5</w:t>
      </w:r>
      <w:r w:rsidR="00F82F6D">
        <w:rPr>
          <w:color w:val="auto"/>
        </w:rPr>
        <w:fldChar w:fldCharType="end"/>
      </w:r>
    </w:p>
    <w:p w:rsidR="004E7C0E" w:rsidRPr="008D2BCF" w:rsidRDefault="004E7C0E" w:rsidP="00905D88">
      <w:pPr>
        <w:jc w:val="both"/>
        <w:rPr>
          <w:rFonts w:eastAsiaTheme="minorEastAsia"/>
        </w:rPr>
      </w:pPr>
      <w:r w:rsidRPr="008D2BCF">
        <w:rPr>
          <w:rFonts w:eastAsiaTheme="minorEastAsia"/>
        </w:rPr>
        <w:tab/>
        <w:t>Where:</w:t>
      </w:r>
    </w:p>
    <w:p w:rsidR="004E7C0E" w:rsidRPr="008D2BCF" w:rsidRDefault="004E7C0E" w:rsidP="00905D88">
      <w:pPr>
        <w:jc w:val="both"/>
        <w:rPr>
          <w:rFonts w:eastAsiaTheme="minorEastAsia"/>
        </w:rPr>
      </w:pPr>
      <w:r w:rsidRPr="008D2BCF">
        <w:rPr>
          <w:rFonts w:eastAsiaTheme="minorEastAsia"/>
        </w:rPr>
        <w:tab/>
      </w:r>
      <w:r w:rsidRPr="008D2BCF">
        <w:rPr>
          <w:rFonts w:eastAsiaTheme="minorEastAsia"/>
        </w:rPr>
        <w:tab/>
        <w:t>F</w:t>
      </w:r>
      <w:r w:rsidRPr="008D2BCF">
        <w:rPr>
          <w:rFonts w:eastAsiaTheme="minorEastAsia"/>
        </w:rPr>
        <w:tab/>
        <w:t>is the frictional force, N</w:t>
      </w:r>
    </w:p>
    <w:p w:rsidR="004E7C0E" w:rsidRPr="008D2BCF" w:rsidRDefault="004E7C0E" w:rsidP="00905D88">
      <w:pPr>
        <w:jc w:val="both"/>
        <w:rPr>
          <w:rFonts w:eastAsiaTheme="minorEastAsia"/>
        </w:rPr>
      </w:pPr>
      <w:r w:rsidRPr="008D2BCF">
        <w:rPr>
          <w:rFonts w:eastAsiaTheme="minorEastAsia"/>
        </w:rPr>
        <w:tab/>
      </w:r>
      <w:r w:rsidRPr="008D2BCF">
        <w:rPr>
          <w:rFonts w:eastAsiaTheme="minorEastAsia"/>
        </w:rPr>
        <w:tab/>
        <w:t>A</w:t>
      </w:r>
      <w:r w:rsidRPr="008D2BCF">
        <w:rPr>
          <w:rFonts w:eastAsiaTheme="minorEastAsia"/>
          <w:vertAlign w:val="subscript"/>
        </w:rPr>
        <w:t>t</w:t>
      </w:r>
      <w:r w:rsidRPr="008D2BCF">
        <w:rPr>
          <w:rFonts w:eastAsiaTheme="minorEastAsia"/>
        </w:rPr>
        <w:tab/>
        <w:t>is the true contact area, m</w:t>
      </w:r>
      <w:r w:rsidRPr="008D2BCF">
        <w:rPr>
          <w:rFonts w:eastAsiaTheme="minorEastAsia"/>
          <w:vertAlign w:val="superscript"/>
        </w:rPr>
        <w:t>2</w:t>
      </w:r>
      <w:r w:rsidRPr="008D2BCF">
        <w:rPr>
          <w:rFonts w:eastAsiaTheme="minorEastAsia"/>
        </w:rPr>
        <w:t xml:space="preserve"> </w:t>
      </w:r>
    </w:p>
    <w:p w:rsidR="004E7C0E" w:rsidRPr="008D2BCF" w:rsidRDefault="004E7C0E" w:rsidP="00905D88">
      <w:pPr>
        <w:jc w:val="both"/>
        <w:rPr>
          <w:rFonts w:eastAsiaTheme="minorEastAsia"/>
        </w:rPr>
      </w:pPr>
      <w:r w:rsidRPr="008D2BCF">
        <w:rPr>
          <w:rFonts w:eastAsiaTheme="minorEastAsia"/>
        </w:rPr>
        <w:tab/>
      </w:r>
      <w:r w:rsidRPr="008D2BCF">
        <w:rPr>
          <w:rFonts w:eastAsiaTheme="minorEastAsia"/>
        </w:rPr>
        <w:tab/>
      </w:r>
      <m:oMath>
        <m:r>
          <w:rPr>
            <w:rFonts w:ascii="Cambria Math" w:eastAsiaTheme="minorEastAsia" w:hAnsi="Cambria Math"/>
          </w:rPr>
          <m:t>τ</m:t>
        </m:r>
      </m:oMath>
      <w:r w:rsidRPr="008D2BCF">
        <w:rPr>
          <w:rFonts w:eastAsiaTheme="minorEastAsia"/>
        </w:rPr>
        <w:tab/>
        <w:t>is the effective shear stress of the material, Pa</w:t>
      </w:r>
    </w:p>
    <w:p w:rsidR="00B0314D" w:rsidRPr="008D2BCF" w:rsidRDefault="00B0314D" w:rsidP="00905D88">
      <w:pPr>
        <w:jc w:val="both"/>
        <w:rPr>
          <w:rFonts w:eastAsiaTheme="minorEastAsia"/>
        </w:rPr>
      </w:pPr>
    </w:p>
    <w:p w:rsidR="004E7C0E" w:rsidRPr="008D2BCF" w:rsidRDefault="004E7C0E" w:rsidP="00905D88">
      <w:pPr>
        <w:jc w:val="both"/>
        <w:rPr>
          <w:rFonts w:eastAsiaTheme="minorEastAsia"/>
        </w:rPr>
      </w:pPr>
      <w:r w:rsidRPr="008D2BCF">
        <w:rPr>
          <w:rFonts w:eastAsiaTheme="minorEastAsia"/>
        </w:rPr>
        <w:t>The applied load can be expressed in terms of contact area, i.e.:</w:t>
      </w:r>
    </w:p>
    <w:p w:rsidR="005111BD" w:rsidRPr="008D2BCF" w:rsidRDefault="004E7C0E" w:rsidP="00905D88">
      <w:pPr>
        <w:jc w:val="both"/>
        <w:rPr>
          <w:rFonts w:eastAsiaTheme="minorEastAsia"/>
        </w:rPr>
      </w:pPr>
      <w:r w:rsidRPr="008D2BCF">
        <w:rPr>
          <w:rFonts w:eastAsiaTheme="minorEastAsia"/>
        </w:rPr>
        <w:tab/>
      </w:r>
      <w:r w:rsidRPr="008D2BCF">
        <w:rPr>
          <w:rFonts w:eastAsiaTheme="minorEastAsia"/>
        </w:rPr>
        <w:tab/>
      </w:r>
      <w:r w:rsidRPr="008D2BCF">
        <w:rPr>
          <w:rFonts w:eastAsiaTheme="minorEastAsia"/>
        </w:rPr>
        <w:tab/>
      </w:r>
      <w:r w:rsidRPr="008D2BCF">
        <w:rPr>
          <w:rFonts w:eastAsiaTheme="minorEastAsia"/>
        </w:rPr>
        <w:tab/>
      </w:r>
      <w:r w:rsidRPr="008D2BCF">
        <w:rPr>
          <w:rFonts w:eastAsiaTheme="minorEastAsia"/>
        </w:rPr>
        <w:tab/>
      </w:r>
      <w:r w:rsidR="005111BD" w:rsidRPr="008D2BCF">
        <w:rPr>
          <w:i/>
        </w:rPr>
        <w:t xml:space="preserve">W = </w:t>
      </w:r>
      <m:oMath>
        <m:sSub>
          <m:sSubPr>
            <m:ctrlPr>
              <w:rPr>
                <w:rFonts w:ascii="Cambria Math" w:hAnsi="Cambria Math"/>
                <w:i/>
              </w:rPr>
            </m:ctrlPr>
          </m:sSubPr>
          <m:e>
            <m:r>
              <w:rPr>
                <w:rFonts w:ascii="Cambria Math" w:hAnsi="Cambria Math"/>
              </w:rPr>
              <m:t>A</m:t>
            </m:r>
          </m:e>
          <m:sub>
            <m:r>
              <w:rPr>
                <w:rFonts w:ascii="Cambria Math" w:hAnsi="Cambria Math"/>
              </w:rPr>
              <m:t>t</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y</m:t>
            </m:r>
          </m:sub>
        </m:sSub>
      </m:oMath>
      <w:r w:rsidR="005111BD" w:rsidRPr="008D2BCF">
        <w:rPr>
          <w:rFonts w:eastAsiaTheme="minorEastAsia"/>
          <w:i/>
        </w:rPr>
        <w:t xml:space="preserve"> </w:t>
      </w:r>
      <w:r w:rsidR="005111BD" w:rsidRPr="008D2BCF">
        <w:rPr>
          <w:rFonts w:eastAsiaTheme="minorEastAsia"/>
        </w:rPr>
        <w:tab/>
      </w:r>
    </w:p>
    <w:p w:rsidR="004D4971" w:rsidRPr="008D2BCF" w:rsidRDefault="004D4971" w:rsidP="00DC1175">
      <w:pPr>
        <w:pStyle w:val="Caption"/>
        <w:jc w:val="right"/>
        <w:rPr>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3</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6</w:t>
      </w:r>
      <w:r w:rsidR="00F82F6D">
        <w:rPr>
          <w:color w:val="auto"/>
        </w:rPr>
        <w:fldChar w:fldCharType="end"/>
      </w:r>
    </w:p>
    <w:p w:rsidR="000E4A56" w:rsidRPr="008D2BCF" w:rsidRDefault="005111BD" w:rsidP="00905D88">
      <w:pPr>
        <w:jc w:val="both"/>
      </w:pPr>
      <w:r w:rsidRPr="008D2BCF">
        <w:tab/>
        <w:t xml:space="preserve">Where: </w:t>
      </w:r>
    </w:p>
    <w:p w:rsidR="005111BD" w:rsidRPr="008D2BCF" w:rsidRDefault="005111BD" w:rsidP="00905D88">
      <w:pPr>
        <w:ind w:left="2160" w:hanging="720"/>
        <w:jc w:val="both"/>
      </w:pPr>
      <w:r w:rsidRPr="008D2BCF">
        <w:t>P</w:t>
      </w:r>
      <w:r w:rsidRPr="008D2BCF">
        <w:rPr>
          <w:vertAlign w:val="subscript"/>
        </w:rPr>
        <w:t>y</w:t>
      </w:r>
      <w:r w:rsidRPr="008D2BCF">
        <w:t xml:space="preserve"> </w:t>
      </w:r>
      <w:r w:rsidRPr="008D2BCF">
        <w:tab/>
        <w:t xml:space="preserve">is the plastic flow stress of the material (related to the indentation hardness), Pa. </w:t>
      </w:r>
    </w:p>
    <w:p w:rsidR="005111BD" w:rsidRPr="008D2BCF" w:rsidRDefault="005111BD" w:rsidP="00905D88">
      <w:pPr>
        <w:ind w:left="2160" w:hanging="720"/>
        <w:jc w:val="both"/>
        <w:rPr>
          <w:rFonts w:eastAsiaTheme="minorEastAsia"/>
        </w:rPr>
      </w:pPr>
      <w:r w:rsidRPr="008D2BCF">
        <w:tab/>
      </w:r>
      <m:oMath>
        <m:sSub>
          <m:sSubPr>
            <m:ctrlPr>
              <w:rPr>
                <w:rFonts w:ascii="Cambria Math" w:hAnsi="Cambria Math"/>
                <w:i/>
              </w:rPr>
            </m:ctrlPr>
          </m:sSubPr>
          <m:e>
            <m:r>
              <w:rPr>
                <w:rFonts w:ascii="Cambria Math" w:hAnsi="Cambria Math"/>
              </w:rPr>
              <m:t>P</m:t>
            </m:r>
          </m:e>
          <m:sub>
            <m:r>
              <w:rPr>
                <w:rFonts w:ascii="Cambria Math" w:hAnsi="Cambria Math"/>
              </w:rPr>
              <m:t>y</m:t>
            </m:r>
          </m:sub>
        </m:sSub>
        <m:r>
          <w:rPr>
            <w:rFonts w:ascii="Cambria Math" w:hAnsi="Cambria Math"/>
          </w:rPr>
          <m:t xml:space="preserve"> ≈ 3</m:t>
        </m:r>
        <m:sSub>
          <m:sSubPr>
            <m:ctrlPr>
              <w:rPr>
                <w:rFonts w:ascii="Cambria Math" w:hAnsi="Cambria Math"/>
                <w:i/>
              </w:rPr>
            </m:ctrlPr>
          </m:sSubPr>
          <m:e>
            <m:r>
              <w:rPr>
                <w:rFonts w:ascii="Cambria Math" w:hAnsi="Cambria Math"/>
              </w:rPr>
              <m:t>σ</m:t>
            </m:r>
          </m:e>
          <m:sub>
            <m:r>
              <w:rPr>
                <w:rFonts w:ascii="Cambria Math" w:hAnsi="Cambria Math"/>
              </w:rPr>
              <m:t>y</m:t>
            </m:r>
          </m:sub>
        </m:sSub>
      </m:oMath>
      <w:r w:rsidRPr="008D2BCF">
        <w:rPr>
          <w:rFonts w:eastAsiaTheme="minorEastAsia"/>
        </w:rPr>
        <w:tab/>
        <w:t xml:space="preserve">Where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oMath>
      <w:r w:rsidRPr="008D2BCF">
        <w:rPr>
          <w:rFonts w:eastAsiaTheme="minorEastAsia"/>
        </w:rPr>
        <w:t xml:space="preserve"> is the yield strength of the material, Pa. </w:t>
      </w:r>
    </w:p>
    <w:p w:rsidR="005111BD" w:rsidRPr="008D2BCF" w:rsidRDefault="005111BD" w:rsidP="00905D88">
      <w:pPr>
        <w:jc w:val="both"/>
      </w:pPr>
    </w:p>
    <w:p w:rsidR="00B0314D" w:rsidRPr="008D2BCF" w:rsidRDefault="00B0314D" w:rsidP="00905D88">
      <w:pPr>
        <w:jc w:val="both"/>
      </w:pPr>
    </w:p>
    <w:p w:rsidR="005111BD" w:rsidRPr="008D2BCF" w:rsidRDefault="005111BD" w:rsidP="00905D88">
      <w:pPr>
        <w:jc w:val="both"/>
      </w:pPr>
      <w:r w:rsidRPr="008D2BCF">
        <w:t xml:space="preserve">Substituting for ‘F’ and ‘W’ </w:t>
      </w:r>
      <w:r w:rsidR="00AE701F" w:rsidRPr="008D2BCF">
        <w:t>into E</w:t>
      </w:r>
      <w:r w:rsidR="001C1569" w:rsidRPr="008D2BCF">
        <w:t xml:space="preserve">quation </w:t>
      </w:r>
      <w:r w:rsidR="00AE701F" w:rsidRPr="008D2BCF">
        <w:t>3-3</w:t>
      </w:r>
      <w:r w:rsidR="001C1569" w:rsidRPr="008D2BCF">
        <w:t xml:space="preserve"> </w:t>
      </w:r>
      <w:r w:rsidR="00575200" w:rsidRPr="008D2BCF">
        <w:t>yield</w:t>
      </w:r>
      <w:r w:rsidR="001C1569" w:rsidRPr="008D2BCF">
        <w:t>:</w:t>
      </w:r>
    </w:p>
    <w:p w:rsidR="001C1569" w:rsidRPr="008D2BCF" w:rsidRDefault="001C1569" w:rsidP="00905D88">
      <w:pPr>
        <w:keepNext/>
        <w:jc w:val="both"/>
        <w:rPr>
          <w:rFonts w:eastAsiaTheme="minorEastAsia"/>
        </w:rPr>
      </w:pPr>
      <w:r w:rsidRPr="008D2BCF">
        <w:tab/>
      </w:r>
      <w:r w:rsidRPr="008D2BCF">
        <w:tab/>
      </w:r>
      <w:r w:rsidRPr="008D2BCF">
        <w:tab/>
      </w:r>
      <w:r w:rsidRPr="008D2BCF">
        <w:tab/>
      </w:r>
      <w:r w:rsidRPr="008D2BCF">
        <w:tab/>
      </w:r>
      <m:oMath>
        <m:r>
          <w:rPr>
            <w:rFonts w:ascii="Cambria Math" w:hAnsi="Cambria Math"/>
          </w:rPr>
          <m:t xml:space="preserve">μ= </m:t>
        </m:r>
        <m:f>
          <m:fPr>
            <m:ctrlPr>
              <w:rPr>
                <w:rFonts w:ascii="Cambria Math" w:hAnsi="Cambria Math"/>
                <w:i/>
              </w:rPr>
            </m:ctrlPr>
          </m:fPr>
          <m:num>
            <m:r>
              <w:rPr>
                <w:rFonts w:ascii="Cambria Math" w:hAnsi="Cambria Math"/>
              </w:rPr>
              <m:t>τ</m:t>
            </m:r>
          </m:num>
          <m:den>
            <m:sSub>
              <m:sSubPr>
                <m:ctrlPr>
                  <w:rPr>
                    <w:rFonts w:ascii="Cambria Math" w:hAnsi="Cambria Math"/>
                    <w:i/>
                  </w:rPr>
                </m:ctrlPr>
              </m:sSubPr>
              <m:e>
                <m:r>
                  <w:rPr>
                    <w:rFonts w:ascii="Cambria Math" w:hAnsi="Cambria Math"/>
                  </w:rPr>
                  <m:t>P</m:t>
                </m:r>
              </m:e>
              <m:sub>
                <m:r>
                  <w:rPr>
                    <w:rFonts w:ascii="Cambria Math" w:hAnsi="Cambria Math"/>
                  </w:rPr>
                  <m:t>y</m:t>
                </m:r>
              </m:sub>
            </m:sSub>
          </m:den>
        </m:f>
      </m:oMath>
      <w:r w:rsidRPr="008D2BCF">
        <w:rPr>
          <w:rFonts w:eastAsiaTheme="minorEastAsia"/>
        </w:rPr>
        <w:tab/>
      </w:r>
      <w:r w:rsidR="004D4971" w:rsidRPr="008D2BCF">
        <w:rPr>
          <w:rFonts w:eastAsiaTheme="minorEastAsia"/>
        </w:rPr>
        <w:t xml:space="preserve"> </w:t>
      </w:r>
    </w:p>
    <w:p w:rsidR="001C1569" w:rsidRPr="008D2BCF" w:rsidRDefault="004D4971" w:rsidP="007C7531">
      <w:pPr>
        <w:pStyle w:val="Caption"/>
        <w:jc w:val="right"/>
        <w:rPr>
          <w:rFonts w:eastAsiaTheme="minorEastAsia"/>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3</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7</w:t>
      </w:r>
      <w:r w:rsidR="00F82F6D">
        <w:rPr>
          <w:color w:val="auto"/>
        </w:rPr>
        <w:fldChar w:fldCharType="end"/>
      </w:r>
    </w:p>
    <w:p w:rsidR="004D4971" w:rsidRPr="008D2BCF" w:rsidRDefault="004D4971" w:rsidP="00905D88">
      <w:pPr>
        <w:jc w:val="both"/>
        <w:rPr>
          <w:rFonts w:eastAsiaTheme="minorEastAsia"/>
        </w:rPr>
      </w:pPr>
    </w:p>
    <w:p w:rsidR="001C1569" w:rsidRPr="008D2BCF" w:rsidRDefault="001C1569" w:rsidP="00905D88">
      <w:pPr>
        <w:jc w:val="both"/>
      </w:pPr>
      <w:r w:rsidRPr="008D2BCF">
        <w:rPr>
          <w:rFonts w:eastAsiaTheme="minorEastAsia"/>
        </w:rPr>
        <w:t xml:space="preserve">This model explains the boundary lubrication, such that: materials of low shear strength and high hardness are required to obtain low coefficient of friction. These conditions are practically incompatible. </w:t>
      </w:r>
      <w:r w:rsidR="00EF692F" w:rsidRPr="008D2BCF">
        <w:rPr>
          <w:rFonts w:eastAsiaTheme="minorEastAsia"/>
        </w:rPr>
        <w:t>The</w:t>
      </w:r>
      <w:r w:rsidRPr="008D2BCF">
        <w:rPr>
          <w:rFonts w:eastAsiaTheme="minorEastAsia"/>
        </w:rPr>
        <w:t xml:space="preserve"> formation of a surface layer with low shear strength on hard solid substrates in a tribological contact can yield low coefficients of friction</w:t>
      </w:r>
      <w:r w:rsidR="00071787" w:rsidRPr="008D2BCF">
        <w:rPr>
          <w:rFonts w:eastAsiaTheme="minorEastAsia"/>
        </w:rPr>
        <w:t xml:space="preserve"> </w:t>
      </w:r>
      <w:r w:rsidR="00071787" w:rsidRPr="008D2BCF">
        <w:rPr>
          <w:rFonts w:eastAsiaTheme="minorEastAsia"/>
        </w:rPr>
        <w:fldChar w:fldCharType="begin"/>
      </w:r>
      <w:r w:rsidR="00D73E30">
        <w:rPr>
          <w:rFonts w:eastAsiaTheme="minorEastAsia"/>
        </w:rPr>
        <w:instrText xml:space="preserve"> ADDIN EN.CITE &lt;EndNote&gt;&lt;Cite&gt;&lt;Author&gt;Stachowiak&lt;/Author&gt;&lt;Year&gt;2014&lt;/Year&gt;&lt;RecNum&gt;573&lt;/RecNum&gt;&lt;DisplayText&gt;[52]&lt;/DisplayText&gt;&lt;record&gt;&lt;rec-number&gt;573&lt;/rec-number&gt;&lt;foreign-keys&gt;&lt;key app="EN" db-id="wa2f02pwvtrafmeapa2xwrzl2ssssapx5awt" timestamp="1483628804"&gt;573&lt;/key&gt;&lt;/foreign-keys&gt;&lt;ref-type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tribology&lt;/title&gt;&lt;/titles&gt;&lt;edition&gt;Fourth edition.&lt;/edition&gt;&lt;keywords&gt;&lt;keyword&gt;Tribology&lt;/keyword&gt;&lt;keyword&gt;Friction&lt;/keyword&gt;&lt;keyword&gt;Surfaces (Technology)&lt;/keyword&gt;&lt;/keywords&gt;&lt;dates&gt;&lt;year&gt;2014&lt;/year&gt;&lt;/dates&gt;&lt;publisher&gt;Oxford : Elsevier/Butterworth-Heinemann, 2014&lt;/publisher&gt;&lt;urls&gt;&lt;/urls&gt;&lt;/record&gt;&lt;/Cite&gt;&lt;/EndNote&gt;</w:instrText>
      </w:r>
      <w:r w:rsidR="00071787" w:rsidRPr="008D2BCF">
        <w:rPr>
          <w:rFonts w:eastAsiaTheme="minorEastAsia"/>
        </w:rPr>
        <w:fldChar w:fldCharType="separate"/>
      </w:r>
      <w:r w:rsidR="00A85650" w:rsidRPr="008D2BCF">
        <w:rPr>
          <w:rFonts w:eastAsiaTheme="minorEastAsia"/>
          <w:noProof/>
        </w:rPr>
        <w:t>[</w:t>
      </w:r>
      <w:hyperlink w:anchor="_ENREF_52" w:tooltip="Stachowiak, 2014 #573" w:history="1">
        <w:r w:rsidR="00856F44" w:rsidRPr="008D2BCF">
          <w:rPr>
            <w:rFonts w:eastAsiaTheme="minorEastAsia"/>
            <w:noProof/>
          </w:rPr>
          <w:t>52</w:t>
        </w:r>
      </w:hyperlink>
      <w:r w:rsidR="00A85650" w:rsidRPr="008D2BCF">
        <w:rPr>
          <w:rFonts w:eastAsiaTheme="minorEastAsia"/>
          <w:noProof/>
        </w:rPr>
        <w:t>]</w:t>
      </w:r>
      <w:r w:rsidR="00071787" w:rsidRPr="008D2BCF">
        <w:rPr>
          <w:rFonts w:eastAsiaTheme="minorEastAsia"/>
        </w:rPr>
        <w:fldChar w:fldCharType="end"/>
      </w:r>
      <w:r w:rsidRPr="008D2BCF">
        <w:rPr>
          <w:rFonts w:eastAsiaTheme="minorEastAsia"/>
        </w:rPr>
        <w:t xml:space="preserve">. </w:t>
      </w:r>
    </w:p>
    <w:p w:rsidR="00EB0DD4" w:rsidRPr="008D2BCF" w:rsidRDefault="00EB0DD4" w:rsidP="00905D88">
      <w:pPr>
        <w:ind w:firstLine="576"/>
        <w:jc w:val="both"/>
      </w:pPr>
    </w:p>
    <w:p w:rsidR="007A6FBF" w:rsidRPr="008D2BCF" w:rsidRDefault="007A6FBF" w:rsidP="00905D88">
      <w:pPr>
        <w:pStyle w:val="Heading3"/>
        <w:spacing w:before="0"/>
        <w:jc w:val="both"/>
        <w:rPr>
          <w:color w:val="auto"/>
        </w:rPr>
      </w:pPr>
      <w:bookmarkStart w:id="52" w:name="_Toc481421975"/>
      <w:r w:rsidRPr="008D2BCF">
        <w:rPr>
          <w:color w:val="auto"/>
        </w:rPr>
        <w:t xml:space="preserve">Categories of </w:t>
      </w:r>
      <w:r w:rsidR="006174E0" w:rsidRPr="008D2BCF">
        <w:rPr>
          <w:color w:val="auto"/>
        </w:rPr>
        <w:t>Boundary Lubrication</w:t>
      </w:r>
      <w:bookmarkEnd w:id="52"/>
    </w:p>
    <w:p w:rsidR="006174E0" w:rsidRPr="008D2BCF" w:rsidRDefault="0074335E" w:rsidP="00905D88">
      <w:pPr>
        <w:jc w:val="both"/>
      </w:pPr>
      <w:r w:rsidRPr="008D2BCF">
        <w:t xml:space="preserve">The interrelationship between the applied load and </w:t>
      </w:r>
      <w:r w:rsidR="000B5E05" w:rsidRPr="008D2BCF">
        <w:t>operating temperature is used to classify the mechanisms of friction and wear reduction under boundary lubrication sliding conditions. While the contact surface temperature can be either low, up to 150</w:t>
      </w:r>
      <w:r w:rsidR="000B5E05" w:rsidRPr="008D2BCF">
        <w:rPr>
          <w:vertAlign w:val="superscript"/>
        </w:rPr>
        <w:t>o</w:t>
      </w:r>
      <w:r w:rsidR="000B5E05" w:rsidRPr="008D2BCF">
        <w:t>C, or high, in excess of 150</w:t>
      </w:r>
      <w:r w:rsidR="000B5E05" w:rsidRPr="008D2BCF">
        <w:rPr>
          <w:vertAlign w:val="superscript"/>
        </w:rPr>
        <w:t>o</w:t>
      </w:r>
      <w:r w:rsidR="000B5E05" w:rsidRPr="008D2BCF">
        <w:t xml:space="preserve">C; the applied load or contact pressure can be low, medium or high </w:t>
      </w:r>
      <w:r w:rsidR="000B5E05" w:rsidRPr="008D2BCF">
        <w:fldChar w:fldCharType="begin"/>
      </w:r>
      <w:r w:rsidR="00D73E30">
        <w:instrText xml:space="preserve"> ADDIN EN.CITE &lt;EndNote&gt;&lt;Cite&gt;&lt;Author&gt;Stachowiak&lt;/Author&gt;&lt;Year&gt;2014&lt;/Year&gt;&lt;RecNum&gt;573&lt;/RecNum&gt;&lt;DisplayText&gt;[52]&lt;/DisplayText&gt;&lt;record&gt;&lt;rec-number&gt;573&lt;/rec-number&gt;&lt;foreign-keys&gt;&lt;key app="EN" db-id="wa2f02pwvtrafmeapa2xwrzl2ssssapx5awt" timestamp="1483628804"&gt;573&lt;/key&gt;&lt;/foreign-keys&gt;&lt;ref-type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tribology&lt;/title&gt;&lt;/titles&gt;&lt;edition&gt;Fourth edition.&lt;/edition&gt;&lt;keywords&gt;&lt;keyword&gt;Tribology&lt;/keyword&gt;&lt;keyword&gt;Friction&lt;/keyword&gt;&lt;keyword&gt;Surfaces (Technology)&lt;/keyword&gt;&lt;/keywords&gt;&lt;dates&gt;&lt;year&gt;2014&lt;/year&gt;&lt;/dates&gt;&lt;publisher&gt;Oxford : Elsevier/Butterworth-Heinemann, 2014&lt;/publisher&gt;&lt;urls&gt;&lt;/urls&gt;&lt;/record&gt;&lt;/Cite&gt;&lt;/EndNote&gt;</w:instrText>
      </w:r>
      <w:r w:rsidR="000B5E05" w:rsidRPr="008D2BCF">
        <w:fldChar w:fldCharType="separate"/>
      </w:r>
      <w:r w:rsidR="00A85650" w:rsidRPr="008D2BCF">
        <w:rPr>
          <w:noProof/>
        </w:rPr>
        <w:t>[</w:t>
      </w:r>
      <w:hyperlink w:anchor="_ENREF_52" w:tooltip="Stachowiak, 2014 #573" w:history="1">
        <w:r w:rsidR="00856F44" w:rsidRPr="008D2BCF">
          <w:rPr>
            <w:noProof/>
          </w:rPr>
          <w:t>52</w:t>
        </w:r>
      </w:hyperlink>
      <w:r w:rsidR="00A85650" w:rsidRPr="008D2BCF">
        <w:rPr>
          <w:noProof/>
        </w:rPr>
        <w:t>]</w:t>
      </w:r>
      <w:r w:rsidR="000B5E05" w:rsidRPr="008D2BCF">
        <w:fldChar w:fldCharType="end"/>
      </w:r>
      <w:r w:rsidR="000B5E05" w:rsidRPr="008D2BCF">
        <w:t xml:space="preserve">. The lubrication mechanisms are explained </w:t>
      </w:r>
      <w:r w:rsidR="00E33B21" w:rsidRPr="008D2BCF">
        <w:t>in the following categories</w:t>
      </w:r>
      <w:r w:rsidR="000B5E05" w:rsidRPr="008D2BCF">
        <w:t xml:space="preserve">: </w:t>
      </w:r>
    </w:p>
    <w:p w:rsidR="00E33B21" w:rsidRPr="008D2BCF" w:rsidRDefault="00E33B21" w:rsidP="004D5411">
      <w:pPr>
        <w:pStyle w:val="ListParagraph"/>
        <w:numPr>
          <w:ilvl w:val="0"/>
          <w:numId w:val="8"/>
        </w:numPr>
        <w:jc w:val="both"/>
      </w:pPr>
      <w:r w:rsidRPr="008D2BCF">
        <w:t>Low temperature-low load lubrication mechanisms</w:t>
      </w:r>
    </w:p>
    <w:p w:rsidR="00E33B21" w:rsidRPr="008D2BCF" w:rsidRDefault="00E33B21" w:rsidP="004D5411">
      <w:pPr>
        <w:pStyle w:val="ListParagraph"/>
        <w:numPr>
          <w:ilvl w:val="0"/>
          <w:numId w:val="8"/>
        </w:numPr>
        <w:jc w:val="both"/>
      </w:pPr>
      <w:r w:rsidRPr="008D2BCF">
        <w:t xml:space="preserve">Low temperature-high load lubrication mechanisms </w:t>
      </w:r>
    </w:p>
    <w:p w:rsidR="00E33B21" w:rsidRPr="008D2BCF" w:rsidRDefault="009F5C4D" w:rsidP="004D5411">
      <w:pPr>
        <w:pStyle w:val="ListParagraph"/>
        <w:numPr>
          <w:ilvl w:val="0"/>
          <w:numId w:val="8"/>
        </w:numPr>
        <w:jc w:val="both"/>
      </w:pPr>
      <w:r w:rsidRPr="008D2BCF">
        <w:t>High temperature-medium</w:t>
      </w:r>
      <w:r w:rsidR="00E33B21" w:rsidRPr="008D2BCF">
        <w:t xml:space="preserve"> load lubrication mechanisms</w:t>
      </w:r>
    </w:p>
    <w:p w:rsidR="00E33B21" w:rsidRPr="008D2BCF" w:rsidRDefault="00E33B21" w:rsidP="004D5411">
      <w:pPr>
        <w:pStyle w:val="ListParagraph"/>
        <w:numPr>
          <w:ilvl w:val="0"/>
          <w:numId w:val="8"/>
        </w:numPr>
        <w:jc w:val="both"/>
      </w:pPr>
      <w:r w:rsidRPr="008D2BCF">
        <w:lastRenderedPageBreak/>
        <w:t xml:space="preserve">High temperature-high load lubrication mechanisms </w:t>
      </w:r>
    </w:p>
    <w:p w:rsidR="000B5E05" w:rsidRPr="008D2BCF" w:rsidRDefault="00CC2465" w:rsidP="00905D88">
      <w:pPr>
        <w:jc w:val="both"/>
      </w:pPr>
      <w:r w:rsidRPr="008D2BCF">
        <w:t>These catego</w:t>
      </w:r>
      <w:r w:rsidR="00586BBD" w:rsidRPr="008D2BCF">
        <w:t>ries are briefly explained in the following sub-sections</w:t>
      </w:r>
      <w:r w:rsidRPr="008D2BCF">
        <w:t xml:space="preserve">. </w:t>
      </w:r>
    </w:p>
    <w:p w:rsidR="004B776D" w:rsidRPr="008D2BCF" w:rsidRDefault="004B776D" w:rsidP="00905D88">
      <w:pPr>
        <w:jc w:val="both"/>
      </w:pPr>
    </w:p>
    <w:p w:rsidR="00BD4492" w:rsidRPr="008D2BCF" w:rsidRDefault="00BD4492" w:rsidP="00905D88">
      <w:pPr>
        <w:pStyle w:val="Heading4"/>
        <w:spacing w:before="0"/>
        <w:jc w:val="both"/>
        <w:rPr>
          <w:color w:val="auto"/>
        </w:rPr>
      </w:pPr>
      <w:bookmarkStart w:id="53" w:name="_Toc481421976"/>
      <w:r w:rsidRPr="008D2BCF">
        <w:rPr>
          <w:color w:val="auto"/>
        </w:rPr>
        <w:t>Low Temperature-Low Load Boundary Lubrication Mechanisms</w:t>
      </w:r>
      <w:bookmarkEnd w:id="53"/>
    </w:p>
    <w:p w:rsidR="00E63A4F" w:rsidRPr="008D2BCF" w:rsidRDefault="00D642C9" w:rsidP="00905D88">
      <w:pPr>
        <w:jc w:val="both"/>
      </w:pPr>
      <w:r w:rsidRPr="008D2BCF">
        <w:t xml:space="preserve">When a tribo-pair operates at high sliding speeds and loads, hydrodynamic lubrication </w:t>
      </w:r>
      <w:r w:rsidR="004375BF" w:rsidRPr="008D2BCF">
        <w:t>is maintained in the contact.</w:t>
      </w:r>
      <w:r w:rsidRPr="008D2BCF">
        <w:t xml:space="preserve"> </w:t>
      </w:r>
      <w:r w:rsidR="004375BF" w:rsidRPr="008D2BCF">
        <w:t>But, with decreasing sliding speed, the hydrodynamic film thickness reduces till the opposing asperities interact. This is further explained by</w:t>
      </w:r>
      <w:r w:rsidR="008E67B1" w:rsidRPr="008D2BCF">
        <w:t xml:space="preserve"> the Stribeck curve.</w:t>
      </w:r>
      <w:r w:rsidR="004375BF" w:rsidRPr="008D2BCF">
        <w:t xml:space="preserve"> However, i</w:t>
      </w:r>
      <w:r w:rsidRPr="008D2BCF">
        <w:t xml:space="preserve">n certain contact conditions at low speed, tribo-pair surfaces can be separated by thin layer of lubricant. </w:t>
      </w:r>
      <w:r w:rsidR="004375BF" w:rsidRPr="008D2BCF">
        <w:t xml:space="preserve">The linear and polar molecules of the lubricant form a protective thin film </w:t>
      </w:r>
      <w:r w:rsidR="005D1FD2" w:rsidRPr="008D2BCF">
        <w:t>for</w:t>
      </w:r>
      <w:r w:rsidR="004375BF" w:rsidRPr="008D2BCF">
        <w:t xml:space="preserve"> lubricating the sliding contact</w:t>
      </w:r>
      <w:r w:rsidR="00E63A4F" w:rsidRPr="008D2BCF">
        <w:t xml:space="preserve"> [</w:t>
      </w:r>
      <w:hyperlink w:anchor="_ENREF_35" w:tooltip="Stachowiak, 2014 #582" w:history="1">
        <w:r w:rsidR="00E63A4F" w:rsidRPr="008D2BCF">
          <w:rPr>
            <w:noProof/>
          </w:rPr>
          <w:t>35</w:t>
        </w:r>
      </w:hyperlink>
      <w:r w:rsidR="00E63A4F" w:rsidRPr="008D2BCF">
        <w:rPr>
          <w:noProof/>
        </w:rPr>
        <w:t>]</w:t>
      </w:r>
      <w:r w:rsidR="004375BF" w:rsidRPr="008D2BCF">
        <w:t xml:space="preserve">. </w:t>
      </w:r>
    </w:p>
    <w:p w:rsidR="00E63A4F" w:rsidRPr="008D2BCF" w:rsidRDefault="00E63A4F" w:rsidP="00905D88">
      <w:pPr>
        <w:jc w:val="both"/>
      </w:pPr>
    </w:p>
    <w:p w:rsidR="00BD4492" w:rsidRPr="008D2BCF" w:rsidRDefault="004375BF" w:rsidP="00905D88">
      <w:pPr>
        <w:jc w:val="both"/>
      </w:pPr>
      <w:r w:rsidRPr="008D2BCF">
        <w:t xml:space="preserve">The opposite ends of polar molecules are known to form pairs through strong van der Waals forces. </w:t>
      </w:r>
      <w:r w:rsidR="00D3437D" w:rsidRPr="008D2BCF">
        <w:t xml:space="preserve">These pairs are bonded on the contacting surfaces as a viscous layer. The adsorbed layer of lubricant remains aligned with the surfaces and lubricates the </w:t>
      </w:r>
      <w:r w:rsidR="000E4F1B" w:rsidRPr="008D2BCF">
        <w:t xml:space="preserve">sliding </w:t>
      </w:r>
      <w:r w:rsidR="00D3437D" w:rsidRPr="008D2BCF">
        <w:t xml:space="preserve">interface. Either the contact pressure (or load) and temperature affect these adsorbed layer, and could break down when the limits are exceeded. </w:t>
      </w:r>
      <w:r w:rsidR="005B2DF4" w:rsidRPr="008D2BCF">
        <w:t>These</w:t>
      </w:r>
      <w:r w:rsidR="007B0663" w:rsidRPr="008D2BCF">
        <w:t xml:space="preserve"> mechanism</w:t>
      </w:r>
      <w:r w:rsidR="005B2DF4" w:rsidRPr="008D2BCF">
        <w:t>s of boundary lubrication are</w:t>
      </w:r>
      <w:r w:rsidR="007B0663" w:rsidRPr="008D2BCF">
        <w:t xml:space="preserve"> limited to </w:t>
      </w:r>
      <w:r w:rsidR="009A5050" w:rsidRPr="008D2BCF">
        <w:t>contact conditions of low temperature up to 50</w:t>
      </w:r>
      <w:r w:rsidR="009A5050" w:rsidRPr="008D2BCF">
        <w:rPr>
          <w:vertAlign w:val="superscript"/>
        </w:rPr>
        <w:t>o</w:t>
      </w:r>
      <w:r w:rsidR="009A5050" w:rsidRPr="008D2BCF">
        <w:t>C and low contact pressur</w:t>
      </w:r>
      <w:r w:rsidR="00D642C9" w:rsidRPr="008D2BCF">
        <w:t>e up to 2</w:t>
      </w:r>
      <w:r w:rsidR="009A5050" w:rsidRPr="008D2BCF">
        <w:t xml:space="preserve"> MPa</w:t>
      </w:r>
      <w:r w:rsidR="000E4F1B" w:rsidRPr="008D2BCF">
        <w:t xml:space="preserve"> </w:t>
      </w:r>
      <w:r w:rsidR="000E4F1B"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0E4F1B" w:rsidRPr="008D2BCF">
        <w:fldChar w:fldCharType="separate"/>
      </w:r>
      <w:r w:rsidR="00CD7BDD" w:rsidRPr="008D2BCF">
        <w:rPr>
          <w:noProof/>
        </w:rPr>
        <w:t>[</w:t>
      </w:r>
      <w:hyperlink w:anchor="_ENREF_35" w:tooltip="Stachowiak, 2014 #582" w:history="1">
        <w:r w:rsidR="00856F44" w:rsidRPr="008D2BCF">
          <w:rPr>
            <w:noProof/>
          </w:rPr>
          <w:t>35</w:t>
        </w:r>
      </w:hyperlink>
      <w:r w:rsidR="00CD7BDD" w:rsidRPr="008D2BCF">
        <w:rPr>
          <w:noProof/>
        </w:rPr>
        <w:t>]</w:t>
      </w:r>
      <w:r w:rsidR="000E4F1B" w:rsidRPr="008D2BCF">
        <w:fldChar w:fldCharType="end"/>
      </w:r>
      <w:r w:rsidR="007B0663" w:rsidRPr="008D2BCF">
        <w:t xml:space="preserve">. </w:t>
      </w:r>
    </w:p>
    <w:p w:rsidR="004B776D" w:rsidRPr="008D2BCF" w:rsidRDefault="004B776D" w:rsidP="00905D88">
      <w:pPr>
        <w:jc w:val="both"/>
      </w:pPr>
    </w:p>
    <w:p w:rsidR="00BD4492" w:rsidRPr="008D2BCF" w:rsidRDefault="00BD4492" w:rsidP="00905D88">
      <w:pPr>
        <w:pStyle w:val="Heading4"/>
        <w:spacing w:before="0"/>
        <w:jc w:val="both"/>
        <w:rPr>
          <w:color w:val="auto"/>
        </w:rPr>
      </w:pPr>
      <w:bookmarkStart w:id="54" w:name="_Toc481421977"/>
      <w:r w:rsidRPr="008D2BCF">
        <w:rPr>
          <w:color w:val="auto"/>
        </w:rPr>
        <w:t>Low Temperature-High Load Boundary Lubrication Mechanisms</w:t>
      </w:r>
      <w:bookmarkEnd w:id="54"/>
      <w:r w:rsidRPr="008D2BCF">
        <w:rPr>
          <w:color w:val="auto"/>
        </w:rPr>
        <w:t xml:space="preserve"> </w:t>
      </w:r>
    </w:p>
    <w:p w:rsidR="00EE3895" w:rsidRPr="008D2BCF" w:rsidRDefault="00324C42" w:rsidP="00905D88">
      <w:pPr>
        <w:jc w:val="both"/>
      </w:pPr>
      <w:r w:rsidRPr="008D2BCF">
        <w:t>The mechanism of boundary lubrication in sliding contacts with contact pressures up to 1 GPa, and at surface temperatures between 100 and 150</w:t>
      </w:r>
      <w:r w:rsidRPr="008D2BCF">
        <w:rPr>
          <w:vertAlign w:val="superscript"/>
        </w:rPr>
        <w:t>o</w:t>
      </w:r>
      <w:r w:rsidRPr="008D2BCF">
        <w:t>C is very important to the automotive industry. This i</w:t>
      </w:r>
      <w:r w:rsidR="00603901" w:rsidRPr="008D2BCF">
        <w:t xml:space="preserve">s generally called ‘adsorption lubrication’. In this lubrication mechanism, a low-shear-strength layer is formed by the adsorption of the lubricant and additives on the wear track. </w:t>
      </w:r>
      <w:r w:rsidR="004D4971" w:rsidRPr="008D2BCF">
        <w:t>As expressed in Equation 3-6</w:t>
      </w:r>
      <w:r w:rsidR="002743AC" w:rsidRPr="008D2BCF">
        <w:t>, Section 3.4.1, a</w:t>
      </w:r>
      <w:r w:rsidR="00AF15DB" w:rsidRPr="008D2BCF">
        <w:t>dsorption lubrication reduces the effective shear stress</w:t>
      </w:r>
      <w:r w:rsidR="002743AC" w:rsidRPr="008D2BCF">
        <w:t xml:space="preserve"> ‘</w:t>
      </w:r>
      <w:r w:rsidR="002743AC" w:rsidRPr="008D2BCF">
        <w:rPr>
          <w:b/>
        </w:rPr>
        <w:t>τ</w:t>
      </w:r>
      <w:r w:rsidR="002743AC" w:rsidRPr="008D2BCF">
        <w:t>’</w:t>
      </w:r>
      <w:r w:rsidR="00AF15DB" w:rsidRPr="008D2BCF">
        <w:t xml:space="preserve"> at the interface without affecting the plastic flow stress</w:t>
      </w:r>
      <w:r w:rsidR="002743AC" w:rsidRPr="008D2BCF">
        <w:t xml:space="preserve"> ‘</w:t>
      </w:r>
      <w:r w:rsidR="002743AC" w:rsidRPr="008D2BCF">
        <w:rPr>
          <w:b/>
        </w:rPr>
        <w:t>P</w:t>
      </w:r>
      <w:r w:rsidR="002743AC" w:rsidRPr="008D2BCF">
        <w:rPr>
          <w:b/>
          <w:vertAlign w:val="subscript"/>
        </w:rPr>
        <w:t>y</w:t>
      </w:r>
      <w:r w:rsidR="002743AC" w:rsidRPr="008D2BCF">
        <w:t>’</w:t>
      </w:r>
      <w:r w:rsidR="00EE3895" w:rsidRPr="008D2BCF">
        <w:t xml:space="preserve"> of the substrate; thereby reducing the coefficient of friction of the sliding contact. </w:t>
      </w:r>
    </w:p>
    <w:p w:rsidR="008D63A8" w:rsidRPr="008D2BCF" w:rsidRDefault="008D63A8" w:rsidP="00905D88">
      <w:pPr>
        <w:jc w:val="both"/>
      </w:pPr>
    </w:p>
    <w:p w:rsidR="00EE3895" w:rsidRPr="008D2BCF" w:rsidRDefault="00EE3895" w:rsidP="00905D88">
      <w:pPr>
        <w:keepNext/>
        <w:jc w:val="both"/>
        <w:rPr>
          <w:rFonts w:eastAsiaTheme="minorEastAsia"/>
        </w:rPr>
      </w:pPr>
      <w:r w:rsidRPr="008D2BCF">
        <w:tab/>
      </w:r>
      <w:r w:rsidRPr="008D2BCF">
        <w:tab/>
        <w:t>COF,</w:t>
      </w:r>
      <w:r w:rsidRPr="008D2BCF">
        <w:tab/>
      </w:r>
      <w:r w:rsidRPr="008D2BCF">
        <w:tab/>
      </w:r>
      <m:oMath>
        <m:r>
          <w:rPr>
            <w:rFonts w:ascii="Cambria Math" w:hAnsi="Cambria Math"/>
          </w:rPr>
          <m:t xml:space="preserve">μ= </m:t>
        </m:r>
        <m:f>
          <m:fPr>
            <m:ctrlPr>
              <w:rPr>
                <w:rFonts w:ascii="Cambria Math" w:hAnsi="Cambria Math"/>
                <w:i/>
              </w:rPr>
            </m:ctrlPr>
          </m:fPr>
          <m:num>
            <m:r>
              <w:rPr>
                <w:rFonts w:ascii="Cambria Math" w:hAnsi="Cambria Math"/>
              </w:rPr>
              <m:t>τ</m:t>
            </m:r>
          </m:num>
          <m:den>
            <m:sSub>
              <m:sSubPr>
                <m:ctrlPr>
                  <w:rPr>
                    <w:rFonts w:ascii="Cambria Math" w:hAnsi="Cambria Math"/>
                    <w:i/>
                  </w:rPr>
                </m:ctrlPr>
              </m:sSubPr>
              <m:e>
                <m:r>
                  <w:rPr>
                    <w:rFonts w:ascii="Cambria Math" w:hAnsi="Cambria Math"/>
                  </w:rPr>
                  <m:t>P</m:t>
                </m:r>
              </m:e>
              <m:sub>
                <m:r>
                  <w:rPr>
                    <w:rFonts w:ascii="Cambria Math" w:hAnsi="Cambria Math"/>
                  </w:rPr>
                  <m:t>y</m:t>
                </m:r>
              </m:sub>
            </m:sSub>
          </m:den>
        </m:f>
      </m:oMath>
      <w:r w:rsidRPr="008D2BCF">
        <w:rPr>
          <w:rFonts w:eastAsiaTheme="minorEastAsia"/>
        </w:rPr>
        <w:tab/>
        <w:t xml:space="preserve"> </w:t>
      </w:r>
    </w:p>
    <w:p w:rsidR="00EE3895" w:rsidRPr="008D2BCF" w:rsidRDefault="004D4971" w:rsidP="007C7531">
      <w:pPr>
        <w:pStyle w:val="Caption"/>
        <w:jc w:val="right"/>
        <w:rPr>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3</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8</w:t>
      </w:r>
      <w:r w:rsidR="00F82F6D">
        <w:rPr>
          <w:color w:val="auto"/>
        </w:rPr>
        <w:fldChar w:fldCharType="end"/>
      </w:r>
    </w:p>
    <w:p w:rsidR="004D4971" w:rsidRPr="008D2BCF" w:rsidRDefault="004D4971" w:rsidP="00905D88">
      <w:pPr>
        <w:jc w:val="both"/>
      </w:pPr>
    </w:p>
    <w:p w:rsidR="00E63A4F" w:rsidRPr="008D2BCF" w:rsidRDefault="002743AC" w:rsidP="00905D88">
      <w:pPr>
        <w:jc w:val="both"/>
      </w:pPr>
      <w:r w:rsidRPr="008D2BCF">
        <w:t xml:space="preserve">The shear stress reduction occurs through the planes of weakness in the low-shear-strength layer, parallel to the plane of sliding. </w:t>
      </w:r>
      <w:r w:rsidR="00273C60" w:rsidRPr="008D2BCF">
        <w:t xml:space="preserve">The adsorbed layers based on polar organic lubricants form on metallic surfaces. Fatty acids and alcohols form polar molecules on metallic surfaces. </w:t>
      </w:r>
      <w:r w:rsidR="00273C60" w:rsidRPr="008D2BCF">
        <w:lastRenderedPageBreak/>
        <w:t>There is a long history of these molecules as ‘oiliness additives’.  The adsorbed layers of organic polar molecules enhance friction reduction</w:t>
      </w:r>
      <w:r w:rsidR="00E63A4F" w:rsidRPr="008D2BCF">
        <w:t xml:space="preserve"> [</w:t>
      </w:r>
      <w:hyperlink w:anchor="_ENREF_35" w:tooltip="Stachowiak, 2014 #582" w:history="1">
        <w:r w:rsidR="00E63A4F" w:rsidRPr="008D2BCF">
          <w:rPr>
            <w:noProof/>
          </w:rPr>
          <w:t>35</w:t>
        </w:r>
      </w:hyperlink>
      <w:r w:rsidR="00E63A4F" w:rsidRPr="008D2BCF">
        <w:rPr>
          <w:noProof/>
        </w:rPr>
        <w:t>]</w:t>
      </w:r>
      <w:r w:rsidR="00273C60" w:rsidRPr="008D2BCF">
        <w:t xml:space="preserve">. </w:t>
      </w:r>
    </w:p>
    <w:p w:rsidR="00E63A4F" w:rsidRPr="008D2BCF" w:rsidRDefault="00E63A4F" w:rsidP="00905D88">
      <w:pPr>
        <w:jc w:val="both"/>
      </w:pPr>
    </w:p>
    <w:p w:rsidR="0074335E" w:rsidRPr="008D2BCF" w:rsidRDefault="00273C60" w:rsidP="00905D88">
      <w:pPr>
        <w:jc w:val="both"/>
      </w:pPr>
      <w:r w:rsidRPr="008D2BCF">
        <w:t>The lubrication mechanism of the adsorbate is influenced by it</w:t>
      </w:r>
      <w:r w:rsidR="008A6FDD" w:rsidRPr="008D2BCF">
        <w:t>s polarity. Polar molecules are as</w:t>
      </w:r>
      <w:r w:rsidR="00E63A4F" w:rsidRPr="008D2BCF">
        <w:t xml:space="preserve">ymmetrical with </w:t>
      </w:r>
      <w:r w:rsidR="008A6FDD" w:rsidRPr="008D2BCF">
        <w:t>different chemical affinity</w:t>
      </w:r>
      <w:r w:rsidRPr="008D2BCF">
        <w:t xml:space="preserve"> </w:t>
      </w:r>
      <w:r w:rsidR="008A6FDD" w:rsidRPr="008D2BCF">
        <w:t xml:space="preserve">at either end. </w:t>
      </w:r>
      <w:r w:rsidR="00E63A4F" w:rsidRPr="008D2BCF">
        <w:t>For</w:t>
      </w:r>
      <w:r w:rsidR="008A6FDD" w:rsidRPr="008D2BCF">
        <w:t xml:space="preserve"> example, “one end of a molecule which is the carboxyl group of a fatty acid, ‘-COOH’, is strongly attracted to the surface of the metal, while the other end which is an alkyl group, -CH3’, is repellent to almost any other substance”. Organic compounds like alcohols and amines have useful amount of polarity, but the fatty acids are very effective polar lubricants or additives</w:t>
      </w:r>
      <w:r w:rsidR="000C396E" w:rsidRPr="008D2BCF">
        <w:t xml:space="preserve"> </w:t>
      </w:r>
      <w:r w:rsidR="000C396E"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0C396E" w:rsidRPr="008D2BCF">
        <w:fldChar w:fldCharType="separate"/>
      </w:r>
      <w:r w:rsidR="00CD7BDD" w:rsidRPr="008D2BCF">
        <w:rPr>
          <w:noProof/>
        </w:rPr>
        <w:t>[</w:t>
      </w:r>
      <w:hyperlink w:anchor="_ENREF_35" w:tooltip="Stachowiak, 2014 #582" w:history="1">
        <w:r w:rsidR="00856F44" w:rsidRPr="008D2BCF">
          <w:rPr>
            <w:noProof/>
          </w:rPr>
          <w:t>35</w:t>
        </w:r>
      </w:hyperlink>
      <w:r w:rsidR="00CD7BDD" w:rsidRPr="008D2BCF">
        <w:rPr>
          <w:noProof/>
        </w:rPr>
        <w:t>]</w:t>
      </w:r>
      <w:r w:rsidR="000C396E" w:rsidRPr="008D2BCF">
        <w:fldChar w:fldCharType="end"/>
      </w:r>
      <w:r w:rsidR="006C761C" w:rsidRPr="008D2BCF">
        <w:t xml:space="preserve">. </w:t>
      </w:r>
    </w:p>
    <w:p w:rsidR="004B776D" w:rsidRPr="008D2BCF" w:rsidRDefault="004B776D" w:rsidP="00905D88">
      <w:pPr>
        <w:jc w:val="both"/>
      </w:pPr>
    </w:p>
    <w:p w:rsidR="006C761C" w:rsidRPr="008D2BCF" w:rsidRDefault="00DC082D" w:rsidP="00905D88">
      <w:pPr>
        <w:jc w:val="both"/>
      </w:pPr>
      <w:r w:rsidRPr="008D2BCF">
        <w:t xml:space="preserve">Absorption lubrication is in two categories, namely: physisorption and chemisorption. </w:t>
      </w:r>
    </w:p>
    <w:p w:rsidR="00E63A4F" w:rsidRPr="008D2BCF" w:rsidRDefault="00DC082D" w:rsidP="00905D88">
      <w:pPr>
        <w:jc w:val="both"/>
      </w:pPr>
      <w:r w:rsidRPr="008D2BCF">
        <w:t xml:space="preserve">Physisorption or physical adsorption is the classical form, whereby the attachment or detachment of adsorbate molecules has reversible changes on the metallic surface or the adsorbate. In this mechanism, van der Waals or dispersion forces bond the substrate to the adsorbate. This reduces the coefficient of friction </w:t>
      </w:r>
      <w:r w:rsidR="00AC7230" w:rsidRPr="008D2BCF">
        <w:t>at ambient temperatures</w:t>
      </w:r>
      <w:r w:rsidR="00E63A4F" w:rsidRPr="008D2BCF">
        <w:t xml:space="preserve"> [</w:t>
      </w:r>
      <w:hyperlink w:anchor="_ENREF_35" w:tooltip="Stachowiak, 2014 #582" w:history="1">
        <w:r w:rsidR="00E63A4F" w:rsidRPr="008D2BCF">
          <w:rPr>
            <w:noProof/>
          </w:rPr>
          <w:t>35</w:t>
        </w:r>
      </w:hyperlink>
      <w:r w:rsidR="00E63A4F" w:rsidRPr="008D2BCF">
        <w:rPr>
          <w:noProof/>
        </w:rPr>
        <w:t>]</w:t>
      </w:r>
      <w:r w:rsidR="00AC7230" w:rsidRPr="008D2BCF">
        <w:t xml:space="preserve">. </w:t>
      </w:r>
    </w:p>
    <w:p w:rsidR="00E63A4F" w:rsidRPr="008D2BCF" w:rsidRDefault="00E63A4F" w:rsidP="00905D88">
      <w:pPr>
        <w:jc w:val="both"/>
      </w:pPr>
    </w:p>
    <w:p w:rsidR="00E63A4F" w:rsidRPr="008D2BCF" w:rsidRDefault="00AC7230" w:rsidP="00905D88">
      <w:pPr>
        <w:jc w:val="both"/>
      </w:pPr>
      <w:r w:rsidRPr="008D2BCF">
        <w:t xml:space="preserve">At higher temperatures, different materials exhibit transitions from low-to-high coefficients of friction. The interaction between physisorption and chemisorption is known to also affect this transition temperature. </w:t>
      </w:r>
      <w:r w:rsidR="006C0D91" w:rsidRPr="008D2BCF">
        <w:t>This is because materials have different reactivity to induce chemisorption, which can co-exist with physisorption, or replace the low-shear-strength layers.</w:t>
      </w:r>
      <w:r w:rsidR="00C463E3" w:rsidRPr="008D2BCF">
        <w:t xml:space="preserve"> Chemisorption or chemical adsorption is rather irreversible or </w:t>
      </w:r>
      <w:r w:rsidR="002B2680" w:rsidRPr="008D2BCF">
        <w:t>partially irreversible.</w:t>
      </w:r>
      <w:r w:rsidR="00AD776E" w:rsidRPr="008D2BCF">
        <w:t xml:space="preserve"> </w:t>
      </w:r>
      <w:r w:rsidR="002B2680" w:rsidRPr="008D2BCF">
        <w:t>This form of lubrication involves chemical bonding between the adsorbate and the substrate</w:t>
      </w:r>
      <w:r w:rsidR="00E63A4F" w:rsidRPr="008D2BCF">
        <w:t xml:space="preserve"> [</w:t>
      </w:r>
      <w:hyperlink w:anchor="_ENREF_35" w:tooltip="Stachowiak, 2014 #582" w:history="1">
        <w:r w:rsidR="00E63A4F" w:rsidRPr="008D2BCF">
          <w:rPr>
            <w:noProof/>
          </w:rPr>
          <w:t>35</w:t>
        </w:r>
      </w:hyperlink>
      <w:r w:rsidR="00E63A4F" w:rsidRPr="008D2BCF">
        <w:rPr>
          <w:noProof/>
        </w:rPr>
        <w:t>]</w:t>
      </w:r>
      <w:r w:rsidR="002B2680" w:rsidRPr="008D2BCF">
        <w:t xml:space="preserve">. </w:t>
      </w:r>
    </w:p>
    <w:p w:rsidR="00E63A4F" w:rsidRPr="008D2BCF" w:rsidRDefault="00E63A4F" w:rsidP="00905D88">
      <w:pPr>
        <w:jc w:val="both"/>
      </w:pPr>
    </w:p>
    <w:p w:rsidR="000C396E" w:rsidRPr="008D2BCF" w:rsidRDefault="002B2680" w:rsidP="00905D88">
      <w:pPr>
        <w:jc w:val="both"/>
      </w:pPr>
      <w:r w:rsidRPr="008D2BCF">
        <w:t xml:space="preserve">The reactivity of the substrate material influences the strength of chemical bonding between the adsorbate and the substrate. Ferrous metals are reactive, making chemisorption to have practical usefulness. Metals have the tendency to form strong bonding with adsorbate through electron exchange. One of the differences between physisorption and chemisorption is that chemisorbed films do not get washed away by strong </w:t>
      </w:r>
      <w:r w:rsidR="00E157B0" w:rsidRPr="008D2BCF">
        <w:t>solvents</w:t>
      </w:r>
      <w:r w:rsidR="002C4550" w:rsidRPr="008D2BCF">
        <w:t xml:space="preserve"> </w:t>
      </w:r>
      <w:r w:rsidR="002C4550"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2C4550" w:rsidRPr="008D2BCF">
        <w:fldChar w:fldCharType="separate"/>
      </w:r>
      <w:r w:rsidR="00CD7BDD" w:rsidRPr="008D2BCF">
        <w:rPr>
          <w:noProof/>
        </w:rPr>
        <w:t>[</w:t>
      </w:r>
      <w:hyperlink w:anchor="_ENREF_35" w:tooltip="Stachowiak, 2014 #582" w:history="1">
        <w:r w:rsidR="00856F44" w:rsidRPr="008D2BCF">
          <w:rPr>
            <w:noProof/>
          </w:rPr>
          <w:t>35</w:t>
        </w:r>
      </w:hyperlink>
      <w:r w:rsidR="00CD7BDD" w:rsidRPr="008D2BCF">
        <w:rPr>
          <w:noProof/>
        </w:rPr>
        <w:t>]</w:t>
      </w:r>
      <w:r w:rsidR="002C4550" w:rsidRPr="008D2BCF">
        <w:fldChar w:fldCharType="end"/>
      </w:r>
      <w:r w:rsidR="00E157B0" w:rsidRPr="008D2BCF">
        <w:t xml:space="preserve">. Laboratory solvents remove physisorbed films while chemisorbed films can be retained for characterisation. </w:t>
      </w:r>
    </w:p>
    <w:p w:rsidR="00945E4F" w:rsidRPr="008D2BCF" w:rsidRDefault="00945E4F" w:rsidP="00905D88">
      <w:pPr>
        <w:jc w:val="both"/>
      </w:pPr>
    </w:p>
    <w:p w:rsidR="00DD760C" w:rsidRPr="008D2BCF" w:rsidRDefault="00DD760C" w:rsidP="00905D88">
      <w:pPr>
        <w:jc w:val="both"/>
      </w:pPr>
      <w:r w:rsidRPr="008D2BCF">
        <w:t xml:space="preserve">Some factors affecting the effectiveness of absorption lubrication mechanisms include: the molecular structure of the lubricant, the presence of oxygen and water, the sliding conditions, mixed lubrication and scuffing, metallurgical effects and the interaction between surfactants </w:t>
      </w:r>
      <w:r w:rsidRPr="008D2BCF">
        <w:lastRenderedPageBreak/>
        <w:t xml:space="preserve">and the lubricant. </w:t>
      </w:r>
      <w:r w:rsidR="0055230C" w:rsidRPr="008D2BCF">
        <w:t>The</w:t>
      </w:r>
      <w:r w:rsidRPr="008D2BCF">
        <w:t>s</w:t>
      </w:r>
      <w:r w:rsidR="0055230C" w:rsidRPr="008D2BCF">
        <w:t>e factors</w:t>
      </w:r>
      <w:r w:rsidRPr="008D2BCF">
        <w:t xml:space="preserve"> are explained by Stachowiak and Batchelor </w:t>
      </w:r>
      <w:r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Pr="008D2BCF">
        <w:fldChar w:fldCharType="separate"/>
      </w:r>
      <w:r w:rsidR="00CD7BDD" w:rsidRPr="008D2BCF">
        <w:rPr>
          <w:noProof/>
        </w:rPr>
        <w:t>[</w:t>
      </w:r>
      <w:hyperlink w:anchor="_ENREF_35" w:tooltip="Stachowiak, 2014 #582" w:history="1">
        <w:r w:rsidR="00856F44" w:rsidRPr="008D2BCF">
          <w:rPr>
            <w:noProof/>
          </w:rPr>
          <w:t>35</w:t>
        </w:r>
      </w:hyperlink>
      <w:r w:rsidR="00CD7BDD" w:rsidRPr="008D2BCF">
        <w:rPr>
          <w:noProof/>
        </w:rPr>
        <w:t>]</w:t>
      </w:r>
      <w:r w:rsidRPr="008D2BCF">
        <w:fldChar w:fldCharType="end"/>
      </w:r>
      <w:r w:rsidR="0055230C" w:rsidRPr="008D2BCF">
        <w:t xml:space="preserve"> and a</w:t>
      </w:r>
      <w:r w:rsidR="00EF1B89" w:rsidRPr="008D2BCF">
        <w:t>re briefly described as follows:</w:t>
      </w:r>
      <w:r w:rsidR="0055230C" w:rsidRPr="008D2BCF">
        <w:t xml:space="preserve"> </w:t>
      </w:r>
    </w:p>
    <w:p w:rsidR="000C396E" w:rsidRPr="008D2BCF" w:rsidRDefault="0055230C" w:rsidP="004D5411">
      <w:pPr>
        <w:pStyle w:val="ListParagraph"/>
        <w:numPr>
          <w:ilvl w:val="0"/>
          <w:numId w:val="9"/>
        </w:numPr>
        <w:jc w:val="both"/>
      </w:pPr>
      <w:r w:rsidRPr="008D2BCF">
        <w:t>M</w:t>
      </w:r>
      <w:r w:rsidR="00C51F92" w:rsidRPr="008D2BCF">
        <w:t>olecular S</w:t>
      </w:r>
      <w:r w:rsidR="006728CC" w:rsidRPr="008D2BCF">
        <w:t xml:space="preserve">tructure of the </w:t>
      </w:r>
      <w:r w:rsidR="00C51F92" w:rsidRPr="008D2BCF">
        <w:t>L</w:t>
      </w:r>
      <w:r w:rsidR="006728CC" w:rsidRPr="008D2BCF">
        <w:t xml:space="preserve">ubricant </w:t>
      </w:r>
      <w:r w:rsidRPr="008D2BCF">
        <w:t>and</w:t>
      </w:r>
      <w:r w:rsidR="006728CC" w:rsidRPr="008D2BCF">
        <w:t xml:space="preserve"> </w:t>
      </w:r>
      <w:r w:rsidR="00C51F92" w:rsidRPr="008D2BCF">
        <w:t>A</w:t>
      </w:r>
      <w:r w:rsidR="006728CC" w:rsidRPr="008D2BCF">
        <w:t xml:space="preserve">dsorption </w:t>
      </w:r>
      <w:r w:rsidR="00C51F92" w:rsidRPr="008D2BCF">
        <w:t>L</w:t>
      </w:r>
      <w:r w:rsidR="006728CC" w:rsidRPr="008D2BCF">
        <w:t xml:space="preserve">ubrication </w:t>
      </w:r>
    </w:p>
    <w:p w:rsidR="0055230C" w:rsidRPr="008D2BCF" w:rsidRDefault="0055230C" w:rsidP="00905D88">
      <w:pPr>
        <w:pStyle w:val="ListParagraph"/>
        <w:ind w:left="936"/>
        <w:jc w:val="both"/>
      </w:pPr>
      <w:r w:rsidRPr="008D2BCF">
        <w:t xml:space="preserve">The </w:t>
      </w:r>
      <w:r w:rsidR="004A0C36" w:rsidRPr="008D2BCF">
        <w:t xml:space="preserve">molecular </w:t>
      </w:r>
      <w:r w:rsidRPr="008D2BCF">
        <w:t>structure, shape</w:t>
      </w:r>
      <w:r w:rsidR="004A0C36" w:rsidRPr="008D2BCF">
        <w:t>, size, weight</w:t>
      </w:r>
      <w:r w:rsidRPr="008D2BCF">
        <w:t xml:space="preserve"> and polarity of the adsorbing lubricant molecules are very relevant to effectiveness of the lubrication mech</w:t>
      </w:r>
      <w:r w:rsidR="00FD5974" w:rsidRPr="008D2BCF">
        <w:t xml:space="preserve">anism. </w:t>
      </w:r>
      <w:r w:rsidR="00A95C73" w:rsidRPr="008D2BCF">
        <w:t>It is known that p</w:t>
      </w:r>
      <w:r w:rsidRPr="008D2BCF">
        <w:t xml:space="preserve">olar </w:t>
      </w:r>
      <w:r w:rsidR="00FD5974" w:rsidRPr="008D2BCF">
        <w:t>molecules with</w:t>
      </w:r>
      <w:r w:rsidRPr="008D2BCF">
        <w:t xml:space="preserve"> acidic end group </w:t>
      </w:r>
      <w:r w:rsidR="00FD5974" w:rsidRPr="008D2BCF">
        <w:t>have</w:t>
      </w:r>
      <w:r w:rsidRPr="008D2BCF">
        <w:t xml:space="preserve"> affinity for metallic surface. The shape</w:t>
      </w:r>
      <w:r w:rsidR="00A95C73" w:rsidRPr="008D2BCF">
        <w:t xml:space="preserve"> of the molecules</w:t>
      </w:r>
      <w:r w:rsidR="004A0C36" w:rsidRPr="008D2BCF">
        <w:t xml:space="preserve"> must be such as can form closely packed monolayers; this implies that only linear molecules are suitable for adsorption lubrication. The chain </w:t>
      </w:r>
      <w:r w:rsidR="00C51F92" w:rsidRPr="008D2BCF">
        <w:t>lengths of fatty acids also have</w:t>
      </w:r>
      <w:r w:rsidR="004A0C36" w:rsidRPr="008D2BCF">
        <w:t xml:space="preserve"> a critical minimum required for effective lubrication. </w:t>
      </w:r>
      <w:r w:rsidR="00A95C73" w:rsidRPr="008D2BCF">
        <w:t>This</w:t>
      </w:r>
      <w:r w:rsidR="00C51F92" w:rsidRPr="008D2BCF">
        <w:t xml:space="preserve"> minimum chain length is 9; and fatty acids with less than 9 chains are considered useless for lubrication</w:t>
      </w:r>
      <w:r w:rsidR="00F211A9" w:rsidRPr="008D2BCF">
        <w:t xml:space="preserve"> [</w:t>
      </w:r>
      <w:hyperlink w:anchor="_ENREF_35" w:tooltip="Stachowiak, 2014 #582" w:history="1">
        <w:r w:rsidR="00F211A9" w:rsidRPr="008D2BCF">
          <w:rPr>
            <w:noProof/>
          </w:rPr>
          <w:t>35</w:t>
        </w:r>
      </w:hyperlink>
      <w:r w:rsidR="00F211A9" w:rsidRPr="008D2BCF">
        <w:rPr>
          <w:noProof/>
        </w:rPr>
        <w:t>]</w:t>
      </w:r>
      <w:r w:rsidR="00C51F92" w:rsidRPr="008D2BCF">
        <w:t xml:space="preserve">. </w:t>
      </w:r>
    </w:p>
    <w:p w:rsidR="00FD5974" w:rsidRPr="008D2BCF" w:rsidRDefault="00FD5974" w:rsidP="00905D88">
      <w:pPr>
        <w:pStyle w:val="ListParagraph"/>
        <w:ind w:left="936"/>
        <w:jc w:val="both"/>
      </w:pPr>
    </w:p>
    <w:p w:rsidR="00C51F92" w:rsidRPr="008D2BCF" w:rsidRDefault="00C51F92" w:rsidP="004D5411">
      <w:pPr>
        <w:pStyle w:val="ListParagraph"/>
        <w:numPr>
          <w:ilvl w:val="0"/>
          <w:numId w:val="9"/>
        </w:numPr>
        <w:jc w:val="both"/>
      </w:pPr>
      <w:r w:rsidRPr="008D2BCF">
        <w:t>The Presence of Oxygen and Water</w:t>
      </w:r>
    </w:p>
    <w:p w:rsidR="00C51F92" w:rsidRPr="008D2BCF" w:rsidRDefault="003B4BEB" w:rsidP="00905D88">
      <w:pPr>
        <w:pStyle w:val="ListParagraph"/>
        <w:ind w:left="936"/>
        <w:jc w:val="both"/>
      </w:pPr>
      <w:r w:rsidRPr="008D2BCF">
        <w:t xml:space="preserve">The presence of oxygen is in the form of oxides on metallic surfaces in air. The oxide films are later hydrated (water). </w:t>
      </w:r>
      <w:r w:rsidR="002B7743" w:rsidRPr="008D2BCF">
        <w:t xml:space="preserve">Under mild wear conditions, the oxide </w:t>
      </w:r>
      <w:r w:rsidR="00CF2C5D" w:rsidRPr="008D2BCF">
        <w:t>films survive</w:t>
      </w:r>
      <w:r w:rsidR="002B7743" w:rsidRPr="008D2BCF">
        <w:t xml:space="preserve"> sliding damage </w:t>
      </w:r>
      <w:r w:rsidR="00CF2C5D" w:rsidRPr="008D2BCF">
        <w:t xml:space="preserve">and a substrate for adsorbates is developed. When this oxide films are removed by severe wear, adsorption lubrication can fail. </w:t>
      </w:r>
      <w:r w:rsidR="00FA5710" w:rsidRPr="008D2BCF">
        <w:t>Adsorption lubrication is weakened by asperity contacts that remove both the adsorbed layers and oxide film, and expose the surface of the metal. The area of bare metallic surfaces increase and seizure or severe wear can occur due to adhesion</w:t>
      </w:r>
      <w:r w:rsidR="00F211A9" w:rsidRPr="008D2BCF">
        <w:t xml:space="preserve"> [</w:t>
      </w:r>
      <w:hyperlink w:anchor="_ENREF_35" w:tooltip="Stachowiak, 2014 #582" w:history="1">
        <w:r w:rsidR="00F211A9" w:rsidRPr="008D2BCF">
          <w:rPr>
            <w:noProof/>
          </w:rPr>
          <w:t>35</w:t>
        </w:r>
      </w:hyperlink>
      <w:r w:rsidR="00F211A9" w:rsidRPr="008D2BCF">
        <w:rPr>
          <w:noProof/>
        </w:rPr>
        <w:t>]</w:t>
      </w:r>
      <w:r w:rsidR="00FA5710" w:rsidRPr="008D2BCF">
        <w:t xml:space="preserve">. </w:t>
      </w:r>
    </w:p>
    <w:p w:rsidR="00FD5974" w:rsidRPr="008D2BCF" w:rsidRDefault="00FD5974" w:rsidP="00905D88">
      <w:pPr>
        <w:pStyle w:val="ListParagraph"/>
        <w:ind w:left="936"/>
        <w:jc w:val="both"/>
      </w:pPr>
    </w:p>
    <w:p w:rsidR="00FD5974" w:rsidRPr="008D2BCF" w:rsidRDefault="00FD5974" w:rsidP="004D5411">
      <w:pPr>
        <w:pStyle w:val="ListParagraph"/>
        <w:numPr>
          <w:ilvl w:val="0"/>
          <w:numId w:val="9"/>
        </w:numPr>
        <w:jc w:val="both"/>
      </w:pPr>
      <w:r w:rsidRPr="008D2BCF">
        <w:t>The Dynamic Nature of Adsorption under Sliding Conditions</w:t>
      </w:r>
    </w:p>
    <w:p w:rsidR="00FD5974" w:rsidRPr="008D2BCF" w:rsidRDefault="00AD5FCD" w:rsidP="00905D88">
      <w:pPr>
        <w:pStyle w:val="ListParagraph"/>
        <w:ind w:left="936"/>
        <w:jc w:val="both"/>
      </w:pPr>
      <w:r w:rsidRPr="008D2BCF">
        <w:t xml:space="preserve">The dynamic effects on adsorption lubrication relates with the temperature of the sliding contact and the sliding speed or the rate of </w:t>
      </w:r>
      <w:r w:rsidR="00B42240" w:rsidRPr="008D2BCF">
        <w:t>repetitive</w:t>
      </w:r>
      <w:r w:rsidRPr="008D2BCF">
        <w:t xml:space="preserve"> asperity frictional contacts. The concentration of surfactants or adsorbing agents, such as fatty acids, also influence</w:t>
      </w:r>
      <w:r w:rsidR="00B42240" w:rsidRPr="008D2BCF">
        <w:t>s</w:t>
      </w:r>
      <w:r w:rsidRPr="008D2BCF">
        <w:t xml:space="preserve"> the friction reduction process. Under </w:t>
      </w:r>
      <w:r w:rsidR="00B42240" w:rsidRPr="008D2BCF">
        <w:t xml:space="preserve">sliding conditions, adsorption lubrication effectiveness is limited by the condition of the adsorbate film, re-adsorption and a critical minimum concentration of fatty acids. The adsorbed film survives better at high sliding speeds due to </w:t>
      </w:r>
      <w:r w:rsidR="00121F63" w:rsidRPr="008D2BCF">
        <w:t>short pulses of frictional heat</w:t>
      </w:r>
      <w:r w:rsidR="00F211A9" w:rsidRPr="008D2BCF">
        <w:t xml:space="preserve"> [</w:t>
      </w:r>
      <w:hyperlink w:anchor="_ENREF_35" w:tooltip="Stachowiak, 2014 #582" w:history="1">
        <w:r w:rsidR="00F211A9" w:rsidRPr="008D2BCF">
          <w:rPr>
            <w:noProof/>
          </w:rPr>
          <w:t>35</w:t>
        </w:r>
      </w:hyperlink>
      <w:r w:rsidR="00F211A9" w:rsidRPr="008D2BCF">
        <w:rPr>
          <w:noProof/>
        </w:rPr>
        <w:t>]</w:t>
      </w:r>
      <w:r w:rsidR="00121F63" w:rsidRPr="008D2BCF">
        <w:t xml:space="preserve">. </w:t>
      </w:r>
    </w:p>
    <w:p w:rsidR="004A0C36" w:rsidRPr="008D2BCF" w:rsidRDefault="004A0C36" w:rsidP="00905D88">
      <w:pPr>
        <w:pStyle w:val="ListParagraph"/>
        <w:ind w:left="936"/>
        <w:jc w:val="both"/>
      </w:pPr>
    </w:p>
    <w:p w:rsidR="000D41FB" w:rsidRPr="008D2BCF" w:rsidRDefault="000D41FB" w:rsidP="004D5411">
      <w:pPr>
        <w:pStyle w:val="ListParagraph"/>
        <w:numPr>
          <w:ilvl w:val="0"/>
          <w:numId w:val="9"/>
        </w:numPr>
        <w:jc w:val="both"/>
      </w:pPr>
      <w:r w:rsidRPr="008D2BCF">
        <w:t xml:space="preserve">Mixed Lubrication and Scuffing </w:t>
      </w:r>
    </w:p>
    <w:p w:rsidR="00C7655C" w:rsidRPr="008D2BCF" w:rsidRDefault="00D32D66" w:rsidP="00905D88">
      <w:pPr>
        <w:pStyle w:val="ListParagraph"/>
        <w:ind w:left="936"/>
        <w:jc w:val="both"/>
      </w:pPr>
      <w:r w:rsidRPr="008D2BCF">
        <w:t xml:space="preserve">In laboratory tribotesting, the initial contact pressure and conditions usually ensures boundary lubrication sliding. But, sometime into the operation of the tribometer, the contact pressure is altered, and a mixed regime of lubrication sets in. The </w:t>
      </w:r>
      <w:r w:rsidRPr="008D2BCF">
        <w:lastRenderedPageBreak/>
        <w:t xml:space="preserve">effectiveness of boundary adsorption lubrication is affected by the setting in of mixed lubrication and can lead to scuffing and eventual seizure. </w:t>
      </w:r>
      <w:r w:rsidR="001D5D84" w:rsidRPr="008D2BCF">
        <w:t>When mixed lubrication is effective</w:t>
      </w:r>
      <w:r w:rsidRPr="008D2BCF">
        <w:t>, asperit</w:t>
      </w:r>
      <w:r w:rsidR="001D5D84" w:rsidRPr="008D2BCF">
        <w:t>y collisions are prevented. These</w:t>
      </w:r>
      <w:r w:rsidRPr="008D2BCF">
        <w:t xml:space="preserve"> reduce t</w:t>
      </w:r>
      <w:r w:rsidR="001D5D84" w:rsidRPr="008D2BCF">
        <w:t>he incidence of severe wear and scuffing</w:t>
      </w:r>
      <w:r w:rsidR="00F211A9" w:rsidRPr="008D2BCF">
        <w:t xml:space="preserve"> [</w:t>
      </w:r>
      <w:hyperlink w:anchor="_ENREF_35" w:tooltip="Stachowiak, 2014 #582" w:history="1">
        <w:r w:rsidR="00F211A9" w:rsidRPr="008D2BCF">
          <w:rPr>
            <w:noProof/>
          </w:rPr>
          <w:t>35</w:t>
        </w:r>
      </w:hyperlink>
      <w:r w:rsidR="00F211A9" w:rsidRPr="008D2BCF">
        <w:rPr>
          <w:noProof/>
        </w:rPr>
        <w:t>]</w:t>
      </w:r>
      <w:r w:rsidR="001D5D84" w:rsidRPr="008D2BCF">
        <w:t xml:space="preserve">. </w:t>
      </w:r>
    </w:p>
    <w:p w:rsidR="00C7655C" w:rsidRPr="008D2BCF" w:rsidRDefault="00C7655C" w:rsidP="00905D88">
      <w:pPr>
        <w:pStyle w:val="ListParagraph"/>
        <w:ind w:left="936"/>
        <w:jc w:val="both"/>
      </w:pPr>
    </w:p>
    <w:p w:rsidR="00C7655C" w:rsidRPr="008D2BCF" w:rsidRDefault="001D5D84" w:rsidP="00905D88">
      <w:pPr>
        <w:pStyle w:val="ListParagraph"/>
        <w:ind w:left="936"/>
        <w:jc w:val="both"/>
      </w:pPr>
      <w:r w:rsidRPr="008D2BCF">
        <w:t>But</w:t>
      </w:r>
      <w:r w:rsidR="00EA3FA3" w:rsidRPr="008D2BCF">
        <w:t>,</w:t>
      </w:r>
      <w:r w:rsidRPr="008D2BCF">
        <w:t xml:space="preserve"> ineffective mixed lubrication destroys the adsorbed film, and lead to failure. As postulated by Blok, scuffing sets</w:t>
      </w:r>
      <w:r w:rsidR="00942F53" w:rsidRPr="008D2BCF">
        <w:t xml:space="preserve"> in at a critical temperature around 150</w:t>
      </w:r>
      <w:r w:rsidR="00942F53" w:rsidRPr="008D2BCF">
        <w:rPr>
          <w:vertAlign w:val="superscript"/>
        </w:rPr>
        <w:t>o</w:t>
      </w:r>
      <w:r w:rsidR="00942F53" w:rsidRPr="008D2BCF">
        <w:t>C on</w:t>
      </w:r>
      <w:r w:rsidRPr="008D2BCF">
        <w:t xml:space="preserve"> the sliding surfaces. The test temperature, steady state frictional heating and transition friction temperature make up the temperature of a sliding surface. The sliding speed and </w:t>
      </w:r>
      <w:r w:rsidR="00EA3FA3" w:rsidRPr="008D2BCF">
        <w:t>contact pressure (</w:t>
      </w:r>
      <w:r w:rsidRPr="008D2BCF">
        <w:t>load</w:t>
      </w:r>
      <w:r w:rsidR="00EA3FA3" w:rsidRPr="008D2BCF">
        <w:t>)</w:t>
      </w:r>
      <w:r w:rsidRPr="008D2BCF">
        <w:t xml:space="preserve"> </w:t>
      </w:r>
      <w:r w:rsidR="00EA3FA3" w:rsidRPr="008D2BCF">
        <w:t>affect</w:t>
      </w:r>
      <w:r w:rsidR="00942F53" w:rsidRPr="008D2BCF">
        <w:t xml:space="preserve"> the transition temperature.</w:t>
      </w:r>
      <w:r w:rsidR="00482EAB" w:rsidRPr="008D2BCF">
        <w:t xml:space="preserve"> The adsorbate film is damaged more than the film repair process at temperatures above the critical transition temperature</w:t>
      </w:r>
      <w:r w:rsidR="00F211A9" w:rsidRPr="008D2BCF">
        <w:t xml:space="preserve"> [</w:t>
      </w:r>
      <w:hyperlink w:anchor="_ENREF_35" w:tooltip="Stachowiak, 2014 #582" w:history="1">
        <w:r w:rsidR="00F211A9" w:rsidRPr="008D2BCF">
          <w:rPr>
            <w:noProof/>
          </w:rPr>
          <w:t>35</w:t>
        </w:r>
      </w:hyperlink>
      <w:r w:rsidR="00F211A9" w:rsidRPr="008D2BCF">
        <w:rPr>
          <w:noProof/>
        </w:rPr>
        <w:t>]</w:t>
      </w:r>
      <w:r w:rsidR="00482EAB" w:rsidRPr="008D2BCF">
        <w:t xml:space="preserve">. </w:t>
      </w:r>
    </w:p>
    <w:p w:rsidR="00C7655C" w:rsidRPr="008D2BCF" w:rsidRDefault="00C7655C" w:rsidP="00905D88">
      <w:pPr>
        <w:pStyle w:val="ListParagraph"/>
        <w:ind w:left="936"/>
        <w:jc w:val="both"/>
      </w:pPr>
    </w:p>
    <w:p w:rsidR="000D41FB" w:rsidRPr="008D2BCF" w:rsidRDefault="00482EAB" w:rsidP="00905D88">
      <w:pPr>
        <w:pStyle w:val="ListParagraph"/>
        <w:ind w:left="936"/>
        <w:jc w:val="both"/>
      </w:pPr>
      <w:r w:rsidRPr="008D2BCF">
        <w:t xml:space="preserve">This is where adsorption lubrication fails and both friction and wear increase. </w:t>
      </w:r>
      <w:r w:rsidR="00C57D1F" w:rsidRPr="008D2BCF">
        <w:t xml:space="preserve">This sliding condition is present in gear contacts due to high </w:t>
      </w:r>
      <w:r w:rsidR="00EA3FA3" w:rsidRPr="008D2BCF">
        <w:t>contact pressure</w:t>
      </w:r>
      <w:r w:rsidR="00C57D1F" w:rsidRPr="008D2BCF">
        <w:t xml:space="preserve">. </w:t>
      </w:r>
      <w:r w:rsidR="00EA3FA3" w:rsidRPr="008D2BCF">
        <w:t>The critical temperature and the onset of scuffing are influenced by sliding speed, contact pressure, loading history, running-in, contamination, surface roughnes</w:t>
      </w:r>
      <w:r w:rsidR="005D1FD2" w:rsidRPr="008D2BCF">
        <w:t>s and wear particles. These are</w:t>
      </w:r>
      <w:r w:rsidR="00EA3FA3" w:rsidRPr="008D2BCF">
        <w:t xml:space="preserve"> to be controlled to reduce the occurrence of scuffing</w:t>
      </w:r>
      <w:r w:rsidR="00F211A9" w:rsidRPr="008D2BCF">
        <w:t xml:space="preserve"> [</w:t>
      </w:r>
      <w:hyperlink w:anchor="_ENREF_35" w:tooltip="Stachowiak, 2014 #582" w:history="1">
        <w:r w:rsidR="00F211A9" w:rsidRPr="008D2BCF">
          <w:rPr>
            <w:noProof/>
          </w:rPr>
          <w:t>35</w:t>
        </w:r>
      </w:hyperlink>
      <w:r w:rsidR="00F211A9" w:rsidRPr="008D2BCF">
        <w:rPr>
          <w:noProof/>
        </w:rPr>
        <w:t>]</w:t>
      </w:r>
      <w:r w:rsidR="00EA3FA3" w:rsidRPr="008D2BCF">
        <w:t xml:space="preserve">.  </w:t>
      </w:r>
    </w:p>
    <w:p w:rsidR="00EB0DD4" w:rsidRPr="008D2BCF" w:rsidRDefault="00EB0DD4" w:rsidP="00905D88">
      <w:pPr>
        <w:pStyle w:val="ListParagraph"/>
        <w:tabs>
          <w:tab w:val="left" w:pos="1380"/>
        </w:tabs>
        <w:ind w:left="936"/>
        <w:jc w:val="both"/>
      </w:pPr>
    </w:p>
    <w:p w:rsidR="00201E08" w:rsidRPr="008D2BCF" w:rsidRDefault="00201E08" w:rsidP="004D5411">
      <w:pPr>
        <w:pStyle w:val="ListParagraph"/>
        <w:numPr>
          <w:ilvl w:val="0"/>
          <w:numId w:val="9"/>
        </w:numPr>
        <w:jc w:val="both"/>
      </w:pPr>
      <w:r w:rsidRPr="008D2BCF">
        <w:t xml:space="preserve">Metallurgical Effects </w:t>
      </w:r>
    </w:p>
    <w:p w:rsidR="00C7655C" w:rsidRPr="008D2BCF" w:rsidRDefault="00661AFC" w:rsidP="00905D88">
      <w:pPr>
        <w:pStyle w:val="ListParagraph"/>
        <w:tabs>
          <w:tab w:val="left" w:pos="1380"/>
        </w:tabs>
        <w:ind w:left="936"/>
        <w:jc w:val="both"/>
      </w:pPr>
      <w:r w:rsidRPr="008D2BCF">
        <w:t>Boundary lubrication (adsorption)</w:t>
      </w:r>
      <w:r w:rsidR="001E4057" w:rsidRPr="008D2BCF">
        <w:t xml:space="preserve"> performance of lubricants can be affected by the metallurgy and microstructure of the materials of the tribo-pair. Either or </w:t>
      </w:r>
      <w:r w:rsidR="005D1FD2" w:rsidRPr="008D2BCF">
        <w:t>both</w:t>
      </w:r>
      <w:r w:rsidR="001E4057" w:rsidRPr="008D2BCF">
        <w:t xml:space="preserve"> properties influence the attainment of low </w:t>
      </w:r>
      <w:r w:rsidRPr="008D2BCF">
        <w:t>coefficient of friction</w:t>
      </w:r>
      <w:r w:rsidR="001E4057" w:rsidRPr="008D2BCF">
        <w:t xml:space="preserve"> under similar lubricated sliding conditions. The reactivity of materials has been observed to be a factor in their tribological performances. A material with high reactivity would more rapidly form oxide films, repair worn spots and re-adsorb surfactant films under reciprocating sliding contact situation</w:t>
      </w:r>
      <w:r w:rsidR="00F211A9" w:rsidRPr="008D2BCF">
        <w:t xml:space="preserve"> [</w:t>
      </w:r>
      <w:hyperlink w:anchor="_ENREF_35" w:tooltip="Stachowiak, 2014 #582" w:history="1">
        <w:r w:rsidR="00F211A9" w:rsidRPr="008D2BCF">
          <w:rPr>
            <w:noProof/>
          </w:rPr>
          <w:t>35</w:t>
        </w:r>
      </w:hyperlink>
      <w:r w:rsidR="00F211A9" w:rsidRPr="008D2BCF">
        <w:rPr>
          <w:noProof/>
        </w:rPr>
        <w:t>]</w:t>
      </w:r>
      <w:r w:rsidR="001E4057" w:rsidRPr="008D2BCF">
        <w:t xml:space="preserve">. </w:t>
      </w:r>
    </w:p>
    <w:p w:rsidR="00C7655C" w:rsidRPr="008D2BCF" w:rsidRDefault="00C7655C" w:rsidP="00905D88">
      <w:pPr>
        <w:pStyle w:val="ListParagraph"/>
        <w:tabs>
          <w:tab w:val="left" w:pos="1380"/>
        </w:tabs>
        <w:ind w:left="936"/>
        <w:jc w:val="both"/>
      </w:pPr>
    </w:p>
    <w:p w:rsidR="00201E08" w:rsidRPr="008D2BCF" w:rsidRDefault="00661AFC" w:rsidP="00905D88">
      <w:pPr>
        <w:pStyle w:val="ListParagraph"/>
        <w:tabs>
          <w:tab w:val="left" w:pos="1380"/>
        </w:tabs>
        <w:ind w:left="936"/>
        <w:jc w:val="both"/>
      </w:pPr>
      <w:r w:rsidRPr="008D2BCF">
        <w:t>For ferrous materials, a</w:t>
      </w:r>
      <w:r w:rsidR="001E4057" w:rsidRPr="008D2BCF">
        <w:t xml:space="preserve">ustenitic steel is less reactive than martensitic steel due to the greater lattice strain of the latter. </w:t>
      </w:r>
      <w:r w:rsidRPr="008D2BCF">
        <w:t>Steel reactivity</w:t>
      </w:r>
      <w:r w:rsidR="001E4057" w:rsidRPr="008D2BCF">
        <w:t xml:space="preserve"> also affects oil additive performance. The phase and alloy concentration </w:t>
      </w:r>
      <w:r w:rsidRPr="008D2BCF">
        <w:t xml:space="preserve">of steels </w:t>
      </w:r>
      <w:r w:rsidR="001E4057" w:rsidRPr="008D2BCF">
        <w:t xml:space="preserve">are proposed as the controlling factors in </w:t>
      </w:r>
      <w:r w:rsidRPr="008D2BCF">
        <w:t xml:space="preserve">their </w:t>
      </w:r>
      <w:r w:rsidR="001E4057" w:rsidRPr="008D2BCF">
        <w:t>performance</w:t>
      </w:r>
      <w:r w:rsidRPr="008D2BCF">
        <w:t xml:space="preserve"> in lubricated sliding</w:t>
      </w:r>
      <w:r w:rsidR="001E4057" w:rsidRPr="008D2BCF">
        <w:t xml:space="preserve">. Also, the scuffing load of ferrous metals is influenced by their microstructure. It is suggested that scuffing protection for steels </w:t>
      </w:r>
      <w:r w:rsidR="001E4057" w:rsidRPr="008D2BCF">
        <w:lastRenderedPageBreak/>
        <w:t>cannot be guaranteed with surface hardening. This is because the induced martensitic phase reduces the ferrite component known for highest scuffing loads</w:t>
      </w:r>
      <w:r w:rsidR="00F211A9" w:rsidRPr="008D2BCF">
        <w:t xml:space="preserve"> [</w:t>
      </w:r>
      <w:hyperlink w:anchor="_ENREF_35" w:tooltip="Stachowiak, 2014 #582" w:history="1">
        <w:r w:rsidR="00F211A9" w:rsidRPr="008D2BCF">
          <w:rPr>
            <w:noProof/>
          </w:rPr>
          <w:t>35</w:t>
        </w:r>
      </w:hyperlink>
      <w:r w:rsidR="00F211A9" w:rsidRPr="008D2BCF">
        <w:rPr>
          <w:noProof/>
        </w:rPr>
        <w:t>]</w:t>
      </w:r>
      <w:r w:rsidRPr="008D2BCF">
        <w:t xml:space="preserve">. </w:t>
      </w:r>
    </w:p>
    <w:p w:rsidR="0010027D" w:rsidRPr="008D2BCF" w:rsidRDefault="0010027D" w:rsidP="00905D88">
      <w:pPr>
        <w:pStyle w:val="ListParagraph"/>
        <w:tabs>
          <w:tab w:val="left" w:pos="1380"/>
        </w:tabs>
        <w:ind w:left="936"/>
        <w:jc w:val="both"/>
      </w:pPr>
    </w:p>
    <w:p w:rsidR="0010027D" w:rsidRPr="008D2BCF" w:rsidRDefault="0010027D" w:rsidP="004D5411">
      <w:pPr>
        <w:pStyle w:val="ListParagraph"/>
        <w:numPr>
          <w:ilvl w:val="0"/>
          <w:numId w:val="9"/>
        </w:numPr>
        <w:jc w:val="both"/>
      </w:pPr>
      <w:r w:rsidRPr="008D2BCF">
        <w:t xml:space="preserve">Interaction between Surfactants and Carrier Fluid </w:t>
      </w:r>
    </w:p>
    <w:p w:rsidR="006728CC" w:rsidRPr="008D2BCF" w:rsidRDefault="008515D4" w:rsidP="00905D88">
      <w:pPr>
        <w:pStyle w:val="ListParagraph"/>
        <w:ind w:left="936"/>
        <w:jc w:val="both"/>
      </w:pPr>
      <w:r w:rsidRPr="008D2BCF">
        <w:t>Base oils are the carrier fluids for surfa</w:t>
      </w:r>
      <w:r w:rsidR="00E76AA3" w:rsidRPr="008D2BCF">
        <w:t>ctants and additives. Base oils affect</w:t>
      </w:r>
      <w:r w:rsidRPr="008D2BCF">
        <w:t xml:space="preserve"> the boundary adsorption lubrication mechanism.</w:t>
      </w:r>
      <w:r w:rsidR="00E76AA3" w:rsidRPr="008D2BCF">
        <w:t xml:space="preserve"> Depending on the base oil selected, the heat of adoption</w:t>
      </w:r>
      <w:r w:rsidR="00151673" w:rsidRPr="008D2BCF">
        <w:t xml:space="preserve"> can be high or low. This is related to the friction transition temperatur</w:t>
      </w:r>
      <w:r w:rsidR="00053010" w:rsidRPr="008D2BCF">
        <w:t>e that affects the formation,</w:t>
      </w:r>
      <w:r w:rsidR="00151673" w:rsidRPr="008D2BCF">
        <w:t xml:space="preserve"> destruction and repair of adsorbate films for lubrication purposes. Bio-based base oils (fatty acids) are amenable to adsorption lubrication more than mineral oil</w:t>
      </w:r>
      <w:r w:rsidR="00053010" w:rsidRPr="008D2BCF">
        <w:t>, due to their polar molecules relatively higher affinity to metallic surfaces compared with that of mineral oil</w:t>
      </w:r>
      <w:r w:rsidR="00F211A9" w:rsidRPr="008D2BCF">
        <w:t xml:space="preserve"> [</w:t>
      </w:r>
      <w:hyperlink w:anchor="_ENREF_35" w:tooltip="Stachowiak, 2014 #582" w:history="1">
        <w:r w:rsidR="00F211A9" w:rsidRPr="008D2BCF">
          <w:rPr>
            <w:noProof/>
          </w:rPr>
          <w:t>35</w:t>
        </w:r>
      </w:hyperlink>
      <w:r w:rsidR="00F211A9" w:rsidRPr="008D2BCF">
        <w:rPr>
          <w:noProof/>
        </w:rPr>
        <w:t>]</w:t>
      </w:r>
      <w:r w:rsidR="00053010" w:rsidRPr="008D2BCF">
        <w:t xml:space="preserve">. </w:t>
      </w:r>
    </w:p>
    <w:p w:rsidR="0074335E" w:rsidRDefault="0074335E" w:rsidP="00905D88">
      <w:pPr>
        <w:ind w:left="576"/>
        <w:jc w:val="both"/>
      </w:pPr>
    </w:p>
    <w:p w:rsidR="00651DAA" w:rsidRPr="008D2BCF" w:rsidRDefault="00651DAA" w:rsidP="00905D88">
      <w:pPr>
        <w:ind w:left="576"/>
        <w:jc w:val="both"/>
      </w:pPr>
    </w:p>
    <w:p w:rsidR="009F5C4D" w:rsidRPr="008D2BCF" w:rsidRDefault="00892707" w:rsidP="00905D88">
      <w:pPr>
        <w:pStyle w:val="Heading4"/>
        <w:spacing w:before="0"/>
        <w:jc w:val="both"/>
        <w:rPr>
          <w:color w:val="auto"/>
        </w:rPr>
      </w:pPr>
      <w:bookmarkStart w:id="55" w:name="_Toc481421978"/>
      <w:r w:rsidRPr="008D2BCF">
        <w:rPr>
          <w:color w:val="auto"/>
        </w:rPr>
        <w:t>High Temperature-Medium Load Lubrication M</w:t>
      </w:r>
      <w:r w:rsidR="009F5C4D" w:rsidRPr="008D2BCF">
        <w:rPr>
          <w:color w:val="auto"/>
        </w:rPr>
        <w:t>echanisms</w:t>
      </w:r>
      <w:bookmarkEnd w:id="55"/>
    </w:p>
    <w:p w:rsidR="00B92731" w:rsidRPr="008D2BCF" w:rsidRDefault="005B7B09" w:rsidP="00905D88">
      <w:pPr>
        <w:jc w:val="both"/>
      </w:pPr>
      <w:r w:rsidRPr="008D2BCF">
        <w:t>Temperature is a major factor in the lubrication of the piston ring-cylinder liner contact and in high-speed gears. T</w:t>
      </w:r>
      <w:r w:rsidR="009B0798" w:rsidRPr="008D2BCF">
        <w:t>he t</w:t>
      </w:r>
      <w:r w:rsidRPr="008D2BCF">
        <w:t xml:space="preserve">wo basic </w:t>
      </w:r>
      <w:r w:rsidR="009B0798" w:rsidRPr="008D2BCF">
        <w:t>high temperature lubrication mechanisms are ‘chain matching and formation of thick films of soap</w:t>
      </w:r>
      <w:r w:rsidR="005B1D3B" w:rsidRPr="008D2BCF">
        <w:t>y</w:t>
      </w:r>
      <w:r w:rsidR="009B0798" w:rsidRPr="008D2BCF">
        <w:t xml:space="preserve"> or amorphous material</w:t>
      </w:r>
      <w:r w:rsidR="00920C47" w:rsidRPr="008D2BCF">
        <w:t>s</w:t>
      </w:r>
      <w:r w:rsidR="009B0798" w:rsidRPr="008D2BCF">
        <w:t>’.</w:t>
      </w:r>
      <w:r w:rsidR="005B2DF4" w:rsidRPr="008D2BCF">
        <w:t xml:space="preserve"> </w:t>
      </w:r>
      <w:r w:rsidR="00AC3C25" w:rsidRPr="008D2BCF">
        <w:t>The first mechanism: c</w:t>
      </w:r>
      <w:r w:rsidR="00DC7F5B" w:rsidRPr="008D2BCF">
        <w:t>hain matching describes the improvement of lubricant properties which makes the chain lengths of the solute fatty acids and those of the solvent hydrocarbon in an oil-based lubricant equal</w:t>
      </w:r>
      <w:r w:rsidR="00B92731" w:rsidRPr="008D2BCF">
        <w:t xml:space="preserve"> [</w:t>
      </w:r>
      <w:hyperlink w:anchor="_ENREF_35" w:tooltip="Stachowiak, 2014 #582" w:history="1">
        <w:r w:rsidR="00B92731" w:rsidRPr="008D2BCF">
          <w:rPr>
            <w:noProof/>
          </w:rPr>
          <w:t>35</w:t>
        </w:r>
      </w:hyperlink>
      <w:r w:rsidR="00B92731" w:rsidRPr="008D2BCF">
        <w:rPr>
          <w:noProof/>
        </w:rPr>
        <w:t>]</w:t>
      </w:r>
      <w:r w:rsidR="00DC7F5B" w:rsidRPr="008D2BCF">
        <w:t xml:space="preserve">. </w:t>
      </w:r>
    </w:p>
    <w:p w:rsidR="00B92731" w:rsidRPr="008D2BCF" w:rsidRDefault="00B92731" w:rsidP="00905D88">
      <w:pPr>
        <w:jc w:val="both"/>
      </w:pPr>
    </w:p>
    <w:p w:rsidR="005B1D3B" w:rsidRPr="008D2BCF" w:rsidRDefault="00DC7F5B" w:rsidP="00905D88">
      <w:pPr>
        <w:jc w:val="both"/>
      </w:pPr>
      <w:r w:rsidRPr="008D2BCF">
        <w:t>C</w:t>
      </w:r>
      <w:r w:rsidR="005B2DF4" w:rsidRPr="008D2BCF">
        <w:t xml:space="preserve">hain matching </w:t>
      </w:r>
      <w:r w:rsidR="00CC2465" w:rsidRPr="008D2BCF">
        <w:t>mechanisms</w:t>
      </w:r>
      <w:r w:rsidRPr="008D2BCF">
        <w:t xml:space="preserve"> enhance improvements in the scuffing load resistance of lubricants</w:t>
      </w:r>
      <w:r w:rsidR="00BB111A" w:rsidRPr="008D2BCF">
        <w:t xml:space="preserve">. This is through the formation of a surface protective </w:t>
      </w:r>
      <w:r w:rsidR="00B0176D" w:rsidRPr="008D2BCF">
        <w:t xml:space="preserve">thin </w:t>
      </w:r>
      <w:r w:rsidR="00BB111A" w:rsidRPr="008D2BCF">
        <w:t xml:space="preserve">layer on the contacting metallic surfaces. The additives may support the bonding of this layer to the surfaces. </w:t>
      </w:r>
      <w:r w:rsidR="00AC3C25" w:rsidRPr="008D2BCF">
        <w:t>The protective thin film formation depends on the lubricant additives, and can be effective at contact pressures higher than 1 GPa, and at temperatures higher than 100</w:t>
      </w:r>
      <w:r w:rsidR="00AC3C25" w:rsidRPr="008D2BCF">
        <w:rPr>
          <w:vertAlign w:val="superscript"/>
        </w:rPr>
        <w:t>o</w:t>
      </w:r>
      <w:r w:rsidR="00AC3C25" w:rsidRPr="008D2BCF">
        <w:t xml:space="preserve">C. </w:t>
      </w:r>
      <w:r w:rsidR="00B0176D" w:rsidRPr="008D2BCF">
        <w:t>In cases where the chain lengths do not match, a protective thin surface layer cannot form on the contacting surfaces</w:t>
      </w:r>
      <w:r w:rsidR="00294258" w:rsidRPr="008D2BCF">
        <w:t xml:space="preserve"> </w:t>
      </w:r>
      <w:r w:rsidR="00294258"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294258" w:rsidRPr="008D2BCF">
        <w:fldChar w:fldCharType="separate"/>
      </w:r>
      <w:r w:rsidR="00CD7BDD" w:rsidRPr="008D2BCF">
        <w:rPr>
          <w:noProof/>
        </w:rPr>
        <w:t>[</w:t>
      </w:r>
      <w:hyperlink w:anchor="_ENREF_35" w:tooltip="Stachowiak, 2014 #582" w:history="1">
        <w:r w:rsidR="00856F44" w:rsidRPr="008D2BCF">
          <w:rPr>
            <w:noProof/>
          </w:rPr>
          <w:t>35</w:t>
        </w:r>
      </w:hyperlink>
      <w:r w:rsidR="00CD7BDD" w:rsidRPr="008D2BCF">
        <w:rPr>
          <w:noProof/>
        </w:rPr>
        <w:t>]</w:t>
      </w:r>
      <w:r w:rsidR="00294258" w:rsidRPr="008D2BCF">
        <w:fldChar w:fldCharType="end"/>
      </w:r>
      <w:r w:rsidR="00B0176D" w:rsidRPr="008D2BCF">
        <w:t xml:space="preserve">. </w:t>
      </w:r>
    </w:p>
    <w:p w:rsidR="000E205E" w:rsidRPr="008D2BCF" w:rsidRDefault="000E205E" w:rsidP="00905D88">
      <w:pPr>
        <w:jc w:val="both"/>
      </w:pPr>
    </w:p>
    <w:p w:rsidR="008C0AEB" w:rsidRPr="008D2BCF" w:rsidRDefault="00B0176D" w:rsidP="00905D88">
      <w:pPr>
        <w:jc w:val="both"/>
      </w:pPr>
      <w:r w:rsidRPr="008D2BCF">
        <w:t>The formation of thick</w:t>
      </w:r>
      <w:r w:rsidR="00AC3C25" w:rsidRPr="008D2BCF">
        <w:t xml:space="preserve"> films of </w:t>
      </w:r>
      <w:r w:rsidR="005B1D3B" w:rsidRPr="008D2BCF">
        <w:t xml:space="preserve">soapy or </w:t>
      </w:r>
      <w:r w:rsidR="00AC3C25" w:rsidRPr="008D2BCF">
        <w:t>amorphous material is the seco</w:t>
      </w:r>
      <w:r w:rsidR="003D3D5F" w:rsidRPr="008D2BCF">
        <w:t>nd mechanism</w:t>
      </w:r>
      <w:r w:rsidR="00AC3C25" w:rsidRPr="008D2BCF">
        <w:t>. This is a mechanism dependent on the chemical reaction of lubricant additives with the metallic surfaces of the sliding tribo-pair.</w:t>
      </w:r>
      <w:r w:rsidR="003D3D5F" w:rsidRPr="008D2BCF">
        <w:t xml:space="preserve"> The layer of reaction products can co-exist with the thin layer formed by the chain matching mechanism. </w:t>
      </w:r>
      <w:r w:rsidR="005B1D3B" w:rsidRPr="008D2BCF">
        <w:t xml:space="preserve">This is an aspect of additives interaction with metallic tribo-pair surfaces which can affect lubricant film thicknesses, friction and wear. The thickness of this film is in the range of 100-1,000 nm. The reaction between a fatty acid and </w:t>
      </w:r>
      <w:r w:rsidR="005B1D3B" w:rsidRPr="008D2BCF">
        <w:lastRenderedPageBreak/>
        <w:t>metallic surface</w:t>
      </w:r>
      <w:r w:rsidR="005E351C" w:rsidRPr="008D2BCF">
        <w:t xml:space="preserve"> leads to the formation of a soapy surface layer within the sliding contact, more viscous than the lubricant. </w:t>
      </w:r>
      <w:r w:rsidR="00D51DF6" w:rsidRPr="008D2BCF">
        <w:t>This viscous layer functions by the hydrodynamic lubrication mechanisms</w:t>
      </w:r>
      <w:r w:rsidR="00B92731" w:rsidRPr="008D2BCF">
        <w:t xml:space="preserve"> [</w:t>
      </w:r>
      <w:hyperlink w:anchor="_ENREF_35" w:tooltip="Stachowiak, 2014 #582" w:history="1">
        <w:r w:rsidR="00B92731" w:rsidRPr="008D2BCF">
          <w:rPr>
            <w:noProof/>
          </w:rPr>
          <w:t>35</w:t>
        </w:r>
      </w:hyperlink>
      <w:r w:rsidR="00B92731" w:rsidRPr="008D2BCF">
        <w:rPr>
          <w:noProof/>
        </w:rPr>
        <w:t>]</w:t>
      </w:r>
      <w:r w:rsidR="00D51DF6" w:rsidRPr="008D2BCF">
        <w:t xml:space="preserve">. </w:t>
      </w:r>
    </w:p>
    <w:p w:rsidR="000E205E" w:rsidRPr="008D2BCF" w:rsidRDefault="000E205E" w:rsidP="00905D88">
      <w:pPr>
        <w:jc w:val="both"/>
      </w:pPr>
    </w:p>
    <w:p w:rsidR="00BB111A" w:rsidRPr="008D2BCF" w:rsidRDefault="00D51DF6" w:rsidP="00905D88">
      <w:pPr>
        <w:jc w:val="both"/>
      </w:pPr>
      <w:r w:rsidRPr="008D2BCF">
        <w:t>The presence of a viscous layer in the tribological interface can be determined by the e</w:t>
      </w:r>
      <w:r w:rsidR="005E351C" w:rsidRPr="008D2BCF">
        <w:t>lectric</w:t>
      </w:r>
      <w:r w:rsidR="00920C47" w:rsidRPr="008D2BCF">
        <w:t>al</w:t>
      </w:r>
      <w:r w:rsidR="005E351C" w:rsidRPr="008D2BCF">
        <w:t xml:space="preserve"> contact resistance </w:t>
      </w:r>
      <w:r w:rsidRPr="008D2BCF">
        <w:t xml:space="preserve">measurement method. </w:t>
      </w:r>
      <w:r w:rsidR="00D7062C" w:rsidRPr="008D2BCF">
        <w:t>The formation of amorphous layers in boundary lubrication sliding can be explained by the observation that grinding occurs simultaneous. Due to this, any object within the contact zone is further reduced in size and changed in shape. Brittle materials are more likely to shear during this grinding process. Also, products of additives reactions with the surfaces are subjected to the same grinding process during sliding. T</w:t>
      </w:r>
      <w:r w:rsidR="002F1C49" w:rsidRPr="008D2BCF">
        <w:t xml:space="preserve">hese products of grinding become particles of very small dimensions that can support load bearing and act as a lubricant. The </w:t>
      </w:r>
      <w:r w:rsidR="0047495B">
        <w:t>AW</w:t>
      </w:r>
      <w:r w:rsidR="002F1C49" w:rsidRPr="008D2BCF">
        <w:t xml:space="preserve"> additive</w:t>
      </w:r>
      <w:r w:rsidR="00294258" w:rsidRPr="008D2BCF">
        <w:t xml:space="preserve"> zinc</w:t>
      </w:r>
      <w:r w:rsidR="002F1C49" w:rsidRPr="008D2BCF">
        <w:t xml:space="preserve"> dialkyldithiophosphate (ZDDP) do</w:t>
      </w:r>
      <w:r w:rsidR="00920C47" w:rsidRPr="008D2BCF">
        <w:t>es</w:t>
      </w:r>
      <w:r w:rsidR="002F1C49" w:rsidRPr="008D2BCF">
        <w:t xml:space="preserve"> form amorphous layers in </w:t>
      </w:r>
      <w:r w:rsidR="00294258" w:rsidRPr="008D2BCF">
        <w:t xml:space="preserve">ferrous tribo-pairs </w:t>
      </w:r>
      <w:r w:rsidR="00294258"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294258" w:rsidRPr="008D2BCF">
        <w:fldChar w:fldCharType="separate"/>
      </w:r>
      <w:r w:rsidR="00CD7BDD" w:rsidRPr="008D2BCF">
        <w:rPr>
          <w:noProof/>
        </w:rPr>
        <w:t>[</w:t>
      </w:r>
      <w:hyperlink w:anchor="_ENREF_35" w:tooltip="Stachowiak, 2014 #582" w:history="1">
        <w:r w:rsidR="00856F44" w:rsidRPr="008D2BCF">
          <w:rPr>
            <w:noProof/>
          </w:rPr>
          <w:t>35</w:t>
        </w:r>
      </w:hyperlink>
      <w:r w:rsidR="00CD7BDD" w:rsidRPr="008D2BCF">
        <w:rPr>
          <w:noProof/>
        </w:rPr>
        <w:t>]</w:t>
      </w:r>
      <w:r w:rsidR="00294258" w:rsidRPr="008D2BCF">
        <w:fldChar w:fldCharType="end"/>
      </w:r>
      <w:r w:rsidR="00294258" w:rsidRPr="008D2BCF">
        <w:t>.</w:t>
      </w:r>
      <w:r w:rsidR="002F1C49" w:rsidRPr="008D2BCF">
        <w:t xml:space="preserve"> </w:t>
      </w:r>
    </w:p>
    <w:p w:rsidR="009F5C4D" w:rsidRPr="008D2BCF" w:rsidRDefault="00BB111A" w:rsidP="00905D88">
      <w:pPr>
        <w:ind w:firstLine="576"/>
        <w:jc w:val="both"/>
      </w:pPr>
      <w:r w:rsidRPr="008D2BCF">
        <w:t xml:space="preserve"> </w:t>
      </w:r>
    </w:p>
    <w:p w:rsidR="009F5C4D" w:rsidRPr="008D2BCF" w:rsidRDefault="00892707" w:rsidP="00905D88">
      <w:pPr>
        <w:pStyle w:val="Heading4"/>
        <w:spacing w:before="0"/>
        <w:jc w:val="both"/>
        <w:rPr>
          <w:color w:val="auto"/>
        </w:rPr>
      </w:pPr>
      <w:bookmarkStart w:id="56" w:name="_Toc481421979"/>
      <w:r w:rsidRPr="008D2BCF">
        <w:rPr>
          <w:color w:val="auto"/>
        </w:rPr>
        <w:t>High Temperature-High Load Lubrication M</w:t>
      </w:r>
      <w:r w:rsidR="009F5C4D" w:rsidRPr="008D2BCF">
        <w:rPr>
          <w:color w:val="auto"/>
        </w:rPr>
        <w:t>echanisms</w:t>
      </w:r>
      <w:bookmarkEnd w:id="56"/>
      <w:r w:rsidR="009F5C4D" w:rsidRPr="008D2BCF">
        <w:rPr>
          <w:color w:val="auto"/>
        </w:rPr>
        <w:t xml:space="preserve"> </w:t>
      </w:r>
    </w:p>
    <w:p w:rsidR="008C0AEB" w:rsidRPr="008D2BCF" w:rsidRDefault="00D91362" w:rsidP="00905D88">
      <w:pPr>
        <w:jc w:val="both"/>
      </w:pPr>
      <w:r w:rsidRPr="008D2BCF">
        <w:t>In this category of boundary lubrication mechanisms, both high temperature and high load occur, and lubrication is through sacrificial films. This lubrication mechanism is referred to as Extreme-Pressure (EP) lubrication. The high load is coupled with sliding speed high enough for high transient friction temperatures. The high friction temperature</w:t>
      </w:r>
      <w:r w:rsidR="00297089" w:rsidRPr="008D2BCF">
        <w:t>s</w:t>
      </w:r>
      <w:r w:rsidRPr="008D2BCF">
        <w:t xml:space="preserve"> cause desorption of adsorption films. When the adsorption films are destroyed, sacrificial films provide the lubrication mechanisms that prevent seizure or scuffing. </w:t>
      </w:r>
      <w:r w:rsidR="00297089" w:rsidRPr="008D2BCF">
        <w:t xml:space="preserve">As explained by Stachowiak and Batchelor </w:t>
      </w:r>
      <w:r w:rsidR="00297089"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297089" w:rsidRPr="008D2BCF">
        <w:fldChar w:fldCharType="separate"/>
      </w:r>
      <w:r w:rsidR="00CD7BDD" w:rsidRPr="008D2BCF">
        <w:rPr>
          <w:noProof/>
        </w:rPr>
        <w:t>[</w:t>
      </w:r>
      <w:hyperlink w:anchor="_ENREF_35" w:tooltip="Stachowiak, 2014 #582" w:history="1">
        <w:r w:rsidR="00856F44" w:rsidRPr="008D2BCF">
          <w:rPr>
            <w:noProof/>
          </w:rPr>
          <w:t>35</w:t>
        </w:r>
      </w:hyperlink>
      <w:r w:rsidR="00CD7BDD" w:rsidRPr="008D2BCF">
        <w:rPr>
          <w:noProof/>
        </w:rPr>
        <w:t>]</w:t>
      </w:r>
      <w:r w:rsidR="00297089" w:rsidRPr="008D2BCF">
        <w:fldChar w:fldCharType="end"/>
      </w:r>
      <w:r w:rsidR="00BB1E97" w:rsidRPr="008D2BCF">
        <w:t xml:space="preserve">, the EP lubrication mechanism through sacrificial films is influenced by rapid formation of the sacrificial films by a reactive EP additive. </w:t>
      </w:r>
    </w:p>
    <w:p w:rsidR="000E205E" w:rsidRPr="008D2BCF" w:rsidRDefault="000E205E" w:rsidP="00905D88">
      <w:pPr>
        <w:jc w:val="both"/>
      </w:pPr>
    </w:p>
    <w:p w:rsidR="009F5C4D" w:rsidRPr="008D2BCF" w:rsidRDefault="00BB1E97" w:rsidP="00905D88">
      <w:pPr>
        <w:jc w:val="both"/>
      </w:pPr>
      <w:r w:rsidRPr="008D2BCF">
        <w:t>Also, the lubrication mechanism is affected by time and the temperature of formation of the reaction films. During sliding, the oxide films on the asperity peaks are removed by high load or contact stress. This exposes the bear metals on the contacting surfaces. It is known that oxide-free metallic surfaces are extremely reactive. The presence of lubricant additives with sulphur, chlorine or phosphorous enhance the formation of sulphides, chlorides</w:t>
      </w:r>
      <w:r w:rsidR="00947176" w:rsidRPr="008D2BCF">
        <w:t xml:space="preserve">, phosphides or phosphate films on the metal’s nascent surface. These sacrificial films reduce adhesion between opposing asperities. The asperities covered by the films are able to relatively slide with minimum wear, although the inevitable shearing destroys the film material. The ability of lubricant additives to form sacrificial films repeatedly by reaction with metallic surfaces is very </w:t>
      </w:r>
      <w:r w:rsidR="00947176" w:rsidRPr="008D2BCF">
        <w:lastRenderedPageBreak/>
        <w:t>essential for EP lubrication. The four-ball test is used to determine seizure load characteristics of a lubricant</w:t>
      </w:r>
      <w:r w:rsidR="00CD3D37" w:rsidRPr="008D2BCF">
        <w:t xml:space="preserve"> </w:t>
      </w:r>
      <w:r w:rsidR="00CD3D37"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CD3D37" w:rsidRPr="008D2BCF">
        <w:fldChar w:fldCharType="separate"/>
      </w:r>
      <w:r w:rsidR="00CD7BDD" w:rsidRPr="008D2BCF">
        <w:rPr>
          <w:noProof/>
        </w:rPr>
        <w:t>[</w:t>
      </w:r>
      <w:hyperlink w:anchor="_ENREF_35" w:tooltip="Stachowiak, 2014 #582" w:history="1">
        <w:r w:rsidR="00856F44" w:rsidRPr="008D2BCF">
          <w:rPr>
            <w:noProof/>
          </w:rPr>
          <w:t>35</w:t>
        </w:r>
      </w:hyperlink>
      <w:r w:rsidR="00CD7BDD" w:rsidRPr="008D2BCF">
        <w:rPr>
          <w:noProof/>
        </w:rPr>
        <w:t>]</w:t>
      </w:r>
      <w:r w:rsidR="00CD3D37" w:rsidRPr="008D2BCF">
        <w:fldChar w:fldCharType="end"/>
      </w:r>
      <w:r w:rsidR="00947176" w:rsidRPr="008D2BCF">
        <w:t xml:space="preserve">. </w:t>
      </w:r>
    </w:p>
    <w:p w:rsidR="00EF692F" w:rsidRPr="008D2BCF" w:rsidRDefault="00EF692F" w:rsidP="00905D88">
      <w:pPr>
        <w:ind w:firstLine="576"/>
        <w:jc w:val="both"/>
      </w:pPr>
    </w:p>
    <w:p w:rsidR="00EF692F" w:rsidRPr="008D2BCF" w:rsidRDefault="00EF692F" w:rsidP="00905D88">
      <w:pPr>
        <w:pStyle w:val="Heading3"/>
        <w:spacing w:before="0"/>
        <w:jc w:val="both"/>
        <w:rPr>
          <w:color w:val="auto"/>
        </w:rPr>
      </w:pPr>
      <w:bookmarkStart w:id="57" w:name="_Toc481421980"/>
      <w:r w:rsidRPr="008D2BCF">
        <w:rPr>
          <w:color w:val="auto"/>
        </w:rPr>
        <w:t>Mechanism</w:t>
      </w:r>
      <w:r w:rsidR="001F7CCF" w:rsidRPr="008D2BCF">
        <w:rPr>
          <w:color w:val="auto"/>
        </w:rPr>
        <w:t>s</w:t>
      </w:r>
      <w:r w:rsidRPr="008D2BCF">
        <w:rPr>
          <w:color w:val="auto"/>
        </w:rPr>
        <w:t xml:space="preserve"> of Boundary Lubricating films</w:t>
      </w:r>
      <w:bookmarkEnd w:id="57"/>
      <w:r w:rsidRPr="008D2BCF">
        <w:rPr>
          <w:color w:val="auto"/>
        </w:rPr>
        <w:t xml:space="preserve"> </w:t>
      </w:r>
    </w:p>
    <w:p w:rsidR="008C0AEB" w:rsidRPr="008D2BCF" w:rsidRDefault="00EF692F" w:rsidP="00905D88">
      <w:pPr>
        <w:jc w:val="both"/>
      </w:pPr>
      <w:r w:rsidRPr="008D2BCF">
        <w:t xml:space="preserve">The four categories explained in Section 3.4.2 often depend on the formation of boundary lubricating films. </w:t>
      </w:r>
      <w:r w:rsidR="001F7CCF" w:rsidRPr="008D2BCF">
        <w:t>Machinery contacts operating under high load or contact pressure and low speed conditions require boundary lubrication mechanisms. Highly loaded contacts are found in bearings, gears, cam and tappet interfaces, piston ring and cylinder liner interfaces, pumps and tran</w:t>
      </w:r>
      <w:r w:rsidR="005D1F0F" w:rsidRPr="008D2BCF">
        <w:t>smissions among others. Under boundary lubrication sliding contact</w:t>
      </w:r>
      <w:r w:rsidR="001F7CCF" w:rsidRPr="008D2BCF">
        <w:t xml:space="preserve"> co</w:t>
      </w:r>
      <w:r w:rsidR="005D1F0F" w:rsidRPr="008D2BCF">
        <w:t>nditions, there are asperity interactions</w:t>
      </w:r>
      <w:r w:rsidR="001F7CCF" w:rsidRPr="008D2BCF">
        <w:t>. The frictional heat and metallic reactive surfaces enhance chemical reactions, including oxidation of the lubricant and the contacting surfaces. The lubricant also degrades and polymerization occurs, among other reactions</w:t>
      </w:r>
      <w:r w:rsidR="008C0AEB" w:rsidRPr="008D2BCF">
        <w:t xml:space="preserve"> </w:t>
      </w:r>
      <w:r w:rsidR="008C0AEB" w:rsidRPr="008D2BCF">
        <w:fldChar w:fldCharType="begin"/>
      </w:r>
      <w:r w:rsidR="00D73E30">
        <w:instrText xml:space="preserve"> ADDIN EN.CITE &lt;EndNote&gt;&lt;Cite&gt;&lt;Author&gt;Hsu&lt;/Author&gt;&lt;Year&gt;2005&lt;/Year&gt;&lt;RecNum&gt;535&lt;/RecNum&gt;&lt;DisplayText&gt;[71]&lt;/DisplayText&gt;&lt;record&gt;&lt;rec-number&gt;535&lt;/rec-number&gt;&lt;foreign-keys&gt;&lt;key app="EN" db-id="wa2f02pwvtrafmeapa2xwrzl2ssssapx5awt" timestamp="1470145812"&gt;535&lt;/key&gt;&lt;/foreign-keys&gt;&lt;ref-type name="Journal Article"&gt;17&lt;/ref-type&gt;&lt;contributors&gt;&lt;authors&gt;&lt;author&gt;Hsu, S. M.&lt;/author&gt;&lt;author&gt;Gates, R. S.&lt;/author&gt;&lt;/authors&gt;&lt;/contributors&gt;&lt;titles&gt;&lt;title&gt;Boundary lubricating films: formation and lubrication mechanism&lt;/title&gt;&lt;secondary-title&gt;Tribology International&lt;/secondary-title&gt;&lt;/titles&gt;&lt;periodical&gt;&lt;full-title&gt;Tribology International&lt;/full-title&gt;&lt;/periodical&gt;&lt;pages&gt;305-312&lt;/pages&gt;&lt;volume&gt;38&lt;/volume&gt;&lt;number&gt;3&lt;/number&gt;&lt;keywords&gt;&lt;keyword&gt;Boundary lubricating films&lt;/keyword&gt;&lt;keyword&gt;Film formation&lt;/keyword&gt;&lt;keyword&gt;Organometallic&lt;/keyword&gt;&lt;keyword&gt;Surface reaction&lt;/keyword&gt;&lt;keyword&gt;Lubrication&lt;/keyword&gt;&lt;keyword&gt;ZDDP&lt;/keyword&gt;&lt;/keywords&gt;&lt;dates&gt;&lt;year&gt;2005&lt;/year&gt;&lt;pub-dates&gt;&lt;date&gt;3//&lt;/date&gt;&lt;/pub-dates&gt;&lt;/dates&gt;&lt;isbn&gt;0301-679X&lt;/isbn&gt;&lt;urls&gt;&lt;related-urls&gt;&lt;url&gt;http://www.sciencedirect.com/science/article/pii/S0301679X04001719&lt;/url&gt;&lt;/related-urls&gt;&lt;/urls&gt;&lt;electronic-resource-num&gt;http://dx.doi.org/10.1016/j.triboint.2004.08.021&lt;/electronic-resource-num&gt;&lt;/record&gt;&lt;/Cite&gt;&lt;/EndNote&gt;</w:instrText>
      </w:r>
      <w:r w:rsidR="008C0AEB" w:rsidRPr="008D2BCF">
        <w:fldChar w:fldCharType="separate"/>
      </w:r>
      <w:r w:rsidR="00A85650" w:rsidRPr="008D2BCF">
        <w:rPr>
          <w:noProof/>
        </w:rPr>
        <w:t>[</w:t>
      </w:r>
      <w:hyperlink w:anchor="_ENREF_71" w:tooltip="Hsu, 2005 #535" w:history="1">
        <w:r w:rsidR="00856F44" w:rsidRPr="008D2BCF">
          <w:rPr>
            <w:noProof/>
          </w:rPr>
          <w:t>71</w:t>
        </w:r>
      </w:hyperlink>
      <w:r w:rsidR="00A85650" w:rsidRPr="008D2BCF">
        <w:rPr>
          <w:noProof/>
        </w:rPr>
        <w:t>]</w:t>
      </w:r>
      <w:r w:rsidR="008C0AEB" w:rsidRPr="008D2BCF">
        <w:fldChar w:fldCharType="end"/>
      </w:r>
      <w:r w:rsidR="009329F0" w:rsidRPr="008D2BCF">
        <w:t xml:space="preserve">. </w:t>
      </w:r>
    </w:p>
    <w:p w:rsidR="000E205E" w:rsidRPr="008D2BCF" w:rsidRDefault="000E205E" w:rsidP="00905D88">
      <w:pPr>
        <w:jc w:val="both"/>
      </w:pPr>
    </w:p>
    <w:p w:rsidR="00016A4B" w:rsidRPr="008D2BCF" w:rsidRDefault="009329F0" w:rsidP="00905D88">
      <w:pPr>
        <w:jc w:val="both"/>
      </w:pPr>
      <w:r w:rsidRPr="008D2BCF">
        <w:t>The</w:t>
      </w:r>
      <w:r w:rsidR="005D1F0F" w:rsidRPr="008D2BCF">
        <w:t xml:space="preserve"> boundary lubrication</w:t>
      </w:r>
      <w:r w:rsidRPr="008D2BCF">
        <w:t xml:space="preserve"> films function through several mechanisms as explained by Hsu and Gates </w:t>
      </w:r>
      <w:r w:rsidR="001F7CCF" w:rsidRPr="008D2BCF">
        <w:fldChar w:fldCharType="begin"/>
      </w:r>
      <w:r w:rsidR="00D73E30">
        <w:instrText xml:space="preserve"> ADDIN EN.CITE &lt;EndNote&gt;&lt;Cite&gt;&lt;Author&gt;Hsu&lt;/Author&gt;&lt;Year&gt;2005&lt;/Year&gt;&lt;RecNum&gt;535&lt;/RecNum&gt;&lt;DisplayText&gt;[71]&lt;/DisplayText&gt;&lt;record&gt;&lt;rec-number&gt;535&lt;/rec-number&gt;&lt;foreign-keys&gt;&lt;key app="EN" db-id="wa2f02pwvtrafmeapa2xwrzl2ssssapx5awt" timestamp="1470145812"&gt;535&lt;/key&gt;&lt;/foreign-keys&gt;&lt;ref-type name="Journal Article"&gt;17&lt;/ref-type&gt;&lt;contributors&gt;&lt;authors&gt;&lt;author&gt;Hsu, S. M.&lt;/author&gt;&lt;author&gt;Gates, R. S.&lt;/author&gt;&lt;/authors&gt;&lt;/contributors&gt;&lt;titles&gt;&lt;title&gt;Boundary lubricating films: formation and lubrication mechanism&lt;/title&gt;&lt;secondary-title&gt;Tribology International&lt;/secondary-title&gt;&lt;/titles&gt;&lt;periodical&gt;&lt;full-title&gt;Tribology International&lt;/full-title&gt;&lt;/periodical&gt;&lt;pages&gt;305-312&lt;/pages&gt;&lt;volume&gt;38&lt;/volume&gt;&lt;number&gt;3&lt;/number&gt;&lt;keywords&gt;&lt;keyword&gt;Boundary lubricating films&lt;/keyword&gt;&lt;keyword&gt;Film formation&lt;/keyword&gt;&lt;keyword&gt;Organometallic&lt;/keyword&gt;&lt;keyword&gt;Surface reaction&lt;/keyword&gt;&lt;keyword&gt;Lubrication&lt;/keyword&gt;&lt;keyword&gt;ZDDP&lt;/keyword&gt;&lt;/keywords&gt;&lt;dates&gt;&lt;year&gt;2005&lt;/year&gt;&lt;pub-dates&gt;&lt;date&gt;3//&lt;/date&gt;&lt;/pub-dates&gt;&lt;/dates&gt;&lt;isbn&gt;0301-679X&lt;/isbn&gt;&lt;urls&gt;&lt;related-urls&gt;&lt;url&gt;http://www.sciencedirect.com/science/article/pii/S0301679X04001719&lt;/url&gt;&lt;/related-urls&gt;&lt;/urls&gt;&lt;electronic-resource-num&gt;http://dx.doi.org/10.1016/j.triboint.2004.08.021&lt;/electronic-resource-num&gt;&lt;/record&gt;&lt;/Cite&gt;&lt;/EndNote&gt;</w:instrText>
      </w:r>
      <w:r w:rsidR="001F7CCF" w:rsidRPr="008D2BCF">
        <w:fldChar w:fldCharType="separate"/>
      </w:r>
      <w:r w:rsidR="00A85650" w:rsidRPr="008D2BCF">
        <w:rPr>
          <w:noProof/>
        </w:rPr>
        <w:t>[</w:t>
      </w:r>
      <w:hyperlink w:anchor="_ENREF_71" w:tooltip="Hsu, 2005 #535" w:history="1">
        <w:r w:rsidR="00856F44" w:rsidRPr="008D2BCF">
          <w:rPr>
            <w:noProof/>
          </w:rPr>
          <w:t>71</w:t>
        </w:r>
      </w:hyperlink>
      <w:r w:rsidR="00A85650" w:rsidRPr="008D2BCF">
        <w:rPr>
          <w:noProof/>
        </w:rPr>
        <w:t>]</w:t>
      </w:r>
      <w:r w:rsidR="001F7CCF" w:rsidRPr="008D2BCF">
        <w:fldChar w:fldCharType="end"/>
      </w:r>
      <w:r w:rsidR="001F7CCF" w:rsidRPr="008D2BCF">
        <w:t xml:space="preserve">. </w:t>
      </w:r>
      <w:r w:rsidRPr="008D2BCF">
        <w:t xml:space="preserve">These include sacrificial layer, low-shear interfacial layer, </w:t>
      </w:r>
      <w:r w:rsidR="0047495B">
        <w:t>FM</w:t>
      </w:r>
      <w:r w:rsidRPr="008D2BCF">
        <w:t xml:space="preserve">, shear resistance and load bearing solids. </w:t>
      </w:r>
      <w:r w:rsidR="002576AB" w:rsidRPr="008D2BCF">
        <w:t xml:space="preserve"> </w:t>
      </w:r>
      <w:r w:rsidRPr="008D2BCF">
        <w:t xml:space="preserve">Lubricant base oils are hydrocarbons and equally undergo several chemical reactions like oxidation, thermal decomposition and polymerization. </w:t>
      </w:r>
      <w:r w:rsidR="002576AB" w:rsidRPr="008D2BCF">
        <w:t xml:space="preserve">Since hydrocarbons oxidize through the free radical mechanism, iron, like other metals, decomposes hydrocarbons. </w:t>
      </w:r>
      <w:r w:rsidR="00292CD5" w:rsidRPr="008D2BCF">
        <w:t>The</w:t>
      </w:r>
      <w:r w:rsidR="005D1F0F" w:rsidRPr="008D2BCF">
        <w:t xml:space="preserve"> boundary lubrication</w:t>
      </w:r>
      <w:r w:rsidR="00292CD5" w:rsidRPr="008D2BCF">
        <w:t xml:space="preserve"> films adsorbed to the metallic surfaces in contact are formed when hydrocarbons react with oxygen. These chemical reactions produce polar species like carboxylic acids. The polar species can adsorb to the metal surface, react with the metal and form metal complexes </w:t>
      </w:r>
      <w:r w:rsidR="00292CD5" w:rsidRPr="008D2BCF">
        <w:fldChar w:fldCharType="begin"/>
      </w:r>
      <w:r w:rsidR="00D73E30">
        <w:instrText xml:space="preserve"> ADDIN EN.CITE &lt;EndNote&gt;&lt;Cite&gt;&lt;Author&gt;Hsu&lt;/Author&gt;&lt;Year&gt;1988&lt;/Year&gt;&lt;RecNum&gt;609&lt;/RecNum&gt;&lt;DisplayText&gt;[72]&lt;/DisplayText&gt;&lt;record&gt;&lt;rec-number&gt;609&lt;/rec-number&gt;&lt;foreign-keys&gt;&lt;key app="EN" db-id="wa2f02pwvtrafmeapa2xwrzl2ssssapx5awt" timestamp="1489683568"&gt;609&lt;/key&gt;&lt;/foreign-keys&gt;&lt;ref-type name="Journal Article"&gt;17&lt;/ref-type&gt;&lt;contributors&gt;&lt;authors&gt;&lt;author&gt;Hsu, S. M.&lt;/author&gt;&lt;author&gt;Klaus, E. E.&lt;/author&gt;&lt;author&gt;Cheng, H. S.&lt;/author&gt;&lt;/authors&gt;&lt;/contributors&gt;&lt;titles&gt;&lt;title&gt;A mechano-chemical descriptive model for wear under mixed lubrication conditions&lt;/title&gt;&lt;secondary-title&gt;Wear&lt;/secondary-title&gt;&lt;/titles&gt;&lt;periodical&gt;&lt;full-title&gt;Wear&lt;/full-title&gt;&lt;/periodical&gt;&lt;pages&gt;307-323&lt;/pages&gt;&lt;volume&gt;128&lt;/volume&gt;&lt;number&gt;3&lt;/number&gt;&lt;dates&gt;&lt;year&gt;1988&lt;/year&gt;&lt;pub-dates&gt;&lt;date&gt;1988/12/15&lt;/date&gt;&lt;/pub-dates&gt;&lt;/dates&gt;&lt;isbn&gt;0043-1648&lt;/isbn&gt;&lt;urls&gt;&lt;related-urls&gt;&lt;url&gt;http://www.sciencedirect.com/science/article/pii/004316488890066X&lt;/url&gt;&lt;/related-urls&gt;&lt;/urls&gt;&lt;electronic-resource-num&gt;http://dx.doi.org/10.1016/0043-1648(88)90066-X&lt;/electronic-resource-num&gt;&lt;/record&gt;&lt;/Cite&gt;&lt;/EndNote&gt;</w:instrText>
      </w:r>
      <w:r w:rsidR="00292CD5" w:rsidRPr="008D2BCF">
        <w:fldChar w:fldCharType="separate"/>
      </w:r>
      <w:r w:rsidR="00A85650" w:rsidRPr="008D2BCF">
        <w:rPr>
          <w:noProof/>
        </w:rPr>
        <w:t>[</w:t>
      </w:r>
      <w:hyperlink w:anchor="_ENREF_72" w:tooltip="Hsu, 1988 #609" w:history="1">
        <w:r w:rsidR="00856F44" w:rsidRPr="008D2BCF">
          <w:rPr>
            <w:noProof/>
          </w:rPr>
          <w:t>72</w:t>
        </w:r>
      </w:hyperlink>
      <w:r w:rsidR="00A85650" w:rsidRPr="008D2BCF">
        <w:rPr>
          <w:noProof/>
        </w:rPr>
        <w:t>]</w:t>
      </w:r>
      <w:r w:rsidR="00292CD5" w:rsidRPr="008D2BCF">
        <w:fldChar w:fldCharType="end"/>
      </w:r>
      <w:r w:rsidR="00292CD5" w:rsidRPr="008D2BCF">
        <w:t>.</w:t>
      </w:r>
      <w:r w:rsidR="00016A4B" w:rsidRPr="008D2BCF">
        <w:t xml:space="preserve"> </w:t>
      </w:r>
    </w:p>
    <w:p w:rsidR="000E205E" w:rsidRPr="008D2BCF" w:rsidRDefault="000E205E" w:rsidP="00905D88">
      <w:pPr>
        <w:jc w:val="both"/>
      </w:pPr>
    </w:p>
    <w:p w:rsidR="00F211A9" w:rsidRPr="008D2BCF" w:rsidRDefault="00016A4B" w:rsidP="00905D88">
      <w:pPr>
        <w:jc w:val="both"/>
      </w:pPr>
      <w:r w:rsidRPr="008D2BCF">
        <w:t xml:space="preserve">The chemical reactions </w:t>
      </w:r>
      <w:r w:rsidR="00081EBE" w:rsidRPr="008D2BCF">
        <w:t xml:space="preserve">induced by relative motion in a loaded </w:t>
      </w:r>
      <w:r w:rsidRPr="008D2BCF">
        <w:t xml:space="preserve">contact are studied </w:t>
      </w:r>
      <w:r w:rsidR="00081EBE" w:rsidRPr="008D2BCF">
        <w:t>in</w:t>
      </w:r>
      <w:r w:rsidRPr="008D2BCF">
        <w:t xml:space="preserve"> Tribochemistry. </w:t>
      </w:r>
      <w:r w:rsidR="00081EBE" w:rsidRPr="008D2BCF">
        <w:t>The chemical reaction</w:t>
      </w:r>
      <w:r w:rsidR="005D1F0F" w:rsidRPr="008D2BCF">
        <w:t>s</w:t>
      </w:r>
      <w:r w:rsidR="00081EBE" w:rsidRPr="008D2BCF">
        <w:t xml:space="preserve"> in the bou</w:t>
      </w:r>
      <w:r w:rsidR="005D1F0F" w:rsidRPr="008D2BCF">
        <w:t>ndary lubricated contact follow the</w:t>
      </w:r>
      <w:r w:rsidR="00081EBE" w:rsidRPr="008D2BCF">
        <w:t xml:space="preserve"> pathway tha</w:t>
      </w:r>
      <w:r w:rsidR="005D1F0F" w:rsidRPr="008D2BCF">
        <w:t>t produce</w:t>
      </w:r>
      <w:r w:rsidR="00081EBE" w:rsidRPr="008D2BCF">
        <w:t xml:space="preserve"> hard, durable, load carrying components, as well as soft polymeric components. </w:t>
      </w:r>
      <w:r w:rsidRPr="008D2BCF">
        <w:t xml:space="preserve">The components of the boundary lubrication film </w:t>
      </w:r>
      <w:r w:rsidR="00081EBE" w:rsidRPr="008D2BCF">
        <w:t>can be formed</w:t>
      </w:r>
      <w:r w:rsidRPr="008D2BCF">
        <w:t xml:space="preserve"> by decomposition, reactions between the lubricant additives, base oil and the contact</w:t>
      </w:r>
      <w:r w:rsidR="005D1F0F" w:rsidRPr="008D2BCF">
        <w:t>ing</w:t>
      </w:r>
      <w:r w:rsidRPr="008D2BCF">
        <w:t xml:space="preserve"> surface elements. As temperature is related to frictional transition and adsorption film formation, the operating t</w:t>
      </w:r>
      <w:r w:rsidR="00081EBE" w:rsidRPr="008D2BCF">
        <w:t>emperature in the contact enables the beneficial reactions</w:t>
      </w:r>
      <w:r w:rsidR="005D1F0F" w:rsidRPr="008D2BCF">
        <w:t xml:space="preserve"> or otherwise</w:t>
      </w:r>
      <w:r w:rsidR="00F211A9" w:rsidRPr="008D2BCF">
        <w:t xml:space="preserve"> [</w:t>
      </w:r>
      <w:hyperlink w:anchor="_ENREF_71" w:tooltip="Hsu, 2005 #535" w:history="1">
        <w:r w:rsidR="00F211A9" w:rsidRPr="008D2BCF">
          <w:rPr>
            <w:noProof/>
          </w:rPr>
          <w:t>71</w:t>
        </w:r>
      </w:hyperlink>
      <w:r w:rsidR="00F211A9" w:rsidRPr="008D2BCF">
        <w:rPr>
          <w:noProof/>
        </w:rPr>
        <w:t>]</w:t>
      </w:r>
      <w:r w:rsidR="00081EBE" w:rsidRPr="008D2BCF">
        <w:t xml:space="preserve">. </w:t>
      </w:r>
    </w:p>
    <w:p w:rsidR="00F211A9" w:rsidRPr="008D2BCF" w:rsidRDefault="00F211A9" w:rsidP="00905D88">
      <w:pPr>
        <w:jc w:val="both"/>
      </w:pPr>
    </w:p>
    <w:p w:rsidR="006728CC" w:rsidRDefault="00081EBE" w:rsidP="00905D88">
      <w:pPr>
        <w:jc w:val="both"/>
      </w:pPr>
      <w:r w:rsidRPr="008D2BCF">
        <w:t xml:space="preserve">The </w:t>
      </w:r>
      <w:r w:rsidR="0088498A" w:rsidRPr="008D2BCF">
        <w:t xml:space="preserve">appropriate </w:t>
      </w:r>
      <w:r w:rsidRPr="008D2BCF">
        <w:t>temperature makes the rate of the beneficial reaction product</w:t>
      </w:r>
      <w:r w:rsidR="005D1F0F" w:rsidRPr="008D2BCF">
        <w:t>s</w:t>
      </w:r>
      <w:r w:rsidRPr="008D2BCF">
        <w:t xml:space="preserve"> formation to be more than the rate of desorption or film removal by rubbing.</w:t>
      </w:r>
      <w:r w:rsidR="00BE184C" w:rsidRPr="008D2BCF">
        <w:t xml:space="preserve"> The</w:t>
      </w:r>
      <w:r w:rsidR="005D1F0F" w:rsidRPr="008D2BCF">
        <w:t>se</w:t>
      </w:r>
      <w:r w:rsidR="00BE184C" w:rsidRPr="008D2BCF">
        <w:t xml:space="preserve"> special chemical reactions in the sliding contact may be reinforced by wear debris. It is possible to have a self-repair </w:t>
      </w:r>
      <w:r w:rsidR="00BE184C" w:rsidRPr="008D2BCF">
        <w:lastRenderedPageBreak/>
        <w:t>mechanism under boundary lubricated sliding. This depends on the contact conditions, the active chemical elements and the environment</w:t>
      </w:r>
      <w:r w:rsidR="0050598D" w:rsidRPr="008D2BCF">
        <w:t xml:space="preserve"> surrounding the contact area</w:t>
      </w:r>
      <w:r w:rsidR="00BE184C" w:rsidRPr="008D2BCF">
        <w:t xml:space="preserve"> </w:t>
      </w:r>
      <w:r w:rsidR="00BE184C" w:rsidRPr="008D2BCF">
        <w:fldChar w:fldCharType="begin"/>
      </w:r>
      <w:r w:rsidR="00D73E30">
        <w:instrText xml:space="preserve"> ADDIN EN.CITE &lt;EndNote&gt;&lt;Cite&gt;&lt;Author&gt;Hsu&lt;/Author&gt;&lt;Year&gt;2005&lt;/Year&gt;&lt;RecNum&gt;535&lt;/RecNum&gt;&lt;DisplayText&gt;[71]&lt;/DisplayText&gt;&lt;record&gt;&lt;rec-number&gt;535&lt;/rec-number&gt;&lt;foreign-keys&gt;&lt;key app="EN" db-id="wa2f02pwvtrafmeapa2xwrzl2ssssapx5awt" timestamp="1470145812"&gt;535&lt;/key&gt;&lt;/foreign-keys&gt;&lt;ref-type name="Journal Article"&gt;17&lt;/ref-type&gt;&lt;contributors&gt;&lt;authors&gt;&lt;author&gt;Hsu, S. M.&lt;/author&gt;&lt;author&gt;Gates, R. S.&lt;/author&gt;&lt;/authors&gt;&lt;/contributors&gt;&lt;titles&gt;&lt;title&gt;Boundary lubricating films: formation and lubrication mechanism&lt;/title&gt;&lt;secondary-title&gt;Tribology International&lt;/secondary-title&gt;&lt;/titles&gt;&lt;periodical&gt;&lt;full-title&gt;Tribology International&lt;/full-title&gt;&lt;/periodical&gt;&lt;pages&gt;305-312&lt;/pages&gt;&lt;volume&gt;38&lt;/volume&gt;&lt;number&gt;3&lt;/number&gt;&lt;keywords&gt;&lt;keyword&gt;Boundary lubricating films&lt;/keyword&gt;&lt;keyword&gt;Film formation&lt;/keyword&gt;&lt;keyword&gt;Organometallic&lt;/keyword&gt;&lt;keyword&gt;Surface reaction&lt;/keyword&gt;&lt;keyword&gt;Lubrication&lt;/keyword&gt;&lt;keyword&gt;ZDDP&lt;/keyword&gt;&lt;/keywords&gt;&lt;dates&gt;&lt;year&gt;2005&lt;/year&gt;&lt;pub-dates&gt;&lt;date&gt;3//&lt;/date&gt;&lt;/pub-dates&gt;&lt;/dates&gt;&lt;isbn&gt;0301-679X&lt;/isbn&gt;&lt;urls&gt;&lt;related-urls&gt;&lt;url&gt;http://www.sciencedirect.com/science/article/pii/S0301679X04001719&lt;/url&gt;&lt;/related-urls&gt;&lt;/urls&gt;&lt;electronic-resource-num&gt;http://dx.doi.org/10.1016/j.triboint.2004.08.021&lt;/electronic-resource-num&gt;&lt;/record&gt;&lt;/Cite&gt;&lt;/EndNote&gt;</w:instrText>
      </w:r>
      <w:r w:rsidR="00BE184C" w:rsidRPr="008D2BCF">
        <w:fldChar w:fldCharType="separate"/>
      </w:r>
      <w:r w:rsidR="00A85650" w:rsidRPr="008D2BCF">
        <w:rPr>
          <w:noProof/>
        </w:rPr>
        <w:t>[</w:t>
      </w:r>
      <w:hyperlink w:anchor="_ENREF_71" w:tooltip="Hsu, 2005 #535" w:history="1">
        <w:r w:rsidR="00856F44" w:rsidRPr="008D2BCF">
          <w:rPr>
            <w:noProof/>
          </w:rPr>
          <w:t>71</w:t>
        </w:r>
      </w:hyperlink>
      <w:r w:rsidR="00A85650" w:rsidRPr="008D2BCF">
        <w:rPr>
          <w:noProof/>
        </w:rPr>
        <w:t>]</w:t>
      </w:r>
      <w:r w:rsidR="00BE184C" w:rsidRPr="008D2BCF">
        <w:fldChar w:fldCharType="end"/>
      </w:r>
      <w:r w:rsidR="00BE184C" w:rsidRPr="008D2BCF">
        <w:t xml:space="preserve">. </w:t>
      </w:r>
      <w:r w:rsidRPr="008D2BCF">
        <w:t xml:space="preserve"> </w:t>
      </w:r>
    </w:p>
    <w:p w:rsidR="00F832C5" w:rsidRDefault="00F832C5" w:rsidP="00905D88">
      <w:pPr>
        <w:jc w:val="both"/>
      </w:pPr>
    </w:p>
    <w:p w:rsidR="00F832C5" w:rsidRPr="008D2BCF" w:rsidRDefault="00F832C5" w:rsidP="00905D88">
      <w:pPr>
        <w:jc w:val="both"/>
      </w:pPr>
    </w:p>
    <w:p w:rsidR="00897F91" w:rsidRPr="008D2BCF" w:rsidRDefault="00897F91" w:rsidP="00905D88">
      <w:pPr>
        <w:pStyle w:val="Heading3"/>
        <w:spacing w:before="0"/>
        <w:jc w:val="both"/>
        <w:rPr>
          <w:color w:val="auto"/>
        </w:rPr>
      </w:pPr>
      <w:bookmarkStart w:id="58" w:name="_Toc481421981"/>
      <w:r w:rsidRPr="008D2BCF">
        <w:rPr>
          <w:color w:val="auto"/>
        </w:rPr>
        <w:t xml:space="preserve">Tribotest </w:t>
      </w:r>
      <w:r w:rsidR="00D36358" w:rsidRPr="008D2BCF">
        <w:rPr>
          <w:color w:val="auto"/>
        </w:rPr>
        <w:t xml:space="preserve">Methods </w:t>
      </w:r>
      <w:r w:rsidRPr="008D2BCF">
        <w:rPr>
          <w:color w:val="auto"/>
        </w:rPr>
        <w:t>in Boundary Lubrication</w:t>
      </w:r>
      <w:bookmarkEnd w:id="58"/>
    </w:p>
    <w:p w:rsidR="00A0559B" w:rsidRPr="008D2BCF" w:rsidRDefault="00ED0628" w:rsidP="00905D88">
      <w:pPr>
        <w:tabs>
          <w:tab w:val="left" w:pos="1110"/>
        </w:tabs>
        <w:jc w:val="both"/>
      </w:pPr>
      <w:r w:rsidRPr="008D2BCF">
        <w:t>Tribotest</w:t>
      </w:r>
      <w:r w:rsidR="00651DAA">
        <w:t>ing</w:t>
      </w:r>
      <w:r w:rsidRPr="008D2BCF">
        <w:t xml:space="preserve"> can be done in </w:t>
      </w:r>
      <w:r w:rsidR="007817E4" w:rsidRPr="008D2BCF">
        <w:t>many</w:t>
      </w:r>
      <w:r w:rsidRPr="008D2BCF">
        <w:t xml:space="preserve"> ways. The configuration one selects would be such </w:t>
      </w:r>
      <w:r w:rsidR="007817E4" w:rsidRPr="008D2BCF">
        <w:t>that</w:t>
      </w:r>
      <w:r w:rsidRPr="008D2BCF">
        <w:t xml:space="preserve"> imitates the machinery or tribosystem contact being investigated. </w:t>
      </w:r>
      <w:r w:rsidR="00A3516E" w:rsidRPr="008D2BCF">
        <w:t>Some tribotest contact</w:t>
      </w:r>
      <w:r w:rsidR="00EE18C4" w:rsidRPr="008D2BCF">
        <w:t xml:space="preserve"> configurations are ball-on-disc</w:t>
      </w:r>
      <w:r w:rsidR="00A3516E" w:rsidRPr="008D2BCF">
        <w:t xml:space="preserve"> with slide and roll combination</w:t>
      </w:r>
      <w:r w:rsidR="00FF7C27" w:rsidRPr="008D2BCF">
        <w:t xml:space="preserve"> as used in a mini</w:t>
      </w:r>
      <w:r w:rsidR="00EE18C4" w:rsidRPr="008D2BCF">
        <w:t>traction machine (MTM) tribometer</w:t>
      </w:r>
      <w:r w:rsidR="00A3516E" w:rsidRPr="008D2BCF">
        <w:t xml:space="preserve"> </w:t>
      </w:r>
      <w:r w:rsidR="00A3516E" w:rsidRPr="008D2BCF">
        <w:fldChar w:fldCharType="begin"/>
      </w:r>
      <w:r w:rsidR="00D73E30">
        <w:instrText xml:space="preserve"> ADDIN EN.CITE &lt;EndNote&gt;&lt;Cite&gt;&lt;Author&gt;Fujita&lt;/Author&gt;&lt;Year&gt;2004&lt;/Year&gt;&lt;RecNum&gt;381&lt;/RecNum&gt;&lt;DisplayText&gt;[73]&lt;/DisplayText&gt;&lt;record&gt;&lt;rec-number&gt;381&lt;/rec-number&gt;&lt;foreign-keys&gt;&lt;key app="EN" db-id="wa2f02pwvtrafmeapa2xwrzl2ssssapx5awt" timestamp="1435666639"&gt;381&lt;/key&gt;&lt;/foreign-keys&gt;&lt;ref-type name="Journal Article"&gt;17&lt;/ref-type&gt;&lt;contributors&gt;&lt;authors&gt;&lt;author&gt;Fujita, H&lt;/author&gt;&lt;author&gt;Spikes, H. A.&lt;/author&gt;&lt;/authors&gt;&lt;/contributors&gt;&lt;titles&gt;&lt;title&gt;The formation of zinc dithiophosphate antiwear films&lt;/title&gt;&lt;secondary-title&gt;Proceedings of the Institution of Mechanical Engineers, Part J: Journal of Engineering Tribology&lt;/secondary-title&gt;&lt;/titles&gt;&lt;periodical&gt;&lt;full-title&gt;Proceedings of the Institution of Mechanical Engineers, Part J: Journal of Engineering Tribology&lt;/full-title&gt;&lt;/periodical&gt;&lt;pages&gt;265-278&lt;/pages&gt;&lt;volume&gt;218&lt;/volume&gt;&lt;number&gt;4&lt;/number&gt;&lt;dates&gt;&lt;year&gt;2004&lt;/year&gt;&lt;pub-dates&gt;&lt;date&gt;April 1, 2004&lt;/date&gt;&lt;/pub-dates&gt;&lt;/dates&gt;&lt;urls&gt;&lt;related-urls&gt;&lt;url&gt;http://pij.sagepub.com/content/218/4/265.abstract&lt;/url&gt;&lt;/related-urls&gt;&lt;/urls&gt;&lt;electronic-resource-num&gt;10.1243/1350650041762677&lt;/electronic-resource-num&gt;&lt;/record&gt;&lt;/Cite&gt;&lt;/EndNote&gt;</w:instrText>
      </w:r>
      <w:r w:rsidR="00A3516E" w:rsidRPr="008D2BCF">
        <w:fldChar w:fldCharType="separate"/>
      </w:r>
      <w:r w:rsidR="00A85650" w:rsidRPr="008D2BCF">
        <w:rPr>
          <w:noProof/>
        </w:rPr>
        <w:t>[</w:t>
      </w:r>
      <w:hyperlink w:anchor="_ENREF_73" w:tooltip="Fujita, 2004 #381" w:history="1">
        <w:r w:rsidR="00856F44" w:rsidRPr="008D2BCF">
          <w:rPr>
            <w:noProof/>
          </w:rPr>
          <w:t>73</w:t>
        </w:r>
      </w:hyperlink>
      <w:r w:rsidR="00A85650" w:rsidRPr="008D2BCF">
        <w:rPr>
          <w:noProof/>
        </w:rPr>
        <w:t>]</w:t>
      </w:r>
      <w:r w:rsidR="00A3516E" w:rsidRPr="008D2BCF">
        <w:fldChar w:fldCharType="end"/>
      </w:r>
      <w:r w:rsidR="00A3516E" w:rsidRPr="008D2BCF">
        <w:t xml:space="preserve">, flat-on-flat reciprocating sliding, ball-on-ring, ball-on-flat reciprocating sliding, pin-on-disc, etc. </w:t>
      </w:r>
      <w:r w:rsidRPr="008D2BCF">
        <w:t xml:space="preserve">The factors </w:t>
      </w:r>
      <w:r w:rsidR="008E67B1" w:rsidRPr="008D2BCF">
        <w:t>that affect the results of a tribotest include</w:t>
      </w:r>
      <w:r w:rsidR="007141E2" w:rsidRPr="008D2BCF">
        <w:t xml:space="preserve"> the tribo-pair </w:t>
      </w:r>
      <w:r w:rsidR="007817E4" w:rsidRPr="008D2BCF">
        <w:t>material</w:t>
      </w:r>
      <w:r w:rsidR="007141E2" w:rsidRPr="008D2BCF">
        <w:t xml:space="preserve"> and surface properties, the tribosystem and its environment. </w:t>
      </w:r>
    </w:p>
    <w:p w:rsidR="00C37889" w:rsidRPr="008D2BCF" w:rsidRDefault="00C37889" w:rsidP="00905D88">
      <w:pPr>
        <w:tabs>
          <w:tab w:val="left" w:pos="1110"/>
        </w:tabs>
        <w:jc w:val="both"/>
      </w:pPr>
    </w:p>
    <w:p w:rsidR="00B75F84" w:rsidRPr="008D2BCF" w:rsidRDefault="007141E2" w:rsidP="00944F1D">
      <w:pPr>
        <w:tabs>
          <w:tab w:val="left" w:pos="1110"/>
        </w:tabs>
        <w:jc w:val="both"/>
      </w:pPr>
      <w:r w:rsidRPr="008D2BCF">
        <w:t>It is reasonable to consider the cost of testing, test time and control of test conditions. There are various levels of tribotesting with related degree of realism. Tribotesting can be classified into tribocouple test, semi-</w:t>
      </w:r>
      <w:r w:rsidR="00AE2CD4">
        <w:t>tribocouple test and model test,</w:t>
      </w:r>
      <w:r w:rsidRPr="008D2BCF">
        <w:t xml:space="preserve"> with decreasing degree of realism </w:t>
      </w:r>
      <w:r w:rsidR="00972497" w:rsidRPr="008D2BCF">
        <w:t xml:space="preserve">and cost </w:t>
      </w:r>
      <w:r w:rsidRPr="008D2BCF">
        <w:t>respectively.</w:t>
      </w:r>
      <w:r w:rsidR="00440A06" w:rsidRPr="008D2BCF">
        <w:t xml:space="preserve"> </w:t>
      </w:r>
      <w:r w:rsidR="00CF37B7" w:rsidRPr="008D2BCF">
        <w:t>Tribotest</w:t>
      </w:r>
      <w:r w:rsidR="00440A06" w:rsidRPr="008D2BCF">
        <w:t xml:space="preserve"> can be open</w:t>
      </w:r>
      <w:r w:rsidR="00AE2CD4">
        <w:t>,</w:t>
      </w:r>
      <w:r w:rsidR="00440A06" w:rsidRPr="008D2BCF">
        <w:t xml:space="preserve"> where the sliding track is renewed continuously, or closed where the same track is followed continuously by the moving components’ surface on the fixed component. Also, tribological contact can be conformal or non-</w:t>
      </w:r>
      <w:r w:rsidR="00BD7A68" w:rsidRPr="008D2BCF">
        <w:t>conformal as shown in Figure 3</w:t>
      </w:r>
      <w:r w:rsidR="00CF37B7" w:rsidRPr="008D2BCF">
        <w:t>-2</w:t>
      </w:r>
      <w:r w:rsidR="00440A06" w:rsidRPr="008D2BCF">
        <w:t>. Non-conformal geometries often increase in contact area during testing with increasing wear, like the case with a ball-on-flat test</w:t>
      </w:r>
      <w:r w:rsidR="00B75F84" w:rsidRPr="008D2BCF">
        <w:t xml:space="preserve">. </w:t>
      </w:r>
    </w:p>
    <w:p w:rsidR="00BD7A68" w:rsidRPr="008D2BCF" w:rsidRDefault="00BD7A68" w:rsidP="00944F1D">
      <w:pPr>
        <w:tabs>
          <w:tab w:val="left" w:pos="1110"/>
        </w:tabs>
        <w:ind w:firstLine="576"/>
        <w:jc w:val="both"/>
      </w:pPr>
    </w:p>
    <w:p w:rsidR="00BD7A68" w:rsidRPr="008D2BCF" w:rsidRDefault="00475CF2" w:rsidP="00944F1D">
      <w:pPr>
        <w:keepNext/>
        <w:tabs>
          <w:tab w:val="left" w:pos="1110"/>
        </w:tabs>
        <w:jc w:val="both"/>
      </w:pPr>
      <w:r w:rsidRPr="008D2BCF">
        <w:tab/>
      </w:r>
      <w:r w:rsidR="006A121E" w:rsidRPr="008D2BCF">
        <w:rPr>
          <w:noProof/>
          <w:lang w:eastAsia="en-GB"/>
        </w:rPr>
        <w:drawing>
          <wp:inline distT="0" distB="0" distL="0" distR="0" wp14:anchorId="464FD18B" wp14:editId="7F268AB3">
            <wp:extent cx="4105382" cy="164782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107195" cy="1648553"/>
                    </a:xfrm>
                    <a:prstGeom prst="rect">
                      <a:avLst/>
                    </a:prstGeom>
                    <a:noFill/>
                  </pic:spPr>
                </pic:pic>
              </a:graphicData>
            </a:graphic>
          </wp:inline>
        </w:drawing>
      </w:r>
    </w:p>
    <w:p w:rsidR="00B75F84" w:rsidRPr="008D2BCF" w:rsidRDefault="00BD7A68" w:rsidP="00944F1D">
      <w:pPr>
        <w:pStyle w:val="Caption"/>
        <w:spacing w:line="360" w:lineRule="auto"/>
        <w:ind w:left="720" w:firstLine="720"/>
        <w:jc w:val="both"/>
        <w:rPr>
          <w:b w:val="0"/>
          <w:color w:val="auto"/>
          <w:sz w:val="20"/>
          <w:szCs w:val="20"/>
        </w:rPr>
      </w:pPr>
      <w:r w:rsidRPr="008D2BCF">
        <w:rPr>
          <w:b w:val="0"/>
          <w:color w:val="auto"/>
          <w:sz w:val="20"/>
          <w:szCs w:val="20"/>
        </w:rPr>
        <w:t xml:space="preserve">Figure </w:t>
      </w:r>
      <w:r w:rsidR="005E7642">
        <w:rPr>
          <w:b w:val="0"/>
          <w:color w:val="auto"/>
          <w:sz w:val="20"/>
          <w:szCs w:val="20"/>
        </w:rPr>
        <w:fldChar w:fldCharType="begin"/>
      </w:r>
      <w:r w:rsidR="005E7642">
        <w:rPr>
          <w:b w:val="0"/>
          <w:color w:val="auto"/>
          <w:sz w:val="20"/>
          <w:szCs w:val="20"/>
        </w:rPr>
        <w:instrText xml:space="preserve"> STYLEREF 1 \s </w:instrText>
      </w:r>
      <w:r w:rsidR="005E7642">
        <w:rPr>
          <w:b w:val="0"/>
          <w:color w:val="auto"/>
          <w:sz w:val="20"/>
          <w:szCs w:val="20"/>
        </w:rPr>
        <w:fldChar w:fldCharType="separate"/>
      </w:r>
      <w:r w:rsidR="009D3A35">
        <w:rPr>
          <w:b w:val="0"/>
          <w:noProof/>
          <w:color w:val="auto"/>
          <w:sz w:val="20"/>
          <w:szCs w:val="20"/>
        </w:rPr>
        <w:t>3</w:t>
      </w:r>
      <w:r w:rsidR="005E7642">
        <w:rPr>
          <w:b w:val="0"/>
          <w:color w:val="auto"/>
          <w:sz w:val="20"/>
          <w:szCs w:val="20"/>
        </w:rPr>
        <w:fldChar w:fldCharType="end"/>
      </w:r>
      <w:r w:rsidR="005E7642">
        <w:rPr>
          <w:b w:val="0"/>
          <w:color w:val="auto"/>
          <w:sz w:val="20"/>
          <w:szCs w:val="20"/>
        </w:rPr>
        <w:noBreakHyphen/>
      </w:r>
      <w:r w:rsidR="005E7642">
        <w:rPr>
          <w:b w:val="0"/>
          <w:color w:val="auto"/>
          <w:sz w:val="20"/>
          <w:szCs w:val="20"/>
        </w:rPr>
        <w:fldChar w:fldCharType="begin"/>
      </w:r>
      <w:r w:rsidR="005E7642">
        <w:rPr>
          <w:b w:val="0"/>
          <w:color w:val="auto"/>
          <w:sz w:val="20"/>
          <w:szCs w:val="20"/>
        </w:rPr>
        <w:instrText xml:space="preserve"> SEQ Figure \* ARABIC \s 1 </w:instrText>
      </w:r>
      <w:r w:rsidR="005E7642">
        <w:rPr>
          <w:b w:val="0"/>
          <w:color w:val="auto"/>
          <w:sz w:val="20"/>
          <w:szCs w:val="20"/>
        </w:rPr>
        <w:fldChar w:fldCharType="separate"/>
      </w:r>
      <w:r w:rsidR="009D3A35">
        <w:rPr>
          <w:b w:val="0"/>
          <w:noProof/>
          <w:color w:val="auto"/>
          <w:sz w:val="20"/>
          <w:szCs w:val="20"/>
        </w:rPr>
        <w:t>2</w:t>
      </w:r>
      <w:r w:rsidR="005E7642">
        <w:rPr>
          <w:b w:val="0"/>
          <w:color w:val="auto"/>
          <w:sz w:val="20"/>
          <w:szCs w:val="20"/>
        </w:rPr>
        <w:fldChar w:fldCharType="end"/>
      </w:r>
      <w:r w:rsidRPr="008D2BCF">
        <w:rPr>
          <w:b w:val="0"/>
          <w:color w:val="auto"/>
          <w:sz w:val="20"/>
          <w:szCs w:val="20"/>
        </w:rPr>
        <w:t xml:space="preserve">: Tribological contacts (a) Non-conformal and (b) Conformal. </w:t>
      </w:r>
    </w:p>
    <w:p w:rsidR="00EB0DD4" w:rsidRPr="008D2BCF" w:rsidRDefault="00EB0DD4" w:rsidP="00944F1D">
      <w:pPr>
        <w:jc w:val="both"/>
      </w:pPr>
    </w:p>
    <w:p w:rsidR="00BA34FE" w:rsidRPr="008D2BCF" w:rsidRDefault="00972497" w:rsidP="00944F1D">
      <w:pPr>
        <w:tabs>
          <w:tab w:val="left" w:pos="1110"/>
        </w:tabs>
        <w:jc w:val="both"/>
      </w:pPr>
      <w:r w:rsidRPr="008D2BCF">
        <w:t>There is frequent need to characterize new materials, lubricants or additives. The constraints of cost and time necessitate simplificat</w:t>
      </w:r>
      <w:r w:rsidR="00CF37B7" w:rsidRPr="008D2BCF">
        <w:t>ion of the tribotest. Tribotest</w:t>
      </w:r>
      <w:r w:rsidRPr="008D2BCF">
        <w:t xml:space="preserve"> with tribocouple involve the real components, while semi-tribocouple tests are such that only one of the contacting surfaces represents the actual component. However, in model tests, the tribo-pair are simulated</w:t>
      </w:r>
      <w:r w:rsidR="007817E4" w:rsidRPr="008D2BCF">
        <w:t xml:space="preserve"> </w:t>
      </w:r>
      <w:r w:rsidR="007817E4" w:rsidRPr="008D2BCF">
        <w:lastRenderedPageBreak/>
        <w:fldChar w:fldCharType="begin"/>
      </w:r>
      <w:r w:rsidR="00A85650" w:rsidRPr="008D2BCF">
        <w:instrText xml:space="preserve"> ADDIN EN.CITE &lt;EndNote&gt;&lt;Cite&gt;&lt;RecNum&gt;0&lt;/RecNum&gt;&lt;Note&gt;Axen, N, Hogmark, S, Jacobson, S. (2001). Friction and wear measurement techniques. Chapt. 13. Modern tribology handbook. CRC Press. London. &lt;/Note&gt;&lt;DisplayText&gt;[74]&lt;/DisplayText&gt;&lt;/Cite&gt;&lt;/EndNote&gt;</w:instrText>
      </w:r>
      <w:r w:rsidR="007817E4" w:rsidRPr="008D2BCF">
        <w:fldChar w:fldCharType="separate"/>
      </w:r>
      <w:r w:rsidR="00A85650" w:rsidRPr="008D2BCF">
        <w:rPr>
          <w:noProof/>
        </w:rPr>
        <w:t>[</w:t>
      </w:r>
      <w:hyperlink w:anchor="_ENREF_74" w:tooltip="NOTE:Axen, N, Hogmark, S, Jacobson, S. (2001). Friction and wear measurement techniques. Chapt. 13. Modern tribology handbook. CRC Press. London. " w:history="1">
        <w:r w:rsidR="00856F44" w:rsidRPr="008D2BCF">
          <w:rPr>
            <w:noProof/>
          </w:rPr>
          <w:t>74</w:t>
        </w:r>
      </w:hyperlink>
      <w:r w:rsidR="00A85650" w:rsidRPr="008D2BCF">
        <w:rPr>
          <w:noProof/>
        </w:rPr>
        <w:t>]</w:t>
      </w:r>
      <w:r w:rsidR="007817E4" w:rsidRPr="008D2BCF">
        <w:fldChar w:fldCharType="end"/>
      </w:r>
      <w:r w:rsidRPr="008D2BCF">
        <w:t xml:space="preserve">. For instance, the piston ring-cylinder liner contact is simulated by a ball-on-flat reciprocating sliding contact condition. </w:t>
      </w:r>
    </w:p>
    <w:p w:rsidR="00C37889" w:rsidRPr="008D2BCF" w:rsidRDefault="00C37889" w:rsidP="00905D88">
      <w:pPr>
        <w:tabs>
          <w:tab w:val="left" w:pos="1002"/>
        </w:tabs>
        <w:jc w:val="both"/>
      </w:pPr>
    </w:p>
    <w:p w:rsidR="00ED0B1A" w:rsidRPr="008D2BCF" w:rsidRDefault="00897F91" w:rsidP="00905D88">
      <w:pPr>
        <w:tabs>
          <w:tab w:val="left" w:pos="1002"/>
        </w:tabs>
        <w:jc w:val="both"/>
      </w:pPr>
      <w:r w:rsidRPr="008D2BCF">
        <w:t xml:space="preserve">The behaviours of lubricants and tribo-pairs in the boundary lubrication regime are investigated with the use of appropriate tribometers. The selection of a tribometer depends on the tribo-pair geometry and contact conditions. </w:t>
      </w:r>
      <w:r w:rsidR="009C69C3" w:rsidRPr="008D2BCF">
        <w:t xml:space="preserve">Some common industrial tribometers </w:t>
      </w:r>
      <w:r w:rsidR="00A85D18" w:rsidRPr="008D2BCF">
        <w:t xml:space="preserve">are the Shell four-ball machine, the Falex pin-and-vee-block machine, and the Timken </w:t>
      </w:r>
      <w:r w:rsidR="00815CA0" w:rsidRPr="008D2BCF">
        <w:t>extreme pressure</w:t>
      </w:r>
      <w:r w:rsidR="00A85D18" w:rsidRPr="008D2BCF">
        <w:t xml:space="preserve"> </w:t>
      </w:r>
      <w:r w:rsidR="00815CA0" w:rsidRPr="008D2BCF">
        <w:t>tribometers.</w:t>
      </w:r>
      <w:r w:rsidR="00A85D18" w:rsidRPr="008D2BCF">
        <w:t xml:space="preserve"> These three are </w:t>
      </w:r>
      <w:r w:rsidR="00945031" w:rsidRPr="008D2BCF">
        <w:t xml:space="preserve">designed for industrial applications. </w:t>
      </w:r>
      <w:r w:rsidR="00A85D18" w:rsidRPr="008D2BCF">
        <w:t xml:space="preserve">The behaviour of materials under a heavy load and the boundary lubrication regime can be studied using reciprocating rigs or pin-on-disc tribometer </w:t>
      </w:r>
      <w:r w:rsidR="00A85D18" w:rsidRPr="008D2BCF">
        <w:fldChar w:fldCharType="begin"/>
      </w:r>
      <w:r w:rsidR="00D73E30">
        <w:instrText xml:space="preserve"> ADDIN EN.CITE &lt;EndNote&gt;&lt;Cite&gt;&lt;Author&gt;Williams&lt;/Author&gt;&lt;Year&gt;2005&lt;/Year&gt;&lt;RecNum&gt;599&lt;/RecNum&gt;&lt;DisplayText&gt;[70, 75]&lt;/DisplayText&gt;&lt;record&gt;&lt;rec-number&gt;599&lt;/rec-number&gt;&lt;foreign-keys&gt;&lt;key app="EN" db-id="wa2f02pwvtrafmeapa2xwrzl2ssssapx5awt" timestamp="1488044331"&gt;599&lt;/key&gt;&lt;/foreign-keys&gt;&lt;ref-type name="Book"&gt;6&lt;/ref-type&gt;&lt;contributors&gt;&lt;authors&gt;&lt;author&gt;Williams, John&lt;/author&gt;&lt;/authors&gt;&lt;/contributors&gt;&lt;titles&gt;&lt;title&gt;Engineering Tribology&lt;/title&gt;&lt;/titles&gt;&lt;keywords&gt;&lt;keyword&gt;Tribology&lt;/keyword&gt;&lt;keyword&gt;Friction&lt;/keyword&gt;&lt;keyword&gt;Surfaces (Technology)&lt;/keyword&gt;&lt;/keywords&gt;&lt;dates&gt;&lt;year&gt;2005&lt;/year&gt;&lt;/dates&gt;&lt;publisher&gt;Cambridge : Cambridge University Press, 2005&lt;/publisher&gt;&lt;urls&gt;&lt;/urls&gt;&lt;/record&gt;&lt;/Cite&gt;&lt;Cite&gt;&lt;Author&gt;Stachowiak&lt;/Author&gt;&lt;RecNum&gt;607&lt;/RecNum&gt;&lt;record&gt;&lt;rec-number&gt;607&lt;/rec-number&gt;&lt;foreign-keys&gt;&lt;key app="EN" db-id="wa2f02pwvtrafmeapa2xwrzl2ssssapx5awt" timestamp="1489498671"&gt;607&lt;/key&gt;&lt;/foreign-keys&gt;&lt;ref-type name="Book"&gt;6&lt;/ref-type&gt;&lt;contributors&gt;&lt;authors&gt;&lt;author&gt;Stachowiak, G. W.&lt;/author&gt;&lt;author&gt;Batchelor, A. W.&lt;/author&gt;&lt;author&gt;Stachowiak, Grazyna B.&lt;/author&gt;&lt;/authors&gt;&lt;/contributors&gt;&lt;titles&gt;&lt;title&gt;Experimental Methods in Tribology: Tribology and Interface Engineering 44&lt;/title&gt;&lt;short-title&gt;Experimental Methods in Tribology&lt;/short-title&gt;&lt;/titles&gt;&lt;dates&gt;&lt;/dates&gt;&lt;isbn&gt;9780080472737&lt;/isbn&gt;&lt;urls&gt;&lt;/urls&gt;&lt;/record&gt;&lt;/Cite&gt;&lt;/EndNote&gt;</w:instrText>
      </w:r>
      <w:r w:rsidR="00A85D18" w:rsidRPr="008D2BCF">
        <w:fldChar w:fldCharType="separate"/>
      </w:r>
      <w:r w:rsidR="00A85650" w:rsidRPr="008D2BCF">
        <w:rPr>
          <w:noProof/>
        </w:rPr>
        <w:t>[</w:t>
      </w:r>
      <w:hyperlink w:anchor="_ENREF_70" w:tooltip="Williams, 2005 #599" w:history="1">
        <w:r w:rsidR="00856F44" w:rsidRPr="008D2BCF">
          <w:rPr>
            <w:noProof/>
          </w:rPr>
          <w:t>70</w:t>
        </w:r>
      </w:hyperlink>
      <w:r w:rsidR="00A85650" w:rsidRPr="008D2BCF">
        <w:rPr>
          <w:noProof/>
        </w:rPr>
        <w:t xml:space="preserve">, </w:t>
      </w:r>
      <w:hyperlink w:anchor="_ENREF_75" w:tooltip="Stachowiak,  #607" w:history="1">
        <w:r w:rsidR="00856F44" w:rsidRPr="008D2BCF">
          <w:rPr>
            <w:noProof/>
          </w:rPr>
          <w:t>75</w:t>
        </w:r>
      </w:hyperlink>
      <w:r w:rsidR="00A85650" w:rsidRPr="008D2BCF">
        <w:rPr>
          <w:noProof/>
        </w:rPr>
        <w:t>]</w:t>
      </w:r>
      <w:r w:rsidR="00A85D18" w:rsidRPr="008D2BCF">
        <w:fldChar w:fldCharType="end"/>
      </w:r>
      <w:r w:rsidR="008258A6" w:rsidRPr="008D2BCF">
        <w:t xml:space="preserve">. </w:t>
      </w:r>
    </w:p>
    <w:p w:rsidR="00C37889" w:rsidRPr="008D2BCF" w:rsidRDefault="00C37889" w:rsidP="00905D88">
      <w:pPr>
        <w:tabs>
          <w:tab w:val="left" w:pos="1002"/>
        </w:tabs>
        <w:jc w:val="both"/>
      </w:pPr>
    </w:p>
    <w:p w:rsidR="00897F91" w:rsidRPr="008D2BCF" w:rsidRDefault="008258A6" w:rsidP="00905D88">
      <w:pPr>
        <w:tabs>
          <w:tab w:val="left" w:pos="1002"/>
        </w:tabs>
        <w:jc w:val="both"/>
      </w:pPr>
      <w:r w:rsidRPr="008D2BCF">
        <w:t xml:space="preserve">Boundary lubricated contacts are often partially lubricated or with starved lubrication. In flooded lubrication conditions, the high contact pressure is such that would ensure that sliding occurs in the boundary lubrication regime. </w:t>
      </w:r>
      <w:r w:rsidR="005F0BA6" w:rsidRPr="008D2BCF">
        <w:t xml:space="preserve">Laboratory level tribotesting is usually simplified to a relative motion that best represents the contact situation in real life operation of engines or machinery. </w:t>
      </w:r>
      <w:r w:rsidR="0098392A" w:rsidRPr="008D2BCF">
        <w:t>Laboratory-scale lubricant characterisation</w:t>
      </w:r>
      <w:r w:rsidR="005F0BA6" w:rsidRPr="008D2BCF">
        <w:t xml:space="preserve"> is common</w:t>
      </w:r>
      <w:r w:rsidR="0098392A" w:rsidRPr="008D2BCF">
        <w:t xml:space="preserve"> with the ball-on-flat and pin-on-disc tribometers. These two basic tribometers are well-developed and available. </w:t>
      </w:r>
      <w:r w:rsidR="005F0BA6" w:rsidRPr="008D2BCF">
        <w:t xml:space="preserve">These two are briefly explained in the following sub-sections. </w:t>
      </w:r>
    </w:p>
    <w:p w:rsidR="00C37889" w:rsidRPr="008D2BCF" w:rsidRDefault="00C37889" w:rsidP="00905D88">
      <w:pPr>
        <w:tabs>
          <w:tab w:val="left" w:pos="1002"/>
        </w:tabs>
        <w:ind w:firstLine="576"/>
        <w:jc w:val="both"/>
      </w:pPr>
    </w:p>
    <w:p w:rsidR="005F0BA6" w:rsidRPr="008D2BCF" w:rsidRDefault="00815CA0" w:rsidP="00905D88">
      <w:pPr>
        <w:pStyle w:val="Heading4"/>
        <w:spacing w:before="0"/>
        <w:jc w:val="both"/>
        <w:rPr>
          <w:color w:val="auto"/>
        </w:rPr>
      </w:pPr>
      <w:bookmarkStart w:id="59" w:name="_Toc481421982"/>
      <w:r w:rsidRPr="008D2BCF">
        <w:rPr>
          <w:color w:val="auto"/>
        </w:rPr>
        <w:t>The Ball-on-f</w:t>
      </w:r>
      <w:r w:rsidR="005F0BA6" w:rsidRPr="008D2BCF">
        <w:rPr>
          <w:color w:val="auto"/>
        </w:rPr>
        <w:t xml:space="preserve">lat </w:t>
      </w:r>
      <w:r w:rsidR="00EB0DD4" w:rsidRPr="008D2BCF">
        <w:rPr>
          <w:color w:val="auto"/>
        </w:rPr>
        <w:t xml:space="preserve">HFRR </w:t>
      </w:r>
      <w:r w:rsidR="005F0BA6" w:rsidRPr="008D2BCF">
        <w:rPr>
          <w:color w:val="auto"/>
        </w:rPr>
        <w:t>Tribometer</w:t>
      </w:r>
      <w:bookmarkEnd w:id="59"/>
    </w:p>
    <w:p w:rsidR="003809A4" w:rsidRPr="008D2BCF" w:rsidRDefault="005F0BA6" w:rsidP="00905D88">
      <w:pPr>
        <w:tabs>
          <w:tab w:val="left" w:pos="1002"/>
        </w:tabs>
        <w:jc w:val="both"/>
      </w:pPr>
      <w:r w:rsidRPr="008D2BCF">
        <w:t xml:space="preserve">This tribometer is designed to study reciprocating sliding. </w:t>
      </w:r>
      <w:r w:rsidR="008779A3" w:rsidRPr="008D2BCF">
        <w:t xml:space="preserve">The </w:t>
      </w:r>
      <w:r w:rsidRPr="008D2BCF">
        <w:t>high freque</w:t>
      </w:r>
      <w:r w:rsidR="00712BD0" w:rsidRPr="008D2BCF">
        <w:t>ncy reciprocating rig HFRR is designed to test lubricant under high frequency sliding conditions. With the HFRR, the friction and wear being measured reach steady state conditions rapidly, after the initial transient period of instability. The sample</w:t>
      </w:r>
      <w:r w:rsidR="008779A3" w:rsidRPr="008D2BCF">
        <w:t>s</w:t>
      </w:r>
      <w:r w:rsidR="00712BD0" w:rsidRPr="008D2BCF">
        <w:t xml:space="preserve"> can be manufactured from any material</w:t>
      </w:r>
      <w:r w:rsidR="008779A3" w:rsidRPr="008D2BCF">
        <w:t xml:space="preserve">. </w:t>
      </w:r>
      <w:r w:rsidR="007F6D40" w:rsidRPr="008D2BCF">
        <w:t>A schematic diagram of the ball-on-flat contact is shown in Figure 3</w:t>
      </w:r>
      <w:r w:rsidR="00E33508" w:rsidRPr="008D2BCF">
        <w:t>-3</w:t>
      </w:r>
      <w:r w:rsidR="007F6D40" w:rsidRPr="008D2BCF">
        <w:t>.</w:t>
      </w:r>
      <w:r w:rsidR="008779A3" w:rsidRPr="008D2BCF">
        <w:t xml:space="preserve"> There are many commercially available tribometers with modules for ball-on-flat reciprocating sliding. </w:t>
      </w:r>
    </w:p>
    <w:p w:rsidR="007F6D40" w:rsidRPr="008D2BCF" w:rsidRDefault="007F6D40" w:rsidP="00905D88">
      <w:pPr>
        <w:ind w:firstLine="576"/>
        <w:jc w:val="both"/>
      </w:pPr>
    </w:p>
    <w:p w:rsidR="007F6D40" w:rsidRPr="008D2BCF" w:rsidRDefault="007F6D40" w:rsidP="00905D88">
      <w:pPr>
        <w:keepNext/>
        <w:jc w:val="both"/>
      </w:pPr>
      <w:r w:rsidRPr="008D2BCF">
        <w:lastRenderedPageBreak/>
        <w:t xml:space="preserve"> </w:t>
      </w:r>
      <w:r w:rsidR="001F10E9" w:rsidRPr="008D2BCF">
        <w:tab/>
      </w:r>
      <w:r w:rsidR="00475CF2" w:rsidRPr="008D2BCF">
        <w:tab/>
      </w:r>
      <w:r w:rsidRPr="008D2BCF">
        <w:rPr>
          <w:noProof/>
          <w:lang w:eastAsia="en-GB"/>
        </w:rPr>
        <w:drawing>
          <wp:inline distT="0" distB="0" distL="0" distR="0" wp14:anchorId="04A3E0A1" wp14:editId="1DED2DAC">
            <wp:extent cx="3222351" cy="2540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225572" cy="2542925"/>
                    </a:xfrm>
                    <a:prstGeom prst="rect">
                      <a:avLst/>
                    </a:prstGeom>
                    <a:noFill/>
                  </pic:spPr>
                </pic:pic>
              </a:graphicData>
            </a:graphic>
          </wp:inline>
        </w:drawing>
      </w:r>
    </w:p>
    <w:p w:rsidR="00327CA2" w:rsidRPr="008D2BCF" w:rsidRDefault="007F6D40" w:rsidP="00475CF2">
      <w:pPr>
        <w:pStyle w:val="Caption"/>
        <w:ind w:left="1440" w:firstLine="720"/>
        <w:jc w:val="both"/>
        <w:rPr>
          <w:b w:val="0"/>
          <w:color w:val="auto"/>
          <w:sz w:val="20"/>
          <w:szCs w:val="20"/>
        </w:rPr>
      </w:pPr>
      <w:r w:rsidRPr="008D2BCF">
        <w:rPr>
          <w:b w:val="0"/>
          <w:color w:val="auto"/>
          <w:sz w:val="20"/>
          <w:szCs w:val="20"/>
        </w:rPr>
        <w:t xml:space="preserve">Figure </w:t>
      </w:r>
      <w:r w:rsidR="005E7642">
        <w:rPr>
          <w:b w:val="0"/>
          <w:color w:val="auto"/>
          <w:sz w:val="20"/>
          <w:szCs w:val="20"/>
        </w:rPr>
        <w:fldChar w:fldCharType="begin"/>
      </w:r>
      <w:r w:rsidR="005E7642">
        <w:rPr>
          <w:b w:val="0"/>
          <w:color w:val="auto"/>
          <w:sz w:val="20"/>
          <w:szCs w:val="20"/>
        </w:rPr>
        <w:instrText xml:space="preserve"> STYLEREF 1 \s </w:instrText>
      </w:r>
      <w:r w:rsidR="005E7642">
        <w:rPr>
          <w:b w:val="0"/>
          <w:color w:val="auto"/>
          <w:sz w:val="20"/>
          <w:szCs w:val="20"/>
        </w:rPr>
        <w:fldChar w:fldCharType="separate"/>
      </w:r>
      <w:r w:rsidR="009D3A35">
        <w:rPr>
          <w:b w:val="0"/>
          <w:noProof/>
          <w:color w:val="auto"/>
          <w:sz w:val="20"/>
          <w:szCs w:val="20"/>
        </w:rPr>
        <w:t>3</w:t>
      </w:r>
      <w:r w:rsidR="005E7642">
        <w:rPr>
          <w:b w:val="0"/>
          <w:color w:val="auto"/>
          <w:sz w:val="20"/>
          <w:szCs w:val="20"/>
        </w:rPr>
        <w:fldChar w:fldCharType="end"/>
      </w:r>
      <w:r w:rsidR="005E7642">
        <w:rPr>
          <w:b w:val="0"/>
          <w:color w:val="auto"/>
          <w:sz w:val="20"/>
          <w:szCs w:val="20"/>
        </w:rPr>
        <w:noBreakHyphen/>
      </w:r>
      <w:r w:rsidR="005E7642">
        <w:rPr>
          <w:b w:val="0"/>
          <w:color w:val="auto"/>
          <w:sz w:val="20"/>
          <w:szCs w:val="20"/>
        </w:rPr>
        <w:fldChar w:fldCharType="begin"/>
      </w:r>
      <w:r w:rsidR="005E7642">
        <w:rPr>
          <w:b w:val="0"/>
          <w:color w:val="auto"/>
          <w:sz w:val="20"/>
          <w:szCs w:val="20"/>
        </w:rPr>
        <w:instrText xml:space="preserve"> SEQ Figure \* ARABIC \s 1 </w:instrText>
      </w:r>
      <w:r w:rsidR="005E7642">
        <w:rPr>
          <w:b w:val="0"/>
          <w:color w:val="auto"/>
          <w:sz w:val="20"/>
          <w:szCs w:val="20"/>
        </w:rPr>
        <w:fldChar w:fldCharType="separate"/>
      </w:r>
      <w:r w:rsidR="009D3A35">
        <w:rPr>
          <w:b w:val="0"/>
          <w:noProof/>
          <w:color w:val="auto"/>
          <w:sz w:val="20"/>
          <w:szCs w:val="20"/>
        </w:rPr>
        <w:t>3</w:t>
      </w:r>
      <w:r w:rsidR="005E7642">
        <w:rPr>
          <w:b w:val="0"/>
          <w:color w:val="auto"/>
          <w:sz w:val="20"/>
          <w:szCs w:val="20"/>
        </w:rPr>
        <w:fldChar w:fldCharType="end"/>
      </w:r>
      <w:r w:rsidR="00D10BA2" w:rsidRPr="008D2BCF">
        <w:rPr>
          <w:b w:val="0"/>
          <w:color w:val="auto"/>
          <w:sz w:val="20"/>
          <w:szCs w:val="20"/>
        </w:rPr>
        <w:t>: The ball-on-flat c</w:t>
      </w:r>
      <w:r w:rsidRPr="008D2BCF">
        <w:rPr>
          <w:b w:val="0"/>
          <w:color w:val="auto"/>
          <w:sz w:val="20"/>
          <w:szCs w:val="20"/>
        </w:rPr>
        <w:t>ontact</w:t>
      </w:r>
      <w:r w:rsidR="00E33508" w:rsidRPr="008D2BCF">
        <w:rPr>
          <w:b w:val="0"/>
          <w:color w:val="auto"/>
          <w:sz w:val="20"/>
          <w:szCs w:val="20"/>
        </w:rPr>
        <w:t xml:space="preserve"> </w:t>
      </w:r>
    </w:p>
    <w:p w:rsidR="00C37889" w:rsidRPr="008D2BCF" w:rsidRDefault="00C37889" w:rsidP="00905D88">
      <w:pPr>
        <w:jc w:val="both"/>
      </w:pPr>
    </w:p>
    <w:p w:rsidR="00E33508" w:rsidRPr="008D2BCF" w:rsidRDefault="00E33508" w:rsidP="00905D88">
      <w:pPr>
        <w:jc w:val="both"/>
      </w:pPr>
      <w:r w:rsidRPr="008D2BCF">
        <w:t xml:space="preserve">One of the two contact bodies can be reciprocated while the other is held stationary. There is usually a load system to apply the desired load. The reciprocating ball-on-flat configuration is adaptable for the piston ring-cylinder liner lubricant testing. The piston ring can be adapted as the ball, while the cylinder liner is adapted as the flat sample </w:t>
      </w:r>
      <w:r w:rsidRPr="008D2BCF">
        <w:fldChar w:fldCharType="begin"/>
      </w:r>
      <w:r w:rsidR="00D73E30">
        <w:instrText xml:space="preserve"> ADDIN EN.CITE &lt;EndNote&gt;&lt;Cite&gt;&lt;Author&gt;Bolander&lt;/Author&gt;&lt;Year&gt;2005&lt;/Year&gt;&lt;RecNum&gt;413&lt;/RecNum&gt;&lt;DisplayText&gt;[76]&lt;/DisplayText&gt;&lt;record&gt;&lt;rec-number&gt;413&lt;/rec-number&gt;&lt;foreign-keys&gt;&lt;key app="EN" db-id="wa2f02pwvtrafmeapa2xwrzl2ssssapx5awt" timestamp="1444045579"&gt;413&lt;/key&gt;&lt;/foreign-keys&gt;&lt;ref-type name="Journal Article"&gt;17&lt;/ref-type&gt;&lt;contributors&gt;&lt;authors&gt;&lt;author&gt;Bolander, N. W.&lt;/author&gt;&lt;author&gt;Steenwyk, B. D.&lt;/author&gt;&lt;author&gt;Sadeghi, F&lt;/author&gt;&lt;author&gt;Gerber, G. R.&lt;/author&gt;&lt;/authors&gt;&lt;/contributors&gt;&lt;titles&gt;&lt;title&gt;Lubrication regime transitions at the piston ring-cylinder liner interface&lt;/title&gt;&lt;secondary-title&gt;Proceedings of the Institution of Mechanical Engineers, Part J: Journal of Engineering Tribology&lt;/secondary-title&gt;&lt;/titles&gt;&lt;periodical&gt;&lt;full-title&gt;Proceedings of the Institution of Mechanical Engineers, Part J: Journal of Engineering Tribology&lt;/full-title&gt;&lt;/periodical&gt;&lt;pages&gt;19-31&lt;/pages&gt;&lt;volume&gt;219&lt;/volume&gt;&lt;number&gt;1&lt;/number&gt;&lt;dates&gt;&lt;year&gt;2005&lt;/year&gt;&lt;pub-dates&gt;&lt;date&gt;January 1, 2005&lt;/date&gt;&lt;/pub-dates&gt;&lt;/dates&gt;&lt;urls&gt;&lt;related-urls&gt;&lt;url&gt;http://pij.sagepub.com/content/219/1/19.abstract&lt;/url&gt;&lt;/related-urls&gt;&lt;/urls&gt;&lt;electronic-resource-num&gt;10.1243/135065005x9664&lt;/electronic-resource-num&gt;&lt;/record&gt;&lt;/Cite&gt;&lt;/EndNote&gt;</w:instrText>
      </w:r>
      <w:r w:rsidRPr="008D2BCF">
        <w:fldChar w:fldCharType="separate"/>
      </w:r>
      <w:r w:rsidR="00A85650" w:rsidRPr="008D2BCF">
        <w:rPr>
          <w:noProof/>
        </w:rPr>
        <w:t>[</w:t>
      </w:r>
      <w:hyperlink w:anchor="_ENREF_76" w:tooltip="Bolander, 2005 #413" w:history="1">
        <w:r w:rsidR="00856F44" w:rsidRPr="008D2BCF">
          <w:rPr>
            <w:noProof/>
          </w:rPr>
          <w:t>76</w:t>
        </w:r>
      </w:hyperlink>
      <w:r w:rsidR="00A85650" w:rsidRPr="008D2BCF">
        <w:rPr>
          <w:noProof/>
        </w:rPr>
        <w:t>]</w:t>
      </w:r>
      <w:r w:rsidRPr="008D2BCF">
        <w:fldChar w:fldCharType="end"/>
      </w:r>
      <w:r w:rsidRPr="008D2BCF">
        <w:t>. The Phoenix TE 77 and the Bruker UMT tribometers have a module for ball-on-flat reciprocating tribotesting. The tribometers are usually connected to data acquisition systems for monitoring and recording the evolving friction and wear data for analysis.</w:t>
      </w:r>
    </w:p>
    <w:p w:rsidR="00815CA0" w:rsidRPr="008D2BCF" w:rsidRDefault="00815CA0" w:rsidP="00905D88">
      <w:pPr>
        <w:jc w:val="both"/>
      </w:pPr>
    </w:p>
    <w:p w:rsidR="00815CA0" w:rsidRPr="008D2BCF" w:rsidRDefault="00815CA0" w:rsidP="00905D88">
      <w:pPr>
        <w:pStyle w:val="Heading4"/>
        <w:spacing w:before="0"/>
        <w:jc w:val="both"/>
        <w:rPr>
          <w:color w:val="auto"/>
        </w:rPr>
      </w:pPr>
      <w:bookmarkStart w:id="60" w:name="_Toc481421983"/>
      <w:r w:rsidRPr="008D2BCF">
        <w:rPr>
          <w:color w:val="auto"/>
        </w:rPr>
        <w:t>The Pin-on-disc tribometer</w:t>
      </w:r>
      <w:bookmarkEnd w:id="60"/>
    </w:p>
    <w:p w:rsidR="00327CA2" w:rsidRPr="008D2BCF" w:rsidRDefault="00815CA0" w:rsidP="00905D88">
      <w:pPr>
        <w:jc w:val="both"/>
      </w:pPr>
      <w:r w:rsidRPr="008D2BCF">
        <w:t>This is a tribometer that is widely used for lubricant characterization in the boundary lubrication regime. Instead of reciprocating sliding</w:t>
      </w:r>
      <w:r w:rsidR="00AE2CD4">
        <w:t xml:space="preserve"> as</w:t>
      </w:r>
      <w:r w:rsidRPr="008D2BCF">
        <w:t xml:space="preserve"> in the HFRR, it is used to study lubricant behaviours under unidirectional sliding. The disc rotates while the pin is pressed against it.</w:t>
      </w:r>
      <w:r w:rsidR="000C7990" w:rsidRPr="008D2BCF">
        <w:t xml:space="preserve"> The dimensions of the disc and pin depend on the type of tests conducted and the tribometer. For example, the oil bath of the Bruker UMT tribometer limits the maximum allowable disc diameter. Also, the ball sizes are subject to the diameter of the available ball holder. The loading system should be such that can give consistent experimental data. Tribometers are usually connected with data acquisition systems. The Bruker UMT tribometer has a module for pin-on-disc tribotesting. </w:t>
      </w:r>
    </w:p>
    <w:p w:rsidR="009B71D4" w:rsidRPr="008D2BCF" w:rsidRDefault="009B71D4" w:rsidP="00905D88">
      <w:pPr>
        <w:ind w:left="576"/>
        <w:jc w:val="both"/>
      </w:pPr>
    </w:p>
    <w:p w:rsidR="0095096D" w:rsidRPr="008D2BCF" w:rsidRDefault="0095096D" w:rsidP="00905D88">
      <w:pPr>
        <w:ind w:left="576"/>
        <w:jc w:val="both"/>
      </w:pPr>
    </w:p>
    <w:p w:rsidR="0095096D" w:rsidRPr="008D2BCF" w:rsidRDefault="0095096D" w:rsidP="00905D88">
      <w:pPr>
        <w:ind w:left="576"/>
        <w:jc w:val="both"/>
      </w:pPr>
    </w:p>
    <w:p w:rsidR="0095096D" w:rsidRPr="008D2BCF" w:rsidRDefault="0095096D" w:rsidP="00905D88">
      <w:pPr>
        <w:ind w:left="576"/>
        <w:jc w:val="both"/>
      </w:pPr>
    </w:p>
    <w:p w:rsidR="00E27A36" w:rsidRPr="008D2BCF" w:rsidRDefault="00912997" w:rsidP="00905D88">
      <w:pPr>
        <w:pStyle w:val="Heading2"/>
        <w:spacing w:before="0"/>
        <w:jc w:val="both"/>
        <w:rPr>
          <w:rFonts w:ascii="Times New Roman" w:hAnsi="Times New Roman" w:cs="Times New Roman"/>
          <w:color w:val="auto"/>
        </w:rPr>
      </w:pPr>
      <w:bookmarkStart w:id="61" w:name="_Toc481421984"/>
      <w:r w:rsidRPr="008D2BCF">
        <w:rPr>
          <w:rFonts w:ascii="Times New Roman" w:hAnsi="Times New Roman" w:cs="Times New Roman"/>
          <w:color w:val="auto"/>
        </w:rPr>
        <w:lastRenderedPageBreak/>
        <w:t>W</w:t>
      </w:r>
      <w:r w:rsidR="00E27A36" w:rsidRPr="008D2BCF">
        <w:rPr>
          <w:rFonts w:ascii="Times New Roman" w:hAnsi="Times New Roman" w:cs="Times New Roman"/>
          <w:color w:val="auto"/>
        </w:rPr>
        <w:t>ear</w:t>
      </w:r>
      <w:bookmarkEnd w:id="61"/>
    </w:p>
    <w:p w:rsidR="00552BCB" w:rsidRPr="008D2BCF" w:rsidRDefault="00AD29F0" w:rsidP="00905D88">
      <w:pPr>
        <w:jc w:val="both"/>
      </w:pPr>
      <w:r w:rsidRPr="008D2BCF">
        <w:t xml:space="preserve">Wear is usually present in a tribological system along with friction. </w:t>
      </w:r>
      <w:r w:rsidR="009B71D4" w:rsidRPr="008D2BCF">
        <w:t>Wear has been known to be progressive material degradation subsequent upon</w:t>
      </w:r>
      <w:r w:rsidRPr="008D2BCF">
        <w:t xml:space="preserve"> the incidence of friction </w:t>
      </w:r>
      <w:r w:rsidRPr="008D2BCF">
        <w:fldChar w:fldCharType="begin"/>
      </w:r>
      <w:r w:rsidR="00D73E30">
        <w:instrText xml:space="preserve"> ADDIN EN.CITE &lt;EndNote&gt;&lt;Cite&gt;&lt;Author&gt;Williams&lt;/Author&gt;&lt;Year&gt;2005&lt;/Year&gt;&lt;RecNum&gt;599&lt;/RecNum&gt;&lt;DisplayText&gt;[70]&lt;/DisplayText&gt;&lt;record&gt;&lt;rec-number&gt;599&lt;/rec-number&gt;&lt;foreign-keys&gt;&lt;key app="EN" db-id="wa2f02pwvtrafmeapa2xwrzl2ssssapx5awt" timestamp="1488044331"&gt;599&lt;/key&gt;&lt;/foreign-keys&gt;&lt;ref-type name="Book"&gt;6&lt;/ref-type&gt;&lt;contributors&gt;&lt;authors&gt;&lt;author&gt;Williams, John&lt;/author&gt;&lt;/authors&gt;&lt;/contributors&gt;&lt;titles&gt;&lt;title&gt;Engineering Tribology&lt;/title&gt;&lt;/titles&gt;&lt;keywords&gt;&lt;keyword&gt;Tribology&lt;/keyword&gt;&lt;keyword&gt;Friction&lt;/keyword&gt;&lt;keyword&gt;Surfaces (Technology)&lt;/keyword&gt;&lt;/keywords&gt;&lt;dates&gt;&lt;year&gt;2005&lt;/year&gt;&lt;/dates&gt;&lt;publisher&gt;Cambridge : Cambridge University Press, 2005&lt;/publisher&gt;&lt;urls&gt;&lt;/urls&gt;&lt;/record&gt;&lt;/Cite&gt;&lt;/EndNote&gt;</w:instrText>
      </w:r>
      <w:r w:rsidRPr="008D2BCF">
        <w:fldChar w:fldCharType="separate"/>
      </w:r>
      <w:r w:rsidR="00A85650" w:rsidRPr="008D2BCF">
        <w:rPr>
          <w:noProof/>
        </w:rPr>
        <w:t>[</w:t>
      </w:r>
      <w:hyperlink w:anchor="_ENREF_70" w:tooltip="Williams, 2005 #599" w:history="1">
        <w:r w:rsidR="00856F44" w:rsidRPr="008D2BCF">
          <w:rPr>
            <w:noProof/>
          </w:rPr>
          <w:t>70</w:t>
        </w:r>
      </w:hyperlink>
      <w:r w:rsidR="00A85650" w:rsidRPr="008D2BCF">
        <w:rPr>
          <w:noProof/>
        </w:rPr>
        <w:t>]</w:t>
      </w:r>
      <w:r w:rsidRPr="008D2BCF">
        <w:fldChar w:fldCharType="end"/>
      </w:r>
      <w:r w:rsidRPr="008D2BCF">
        <w:t>. Wear</w:t>
      </w:r>
      <w:r w:rsidR="009B71D4" w:rsidRPr="008D2BCF">
        <w:t xml:space="preserve"> is usually evidenced by </w:t>
      </w:r>
      <w:r w:rsidRPr="008D2BCF">
        <w:t>changes in appearance, geometry, mass or volume</w:t>
      </w:r>
      <w:r w:rsidR="009B71D4" w:rsidRPr="008D2BCF">
        <w:t xml:space="preserve"> </w:t>
      </w:r>
      <w:r w:rsidRPr="008D2BCF">
        <w:t>of the materials</w:t>
      </w:r>
      <w:r w:rsidR="004A35AB" w:rsidRPr="008D2BCF">
        <w:t xml:space="preserve"> in a tribological contact. </w:t>
      </w:r>
      <w:r w:rsidR="00FD6DCB" w:rsidRPr="008D2BCF">
        <w:t>Material degradation in tribological contacts can be by removal or fracture-induced separation, chemical action or by temperature-activated plastic deformation at the contact area</w:t>
      </w:r>
      <w:r w:rsidR="00592A7E" w:rsidRPr="008D2BCF">
        <w:t>. In a tribosystem, wear mechanisms are altered by changes in surface properties, dynamics of the contact, frictional heating, chemical film formation and wear debris</w:t>
      </w:r>
      <w:r w:rsidR="00FD6DCB" w:rsidRPr="008D2BCF">
        <w:t xml:space="preserve"> </w:t>
      </w:r>
      <w:r w:rsidR="00FD6DCB" w:rsidRPr="008D2BCF">
        <w:fldChar w:fldCharType="begin"/>
      </w:r>
      <w:r w:rsidR="00A85650" w:rsidRPr="008D2BCF">
        <w:instrText xml:space="preserve"> ADDIN EN.CITE &lt;EndNote&gt;&lt;Cite&gt;&lt;RecNum&gt;0&lt;/RecNum&gt;&lt;Note&gt;Kato, K. and Adachi, K. (2001). Wear mechanisms. In: Modern tribology handbook, CRC Press, London. &lt;/Note&gt;&lt;DisplayText&gt;[77]&lt;/DisplayText&gt;&lt;/Cite&gt;&lt;/EndNote&gt;</w:instrText>
      </w:r>
      <w:r w:rsidR="00FD6DCB" w:rsidRPr="008D2BCF">
        <w:fldChar w:fldCharType="separate"/>
      </w:r>
      <w:r w:rsidR="00A85650" w:rsidRPr="008D2BCF">
        <w:rPr>
          <w:noProof/>
        </w:rPr>
        <w:t>[</w:t>
      </w:r>
      <w:hyperlink w:anchor="_ENREF_77" w:tooltip="NOTE:Kato, K. and Adachi, K. (2001). Wear mechanisms. In: Modern tribology handbook, CRC Press, London. " w:history="1">
        <w:r w:rsidR="00856F44" w:rsidRPr="008D2BCF">
          <w:rPr>
            <w:noProof/>
          </w:rPr>
          <w:t>77</w:t>
        </w:r>
      </w:hyperlink>
      <w:r w:rsidR="00A85650" w:rsidRPr="008D2BCF">
        <w:rPr>
          <w:noProof/>
        </w:rPr>
        <w:t>]</w:t>
      </w:r>
      <w:r w:rsidR="00FD6DCB" w:rsidRPr="008D2BCF">
        <w:fldChar w:fldCharType="end"/>
      </w:r>
      <w:r w:rsidR="00FD6DCB" w:rsidRPr="008D2BCF">
        <w:t xml:space="preserve">. </w:t>
      </w:r>
    </w:p>
    <w:p w:rsidR="001A1AF7" w:rsidRPr="008D2BCF" w:rsidRDefault="001A1AF7" w:rsidP="00905D88">
      <w:pPr>
        <w:jc w:val="both"/>
      </w:pPr>
    </w:p>
    <w:p w:rsidR="00EC35E3" w:rsidRPr="008D2BCF" w:rsidRDefault="004A35AB" w:rsidP="00905D88">
      <w:pPr>
        <w:jc w:val="both"/>
      </w:pPr>
      <w:r w:rsidRPr="008D2BCF">
        <w:t>Wear has economic, material and environmental consequences</w:t>
      </w:r>
      <w:r w:rsidR="00EA38B8" w:rsidRPr="008D2BCF">
        <w:t xml:space="preserve"> among others</w:t>
      </w:r>
      <w:r w:rsidRPr="008D2BCF">
        <w:t>. The costs of replacement parts and machine downtime are among the economic consequences of wear. The loss of usefulness of machine parts due to geometrical and surface profile inadequacies impact on materials and manufacturing costs. The ecosystem bears all the brunt of wear in that disused machine parts are dumped. A</w:t>
      </w:r>
      <w:r w:rsidR="00EA38B8" w:rsidRPr="008D2BCF">
        <w:t>lso</w:t>
      </w:r>
      <w:r w:rsidRPr="008D2BCF">
        <w:t xml:space="preserve">, in the case of lubricant change, there exists the possibility of pollution of the water system. Current recycling facilities work to reduce the impact of wear on environment, although at a cost. </w:t>
      </w:r>
      <w:r w:rsidR="00EA38B8" w:rsidRPr="008D2BCF">
        <w:t>E</w:t>
      </w:r>
      <w:r w:rsidRPr="008D2BCF">
        <w:t>nvironmentally friendly lubricant</w:t>
      </w:r>
      <w:r w:rsidR="000B482C" w:rsidRPr="008D2BCF">
        <w:t>s are being developed t</w:t>
      </w:r>
      <w:r w:rsidR="00552BCB" w:rsidRPr="008D2BCF">
        <w:t>o reduce waste oil impact on the</w:t>
      </w:r>
      <w:r w:rsidR="000B482C" w:rsidRPr="008D2BCF">
        <w:t xml:space="preserve"> ecosystem</w:t>
      </w:r>
      <w:r w:rsidR="00BE4547" w:rsidRPr="008D2BCF">
        <w:t xml:space="preserve"> [</w:t>
      </w:r>
      <w:hyperlink w:anchor="_ENREF_78" w:tooltip="NOTE:https://tribos.wordpress.com/2016/10/27/systems-approach-to-wear-problems/" w:history="1">
        <w:r w:rsidR="00BE4547" w:rsidRPr="008D2BCF">
          <w:rPr>
            <w:noProof/>
          </w:rPr>
          <w:t>78</w:t>
        </w:r>
      </w:hyperlink>
      <w:r w:rsidR="00BE4547" w:rsidRPr="008D2BCF">
        <w:rPr>
          <w:noProof/>
        </w:rPr>
        <w:t>]</w:t>
      </w:r>
      <w:r w:rsidR="000B482C" w:rsidRPr="008D2BCF">
        <w:t xml:space="preserve">. </w:t>
      </w:r>
    </w:p>
    <w:p w:rsidR="001A1AF7" w:rsidRPr="008D2BCF" w:rsidRDefault="001A1AF7" w:rsidP="00905D88">
      <w:pPr>
        <w:jc w:val="both"/>
      </w:pPr>
    </w:p>
    <w:p w:rsidR="00DC61F0" w:rsidRPr="008D2BCF" w:rsidRDefault="00DF5C93" w:rsidP="00905D88">
      <w:pPr>
        <w:jc w:val="both"/>
      </w:pPr>
      <w:r w:rsidRPr="008D2BCF">
        <w:t>Wear is a system problem and is more complicated than material property like hardness or strength. Wear loss depends on the properties of two mate</w:t>
      </w:r>
      <w:r w:rsidR="00552BCB" w:rsidRPr="008D2BCF">
        <w:t>rials in contact</w:t>
      </w:r>
      <w:r w:rsidRPr="008D2BCF">
        <w:t>, system loading, surface pro</w:t>
      </w:r>
      <w:r w:rsidR="002B6F08" w:rsidRPr="008D2BCF">
        <w:t>perties</w:t>
      </w:r>
      <w:r w:rsidRPr="008D2BCF">
        <w:t xml:space="preserve"> and the type of motion. </w:t>
      </w:r>
      <w:r w:rsidR="00AE0CEA" w:rsidRPr="008D2BCF">
        <w:t>W</w:t>
      </w:r>
      <w:r w:rsidRPr="008D2BCF">
        <w:t>ear can be taken as a system for proper analysis. There are both</w:t>
      </w:r>
      <w:r w:rsidR="005E4D14">
        <w:t>,</w:t>
      </w:r>
      <w:r w:rsidRPr="008D2BCF">
        <w:t xml:space="preserve"> input and output parameters. The input parameters are the type of motion, contact pressure (dependent on the normal load, contact geometry and surface characteristics), </w:t>
      </w:r>
      <w:r w:rsidR="005E4D14">
        <w:t>velocity</w:t>
      </w:r>
      <w:r w:rsidR="00DC61F0" w:rsidRPr="008D2BCF">
        <w:t xml:space="preserve"> e</w:t>
      </w:r>
      <w:r w:rsidR="00EA38B8" w:rsidRPr="008D2BCF">
        <w:t xml:space="preserve">tc. The outputs from the </w:t>
      </w:r>
      <w:r w:rsidR="00DC61F0" w:rsidRPr="008D2BCF">
        <w:t xml:space="preserve">system are </w:t>
      </w:r>
      <w:r w:rsidR="00A00904" w:rsidRPr="008D2BCF">
        <w:t xml:space="preserve">the </w:t>
      </w:r>
      <w:r w:rsidR="00DC61F0" w:rsidRPr="008D2BCF">
        <w:t xml:space="preserve">loss (or gain) parameters which describe the friction </w:t>
      </w:r>
      <w:r w:rsidR="002B6F08" w:rsidRPr="008D2BCF">
        <w:t xml:space="preserve">and wear behaviour, and </w:t>
      </w:r>
      <w:r w:rsidR="00A00904" w:rsidRPr="008D2BCF">
        <w:t xml:space="preserve">the </w:t>
      </w:r>
      <w:r w:rsidR="002B6F08" w:rsidRPr="008D2BCF">
        <w:t>use outputs of system behaviour like the amount of motion. Thus, the wear behaviour depends on the elements of the system, properties of materials and surfaces and the interrelationships between the constituent components of the system</w:t>
      </w:r>
      <w:r w:rsidR="00AE0CEA" w:rsidRPr="008D2BCF">
        <w:t xml:space="preserve"> </w:t>
      </w:r>
      <w:r w:rsidR="00AE0CEA" w:rsidRPr="008D2BCF">
        <w:fldChar w:fldCharType="begin"/>
      </w:r>
      <w:r w:rsidR="00A85650" w:rsidRPr="008D2BCF">
        <w:instrText xml:space="preserve"> ADDIN EN.CITE &lt;EndNote&gt;&lt;Cite&gt;&lt;RecNum&gt;0&lt;/RecNum&gt;&lt;Note&gt;https://tribos.wordpress.com/2016/10/27/systems-approach-to-wear-problems/&lt;/Note&gt;&lt;DisplayText&gt;[78]&lt;/DisplayText&gt;&lt;/Cite&gt;&lt;/EndNote&gt;</w:instrText>
      </w:r>
      <w:r w:rsidR="00AE0CEA" w:rsidRPr="008D2BCF">
        <w:fldChar w:fldCharType="separate"/>
      </w:r>
      <w:r w:rsidR="00A85650" w:rsidRPr="008D2BCF">
        <w:rPr>
          <w:noProof/>
        </w:rPr>
        <w:t>[</w:t>
      </w:r>
      <w:hyperlink w:anchor="_ENREF_78" w:tooltip="NOTE:https://tribos.wordpress.com/2016/10/27/systems-approach-to-wear-problems/" w:history="1">
        <w:r w:rsidR="00856F44" w:rsidRPr="008D2BCF">
          <w:rPr>
            <w:noProof/>
          </w:rPr>
          <w:t>78</w:t>
        </w:r>
      </w:hyperlink>
      <w:r w:rsidR="00A85650" w:rsidRPr="008D2BCF">
        <w:rPr>
          <w:noProof/>
        </w:rPr>
        <w:t>]</w:t>
      </w:r>
      <w:r w:rsidR="00AE0CEA" w:rsidRPr="008D2BCF">
        <w:fldChar w:fldCharType="end"/>
      </w:r>
      <w:r w:rsidR="00AE0CEA" w:rsidRPr="008D2BCF">
        <w:fldChar w:fldCharType="begin"/>
      </w:r>
      <w:r w:rsidR="00D73E30">
        <w:instrText xml:space="preserve"> ADDIN EN.CITE &lt;EndNote&gt;&lt;Cite&gt;&lt;Author&gt;Bayer&lt;/Author&gt;&lt;Year&gt;2002&lt;/Year&gt;&lt;RecNum&gt;627&lt;/RecNum&gt;&lt;DisplayText&gt;[79]&lt;/DisplayText&gt;&lt;record&gt;&lt;rec-number&gt;627&lt;/rec-number&gt;&lt;foreign-keys&gt;&lt;key app="EN" db-id="wa2f02pwvtrafmeapa2xwrzl2ssssapx5awt" timestamp="1491839948"&gt;627&lt;/key&gt;&lt;/foreign-keys&gt;&lt;ref-type name="Book"&gt;6&lt;/ref-type&gt;&lt;contributors&gt;&lt;authors&gt;&lt;author&gt;Bayer, R. G.&lt;/author&gt;&lt;/authors&gt;&lt;/contributors&gt;&lt;titles&gt;&lt;title&gt;Wear analysis for engineers&lt;/title&gt;&lt;/titles&gt;&lt;keywords&gt;&lt;keyword&gt;Materials&lt;/keyword&gt;&lt;keyword&gt;Friction&lt;/keyword&gt;&lt;keyword&gt;Mechanical wear&lt;/keyword&gt;&lt;keyword&gt;Scuffing&lt;/keyword&gt;&lt;keyword&gt;Wear, Mechanical&lt;/keyword&gt;&lt;keyword&gt;Wearing properties&lt;/keyword&gt;&lt;keyword&gt;Materials -- Dynamic testing&lt;/keyword&gt;&lt;keyword&gt;Strength of materials&lt;/keyword&gt;&lt;keyword&gt;Tribology&lt;/keyword&gt;&lt;keyword&gt;Hard materials&lt;/keyword&gt;&lt;keyword&gt;Mechanics&lt;/keyword&gt;&lt;keyword&gt;Bearings (Machinery)&lt;/keyword&gt;&lt;keyword&gt;Engineering -- Materials&lt;/keyword&gt;&lt;keyword&gt;Engineering materials&lt;/keyword&gt;&lt;keyword&gt;Industrial materials&lt;/keyword&gt;&lt;keyword&gt;Engineering design&lt;/keyword&gt;&lt;keyword&gt;Manufacturing processes&lt;/keyword&gt;&lt;/keywords&gt;&lt;dates&gt;&lt;year&gt;2002&lt;/year&gt;&lt;/dates&gt;&lt;pub-location&gt;New York&lt;/pub-location&gt;&lt;publisher&gt;New York : HNB Publishing, 2002&lt;/publisher&gt;&lt;urls&gt;&lt;/urls&gt;&lt;/record&gt;&lt;/Cite&gt;&lt;/EndNote&gt;</w:instrText>
      </w:r>
      <w:r w:rsidR="00AE0CEA" w:rsidRPr="008D2BCF">
        <w:fldChar w:fldCharType="separate"/>
      </w:r>
      <w:r w:rsidR="00A85650" w:rsidRPr="008D2BCF">
        <w:rPr>
          <w:noProof/>
        </w:rPr>
        <w:t>[</w:t>
      </w:r>
      <w:hyperlink w:anchor="_ENREF_79" w:tooltip="Bayer, 2002 #627" w:history="1">
        <w:r w:rsidR="00856F44" w:rsidRPr="008D2BCF">
          <w:rPr>
            <w:noProof/>
          </w:rPr>
          <w:t>79</w:t>
        </w:r>
      </w:hyperlink>
      <w:r w:rsidR="00A85650" w:rsidRPr="008D2BCF">
        <w:rPr>
          <w:noProof/>
        </w:rPr>
        <w:t>]</w:t>
      </w:r>
      <w:r w:rsidR="00AE0CEA" w:rsidRPr="008D2BCF">
        <w:fldChar w:fldCharType="end"/>
      </w:r>
      <w:r w:rsidR="002B6F08" w:rsidRPr="008D2BCF">
        <w:t xml:space="preserve">. </w:t>
      </w:r>
    </w:p>
    <w:p w:rsidR="001A1AF7" w:rsidRPr="008D2BCF" w:rsidRDefault="001A1AF7" w:rsidP="00905D88">
      <w:pPr>
        <w:jc w:val="both"/>
      </w:pPr>
    </w:p>
    <w:p w:rsidR="002B38D7" w:rsidRPr="008D2BCF" w:rsidRDefault="002B38D7" w:rsidP="00905D88">
      <w:pPr>
        <w:jc w:val="both"/>
      </w:pPr>
      <w:r w:rsidRPr="008D2BCF">
        <w:t>The wear rate for a tribological contact is the volume lost from the wearing surface per unit sliding distance; expressed as m</w:t>
      </w:r>
      <w:r w:rsidRPr="008D2BCF">
        <w:rPr>
          <w:vertAlign w:val="superscript"/>
        </w:rPr>
        <w:t>3</w:t>
      </w:r>
      <w:r w:rsidRPr="008D2BCF">
        <w:t>/m or m</w:t>
      </w:r>
      <w:r w:rsidRPr="008D2BCF">
        <w:rPr>
          <w:vertAlign w:val="superscript"/>
        </w:rPr>
        <w:t>2</w:t>
      </w:r>
      <w:r w:rsidRPr="008D2BCF">
        <w:t xml:space="preserve">. </w:t>
      </w:r>
    </w:p>
    <w:p w:rsidR="002B38D7" w:rsidRPr="008D2BCF" w:rsidRDefault="002B38D7" w:rsidP="00905D88">
      <w:pPr>
        <w:ind w:left="720" w:firstLine="720"/>
        <w:jc w:val="both"/>
      </w:pPr>
      <w:r w:rsidRPr="008D2BCF">
        <w:t>The wear rate,</w:t>
      </w:r>
      <w:r w:rsidRPr="008D2BCF">
        <w:tab/>
      </w:r>
      <w:r w:rsidRPr="008D2BCF">
        <w:tab/>
        <w:t xml:space="preserve"> </w:t>
      </w:r>
      <m:oMath>
        <m:r>
          <w:rPr>
            <w:rFonts w:ascii="Cambria Math" w:hAnsi="Cambria Math"/>
          </w:rPr>
          <m:t>w=</m:t>
        </m:r>
        <m:f>
          <m:fPr>
            <m:ctrlPr>
              <w:rPr>
                <w:rFonts w:ascii="Cambria Math" w:hAnsi="Cambria Math"/>
                <w:i/>
              </w:rPr>
            </m:ctrlPr>
          </m:fPr>
          <m:num>
            <m:r>
              <w:rPr>
                <w:rFonts w:ascii="Cambria Math" w:hAnsi="Cambria Math"/>
              </w:rPr>
              <m:t xml:space="preserve">wear volume, </m:t>
            </m:r>
            <m:sSup>
              <m:sSupPr>
                <m:ctrlPr>
                  <w:rPr>
                    <w:rFonts w:ascii="Cambria Math" w:hAnsi="Cambria Math"/>
                    <w:i/>
                  </w:rPr>
                </m:ctrlPr>
              </m:sSupPr>
              <m:e>
                <m:r>
                  <w:rPr>
                    <w:rFonts w:ascii="Cambria Math" w:hAnsi="Cambria Math"/>
                  </w:rPr>
                  <m:t xml:space="preserve"> m</m:t>
                </m:r>
              </m:e>
              <m:sup>
                <m:r>
                  <w:rPr>
                    <w:rFonts w:ascii="Cambria Math" w:hAnsi="Cambria Math"/>
                  </w:rPr>
                  <m:t>3</m:t>
                </m:r>
              </m:sup>
            </m:sSup>
            <m:r>
              <w:rPr>
                <w:rFonts w:ascii="Cambria Math" w:hAnsi="Cambria Math"/>
              </w:rPr>
              <m:t xml:space="preserve"> </m:t>
            </m:r>
          </m:num>
          <m:den>
            <m:r>
              <w:rPr>
                <w:rFonts w:ascii="Cambria Math" w:hAnsi="Cambria Math"/>
              </w:rPr>
              <m:t>sliding distance,   m</m:t>
            </m:r>
          </m:den>
        </m:f>
      </m:oMath>
    </w:p>
    <w:p w:rsidR="002B38D7" w:rsidRPr="008D2BCF" w:rsidRDefault="002B38D7" w:rsidP="00905D88">
      <w:pPr>
        <w:jc w:val="both"/>
      </w:pPr>
    </w:p>
    <w:p w:rsidR="00844A4C" w:rsidRPr="008D2BCF" w:rsidRDefault="002B38D7" w:rsidP="00905D88">
      <w:pPr>
        <w:jc w:val="both"/>
        <w:rPr>
          <w:rFonts w:eastAsiaTheme="minorEastAsia"/>
        </w:rPr>
      </w:pPr>
      <w:r w:rsidRPr="008D2BCF">
        <w:lastRenderedPageBreak/>
        <w:t xml:space="preserve">Wear is classified as either mild or severe. This </w:t>
      </w:r>
      <w:r w:rsidR="00C67EBC" w:rsidRPr="008D2BCF">
        <w:t xml:space="preserve">is not based on any value of the wear rate, but on general observation of wear transition from mild to severe with increasing load, speed or temperature. </w:t>
      </w:r>
      <w:r w:rsidR="000A5499" w:rsidRPr="008D2BCF">
        <w:t xml:space="preserve">The Archard wear equation provides </w:t>
      </w:r>
      <w:r w:rsidRPr="008D2BCF">
        <w:t xml:space="preserve">the basic relationship to explain wear. It states that the wear </w:t>
      </w:r>
      <w:r w:rsidR="00844A4C" w:rsidRPr="008D2BCF">
        <w:t xml:space="preserve">rate </w:t>
      </w:r>
      <m:oMath>
        <m:r>
          <w:rPr>
            <w:rFonts w:ascii="Cambria Math" w:hAnsi="Cambria Math"/>
          </w:rPr>
          <m:t>w</m:t>
        </m:r>
      </m:oMath>
      <w:r w:rsidRPr="008D2BCF">
        <w:t xml:space="preserve"> </w:t>
      </w:r>
      <w:r w:rsidR="00844A4C" w:rsidRPr="008D2BCF">
        <w:t xml:space="preserve">is directly proportional to the load </w:t>
      </w:r>
      <m:oMath>
        <m:r>
          <w:rPr>
            <w:rFonts w:ascii="Cambria Math" w:hAnsi="Cambria Math"/>
          </w:rPr>
          <m:t>W</m:t>
        </m:r>
      </m:oMath>
      <w:r w:rsidR="00844A4C" w:rsidRPr="008D2BCF">
        <w:rPr>
          <w:rFonts w:eastAsiaTheme="minorEastAsia"/>
        </w:rPr>
        <w:t xml:space="preserve"> on the contact, but inversely proportional to the surface hardness </w:t>
      </w:r>
      <m:oMath>
        <m:r>
          <w:rPr>
            <w:rFonts w:ascii="Cambria Math" w:eastAsiaTheme="minorEastAsia" w:hAnsi="Cambria Math"/>
          </w:rPr>
          <m:t>H</m:t>
        </m:r>
      </m:oMath>
      <w:r w:rsidR="00844A4C" w:rsidRPr="008D2BCF">
        <w:rPr>
          <w:rFonts w:eastAsiaTheme="minorEastAsia"/>
        </w:rPr>
        <w:t xml:space="preserve"> of the softer material in the tribo-pair</w:t>
      </w:r>
      <w:r w:rsidR="009768F0" w:rsidRPr="008D2BCF">
        <w:rPr>
          <w:rFonts w:eastAsiaTheme="minorEastAsia"/>
        </w:rPr>
        <w:t xml:space="preserve"> </w:t>
      </w:r>
      <w:r w:rsidR="009768F0" w:rsidRPr="008D2BCF">
        <w:rPr>
          <w:rFonts w:eastAsiaTheme="minorEastAsia"/>
        </w:rPr>
        <w:fldChar w:fldCharType="begin"/>
      </w:r>
      <w:r w:rsidR="00D73E30">
        <w:rPr>
          <w:rFonts w:eastAsiaTheme="minorEastAsia"/>
        </w:rPr>
        <w:instrText xml:space="preserve"> ADDIN EN.CITE &lt;EndNote&gt;&lt;Cite&gt;&lt;Author&gt;Williams&lt;/Author&gt;&lt;Year&gt;2005&lt;/Year&gt;&lt;RecNum&gt;599&lt;/RecNum&gt;&lt;DisplayText&gt;[70]&lt;/DisplayText&gt;&lt;record&gt;&lt;rec-number&gt;599&lt;/rec-number&gt;&lt;foreign-keys&gt;&lt;key app="EN" db-id="wa2f02pwvtrafmeapa2xwrzl2ssssapx5awt" timestamp="1488044331"&gt;599&lt;/key&gt;&lt;/foreign-keys&gt;&lt;ref-type name="Book"&gt;6&lt;/ref-type&gt;&lt;contributors&gt;&lt;authors&gt;&lt;author&gt;Williams, John&lt;/author&gt;&lt;/authors&gt;&lt;/contributors&gt;&lt;titles&gt;&lt;title&gt;Engineering Tribology&lt;/title&gt;&lt;/titles&gt;&lt;keywords&gt;&lt;keyword&gt;Tribology&lt;/keyword&gt;&lt;keyword&gt;Friction&lt;/keyword&gt;&lt;keyword&gt;Surfaces (Technology)&lt;/keyword&gt;&lt;/keywords&gt;&lt;dates&gt;&lt;year&gt;2005&lt;/year&gt;&lt;/dates&gt;&lt;publisher&gt;Cambridge : Cambridge University Press, 2005&lt;/publisher&gt;&lt;urls&gt;&lt;/urls&gt;&lt;/record&gt;&lt;/Cite&gt;&lt;/EndNote&gt;</w:instrText>
      </w:r>
      <w:r w:rsidR="009768F0" w:rsidRPr="008D2BCF">
        <w:rPr>
          <w:rFonts w:eastAsiaTheme="minorEastAsia"/>
        </w:rPr>
        <w:fldChar w:fldCharType="separate"/>
      </w:r>
      <w:r w:rsidR="00A85650" w:rsidRPr="008D2BCF">
        <w:rPr>
          <w:rFonts w:eastAsiaTheme="minorEastAsia"/>
          <w:noProof/>
        </w:rPr>
        <w:t>[</w:t>
      </w:r>
      <w:hyperlink w:anchor="_ENREF_70" w:tooltip="Williams, 2005 #599" w:history="1">
        <w:r w:rsidR="00856F44" w:rsidRPr="008D2BCF">
          <w:rPr>
            <w:rFonts w:eastAsiaTheme="minorEastAsia"/>
            <w:noProof/>
          </w:rPr>
          <w:t>70</w:t>
        </w:r>
      </w:hyperlink>
      <w:r w:rsidR="00A85650" w:rsidRPr="008D2BCF">
        <w:rPr>
          <w:rFonts w:eastAsiaTheme="minorEastAsia"/>
          <w:noProof/>
        </w:rPr>
        <w:t>]</w:t>
      </w:r>
      <w:r w:rsidR="009768F0" w:rsidRPr="008D2BCF">
        <w:rPr>
          <w:rFonts w:eastAsiaTheme="minorEastAsia"/>
        </w:rPr>
        <w:fldChar w:fldCharType="end"/>
      </w:r>
      <w:r w:rsidR="00844A4C" w:rsidRPr="008D2BCF">
        <w:rPr>
          <w:rFonts w:eastAsiaTheme="minorEastAsia"/>
        </w:rPr>
        <w:t xml:space="preserve">. </w:t>
      </w:r>
    </w:p>
    <w:p w:rsidR="00844A4C" w:rsidRPr="008D2BCF" w:rsidRDefault="00216E4B" w:rsidP="00905D88">
      <w:pPr>
        <w:jc w:val="both"/>
        <w:rPr>
          <w:rFonts w:eastAsiaTheme="minorEastAsia"/>
        </w:rPr>
      </w:pPr>
      <w:r w:rsidRPr="008D2BCF">
        <w:rPr>
          <w:rFonts w:eastAsiaTheme="minorEastAsia"/>
        </w:rPr>
        <w:t>The Archard wear equation:</w:t>
      </w:r>
    </w:p>
    <w:p w:rsidR="00256E9D" w:rsidRPr="008D2BCF" w:rsidRDefault="00844A4C" w:rsidP="00905D88">
      <w:pPr>
        <w:keepNext/>
        <w:jc w:val="both"/>
      </w:pPr>
      <w:r w:rsidRPr="008D2BCF">
        <w:rPr>
          <w:rFonts w:eastAsiaTheme="minorEastAsia"/>
        </w:rPr>
        <w:tab/>
      </w:r>
      <w:r w:rsidRPr="008D2BCF">
        <w:rPr>
          <w:rFonts w:eastAsiaTheme="minorEastAsia"/>
        </w:rPr>
        <w:tab/>
      </w:r>
      <w:r w:rsidR="00531997" w:rsidRPr="008D2BCF">
        <w:rPr>
          <w:rFonts w:eastAsiaTheme="minorEastAsia"/>
        </w:rPr>
        <w:t>The wear rate,</w:t>
      </w:r>
      <w:r w:rsidR="00531997" w:rsidRPr="008D2BCF">
        <w:rPr>
          <w:rFonts w:eastAsiaTheme="minorEastAsia"/>
        </w:rPr>
        <w:tab/>
      </w:r>
      <w:r w:rsidRPr="008D2BCF">
        <w:rPr>
          <w:rFonts w:eastAsiaTheme="minorEastAsia"/>
        </w:rPr>
        <w:tab/>
      </w:r>
      <m:oMath>
        <m:r>
          <w:rPr>
            <w:rFonts w:ascii="Cambria Math" w:eastAsiaTheme="minorEastAsia" w:hAnsi="Cambria Math"/>
          </w:rPr>
          <m:t xml:space="preserve">w =K× </m:t>
        </m:r>
        <m:f>
          <m:fPr>
            <m:ctrlPr>
              <w:rPr>
                <w:rFonts w:ascii="Cambria Math" w:eastAsiaTheme="minorEastAsia" w:hAnsi="Cambria Math"/>
                <w:i/>
              </w:rPr>
            </m:ctrlPr>
          </m:fPr>
          <m:num>
            <m:r>
              <w:rPr>
                <w:rFonts w:ascii="Cambria Math" w:eastAsiaTheme="minorEastAsia" w:hAnsi="Cambria Math"/>
              </w:rPr>
              <m:t>W</m:t>
            </m:r>
          </m:num>
          <m:den>
            <m:r>
              <w:rPr>
                <w:rFonts w:ascii="Cambria Math" w:eastAsiaTheme="minorEastAsia" w:hAnsi="Cambria Math"/>
              </w:rPr>
              <m:t>H</m:t>
            </m:r>
          </m:den>
        </m:f>
      </m:oMath>
    </w:p>
    <w:p w:rsidR="00256E9D" w:rsidRPr="008D2BCF" w:rsidRDefault="00256E9D" w:rsidP="001F10E9">
      <w:pPr>
        <w:pStyle w:val="Caption"/>
        <w:jc w:val="right"/>
        <w:rPr>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3</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9</w:t>
      </w:r>
      <w:r w:rsidR="00F82F6D">
        <w:rPr>
          <w:color w:val="auto"/>
        </w:rPr>
        <w:fldChar w:fldCharType="end"/>
      </w:r>
    </w:p>
    <w:p w:rsidR="00844A4C" w:rsidRPr="008D2BCF" w:rsidRDefault="00531997" w:rsidP="00905D88">
      <w:pPr>
        <w:jc w:val="both"/>
      </w:pPr>
      <w:r w:rsidRPr="008D2BCF">
        <w:t>Where:</w:t>
      </w:r>
    </w:p>
    <w:p w:rsidR="00531997" w:rsidRPr="008D2BCF" w:rsidRDefault="00531997" w:rsidP="00905D88">
      <w:pPr>
        <w:jc w:val="both"/>
        <w:rPr>
          <w:rFonts w:eastAsiaTheme="minorEastAsia"/>
        </w:rPr>
      </w:pPr>
      <w:r w:rsidRPr="008D2BCF">
        <w:tab/>
      </w:r>
      <m:oMath>
        <m:r>
          <w:rPr>
            <w:rFonts w:ascii="Cambria Math" w:hAnsi="Cambria Math"/>
          </w:rPr>
          <m:t>K</m:t>
        </m:r>
      </m:oMath>
      <w:r w:rsidRPr="008D2BCF">
        <w:rPr>
          <w:rFonts w:eastAsiaTheme="minorEastAsia"/>
        </w:rPr>
        <w:tab/>
        <w:t>is the wear coefficient</w:t>
      </w:r>
    </w:p>
    <w:p w:rsidR="00531997" w:rsidRPr="008D2BCF" w:rsidRDefault="00531997" w:rsidP="00905D88">
      <w:pPr>
        <w:jc w:val="both"/>
        <w:rPr>
          <w:rFonts w:eastAsiaTheme="minorEastAsia"/>
        </w:rPr>
      </w:pPr>
      <w:r w:rsidRPr="008D2BCF">
        <w:rPr>
          <w:rFonts w:eastAsiaTheme="minorEastAsia"/>
        </w:rPr>
        <w:tab/>
      </w:r>
      <m:oMath>
        <m:r>
          <w:rPr>
            <w:rFonts w:ascii="Cambria Math" w:eastAsiaTheme="minorEastAsia" w:hAnsi="Cambria Math"/>
          </w:rPr>
          <m:t>H</m:t>
        </m:r>
      </m:oMath>
      <w:r w:rsidRPr="008D2BCF">
        <w:rPr>
          <w:rFonts w:eastAsiaTheme="minorEastAsia"/>
        </w:rPr>
        <w:tab/>
        <w:t>is the hardness of the uppermost layer of the softer material in the tribo-pair</w:t>
      </w:r>
    </w:p>
    <w:p w:rsidR="00531997" w:rsidRPr="008D2BCF" w:rsidRDefault="00531997" w:rsidP="00905D88">
      <w:pPr>
        <w:jc w:val="both"/>
        <w:rPr>
          <w:rFonts w:eastAsiaTheme="minorEastAsia"/>
        </w:rPr>
      </w:pPr>
      <w:r w:rsidRPr="008D2BCF">
        <w:tab/>
      </w:r>
      <m:oMath>
        <m:r>
          <w:rPr>
            <w:rFonts w:ascii="Cambria Math" w:hAnsi="Cambria Math"/>
          </w:rPr>
          <m:t>W</m:t>
        </m:r>
      </m:oMath>
      <w:r w:rsidRPr="008D2BCF">
        <w:rPr>
          <w:rFonts w:eastAsiaTheme="minorEastAsia"/>
        </w:rPr>
        <w:tab/>
        <w:t xml:space="preserve">is the applied normal load, N. </w:t>
      </w:r>
    </w:p>
    <w:p w:rsidR="00531997" w:rsidRPr="008D2BCF" w:rsidRDefault="00531997" w:rsidP="00905D88">
      <w:pPr>
        <w:jc w:val="both"/>
      </w:pPr>
      <w:r w:rsidRPr="008D2BCF">
        <w:rPr>
          <w:rFonts w:eastAsiaTheme="minorEastAsia"/>
        </w:rPr>
        <w:t xml:space="preserve">The dimensional wear coefficient </w:t>
      </w:r>
      <m:oMath>
        <m:r>
          <w:rPr>
            <w:rFonts w:ascii="Cambria Math" w:eastAsiaTheme="minorEastAsia" w:hAnsi="Cambria Math"/>
          </w:rPr>
          <m:t>k</m:t>
        </m:r>
      </m:oMath>
      <w:r w:rsidRPr="008D2BCF">
        <w:rPr>
          <w:rFonts w:eastAsiaTheme="minorEastAsia"/>
        </w:rPr>
        <w:t xml:space="preserve"> which is the ratio </w:t>
      </w:r>
      <m:oMath>
        <m:f>
          <m:fPr>
            <m:type m:val="lin"/>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H</m:t>
            </m:r>
          </m:den>
        </m:f>
      </m:oMath>
      <w:r w:rsidRPr="008D2BCF">
        <w:rPr>
          <w:rFonts w:eastAsiaTheme="minorEastAsia"/>
        </w:rPr>
        <w:t xml:space="preserve"> is useful in practical situations. It is usually quoted in mm</w:t>
      </w:r>
      <w:r w:rsidRPr="008D2BCF">
        <w:rPr>
          <w:rFonts w:eastAsiaTheme="minorEastAsia"/>
          <w:vertAlign w:val="superscript"/>
        </w:rPr>
        <w:t>3</w:t>
      </w:r>
      <w:r w:rsidRPr="008D2BCF">
        <w:rPr>
          <w:rFonts w:eastAsiaTheme="minorEastAsia"/>
        </w:rPr>
        <w:t xml:space="preserve"> N</w:t>
      </w:r>
      <w:r w:rsidRPr="008D2BCF">
        <w:rPr>
          <w:rFonts w:eastAsiaTheme="minorEastAsia"/>
          <w:vertAlign w:val="superscript"/>
        </w:rPr>
        <w:t>-1</w:t>
      </w:r>
      <w:r w:rsidRPr="008D2BCF">
        <w:rPr>
          <w:rFonts w:eastAsiaTheme="minorEastAsia"/>
        </w:rPr>
        <w:t xml:space="preserve"> m</w:t>
      </w:r>
      <w:r w:rsidRPr="008D2BCF">
        <w:rPr>
          <w:rFonts w:eastAsiaTheme="minorEastAsia"/>
          <w:vertAlign w:val="superscript"/>
        </w:rPr>
        <w:t>-1</w:t>
      </w:r>
      <w:r w:rsidRPr="008D2BCF">
        <w:rPr>
          <w:rFonts w:eastAsiaTheme="minorEastAsia"/>
        </w:rPr>
        <w:t>. This is the wear volume (mm</w:t>
      </w:r>
      <w:r w:rsidRPr="008D2BCF">
        <w:rPr>
          <w:rFonts w:eastAsiaTheme="minorEastAsia"/>
          <w:vertAlign w:val="superscript"/>
        </w:rPr>
        <w:t>3</w:t>
      </w:r>
      <w:r w:rsidRPr="008D2BCF">
        <w:rPr>
          <w:rFonts w:eastAsiaTheme="minorEastAsia"/>
        </w:rPr>
        <w:t xml:space="preserve">) per unit sliding distance (m) per unit normal load (N). </w:t>
      </w:r>
    </w:p>
    <w:p w:rsidR="001A1AF7" w:rsidRPr="008D2BCF" w:rsidRDefault="001A1AF7" w:rsidP="00905D88">
      <w:pPr>
        <w:jc w:val="both"/>
      </w:pPr>
    </w:p>
    <w:p w:rsidR="009D073E" w:rsidRPr="008D2BCF" w:rsidRDefault="000A5499" w:rsidP="00905D88">
      <w:pPr>
        <w:jc w:val="both"/>
      </w:pPr>
      <w:r w:rsidRPr="008D2BCF">
        <w:t xml:space="preserve">As explained by Williams </w:t>
      </w:r>
      <w:r w:rsidRPr="008D2BCF">
        <w:fldChar w:fldCharType="begin"/>
      </w:r>
      <w:r w:rsidR="00D73E30">
        <w:instrText xml:space="preserve"> ADDIN EN.CITE &lt;EndNote&gt;&lt;Cite&gt;&lt;Author&gt;Williams&lt;/Author&gt;&lt;Year&gt;2005&lt;/Year&gt;&lt;RecNum&gt;599&lt;/RecNum&gt;&lt;DisplayText&gt;[70]&lt;/DisplayText&gt;&lt;record&gt;&lt;rec-number&gt;599&lt;/rec-number&gt;&lt;foreign-keys&gt;&lt;key app="EN" db-id="wa2f02pwvtrafmeapa2xwrzl2ssssapx5awt" timestamp="1488044331"&gt;599&lt;/key&gt;&lt;/foreign-keys&gt;&lt;ref-type name="Book"&gt;6&lt;/ref-type&gt;&lt;contributors&gt;&lt;authors&gt;&lt;author&gt;Williams, John&lt;/author&gt;&lt;/authors&gt;&lt;/contributors&gt;&lt;titles&gt;&lt;title&gt;Engineering Tribology&lt;/title&gt;&lt;/titles&gt;&lt;keywords&gt;&lt;keyword&gt;Tribology&lt;/keyword&gt;&lt;keyword&gt;Friction&lt;/keyword&gt;&lt;keyword&gt;Surfaces (Technology)&lt;/keyword&gt;&lt;/keywords&gt;&lt;dates&gt;&lt;year&gt;2005&lt;/year&gt;&lt;/dates&gt;&lt;publisher&gt;Cambridge : Cambridge University Press, 2005&lt;/publisher&gt;&lt;urls&gt;&lt;/urls&gt;&lt;/record&gt;&lt;/Cite&gt;&lt;/EndNote&gt;</w:instrText>
      </w:r>
      <w:r w:rsidRPr="008D2BCF">
        <w:fldChar w:fldCharType="separate"/>
      </w:r>
      <w:r w:rsidR="00A85650" w:rsidRPr="008D2BCF">
        <w:rPr>
          <w:noProof/>
        </w:rPr>
        <w:t>[</w:t>
      </w:r>
      <w:hyperlink w:anchor="_ENREF_70" w:tooltip="Williams, 2005 #599" w:history="1">
        <w:r w:rsidR="00856F44" w:rsidRPr="008D2BCF">
          <w:rPr>
            <w:noProof/>
          </w:rPr>
          <w:t>70</w:t>
        </w:r>
      </w:hyperlink>
      <w:r w:rsidR="00A85650" w:rsidRPr="008D2BCF">
        <w:rPr>
          <w:noProof/>
        </w:rPr>
        <w:t>]</w:t>
      </w:r>
      <w:r w:rsidRPr="008D2BCF">
        <w:fldChar w:fldCharType="end"/>
      </w:r>
      <w:r w:rsidRPr="008D2BCF">
        <w:t xml:space="preserve">, </w:t>
      </w:r>
      <w:r w:rsidR="000813D5" w:rsidRPr="008D2BCF">
        <w:t xml:space="preserve">the broad pattern indicating the interrelationship between changes in service conditions and material wear behaviour is usually described with wear mechanisms maps. </w:t>
      </w:r>
      <w:r w:rsidR="00E13EB9" w:rsidRPr="008D2BCF">
        <w:t>T</w:t>
      </w:r>
      <w:r w:rsidRPr="008D2BCF">
        <w:t>he mechanisms of wear for rough surfaces are seizure, melt wear, oxidation-dominated wear, mechanical wear processes such as running-in, adhesive wear, abrasive wear and delamination wear; fatigue wear in rolling contacts, fretting wear, corr</w:t>
      </w:r>
      <w:r w:rsidR="00E13EB9" w:rsidRPr="008D2BCF">
        <w:t>osive wear, and erosive wear. The mechanical wear mechanisms namely running-in, adhesive wear, abrasive wear and delamination wear will be explained briefly. This is because, these mechanisms are those common to steel-steel tribo-contacts sliding at velocities less than 0.1 ms</w:t>
      </w:r>
      <w:r w:rsidR="00E13EB9" w:rsidRPr="008D2BCF">
        <w:rPr>
          <w:vertAlign w:val="superscript"/>
        </w:rPr>
        <w:t>-1</w:t>
      </w:r>
      <w:r w:rsidR="00E13EB9" w:rsidRPr="008D2BCF">
        <w:t>.</w:t>
      </w:r>
      <w:r w:rsidR="00216E4B" w:rsidRPr="008D2BCF">
        <w:t xml:space="preserve"> The tribotest</w:t>
      </w:r>
      <w:r w:rsidR="005E4D14">
        <w:t>s</w:t>
      </w:r>
      <w:r w:rsidR="00216E4B" w:rsidRPr="008D2BCF">
        <w:t xml:space="preserve"> in this study belong to this category. </w:t>
      </w:r>
    </w:p>
    <w:p w:rsidR="00AE56EE" w:rsidRPr="008D2BCF" w:rsidRDefault="00DF5C93" w:rsidP="00905D88">
      <w:pPr>
        <w:ind w:firstLine="576"/>
        <w:jc w:val="both"/>
      </w:pPr>
      <w:r w:rsidRPr="008D2BCF">
        <w:t xml:space="preserve">  </w:t>
      </w:r>
      <w:r w:rsidR="00B0314D" w:rsidRPr="008D2BCF">
        <w:tab/>
      </w:r>
    </w:p>
    <w:p w:rsidR="00AE56EE" w:rsidRPr="008D2BCF" w:rsidRDefault="00BA5D58" w:rsidP="00905D88">
      <w:pPr>
        <w:pStyle w:val="Heading3"/>
        <w:spacing w:before="0"/>
        <w:jc w:val="both"/>
        <w:rPr>
          <w:color w:val="auto"/>
        </w:rPr>
      </w:pPr>
      <w:bookmarkStart w:id="62" w:name="_Toc481421985"/>
      <w:r w:rsidRPr="008D2BCF">
        <w:rPr>
          <w:color w:val="auto"/>
        </w:rPr>
        <w:t>Wear Mechanisms in S</w:t>
      </w:r>
      <w:r w:rsidR="00AE56EE" w:rsidRPr="008D2BCF">
        <w:rPr>
          <w:color w:val="auto"/>
        </w:rPr>
        <w:t>liding</w:t>
      </w:r>
      <w:bookmarkEnd w:id="62"/>
    </w:p>
    <w:p w:rsidR="002851F6" w:rsidRPr="008D2BCF" w:rsidRDefault="00BA6E70" w:rsidP="00905D88">
      <w:pPr>
        <w:jc w:val="both"/>
      </w:pPr>
      <w:r w:rsidRPr="008D2BCF">
        <w:t>The mechanical wear mechanisms namely running-in, adhesive wear, abrasive wear and delamination wear will be explained briefly.</w:t>
      </w:r>
      <w:r w:rsidR="000757E6" w:rsidRPr="008D2BCF">
        <w:t xml:space="preserve"> Tribotest in this study is between steel-steel sliding contacts at speeds less than 0.1 ms</w:t>
      </w:r>
      <w:r w:rsidR="000757E6" w:rsidRPr="008D2BCF">
        <w:rPr>
          <w:vertAlign w:val="superscript"/>
        </w:rPr>
        <w:t>-1</w:t>
      </w:r>
      <w:r w:rsidR="000757E6" w:rsidRPr="008D2BCF">
        <w:t xml:space="preserve">. In this case, surface heating is negligible, and friction tends to deform the contact surfaces, shearing it in the sliding direction. These actions lead to material removal as wear particles. The wear behaviour follows the Archard wear equation </w:t>
      </w:r>
      <w:r w:rsidR="000757E6" w:rsidRPr="008D2BCF">
        <w:fldChar w:fldCharType="begin"/>
      </w:r>
      <w:r w:rsidR="00D73E30">
        <w:instrText xml:space="preserve"> ADDIN EN.CITE &lt;EndNote&gt;&lt;Cite&gt;&lt;Author&gt;Williams&lt;/Author&gt;&lt;Year&gt;2005&lt;/Year&gt;&lt;RecNum&gt;599&lt;/RecNum&gt;&lt;DisplayText&gt;[70]&lt;/DisplayText&gt;&lt;record&gt;&lt;rec-number&gt;599&lt;/rec-number&gt;&lt;foreign-keys&gt;&lt;key app="EN" db-id="wa2f02pwvtrafmeapa2xwrzl2ssssapx5awt" timestamp="1488044331"&gt;599&lt;/key&gt;&lt;/foreign-keys&gt;&lt;ref-type name="Book"&gt;6&lt;/ref-type&gt;&lt;contributors&gt;&lt;authors&gt;&lt;author&gt;Williams, John&lt;/author&gt;&lt;/authors&gt;&lt;/contributors&gt;&lt;titles&gt;&lt;title&gt;Engineering Tribology&lt;/title&gt;&lt;/titles&gt;&lt;keywords&gt;&lt;keyword&gt;Tribology&lt;/keyword&gt;&lt;keyword&gt;Friction&lt;/keyword&gt;&lt;keyword&gt;Surfaces (Technology)&lt;/keyword&gt;&lt;/keywords&gt;&lt;dates&gt;&lt;year&gt;2005&lt;/year&gt;&lt;/dates&gt;&lt;publisher&gt;Cambridge : Cambridge University Press, 2005&lt;/publisher&gt;&lt;urls&gt;&lt;/urls&gt;&lt;/record&gt;&lt;/Cite&gt;&lt;/EndNote&gt;</w:instrText>
      </w:r>
      <w:r w:rsidR="000757E6" w:rsidRPr="008D2BCF">
        <w:fldChar w:fldCharType="separate"/>
      </w:r>
      <w:r w:rsidR="00A85650" w:rsidRPr="008D2BCF">
        <w:rPr>
          <w:noProof/>
        </w:rPr>
        <w:t>[</w:t>
      </w:r>
      <w:hyperlink w:anchor="_ENREF_70" w:tooltip="Williams, 2005 #599" w:history="1">
        <w:r w:rsidR="00856F44" w:rsidRPr="008D2BCF">
          <w:rPr>
            <w:noProof/>
          </w:rPr>
          <w:t>70</w:t>
        </w:r>
      </w:hyperlink>
      <w:r w:rsidR="00A85650" w:rsidRPr="008D2BCF">
        <w:rPr>
          <w:noProof/>
        </w:rPr>
        <w:t>]</w:t>
      </w:r>
      <w:r w:rsidR="000757E6" w:rsidRPr="008D2BCF">
        <w:fldChar w:fldCharType="end"/>
      </w:r>
      <w:r w:rsidR="000757E6" w:rsidRPr="008D2BCF">
        <w:t xml:space="preserve">. </w:t>
      </w:r>
    </w:p>
    <w:p w:rsidR="002851F6" w:rsidRPr="008D2BCF" w:rsidRDefault="002851F6" w:rsidP="00905D88">
      <w:pPr>
        <w:jc w:val="both"/>
      </w:pPr>
    </w:p>
    <w:p w:rsidR="00CF37B7" w:rsidRPr="008D2BCF" w:rsidRDefault="00431A4D" w:rsidP="00905D88">
      <w:pPr>
        <w:jc w:val="both"/>
      </w:pPr>
      <w:r w:rsidRPr="008D2BCF">
        <w:lastRenderedPageBreak/>
        <w:t>In relative motion under load, th</w:t>
      </w:r>
      <w:r w:rsidR="00AE56EE" w:rsidRPr="008D2BCF">
        <w:t xml:space="preserve">e forces acting at the interface tend to </w:t>
      </w:r>
      <w:r w:rsidR="00BA6E70" w:rsidRPr="008D2BCF">
        <w:t>damage</w:t>
      </w:r>
      <w:r w:rsidR="00AE56EE" w:rsidRPr="008D2BCF">
        <w:t xml:space="preserve"> the topmost surface layers of contacting parts. This results in surface degradation and material </w:t>
      </w:r>
      <w:r w:rsidR="00B85E90" w:rsidRPr="008D2BCF">
        <w:t xml:space="preserve">loss with time. </w:t>
      </w:r>
      <w:r w:rsidR="00AE56EE" w:rsidRPr="008D2BCF">
        <w:t xml:space="preserve">As explained by </w:t>
      </w:r>
      <w:r w:rsidR="00AE56EE" w:rsidRPr="008D2BCF">
        <w:fldChar w:fldCharType="begin"/>
      </w:r>
      <w:r w:rsidR="00D73E30">
        <w:instrText xml:space="preserve"> ADDIN EN.CITE &lt;EndNote&gt;&lt;Cite&gt;&lt;Author&gt;Batchelor&lt;/Author&gt;&lt;Year&gt;2005&lt;/Year&gt;&lt;RecNum&gt;297&lt;/RecNum&gt;&lt;DisplayText&gt;[56]&lt;/DisplayText&gt;&lt;record&gt;&lt;rec-number&gt;297&lt;/rec-number&gt;&lt;foreign-keys&gt;&lt;key app="EN" db-id="wa2f02pwvtrafmeapa2xwrzl2ssssapx5awt" timestamp="1409840601"&gt;297&lt;/key&gt;&lt;/foreign-keys&gt;&lt;ref-type name="Book"&gt;6&lt;/ref-type&gt;&lt;contributors&gt;&lt;authors&gt;&lt;author&gt;Batchelor, A. W.&lt;/author&gt;&lt;author&gt;Stachowiak, G. W.&lt;/author&gt;&lt;/authors&gt;&lt;/contributors&gt;&lt;titles&gt;&lt;title&gt;Engineering tribology&lt;/title&gt;&lt;short-title&gt;Engineering tribology&lt;/short-title&gt;&lt;/titles&gt;&lt;keywords&gt;&lt;keyword&gt;Tribology.&lt;/keyword&gt;&lt;/keywords&gt;&lt;dates&gt;&lt;year&gt;2005&lt;/year&gt;&lt;/dates&gt;&lt;publisher&gt;Butterworth Heinemann&lt;/publisher&gt;&lt;isbn&gt;9780080531038&lt;/isbn&gt;&lt;urls&gt;&lt;related-urls&gt;&lt;url&gt;https://www.dawsonera.com:443/abstract/9780080531038&lt;/url&gt;&lt;/related-urls&gt;&lt;/urls&gt;&lt;/record&gt;&lt;/Cite&gt;&lt;/EndNote&gt;</w:instrText>
      </w:r>
      <w:r w:rsidR="00AE56EE" w:rsidRPr="008D2BCF">
        <w:fldChar w:fldCharType="separate"/>
      </w:r>
      <w:r w:rsidR="00A85650" w:rsidRPr="008D2BCF">
        <w:rPr>
          <w:noProof/>
        </w:rPr>
        <w:t>[</w:t>
      </w:r>
      <w:hyperlink w:anchor="_ENREF_56" w:tooltip="Batchelor, 2005 #297" w:history="1">
        <w:r w:rsidR="00856F44" w:rsidRPr="008D2BCF">
          <w:rPr>
            <w:noProof/>
          </w:rPr>
          <w:t>56</w:t>
        </w:r>
      </w:hyperlink>
      <w:r w:rsidR="00A85650" w:rsidRPr="008D2BCF">
        <w:rPr>
          <w:noProof/>
        </w:rPr>
        <w:t>]</w:t>
      </w:r>
      <w:r w:rsidR="00AE56EE" w:rsidRPr="008D2BCF">
        <w:fldChar w:fldCharType="end"/>
      </w:r>
      <w:r w:rsidR="00AE56EE" w:rsidRPr="008D2BCF">
        <w:t>, sliding contacts of metallic tribo-couples experience adhesive wear characterised by high wear rates and large unstable friction coefficient. Strong adhesion usually occurs when similar materials a</w:t>
      </w:r>
      <w:r w:rsidRPr="008D2BCF">
        <w:t>re combined</w:t>
      </w:r>
      <w:r w:rsidR="00AE56EE" w:rsidRPr="008D2BCF">
        <w:t xml:space="preserve">. </w:t>
      </w:r>
    </w:p>
    <w:p w:rsidR="001A1AF7" w:rsidRPr="008D2BCF" w:rsidRDefault="001A1AF7" w:rsidP="00905D88">
      <w:pPr>
        <w:jc w:val="both"/>
      </w:pPr>
    </w:p>
    <w:p w:rsidR="00AE56EE" w:rsidRPr="008D2BCF" w:rsidRDefault="00AE56EE" w:rsidP="00905D88">
      <w:pPr>
        <w:jc w:val="both"/>
      </w:pPr>
      <w:r w:rsidRPr="008D2BCF">
        <w:t>At the early stages of sliding, metallic thin oxide films are removed</w:t>
      </w:r>
      <w:r w:rsidR="00431A4D" w:rsidRPr="008D2BCF">
        <w:t xml:space="preserve"> and </w:t>
      </w:r>
      <w:r w:rsidR="00CF37B7" w:rsidRPr="008D2BCF">
        <w:t>this expose</w:t>
      </w:r>
      <w:r w:rsidRPr="008D2BCF">
        <w:t xml:space="preserve"> bear metals to direct interfacial contact. Under normal load and relative motion, plastic deformation between contacting (peak) asperities lead to establishment of true contact. Peak asperity contact under load and relative motion over time leads to asperity interlocking, welding, ploughing and shearing </w:t>
      </w:r>
      <w:r w:rsidRPr="008D2BCF">
        <w:fldChar w:fldCharType="begin"/>
      </w:r>
      <w:r w:rsidR="00A85650" w:rsidRPr="008D2BCF">
        <w:instrText xml:space="preserve"> ADDIN EN.CITE &lt;EndNote&gt;&lt;Cite&gt;&lt;RecNum&gt;0&lt;/RecNum&gt;&lt;Note&gt;Bowden, F., Moore, A., &amp;amp; Tabor, D. (1943). The Ploughing and Adhesion of Sliding Metals. Journal of Applied Physics., 14(2), 80.&lt;/Note&gt;&lt;DisplayText&gt;[80]&lt;/DisplayText&gt;&lt;/Cite&gt;&lt;/EndNote&gt;</w:instrText>
      </w:r>
      <w:r w:rsidRPr="008D2BCF">
        <w:fldChar w:fldCharType="separate"/>
      </w:r>
      <w:r w:rsidR="00A85650" w:rsidRPr="008D2BCF">
        <w:rPr>
          <w:noProof/>
        </w:rPr>
        <w:t>[</w:t>
      </w:r>
      <w:hyperlink w:anchor="_ENREF_80" w:tooltip="NOTE:Bowden, F., Moore, A., &amp; Tabor, D. (1943). The Ploughing and Adhesion of Sliding Metals. Journal of Applied Physics., 14(2), 80." w:history="1">
        <w:r w:rsidR="00856F44" w:rsidRPr="008D2BCF">
          <w:rPr>
            <w:noProof/>
          </w:rPr>
          <w:t>80</w:t>
        </w:r>
      </w:hyperlink>
      <w:r w:rsidR="00A85650" w:rsidRPr="008D2BCF">
        <w:rPr>
          <w:noProof/>
        </w:rPr>
        <w:t>]</w:t>
      </w:r>
      <w:r w:rsidRPr="008D2BCF">
        <w:fldChar w:fldCharType="end"/>
      </w:r>
      <w:r w:rsidRPr="008D2BCF">
        <w:t>. Thus, wear debris are released into the contact. These may either promote 3-body abrasion or self-heal the contacting surfaces depending on the situation</w:t>
      </w:r>
      <w:r w:rsidR="00BA6E70" w:rsidRPr="008D2BCF">
        <w:t xml:space="preserve">. </w:t>
      </w:r>
      <w:r w:rsidR="00CF37B7" w:rsidRPr="008D2BCF">
        <w:t>Figure 3-</w:t>
      </w:r>
      <w:r w:rsidRPr="008D2BCF">
        <w:t>4 shows some damage mechanisms that occur in a sliding contact.</w:t>
      </w:r>
      <w:r w:rsidR="002851F6" w:rsidRPr="008D2BCF">
        <w:t xml:space="preserve"> </w:t>
      </w:r>
    </w:p>
    <w:p w:rsidR="002851F6" w:rsidRPr="008D2BCF" w:rsidRDefault="002851F6" w:rsidP="00905D88">
      <w:pPr>
        <w:jc w:val="both"/>
      </w:pPr>
    </w:p>
    <w:p w:rsidR="00AE56EE" w:rsidRPr="008D2BCF" w:rsidRDefault="00AE56EE" w:rsidP="00475CF2">
      <w:pPr>
        <w:keepNext/>
        <w:ind w:firstLine="720"/>
        <w:jc w:val="both"/>
      </w:pPr>
      <w:r w:rsidRPr="008D2BCF">
        <w:rPr>
          <w:noProof/>
          <w:lang w:eastAsia="en-GB"/>
        </w:rPr>
        <w:drawing>
          <wp:inline distT="0" distB="0" distL="0" distR="0" wp14:anchorId="2EFDE744" wp14:editId="5D9DF5FE">
            <wp:extent cx="4028264" cy="27600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037289" cy="2766212"/>
                    </a:xfrm>
                    <a:prstGeom prst="rect">
                      <a:avLst/>
                    </a:prstGeom>
                    <a:noFill/>
                    <a:ln>
                      <a:noFill/>
                    </a:ln>
                  </pic:spPr>
                </pic:pic>
              </a:graphicData>
            </a:graphic>
          </wp:inline>
        </w:drawing>
      </w:r>
    </w:p>
    <w:p w:rsidR="00AE56EE" w:rsidRPr="008D2BCF" w:rsidRDefault="00AE56EE" w:rsidP="00475CF2">
      <w:pPr>
        <w:pStyle w:val="Caption"/>
        <w:spacing w:line="360" w:lineRule="auto"/>
        <w:ind w:firstLine="720"/>
        <w:jc w:val="both"/>
        <w:rPr>
          <w:b w:val="0"/>
          <w:color w:val="auto"/>
          <w:sz w:val="20"/>
          <w:szCs w:val="20"/>
        </w:rPr>
      </w:pPr>
      <w:bookmarkStart w:id="63" w:name="_Toc404601552"/>
      <w:r w:rsidRPr="008D2BCF">
        <w:rPr>
          <w:b w:val="0"/>
          <w:color w:val="auto"/>
          <w:sz w:val="20"/>
          <w:szCs w:val="20"/>
        </w:rPr>
        <w:t xml:space="preserve">Figure </w:t>
      </w:r>
      <w:r w:rsidR="005E7642">
        <w:rPr>
          <w:b w:val="0"/>
          <w:color w:val="auto"/>
          <w:sz w:val="20"/>
          <w:szCs w:val="20"/>
        </w:rPr>
        <w:fldChar w:fldCharType="begin"/>
      </w:r>
      <w:r w:rsidR="005E7642">
        <w:rPr>
          <w:b w:val="0"/>
          <w:color w:val="auto"/>
          <w:sz w:val="20"/>
          <w:szCs w:val="20"/>
        </w:rPr>
        <w:instrText xml:space="preserve"> STYLEREF 1 \s </w:instrText>
      </w:r>
      <w:r w:rsidR="005E7642">
        <w:rPr>
          <w:b w:val="0"/>
          <w:color w:val="auto"/>
          <w:sz w:val="20"/>
          <w:szCs w:val="20"/>
        </w:rPr>
        <w:fldChar w:fldCharType="separate"/>
      </w:r>
      <w:r w:rsidR="009D3A35">
        <w:rPr>
          <w:b w:val="0"/>
          <w:noProof/>
          <w:color w:val="auto"/>
          <w:sz w:val="20"/>
          <w:szCs w:val="20"/>
        </w:rPr>
        <w:t>3</w:t>
      </w:r>
      <w:r w:rsidR="005E7642">
        <w:rPr>
          <w:b w:val="0"/>
          <w:color w:val="auto"/>
          <w:sz w:val="20"/>
          <w:szCs w:val="20"/>
        </w:rPr>
        <w:fldChar w:fldCharType="end"/>
      </w:r>
      <w:r w:rsidR="005E7642">
        <w:rPr>
          <w:b w:val="0"/>
          <w:color w:val="auto"/>
          <w:sz w:val="20"/>
          <w:szCs w:val="20"/>
        </w:rPr>
        <w:noBreakHyphen/>
      </w:r>
      <w:r w:rsidR="005E7642">
        <w:rPr>
          <w:b w:val="0"/>
          <w:color w:val="auto"/>
          <w:sz w:val="20"/>
          <w:szCs w:val="20"/>
        </w:rPr>
        <w:fldChar w:fldCharType="begin"/>
      </w:r>
      <w:r w:rsidR="005E7642">
        <w:rPr>
          <w:b w:val="0"/>
          <w:color w:val="auto"/>
          <w:sz w:val="20"/>
          <w:szCs w:val="20"/>
        </w:rPr>
        <w:instrText xml:space="preserve"> SEQ Figure \* ARABIC \s 1 </w:instrText>
      </w:r>
      <w:r w:rsidR="005E7642">
        <w:rPr>
          <w:b w:val="0"/>
          <w:color w:val="auto"/>
          <w:sz w:val="20"/>
          <w:szCs w:val="20"/>
        </w:rPr>
        <w:fldChar w:fldCharType="separate"/>
      </w:r>
      <w:r w:rsidR="009D3A35">
        <w:rPr>
          <w:b w:val="0"/>
          <w:noProof/>
          <w:color w:val="auto"/>
          <w:sz w:val="20"/>
          <w:szCs w:val="20"/>
        </w:rPr>
        <w:t>4</w:t>
      </w:r>
      <w:r w:rsidR="005E7642">
        <w:rPr>
          <w:b w:val="0"/>
          <w:color w:val="auto"/>
          <w:sz w:val="20"/>
          <w:szCs w:val="20"/>
        </w:rPr>
        <w:fldChar w:fldCharType="end"/>
      </w:r>
      <w:r w:rsidRPr="008D2BCF">
        <w:rPr>
          <w:b w:val="0"/>
          <w:color w:val="auto"/>
          <w:sz w:val="20"/>
          <w:szCs w:val="20"/>
        </w:rPr>
        <w:t xml:space="preserve">: Illustration of the different damage processes activated by a sliding contact </w:t>
      </w:r>
      <w:r w:rsidRPr="008D2BCF">
        <w:rPr>
          <w:b w:val="0"/>
          <w:color w:val="auto"/>
          <w:sz w:val="20"/>
          <w:szCs w:val="20"/>
        </w:rPr>
        <w:fldChar w:fldCharType="begin"/>
      </w:r>
      <w:r w:rsidR="00D73E30">
        <w:rPr>
          <w:b w:val="0"/>
          <w:color w:val="auto"/>
          <w:sz w:val="20"/>
          <w:szCs w:val="20"/>
        </w:rPr>
        <w:instrText xml:space="preserve"> ADDIN EN.CITE &lt;EndNote&gt;&lt;Cite&gt;&lt;Author&gt;Fouvry&lt;/Author&gt;&lt;Year&gt;2006&lt;/Year&gt;&lt;RecNum&gt;320&lt;/RecNum&gt;&lt;DisplayText&gt;[81]&lt;/DisplayText&gt;&lt;record&gt;&lt;rec-number&gt;320&lt;/rec-number&gt;&lt;foreign-keys&gt;&lt;key app="EN" db-id="wa2f02pwvtrafmeapa2xwrzl2ssssapx5awt" timestamp="1416243046"&gt;320&lt;/key&gt;&lt;/foreign-keys&gt;&lt;ref-type name="Journal Article"&gt;17&lt;/ref-type&gt;&lt;contributors&gt;&lt;authors&gt;&lt;author&gt;Fouvry, S.&lt;/author&gt;&lt;author&gt;Fridrici, V.&lt;/author&gt;&lt;author&gt;Langlade, C.&lt;/author&gt;&lt;author&gt;Kapsa, Ph&lt;/author&gt;&lt;author&gt;Vincent, L.&lt;/author&gt;&lt;/authors&gt;&lt;/contributors&gt;&lt;titles&gt;&lt;title&gt;Palliatives in fretting: A dynamical approach&lt;/title&gt;&lt;secondary-title&gt;Tribology International&lt;/secondary-title&gt;&lt;/titles&gt;&lt;periodical&gt;&lt;full-title&gt;Tribology International&lt;/full-title&gt;&lt;/periodical&gt;&lt;pages&gt;1005-1015&lt;/pages&gt;&lt;volume&gt;39&lt;/volume&gt;&lt;number&gt;10&lt;/number&gt;&lt;keywords&gt;&lt;keyword&gt;Fretting&lt;/keyword&gt;&lt;keyword&gt;Cracking&lt;/keyword&gt;&lt;keyword&gt;Wear&lt;/keyword&gt;&lt;keyword&gt;Coating&lt;/keyword&gt;&lt;keyword&gt;Lubricant&lt;/keyword&gt;&lt;keyword&gt;Shot peening&lt;/keyword&gt;&lt;/keywords&gt;&lt;dates&gt;&lt;year&gt;2006&lt;/year&gt;&lt;pub-dates&gt;&lt;date&gt;10//&lt;/date&gt;&lt;/pub-dates&gt;&lt;/dates&gt;&lt;isbn&gt;0301-679X&lt;/isbn&gt;&lt;urls&gt;&lt;related-urls&gt;&lt;url&gt;http://www.sciencedirect.com/science/article/pii/S0301679X06000454&lt;/url&gt;&lt;/related-urls&gt;&lt;/urls&gt;&lt;electronic-resource-num&gt;http://dx.doi.org/10.1016/j.triboint.2006.02.038&lt;/electronic-resource-num&gt;&lt;/record&gt;&lt;/Cite&gt;&lt;/EndNote&gt;</w:instrText>
      </w:r>
      <w:r w:rsidRPr="008D2BCF">
        <w:rPr>
          <w:b w:val="0"/>
          <w:color w:val="auto"/>
          <w:sz w:val="20"/>
          <w:szCs w:val="20"/>
        </w:rPr>
        <w:fldChar w:fldCharType="separate"/>
      </w:r>
      <w:bookmarkEnd w:id="63"/>
      <w:r w:rsidR="00A85650" w:rsidRPr="008D2BCF">
        <w:rPr>
          <w:b w:val="0"/>
          <w:noProof/>
          <w:color w:val="auto"/>
          <w:sz w:val="20"/>
          <w:szCs w:val="20"/>
        </w:rPr>
        <w:t>[</w:t>
      </w:r>
      <w:hyperlink w:anchor="_ENREF_81" w:tooltip="Fouvry, 2006 #320" w:history="1">
        <w:r w:rsidR="00856F44" w:rsidRPr="008D2BCF">
          <w:rPr>
            <w:b w:val="0"/>
            <w:noProof/>
            <w:color w:val="auto"/>
            <w:sz w:val="20"/>
            <w:szCs w:val="20"/>
          </w:rPr>
          <w:t>81</w:t>
        </w:r>
      </w:hyperlink>
      <w:r w:rsidR="00A85650" w:rsidRPr="008D2BCF">
        <w:rPr>
          <w:b w:val="0"/>
          <w:noProof/>
          <w:color w:val="auto"/>
          <w:sz w:val="20"/>
          <w:szCs w:val="20"/>
        </w:rPr>
        <w:t>]</w:t>
      </w:r>
      <w:r w:rsidRPr="008D2BCF">
        <w:rPr>
          <w:b w:val="0"/>
          <w:color w:val="auto"/>
          <w:sz w:val="20"/>
          <w:szCs w:val="20"/>
        </w:rPr>
        <w:fldChar w:fldCharType="end"/>
      </w:r>
      <w:r w:rsidR="002851F6" w:rsidRPr="008D2BCF">
        <w:rPr>
          <w:b w:val="0"/>
          <w:color w:val="auto"/>
          <w:sz w:val="20"/>
          <w:szCs w:val="20"/>
        </w:rPr>
        <w:t xml:space="preserve"> </w:t>
      </w:r>
    </w:p>
    <w:p w:rsidR="002851F6" w:rsidRPr="008D2BCF" w:rsidRDefault="002851F6" w:rsidP="002851F6"/>
    <w:p w:rsidR="00AE56EE" w:rsidRPr="008D2BCF" w:rsidRDefault="00AE56EE" w:rsidP="00905D88">
      <w:pPr>
        <w:jc w:val="both"/>
      </w:pPr>
      <w:r w:rsidRPr="008D2BCF">
        <w:t xml:space="preserve">Wear of materials in tribo-contact is known to be influenced by many factors as well as both material properties and surface characteristics. The lubricant and lubrication system and temperature will affect wear. Also, the hardness of contacting materials and the contact pressure affect wear. The severity of wear can range from polishing to delamination and further increase to scuffing, ploughing, seizure and micromachining. </w:t>
      </w:r>
      <w:r w:rsidR="00BA6E70" w:rsidRPr="008D2BCF">
        <w:t>T</w:t>
      </w:r>
      <w:r w:rsidRPr="008D2BCF">
        <w:t xml:space="preserve">he mechanisms of wear are revealed by surface examination and microscopy.  </w:t>
      </w:r>
    </w:p>
    <w:p w:rsidR="00BA6E70" w:rsidRPr="008D2BCF" w:rsidRDefault="00BA6E70" w:rsidP="00905D88">
      <w:pPr>
        <w:pStyle w:val="Heading4"/>
        <w:jc w:val="both"/>
        <w:rPr>
          <w:color w:val="auto"/>
        </w:rPr>
      </w:pPr>
      <w:bookmarkStart w:id="64" w:name="_Toc481421986"/>
      <w:r w:rsidRPr="008D2BCF">
        <w:rPr>
          <w:color w:val="auto"/>
        </w:rPr>
        <w:lastRenderedPageBreak/>
        <w:t>Running-in</w:t>
      </w:r>
      <w:bookmarkEnd w:id="64"/>
    </w:p>
    <w:p w:rsidR="005766B9" w:rsidRPr="008D2BCF" w:rsidRDefault="005766B9" w:rsidP="00905D88">
      <w:pPr>
        <w:jc w:val="both"/>
      </w:pPr>
      <w:r w:rsidRPr="008D2BCF">
        <w:t>Tribological pairs in the automotive engine are usually mass produced and assembled</w:t>
      </w:r>
    </w:p>
    <w:p w:rsidR="001A1AF7" w:rsidRPr="008D2BCF" w:rsidRDefault="005766B9" w:rsidP="00905D88">
      <w:pPr>
        <w:jc w:val="both"/>
      </w:pPr>
      <w:r w:rsidRPr="008D2BCF">
        <w:t xml:space="preserve">together during </w:t>
      </w:r>
      <w:r w:rsidR="00D619F2" w:rsidRPr="008D2BCF">
        <w:t>production</w:t>
      </w:r>
      <w:r w:rsidRPr="008D2BCF">
        <w:t xml:space="preserve"> or eventual overhaul. At the time of coupling a tribo-pair, the freshly machined, ground and polished surfaces of the components have asperities that are conical in shape. It is known that spherical asperities have better load bearing abilities than conical-shaped ones. The process of initial light load operation of the tribo-pair </w:t>
      </w:r>
      <w:r w:rsidR="0092433F" w:rsidRPr="008D2BCF">
        <w:t xml:space="preserve">which </w:t>
      </w:r>
      <w:r w:rsidRPr="008D2BCF">
        <w:t>helps to change the conical-shaped asperities to spherical</w:t>
      </w:r>
      <w:r w:rsidR="0092433F" w:rsidRPr="008D2BCF">
        <w:t xml:space="preserve"> shape</w:t>
      </w:r>
      <w:r w:rsidRPr="008D2BCF">
        <w:t xml:space="preserve"> is called running-in</w:t>
      </w:r>
      <w:r w:rsidR="0092433F" w:rsidRPr="008D2BCF">
        <w:t xml:space="preserve">. During running-in, the mating tribo-pair surfaces </w:t>
      </w:r>
      <w:r w:rsidR="00D619F2" w:rsidRPr="008D2BCF">
        <w:t>tend to conform</w:t>
      </w:r>
      <w:r w:rsidR="0092433F" w:rsidRPr="008D2BCF">
        <w:t xml:space="preserve">, </w:t>
      </w:r>
      <w:r w:rsidR="00D619F2" w:rsidRPr="008D2BCF">
        <w:t xml:space="preserve">improve in </w:t>
      </w:r>
      <w:r w:rsidR="0092433F" w:rsidRPr="008D2BCF">
        <w:t xml:space="preserve">topography and </w:t>
      </w:r>
      <w:r w:rsidR="00D619F2" w:rsidRPr="008D2BCF">
        <w:t>become more compatible regarding friction</w:t>
      </w:r>
      <w:r w:rsidR="0076445A">
        <w:t xml:space="preserve"> </w:t>
      </w:r>
      <w:r w:rsidR="001A1AF7" w:rsidRPr="008D2BCF">
        <w:fldChar w:fldCharType="begin"/>
      </w:r>
      <w:r w:rsidR="00D73E30">
        <w:instrText xml:space="preserve"> ADDIN EN.CITE &lt;EndNote&gt;&lt;Cite&gt;&lt;Author&gt;Williams&lt;/Author&gt;&lt;Year&gt;2005&lt;/Year&gt;&lt;RecNum&gt;599&lt;/RecNum&gt;&lt;DisplayText&gt;[70]&lt;/DisplayText&gt;&lt;record&gt;&lt;rec-number&gt;599&lt;/rec-number&gt;&lt;foreign-keys&gt;&lt;key app="EN" db-id="wa2f02pwvtrafmeapa2xwrzl2ssssapx5awt" timestamp="1488044331"&gt;599&lt;/key&gt;&lt;/foreign-keys&gt;&lt;ref-type name="Book"&gt;6&lt;/ref-type&gt;&lt;contributors&gt;&lt;authors&gt;&lt;author&gt;Williams, John&lt;/author&gt;&lt;/authors&gt;&lt;/contributors&gt;&lt;titles&gt;&lt;title&gt;Engineering Tribology&lt;/title&gt;&lt;/titles&gt;&lt;keywords&gt;&lt;keyword&gt;Tribology&lt;/keyword&gt;&lt;keyword&gt;Friction&lt;/keyword&gt;&lt;keyword&gt;Surfaces (Technology)&lt;/keyword&gt;&lt;/keywords&gt;&lt;dates&gt;&lt;year&gt;2005&lt;/year&gt;&lt;/dates&gt;&lt;publisher&gt;Cambridge : Cambridge University Press, 2005&lt;/publisher&gt;&lt;urls&gt;&lt;/urls&gt;&lt;/record&gt;&lt;/Cite&gt;&lt;/EndNote&gt;</w:instrText>
      </w:r>
      <w:r w:rsidR="001A1AF7" w:rsidRPr="008D2BCF">
        <w:fldChar w:fldCharType="separate"/>
      </w:r>
      <w:r w:rsidR="001A1AF7" w:rsidRPr="008D2BCF">
        <w:rPr>
          <w:noProof/>
        </w:rPr>
        <w:t>[</w:t>
      </w:r>
      <w:hyperlink w:anchor="_ENREF_70" w:tooltip="Williams, 2005 #599" w:history="1">
        <w:r w:rsidR="00856F44" w:rsidRPr="008D2BCF">
          <w:rPr>
            <w:noProof/>
          </w:rPr>
          <w:t>70</w:t>
        </w:r>
      </w:hyperlink>
      <w:r w:rsidR="001A1AF7" w:rsidRPr="008D2BCF">
        <w:rPr>
          <w:noProof/>
        </w:rPr>
        <w:t>]</w:t>
      </w:r>
      <w:r w:rsidR="001A1AF7" w:rsidRPr="008D2BCF">
        <w:fldChar w:fldCharType="end"/>
      </w:r>
      <w:r w:rsidR="0092433F" w:rsidRPr="008D2BCF">
        <w:t xml:space="preserve">. </w:t>
      </w:r>
    </w:p>
    <w:p w:rsidR="001A1AF7" w:rsidRPr="008D2BCF" w:rsidRDefault="001A1AF7" w:rsidP="00905D88">
      <w:pPr>
        <w:jc w:val="both"/>
      </w:pPr>
    </w:p>
    <w:p w:rsidR="0092433F" w:rsidRPr="008D2BCF" w:rsidRDefault="0092433F" w:rsidP="00905D88">
      <w:pPr>
        <w:jc w:val="both"/>
      </w:pPr>
      <w:r w:rsidRPr="008D2BCF">
        <w:t>The wear rate is usually high and the wear particles need to be removed by the lubricant from the sliding contact. Severe wear is usual</w:t>
      </w:r>
      <w:r w:rsidR="0076445A">
        <w:t>ly</w:t>
      </w:r>
      <w:r w:rsidRPr="008D2BCF">
        <w:t xml:space="preserve"> noticed during the running-in process, as the processes of adhesive and abrasive wear operates simultaneously. The wear situation turns from severe to mild wear at the completion of running-in </w:t>
      </w:r>
      <w:r w:rsidRPr="008D2BCF">
        <w:fldChar w:fldCharType="begin"/>
      </w:r>
      <w:r w:rsidR="00D73E30">
        <w:instrText xml:space="preserve"> ADDIN EN.CITE &lt;EndNote&gt;&lt;Cite&gt;&lt;Author&gt;Williams&lt;/Author&gt;&lt;Year&gt;2005&lt;/Year&gt;&lt;RecNum&gt;599&lt;/RecNum&gt;&lt;DisplayText&gt;[70]&lt;/DisplayText&gt;&lt;record&gt;&lt;rec-number&gt;599&lt;/rec-number&gt;&lt;foreign-keys&gt;&lt;key app="EN" db-id="wa2f02pwvtrafmeapa2xwrzl2ssssapx5awt" timestamp="1488044331"&gt;599&lt;/key&gt;&lt;/foreign-keys&gt;&lt;ref-type name="Book"&gt;6&lt;/ref-type&gt;&lt;contributors&gt;&lt;authors&gt;&lt;author&gt;Williams, John&lt;/author&gt;&lt;/authors&gt;&lt;/contributors&gt;&lt;titles&gt;&lt;title&gt;Engineering Tribology&lt;/title&gt;&lt;/titles&gt;&lt;keywords&gt;&lt;keyword&gt;Tribology&lt;/keyword&gt;&lt;keyword&gt;Friction&lt;/keyword&gt;&lt;keyword&gt;Surfaces (Technology)&lt;/keyword&gt;&lt;/keywords&gt;&lt;dates&gt;&lt;year&gt;2005&lt;/year&gt;&lt;/dates&gt;&lt;publisher&gt;Cambridge : Cambridge University Press, 2005&lt;/publisher&gt;&lt;urls&gt;&lt;/urls&gt;&lt;/record&gt;&lt;/Cite&gt;&lt;/EndNote&gt;</w:instrText>
      </w:r>
      <w:r w:rsidRPr="008D2BCF">
        <w:fldChar w:fldCharType="separate"/>
      </w:r>
      <w:r w:rsidR="00A85650" w:rsidRPr="008D2BCF">
        <w:rPr>
          <w:noProof/>
        </w:rPr>
        <w:t>[</w:t>
      </w:r>
      <w:hyperlink w:anchor="_ENREF_70" w:tooltip="Williams, 2005 #599" w:history="1">
        <w:r w:rsidR="00856F44" w:rsidRPr="008D2BCF">
          <w:rPr>
            <w:noProof/>
          </w:rPr>
          <w:t>70</w:t>
        </w:r>
      </w:hyperlink>
      <w:r w:rsidR="00A85650" w:rsidRPr="008D2BCF">
        <w:rPr>
          <w:noProof/>
        </w:rPr>
        <w:t>]</w:t>
      </w:r>
      <w:r w:rsidRPr="008D2BCF">
        <w:fldChar w:fldCharType="end"/>
      </w:r>
      <w:r w:rsidRPr="008D2BCF">
        <w:t xml:space="preserve">. </w:t>
      </w:r>
      <w:r w:rsidR="005D4B4D" w:rsidRPr="008D2BCF">
        <w:t xml:space="preserve">Running-in occurs in virgin tribo-pairs as sliding begins. In laboratory tribotest, this usually shows as the initial transient instability in the frictional force data. As sliding progresses the mechanical wear </w:t>
      </w:r>
      <w:r w:rsidR="00692FB1" w:rsidRPr="008D2BCF">
        <w:t>mechanisms, such as adhesive, abrasive and delamination wear</w:t>
      </w:r>
      <w:r w:rsidR="005D4B4D" w:rsidRPr="008D2BCF">
        <w:t xml:space="preserve"> become more prominent depending on the contact situation. </w:t>
      </w:r>
    </w:p>
    <w:p w:rsidR="005D4B4D" w:rsidRPr="008D2BCF" w:rsidRDefault="005D4B4D" w:rsidP="00905D88">
      <w:pPr>
        <w:jc w:val="both"/>
      </w:pPr>
    </w:p>
    <w:p w:rsidR="00BA6E70" w:rsidRPr="008D2BCF" w:rsidRDefault="00BA6E70" w:rsidP="00905D88">
      <w:pPr>
        <w:pStyle w:val="Heading4"/>
        <w:jc w:val="both"/>
        <w:rPr>
          <w:color w:val="auto"/>
        </w:rPr>
      </w:pPr>
      <w:bookmarkStart w:id="65" w:name="_Toc481421987"/>
      <w:r w:rsidRPr="008D2BCF">
        <w:rPr>
          <w:color w:val="auto"/>
        </w:rPr>
        <w:t>Adhesive Wear</w:t>
      </w:r>
      <w:bookmarkEnd w:id="65"/>
    </w:p>
    <w:p w:rsidR="00403FBC" w:rsidRPr="008D2BCF" w:rsidRDefault="00D516CF" w:rsidP="00905D88">
      <w:pPr>
        <w:tabs>
          <w:tab w:val="left" w:pos="1263"/>
        </w:tabs>
        <w:jc w:val="both"/>
      </w:pPr>
      <w:r w:rsidRPr="008D2BCF">
        <w:t>The peak</w:t>
      </w:r>
      <w:r w:rsidR="00730CD5" w:rsidRPr="008D2BCF">
        <w:t xml:space="preserve"> asperities of contacting tribo-pair surfaces </w:t>
      </w:r>
      <w:r w:rsidRPr="008D2BCF">
        <w:t xml:space="preserve">usually </w:t>
      </w:r>
      <w:r w:rsidR="00730CD5" w:rsidRPr="008D2BCF">
        <w:t>adhere</w:t>
      </w:r>
      <w:r w:rsidRPr="008D2BCF">
        <w:t xml:space="preserve"> together due to the applied load and form junctions. These junctions ar</w:t>
      </w:r>
      <w:r w:rsidR="00A542DD" w:rsidRPr="008D2BCF">
        <w:t xml:space="preserve">e then sheared as sliding </w:t>
      </w:r>
      <w:r w:rsidR="00256E9D" w:rsidRPr="008D2BCF">
        <w:t>begins</w:t>
      </w:r>
      <w:r w:rsidRPr="008D2BCF">
        <w:t>, making the asperities tips to pluck off from the softer surface and adhere to the harder surface. This is the model of adhesive wear. As sliding continues, the tips can become detached and be released to the contact area as wear debris. Lubricants are expected to clean the contact area of such wear debris, usually into the lubricant (oil) sump of the automotive engine</w:t>
      </w:r>
      <w:r w:rsidR="00403FBC" w:rsidRPr="008D2BCF">
        <w:t xml:space="preserve"> </w:t>
      </w:r>
      <w:r w:rsidR="00403FBC" w:rsidRPr="008D2BCF">
        <w:fldChar w:fldCharType="begin"/>
      </w:r>
      <w:r w:rsidR="00D73E30">
        <w:instrText xml:space="preserve"> ADDIN EN.CITE &lt;EndNote&gt;&lt;Cite&gt;&lt;Author&gt;Williams&lt;/Author&gt;&lt;Year&gt;2005&lt;/Year&gt;&lt;RecNum&gt;599&lt;/RecNum&gt;&lt;DisplayText&gt;[70]&lt;/DisplayText&gt;&lt;record&gt;&lt;rec-number&gt;599&lt;/rec-number&gt;&lt;foreign-keys&gt;&lt;key app="EN" db-id="wa2f02pwvtrafmeapa2xwrzl2ssssapx5awt" timestamp="1488044331"&gt;599&lt;/key&gt;&lt;/foreign-keys&gt;&lt;ref-type name="Book"&gt;6&lt;/ref-type&gt;&lt;contributors&gt;&lt;authors&gt;&lt;author&gt;Williams, John&lt;/author&gt;&lt;/authors&gt;&lt;/contributors&gt;&lt;titles&gt;&lt;title&gt;Engineering Tribology&lt;/title&gt;&lt;/titles&gt;&lt;keywords&gt;&lt;keyword&gt;Tribology&lt;/keyword&gt;&lt;keyword&gt;Friction&lt;/keyword&gt;&lt;keyword&gt;Surfaces (Technology)&lt;/keyword&gt;&lt;/keywords&gt;&lt;dates&gt;&lt;year&gt;2005&lt;/year&gt;&lt;/dates&gt;&lt;publisher&gt;Cambridge : Cambridge University Press, 2005&lt;/publisher&gt;&lt;urls&gt;&lt;/urls&gt;&lt;/record&gt;&lt;/Cite&gt;&lt;/EndNote&gt;</w:instrText>
      </w:r>
      <w:r w:rsidR="00403FBC" w:rsidRPr="008D2BCF">
        <w:fldChar w:fldCharType="separate"/>
      </w:r>
      <w:r w:rsidR="00403FBC" w:rsidRPr="008D2BCF">
        <w:rPr>
          <w:noProof/>
        </w:rPr>
        <w:t>[</w:t>
      </w:r>
      <w:hyperlink w:anchor="_ENREF_70" w:tooltip="Williams, 2005 #599" w:history="1">
        <w:r w:rsidR="00856F44" w:rsidRPr="008D2BCF">
          <w:rPr>
            <w:noProof/>
          </w:rPr>
          <w:t>70</w:t>
        </w:r>
      </w:hyperlink>
      <w:r w:rsidR="00403FBC" w:rsidRPr="008D2BCF">
        <w:rPr>
          <w:noProof/>
        </w:rPr>
        <w:t>]</w:t>
      </w:r>
      <w:r w:rsidR="00403FBC" w:rsidRPr="008D2BCF">
        <w:fldChar w:fldCharType="end"/>
      </w:r>
      <w:r w:rsidRPr="008D2BCF">
        <w:t xml:space="preserve">. </w:t>
      </w:r>
    </w:p>
    <w:p w:rsidR="00403FBC" w:rsidRPr="008D2BCF" w:rsidRDefault="00403FBC" w:rsidP="00905D88">
      <w:pPr>
        <w:tabs>
          <w:tab w:val="left" w:pos="1263"/>
        </w:tabs>
        <w:jc w:val="both"/>
      </w:pPr>
    </w:p>
    <w:p w:rsidR="00BA6E70" w:rsidRPr="008D2BCF" w:rsidRDefault="00D619F2" w:rsidP="00905D88">
      <w:pPr>
        <w:tabs>
          <w:tab w:val="left" w:pos="1263"/>
        </w:tabs>
        <w:jc w:val="both"/>
      </w:pPr>
      <w:r w:rsidRPr="008D2BCF">
        <w:t>Two severe damage processes can occur based</w:t>
      </w:r>
      <w:r w:rsidR="0076445A">
        <w:t xml:space="preserve"> on</w:t>
      </w:r>
      <w:r w:rsidRPr="008D2BCF">
        <w:t xml:space="preserve"> the adhesive wear mechan</w:t>
      </w:r>
      <w:r w:rsidR="006554D8" w:rsidRPr="008D2BCF">
        <w:t>isms, namely galling and scuffing</w:t>
      </w:r>
      <w:r w:rsidRPr="008D2BCF">
        <w:t>. Galling is the tearing of macro-scale portion of the contacting surface. This can be a challenge in sliding situations where the tribo-pair are from similar materials</w:t>
      </w:r>
      <w:r w:rsidR="006554D8" w:rsidRPr="008D2BCF">
        <w:t xml:space="preserve"> (e.g. ferrous alloys). Poor lubrication, temperature or high speed can also contribute to galling. On the other hand, scuffing occurs at the onset of adhesive wear in lubricated contact when the lubricant film breaks down and can no more separate the tribo-pair surfaces </w:t>
      </w:r>
      <w:r w:rsidR="006554D8" w:rsidRPr="008D2BCF">
        <w:fldChar w:fldCharType="begin"/>
      </w:r>
      <w:r w:rsidR="00D73E30">
        <w:instrText xml:space="preserve"> ADDIN EN.CITE &lt;EndNote&gt;&lt;Cite&gt;&lt;Author&gt;Williams&lt;/Author&gt;&lt;Year&gt;2005&lt;/Year&gt;&lt;RecNum&gt;599&lt;/RecNum&gt;&lt;DisplayText&gt;[70]&lt;/DisplayText&gt;&lt;record&gt;&lt;rec-number&gt;599&lt;/rec-number&gt;&lt;foreign-keys&gt;&lt;key app="EN" db-id="wa2f02pwvtrafmeapa2xwrzl2ssssapx5awt" timestamp="1488044331"&gt;599&lt;/key&gt;&lt;/foreign-keys&gt;&lt;ref-type name="Book"&gt;6&lt;/ref-type&gt;&lt;contributors&gt;&lt;authors&gt;&lt;author&gt;Williams, John&lt;/author&gt;&lt;/authors&gt;&lt;/contributors&gt;&lt;titles&gt;&lt;title&gt;Engineering Tribology&lt;/title&gt;&lt;/titles&gt;&lt;keywords&gt;&lt;keyword&gt;Tribology&lt;/keyword&gt;&lt;keyword&gt;Friction&lt;/keyword&gt;&lt;keyword&gt;Surfaces (Technology)&lt;/keyword&gt;&lt;/keywords&gt;&lt;dates&gt;&lt;year&gt;2005&lt;/year&gt;&lt;/dates&gt;&lt;publisher&gt;Cambridge : Cambridge University Press, 2005&lt;/publisher&gt;&lt;urls&gt;&lt;/urls&gt;&lt;/record&gt;&lt;/Cite&gt;&lt;/EndNote&gt;</w:instrText>
      </w:r>
      <w:r w:rsidR="006554D8" w:rsidRPr="008D2BCF">
        <w:fldChar w:fldCharType="separate"/>
      </w:r>
      <w:r w:rsidR="00A85650" w:rsidRPr="008D2BCF">
        <w:rPr>
          <w:noProof/>
        </w:rPr>
        <w:t>[</w:t>
      </w:r>
      <w:hyperlink w:anchor="_ENREF_70" w:tooltip="Williams, 2005 #599" w:history="1">
        <w:r w:rsidR="00856F44" w:rsidRPr="008D2BCF">
          <w:rPr>
            <w:noProof/>
          </w:rPr>
          <w:t>70</w:t>
        </w:r>
      </w:hyperlink>
      <w:r w:rsidR="00A85650" w:rsidRPr="008D2BCF">
        <w:rPr>
          <w:noProof/>
        </w:rPr>
        <w:t>]</w:t>
      </w:r>
      <w:r w:rsidR="006554D8" w:rsidRPr="008D2BCF">
        <w:fldChar w:fldCharType="end"/>
      </w:r>
      <w:r w:rsidR="006554D8" w:rsidRPr="008D2BCF">
        <w:t xml:space="preserve">. </w:t>
      </w:r>
    </w:p>
    <w:p w:rsidR="00E5329F" w:rsidRPr="008D2BCF" w:rsidRDefault="00256E9D" w:rsidP="00905D88">
      <w:pPr>
        <w:tabs>
          <w:tab w:val="left" w:pos="1263"/>
        </w:tabs>
        <w:jc w:val="both"/>
        <w:rPr>
          <w:rFonts w:eastAsiaTheme="minorEastAsia"/>
        </w:rPr>
      </w:pPr>
      <w:r w:rsidRPr="008D2BCF">
        <w:lastRenderedPageBreak/>
        <w:t>Adhesive wear mechanisms can b</w:t>
      </w:r>
      <w:r w:rsidR="00E5329F" w:rsidRPr="008D2BCF">
        <w:t>e modelled by the Archard wear e</w:t>
      </w:r>
      <w:r w:rsidRPr="008D2BCF">
        <w:t xml:space="preserve">quation, </w:t>
      </w:r>
      <w:r w:rsidR="00D516D7" w:rsidRPr="008D2BCF">
        <w:t xml:space="preserve">repeated in Equation 3-10; </w:t>
      </w:r>
      <w:r w:rsidRPr="008D2BCF">
        <w:t>but every junction do</w:t>
      </w:r>
      <w:r w:rsidR="00416A7E" w:rsidRPr="008D2BCF">
        <w:t>es</w:t>
      </w:r>
      <w:r w:rsidRPr="008D2BCF">
        <w:t xml:space="preserve"> not contribute to the wear volume. Thus, the wear coefficient </w:t>
      </w:r>
      <m:oMath>
        <m:r>
          <w:rPr>
            <w:rFonts w:ascii="Cambria Math" w:hAnsi="Cambria Math"/>
          </w:rPr>
          <m:t>K</m:t>
        </m:r>
      </m:oMath>
      <w:r w:rsidRPr="008D2BCF">
        <w:rPr>
          <w:rFonts w:eastAsiaTheme="minorEastAsia"/>
        </w:rPr>
        <w:t xml:space="preserve"> in Equation</w:t>
      </w:r>
      <w:r w:rsidR="00D516D7" w:rsidRPr="008D2BCF">
        <w:rPr>
          <w:rFonts w:eastAsiaTheme="minorEastAsia"/>
        </w:rPr>
        <w:t xml:space="preserve"> 3-10</w:t>
      </w:r>
      <w:r w:rsidR="00416A7E" w:rsidRPr="008D2BCF">
        <w:rPr>
          <w:rFonts w:eastAsiaTheme="minorEastAsia"/>
        </w:rPr>
        <w:t xml:space="preserve"> represents the probability of generating a wear particle. </w:t>
      </w:r>
    </w:p>
    <w:p w:rsidR="00676824" w:rsidRPr="008D2BCF" w:rsidRDefault="00676824" w:rsidP="00905D88">
      <w:pPr>
        <w:tabs>
          <w:tab w:val="left" w:pos="1263"/>
        </w:tabs>
        <w:jc w:val="both"/>
        <w:rPr>
          <w:rFonts w:eastAsiaTheme="minorEastAsia"/>
        </w:rPr>
      </w:pPr>
    </w:p>
    <w:p w:rsidR="00D516D7" w:rsidRPr="008D2BCF" w:rsidRDefault="00E5329F" w:rsidP="00905D88">
      <w:pPr>
        <w:keepNext/>
        <w:jc w:val="both"/>
      </w:pPr>
      <w:r w:rsidRPr="008D2BCF">
        <w:rPr>
          <w:rFonts w:eastAsiaTheme="minorEastAsia"/>
        </w:rPr>
        <w:tab/>
      </w:r>
      <w:r w:rsidRPr="008D2BCF">
        <w:rPr>
          <w:rFonts w:eastAsiaTheme="minorEastAsia"/>
        </w:rPr>
        <w:tab/>
      </w:r>
      <w:r w:rsidRPr="008D2BCF">
        <w:rPr>
          <w:rFonts w:eastAsiaTheme="minorEastAsia"/>
        </w:rPr>
        <w:tab/>
      </w:r>
      <w:r w:rsidR="0030247D" w:rsidRPr="008D2BCF">
        <w:rPr>
          <w:rFonts w:eastAsiaTheme="minorEastAsia"/>
        </w:rPr>
        <w:tab/>
      </w:r>
      <w:r w:rsidRPr="008D2BCF">
        <w:rPr>
          <w:rFonts w:eastAsiaTheme="minorEastAsia"/>
        </w:rPr>
        <w:tab/>
      </w:r>
      <m:oMath>
        <m:r>
          <w:rPr>
            <w:rFonts w:ascii="Cambria Math" w:eastAsiaTheme="minorEastAsia" w:hAnsi="Cambria Math"/>
          </w:rPr>
          <m:t xml:space="preserve">w =K× </m:t>
        </m:r>
        <m:f>
          <m:fPr>
            <m:ctrlPr>
              <w:rPr>
                <w:rFonts w:ascii="Cambria Math" w:eastAsiaTheme="minorEastAsia" w:hAnsi="Cambria Math"/>
                <w:i/>
              </w:rPr>
            </m:ctrlPr>
          </m:fPr>
          <m:num>
            <m:r>
              <w:rPr>
                <w:rFonts w:ascii="Cambria Math" w:eastAsiaTheme="minorEastAsia" w:hAnsi="Cambria Math"/>
              </w:rPr>
              <m:t>W</m:t>
            </m:r>
          </m:num>
          <m:den>
            <m:r>
              <w:rPr>
                <w:rFonts w:ascii="Cambria Math" w:eastAsiaTheme="minorEastAsia" w:hAnsi="Cambria Math"/>
              </w:rPr>
              <m:t>H</m:t>
            </m:r>
          </m:den>
        </m:f>
      </m:oMath>
    </w:p>
    <w:p w:rsidR="00E5329F" w:rsidRPr="008D2BCF" w:rsidRDefault="00D516D7" w:rsidP="001F10E9">
      <w:pPr>
        <w:pStyle w:val="Caption"/>
        <w:jc w:val="right"/>
        <w:rPr>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3</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10</w:t>
      </w:r>
      <w:r w:rsidR="00F82F6D">
        <w:rPr>
          <w:color w:val="auto"/>
        </w:rPr>
        <w:fldChar w:fldCharType="end"/>
      </w:r>
    </w:p>
    <w:p w:rsidR="00D516D7" w:rsidRPr="008D2BCF" w:rsidRDefault="00D516D7" w:rsidP="00905D88">
      <w:pPr>
        <w:tabs>
          <w:tab w:val="left" w:pos="1263"/>
        </w:tabs>
        <w:jc w:val="both"/>
        <w:rPr>
          <w:rFonts w:eastAsiaTheme="minorEastAsia"/>
        </w:rPr>
      </w:pPr>
    </w:p>
    <w:p w:rsidR="00256E9D" w:rsidRPr="008D2BCF" w:rsidRDefault="00416A7E" w:rsidP="00905D88">
      <w:pPr>
        <w:tabs>
          <w:tab w:val="left" w:pos="1263"/>
        </w:tabs>
        <w:jc w:val="both"/>
      </w:pPr>
      <w:r w:rsidRPr="008D2BCF">
        <w:rPr>
          <w:rFonts w:eastAsiaTheme="minorEastAsia"/>
        </w:rPr>
        <w:t xml:space="preserve">Thus, the numerical value of </w:t>
      </w:r>
      <m:oMath>
        <m:r>
          <w:rPr>
            <w:rFonts w:ascii="Cambria Math" w:eastAsiaTheme="minorEastAsia" w:hAnsi="Cambria Math"/>
          </w:rPr>
          <m:t>K</m:t>
        </m:r>
      </m:oMath>
      <w:r w:rsidRPr="008D2BCF">
        <w:rPr>
          <w:rFonts w:eastAsiaTheme="minorEastAsia"/>
        </w:rPr>
        <w:t xml:space="preserve"> is usually less than 1</w:t>
      </w:r>
      <w:r w:rsidR="0076445A">
        <w:rPr>
          <w:rFonts w:eastAsiaTheme="minorEastAsia"/>
        </w:rPr>
        <w:t>,</w:t>
      </w:r>
      <w:r w:rsidRPr="008D2BCF">
        <w:rPr>
          <w:rFonts w:eastAsiaTheme="minorEastAsia"/>
        </w:rPr>
        <w:t xml:space="preserve"> although this is not sufficient for some practical cases. </w:t>
      </w:r>
      <w:r w:rsidR="00DF4CB6" w:rsidRPr="008D2BCF">
        <w:rPr>
          <w:rFonts w:eastAsiaTheme="minorEastAsia"/>
        </w:rPr>
        <w:t>The evidence of adhesive wear would be wear particle</w:t>
      </w:r>
      <w:r w:rsidR="0076445A">
        <w:rPr>
          <w:rFonts w:eastAsiaTheme="minorEastAsia"/>
        </w:rPr>
        <w:t>s</w:t>
      </w:r>
      <w:r w:rsidR="00DF4CB6" w:rsidRPr="008D2BCF">
        <w:rPr>
          <w:rFonts w:eastAsiaTheme="minorEastAsia"/>
        </w:rPr>
        <w:t xml:space="preserve"> with irregular shape and dimensions that are appropriate to the contact surfaces. The examination of wear particles give a clue to the mechanisms of their production, but their state may have changed from when first detached. Wear particles can be </w:t>
      </w:r>
      <w:r w:rsidR="00EC5245" w:rsidRPr="008D2BCF">
        <w:rPr>
          <w:rFonts w:eastAsiaTheme="minorEastAsia"/>
        </w:rPr>
        <w:t xml:space="preserve">further </w:t>
      </w:r>
      <w:r w:rsidR="00DF4CB6" w:rsidRPr="008D2BCF">
        <w:rPr>
          <w:rFonts w:eastAsiaTheme="minorEastAsia"/>
        </w:rPr>
        <w:t>deformed</w:t>
      </w:r>
      <w:r w:rsidR="00EC5245" w:rsidRPr="008D2BCF">
        <w:rPr>
          <w:rFonts w:eastAsiaTheme="minorEastAsia"/>
        </w:rPr>
        <w:t xml:space="preserve"> plastically</w:t>
      </w:r>
      <w:r w:rsidR="00DF4CB6" w:rsidRPr="008D2BCF">
        <w:rPr>
          <w:rFonts w:eastAsiaTheme="minorEastAsia"/>
        </w:rPr>
        <w:t xml:space="preserve"> by </w:t>
      </w:r>
      <w:r w:rsidR="00EC5245" w:rsidRPr="008D2BCF">
        <w:rPr>
          <w:rFonts w:eastAsiaTheme="minorEastAsia"/>
        </w:rPr>
        <w:t xml:space="preserve">rolling within the contacting surfaces and changed by oxidation </w:t>
      </w:r>
      <w:r w:rsidR="00EC5245" w:rsidRPr="008D2BCF">
        <w:fldChar w:fldCharType="begin"/>
      </w:r>
      <w:r w:rsidR="00D73E30">
        <w:instrText xml:space="preserve"> ADDIN EN.CITE &lt;EndNote&gt;&lt;Cite&gt;&lt;Author&gt;Williams&lt;/Author&gt;&lt;Year&gt;2005&lt;/Year&gt;&lt;RecNum&gt;599&lt;/RecNum&gt;&lt;DisplayText&gt;[70]&lt;/DisplayText&gt;&lt;record&gt;&lt;rec-number&gt;599&lt;/rec-number&gt;&lt;foreign-keys&gt;&lt;key app="EN" db-id="wa2f02pwvtrafmeapa2xwrzl2ssssapx5awt" timestamp="1488044331"&gt;599&lt;/key&gt;&lt;/foreign-keys&gt;&lt;ref-type name="Book"&gt;6&lt;/ref-type&gt;&lt;contributors&gt;&lt;authors&gt;&lt;author&gt;Williams, John&lt;/author&gt;&lt;/authors&gt;&lt;/contributors&gt;&lt;titles&gt;&lt;title&gt;Engineering Tribology&lt;/title&gt;&lt;/titles&gt;&lt;keywords&gt;&lt;keyword&gt;Tribology&lt;/keyword&gt;&lt;keyword&gt;Friction&lt;/keyword&gt;&lt;keyword&gt;Surfaces (Technology)&lt;/keyword&gt;&lt;/keywords&gt;&lt;dates&gt;&lt;year&gt;2005&lt;/year&gt;&lt;/dates&gt;&lt;publisher&gt;Cambridge : Cambridge University Press, 2005&lt;/publisher&gt;&lt;urls&gt;&lt;/urls&gt;&lt;/record&gt;&lt;/Cite&gt;&lt;/EndNote&gt;</w:instrText>
      </w:r>
      <w:r w:rsidR="00EC5245" w:rsidRPr="008D2BCF">
        <w:fldChar w:fldCharType="separate"/>
      </w:r>
      <w:r w:rsidR="00A85650" w:rsidRPr="008D2BCF">
        <w:rPr>
          <w:noProof/>
        </w:rPr>
        <w:t>[</w:t>
      </w:r>
      <w:hyperlink w:anchor="_ENREF_70" w:tooltip="Williams, 2005 #599" w:history="1">
        <w:r w:rsidR="00856F44" w:rsidRPr="008D2BCF">
          <w:rPr>
            <w:noProof/>
          </w:rPr>
          <w:t>70</w:t>
        </w:r>
      </w:hyperlink>
      <w:r w:rsidR="00A85650" w:rsidRPr="008D2BCF">
        <w:rPr>
          <w:noProof/>
        </w:rPr>
        <w:t>]</w:t>
      </w:r>
      <w:r w:rsidR="00EC5245" w:rsidRPr="008D2BCF">
        <w:fldChar w:fldCharType="end"/>
      </w:r>
      <w:r w:rsidR="00EC5245" w:rsidRPr="008D2BCF">
        <w:rPr>
          <w:rFonts w:eastAsiaTheme="minorEastAsia"/>
        </w:rPr>
        <w:t xml:space="preserve">. </w:t>
      </w:r>
    </w:p>
    <w:p w:rsidR="0076113E" w:rsidRPr="008D2BCF" w:rsidRDefault="0076113E" w:rsidP="00905D88">
      <w:pPr>
        <w:tabs>
          <w:tab w:val="left" w:pos="1263"/>
        </w:tabs>
        <w:ind w:firstLine="720"/>
        <w:jc w:val="both"/>
      </w:pPr>
    </w:p>
    <w:p w:rsidR="00BA6E70" w:rsidRPr="008D2BCF" w:rsidRDefault="00BA6E70" w:rsidP="00905D88">
      <w:pPr>
        <w:pStyle w:val="Heading4"/>
        <w:jc w:val="both"/>
        <w:rPr>
          <w:color w:val="auto"/>
        </w:rPr>
      </w:pPr>
      <w:bookmarkStart w:id="66" w:name="_Toc481421988"/>
      <w:r w:rsidRPr="008D2BCF">
        <w:rPr>
          <w:color w:val="auto"/>
        </w:rPr>
        <w:t>Abrasive Wear</w:t>
      </w:r>
      <w:bookmarkEnd w:id="66"/>
    </w:p>
    <w:p w:rsidR="001703A6" w:rsidRPr="008D2BCF" w:rsidRDefault="00942490" w:rsidP="00905D88">
      <w:pPr>
        <w:jc w:val="both"/>
      </w:pPr>
      <w:r w:rsidRPr="008D2BCF">
        <w:t>Abrasive wear mechanism</w:t>
      </w:r>
      <w:r w:rsidR="001E50F2" w:rsidRPr="008D2BCF">
        <w:t>s result in damage to</w:t>
      </w:r>
      <w:r w:rsidRPr="008D2BCF">
        <w:t xml:space="preserve"> tribo-pair surfaces due to either hard asperities or hard particles trapped within the contact area. There are two types of abrasive wear, namely 3-body abrasion and 2-body abrasion. The 3-body abrasive wear depends on hard particles within the contact area; while the 2-body abrasive wear occur</w:t>
      </w:r>
      <w:r w:rsidR="00D43B30" w:rsidRPr="008D2BCF">
        <w:t>s</w:t>
      </w:r>
      <w:r w:rsidRPr="008D2BCF">
        <w:t xml:space="preserve"> by the action of a harder surface o</w:t>
      </w:r>
      <w:r w:rsidR="00E9398B" w:rsidRPr="008D2BCF">
        <w:t>n a relatively softer surface. The evidence of abrasive wear is a surface with long parallel grooves, from light scratches</w:t>
      </w:r>
      <w:r w:rsidR="001703A6" w:rsidRPr="008D2BCF">
        <w:t xml:space="preserve"> to severe gouging</w:t>
      </w:r>
      <w:r w:rsidR="001E50F2" w:rsidRPr="008D2BCF">
        <w:t>.</w:t>
      </w:r>
      <w:r w:rsidR="001703A6" w:rsidRPr="008D2BCF">
        <w:t xml:space="preserve"> Abrasive wear can be </w:t>
      </w:r>
      <w:r w:rsidR="001769D3" w:rsidRPr="008D2BCF">
        <w:t xml:space="preserve">described by a form of the Archard wear </w:t>
      </w:r>
      <w:r w:rsidR="00E5329F" w:rsidRPr="008D2BCF">
        <w:t>e</w:t>
      </w:r>
      <w:r w:rsidR="001769D3" w:rsidRPr="008D2BCF">
        <w:t>quation</w:t>
      </w:r>
      <w:r w:rsidR="00D516D7" w:rsidRPr="008D2BCF">
        <w:t xml:space="preserve"> as shown in Equation 3-11, where the volumetric wear loss is proportional to the sliding distance and the intensity of loading</w:t>
      </w:r>
      <w:r w:rsidR="0086508D" w:rsidRPr="008D2BCF">
        <w:t>. Thus, abrasive wear resistance is directly proportional to the hardness of the surface of the softer material in a tribo-pair</w:t>
      </w:r>
      <w:r w:rsidR="00E5329F" w:rsidRPr="008D2BCF">
        <w:t xml:space="preserve"> </w:t>
      </w:r>
      <w:r w:rsidR="001703A6" w:rsidRPr="008D2BCF">
        <w:fldChar w:fldCharType="begin"/>
      </w:r>
      <w:r w:rsidR="00D73E30">
        <w:instrText xml:space="preserve"> ADDIN EN.CITE &lt;EndNote&gt;&lt;Cite&gt;&lt;Author&gt;Williams&lt;/Author&gt;&lt;Year&gt;2005&lt;/Year&gt;&lt;RecNum&gt;599&lt;/RecNum&gt;&lt;DisplayText&gt;[70]&lt;/DisplayText&gt;&lt;record&gt;&lt;rec-number&gt;599&lt;/rec-number&gt;&lt;foreign-keys&gt;&lt;key app="EN" db-id="wa2f02pwvtrafmeapa2xwrzl2ssssapx5awt" timestamp="1488044331"&gt;599&lt;/key&gt;&lt;/foreign-keys&gt;&lt;ref-type name="Book"&gt;6&lt;/ref-type&gt;&lt;contributors&gt;&lt;authors&gt;&lt;author&gt;Williams, John&lt;/author&gt;&lt;/authors&gt;&lt;/contributors&gt;&lt;titles&gt;&lt;title&gt;Engineering Tribology&lt;/title&gt;&lt;/titles&gt;&lt;keywords&gt;&lt;keyword&gt;Tribology&lt;/keyword&gt;&lt;keyword&gt;Friction&lt;/keyword&gt;&lt;keyword&gt;Surfaces (Technology)&lt;/keyword&gt;&lt;/keywords&gt;&lt;dates&gt;&lt;year&gt;2005&lt;/year&gt;&lt;/dates&gt;&lt;publisher&gt;Cambridge : Cambridge University Press, 2005&lt;/publisher&gt;&lt;urls&gt;&lt;/urls&gt;&lt;/record&gt;&lt;/Cite&gt;&lt;/EndNote&gt;</w:instrText>
      </w:r>
      <w:r w:rsidR="001703A6" w:rsidRPr="008D2BCF">
        <w:fldChar w:fldCharType="separate"/>
      </w:r>
      <w:r w:rsidR="00A85650" w:rsidRPr="008D2BCF">
        <w:rPr>
          <w:noProof/>
        </w:rPr>
        <w:t>[</w:t>
      </w:r>
      <w:hyperlink w:anchor="_ENREF_70" w:tooltip="Williams, 2005 #599" w:history="1">
        <w:r w:rsidR="00856F44" w:rsidRPr="008D2BCF">
          <w:rPr>
            <w:noProof/>
          </w:rPr>
          <w:t>70</w:t>
        </w:r>
      </w:hyperlink>
      <w:r w:rsidR="00A85650" w:rsidRPr="008D2BCF">
        <w:rPr>
          <w:noProof/>
        </w:rPr>
        <w:t>]</w:t>
      </w:r>
      <w:r w:rsidR="001703A6" w:rsidRPr="008D2BCF">
        <w:fldChar w:fldCharType="end"/>
      </w:r>
      <w:r w:rsidR="001703A6" w:rsidRPr="008D2BCF">
        <w:t xml:space="preserve">. </w:t>
      </w:r>
    </w:p>
    <w:p w:rsidR="00676824" w:rsidRPr="008D2BCF" w:rsidRDefault="00676824" w:rsidP="00905D88">
      <w:pPr>
        <w:jc w:val="both"/>
      </w:pPr>
    </w:p>
    <w:p w:rsidR="00D516D7" w:rsidRPr="008D2BCF" w:rsidRDefault="00D516D7" w:rsidP="00905D88">
      <w:pPr>
        <w:keepNext/>
        <w:jc w:val="both"/>
      </w:pPr>
      <w:r w:rsidRPr="008D2BCF">
        <w:tab/>
      </w:r>
      <w:r w:rsidRPr="008D2BCF">
        <w:tab/>
      </w:r>
      <w:r w:rsidR="0086508D" w:rsidRPr="008D2BCF">
        <w:t>The volumetric wear loss,</w:t>
      </w:r>
      <w:r w:rsidRPr="008D2BCF">
        <w:tab/>
      </w:r>
      <m:oMath>
        <m:r>
          <w:rPr>
            <w:rFonts w:ascii="Cambria Math" w:eastAsiaTheme="minorEastAsia" w:hAnsi="Cambria Math"/>
          </w:rPr>
          <m:t xml:space="preserve">w =K× </m:t>
        </m:r>
        <m:f>
          <m:fPr>
            <m:ctrlPr>
              <w:rPr>
                <w:rFonts w:ascii="Cambria Math" w:eastAsiaTheme="minorEastAsia" w:hAnsi="Cambria Math"/>
                <w:i/>
              </w:rPr>
            </m:ctrlPr>
          </m:fPr>
          <m:num>
            <m:r>
              <w:rPr>
                <w:rFonts w:ascii="Cambria Math" w:eastAsiaTheme="minorEastAsia" w:hAnsi="Cambria Math"/>
              </w:rPr>
              <m:t>W</m:t>
            </m:r>
          </m:num>
          <m:den>
            <m:r>
              <w:rPr>
                <w:rFonts w:ascii="Cambria Math" w:eastAsiaTheme="minorEastAsia" w:hAnsi="Cambria Math"/>
              </w:rPr>
              <m:t>H</m:t>
            </m:r>
          </m:den>
        </m:f>
      </m:oMath>
    </w:p>
    <w:p w:rsidR="00D516D7" w:rsidRPr="008D2BCF" w:rsidRDefault="00D516D7" w:rsidP="001F10E9">
      <w:pPr>
        <w:pStyle w:val="Caption"/>
        <w:jc w:val="right"/>
        <w:rPr>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3</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11</w:t>
      </w:r>
      <w:r w:rsidR="00F82F6D">
        <w:rPr>
          <w:color w:val="auto"/>
        </w:rPr>
        <w:fldChar w:fldCharType="end"/>
      </w:r>
    </w:p>
    <w:p w:rsidR="0076113E" w:rsidRPr="008D2BCF" w:rsidRDefault="0076113E" w:rsidP="00905D88">
      <w:pPr>
        <w:jc w:val="both"/>
      </w:pPr>
    </w:p>
    <w:p w:rsidR="001703A6" w:rsidRPr="008D2BCF" w:rsidRDefault="009879C5" w:rsidP="00905D88">
      <w:pPr>
        <w:jc w:val="both"/>
      </w:pPr>
      <w:r w:rsidRPr="008D2BCF">
        <w:t>Abrasive wear m</w:t>
      </w:r>
      <w:r w:rsidR="00846169" w:rsidRPr="008D2BCF">
        <w:t>odels assume that deformations occur in the softer surface in a sliding contact, while the wear of the harder surface is considered ne</w:t>
      </w:r>
      <w:r w:rsidR="001E50F2" w:rsidRPr="008D2BCF">
        <w:t>gligible.  Abrasive wear involves the indentation of hard asperities into a softer material counterface.</w:t>
      </w:r>
      <w:r w:rsidR="005E39DB" w:rsidRPr="008D2BCF">
        <w:t xml:space="preserve"> The indentation turns to mild rubbing or severe ploughing due to sliding motion. As described by </w:t>
      </w:r>
      <w:r w:rsidR="005E39DB" w:rsidRPr="008D2BCF">
        <w:fldChar w:fldCharType="begin"/>
      </w:r>
      <w:r w:rsidR="00D73E30">
        <w:instrText xml:space="preserve"> ADDIN EN.CITE &lt;EndNote&gt;&lt;Cite&gt;&lt;Author&gt;Williams&lt;/Author&gt;&lt;Year&gt;2005&lt;/Year&gt;&lt;RecNum&gt;599&lt;/RecNum&gt;&lt;DisplayText&gt;[70]&lt;/DisplayText&gt;&lt;record&gt;&lt;rec-number&gt;599&lt;/rec-number&gt;&lt;foreign-keys&gt;&lt;key app="EN" db-id="wa2f02pwvtrafmeapa2xwrzl2ssssapx5awt" timestamp="1488044331"&gt;599&lt;/key&gt;&lt;/foreign-keys&gt;&lt;ref-type name="Book"&gt;6&lt;/ref-type&gt;&lt;contributors&gt;&lt;authors&gt;&lt;author&gt;Williams, John&lt;/author&gt;&lt;/authors&gt;&lt;/contributors&gt;&lt;titles&gt;&lt;title&gt;Engineering Tribology&lt;/title&gt;&lt;/titles&gt;&lt;keywords&gt;&lt;keyword&gt;Tribology&lt;/keyword&gt;&lt;keyword&gt;Friction&lt;/keyword&gt;&lt;keyword&gt;Surfaces (Technology)&lt;/keyword&gt;&lt;/keywords&gt;&lt;dates&gt;&lt;year&gt;2005&lt;/year&gt;&lt;/dates&gt;&lt;publisher&gt;Cambridge : Cambridge University Press, 2005&lt;/publisher&gt;&lt;urls&gt;&lt;/urls&gt;&lt;/record&gt;&lt;/Cite&gt;&lt;/EndNote&gt;</w:instrText>
      </w:r>
      <w:r w:rsidR="005E39DB" w:rsidRPr="008D2BCF">
        <w:fldChar w:fldCharType="separate"/>
      </w:r>
      <w:r w:rsidR="00A85650" w:rsidRPr="008D2BCF">
        <w:rPr>
          <w:noProof/>
        </w:rPr>
        <w:t>[</w:t>
      </w:r>
      <w:hyperlink w:anchor="_ENREF_70" w:tooltip="Williams, 2005 #599" w:history="1">
        <w:r w:rsidR="00856F44" w:rsidRPr="008D2BCF">
          <w:rPr>
            <w:noProof/>
          </w:rPr>
          <w:t>70</w:t>
        </w:r>
      </w:hyperlink>
      <w:r w:rsidR="00A85650" w:rsidRPr="008D2BCF">
        <w:rPr>
          <w:noProof/>
        </w:rPr>
        <w:t>]</w:t>
      </w:r>
      <w:r w:rsidR="005E39DB" w:rsidRPr="008D2BCF">
        <w:fldChar w:fldCharType="end"/>
      </w:r>
      <w:r w:rsidR="005E39DB" w:rsidRPr="008D2BCF">
        <w:t xml:space="preserve">, if the attack angle of the indenter is more than some critical value, then the wear mode can turn from </w:t>
      </w:r>
      <w:r w:rsidR="009670C1" w:rsidRPr="008D2BCF">
        <w:t xml:space="preserve">rubbing or </w:t>
      </w:r>
      <w:r w:rsidR="005E39DB" w:rsidRPr="008D2BCF">
        <w:lastRenderedPageBreak/>
        <w:t xml:space="preserve">ploughing to micromachining. </w:t>
      </w:r>
      <w:r w:rsidR="002C094B" w:rsidRPr="008D2BCF">
        <w:t>Also,</w:t>
      </w:r>
      <w:r w:rsidR="008F2A8B" w:rsidRPr="008D2BCF">
        <w:t xml:space="preserve"> the</w:t>
      </w:r>
      <w:r w:rsidR="002C094B" w:rsidRPr="008D2BCF">
        <w:t xml:space="preserve"> simplified model of abrasive wear based on the Archard equation propose that rougher surfaces of the softer member of a tribo-pair would produce larger amount of wear debris. </w:t>
      </w:r>
      <w:r w:rsidR="005741C8" w:rsidRPr="008D2BCF">
        <w:t xml:space="preserve">In abrasive wear, some of the materials removed from the softer surface are detached as debris, while some remain and form ploughed ridges at the edges of the grooves. </w:t>
      </w:r>
    </w:p>
    <w:p w:rsidR="001E3E04" w:rsidRPr="008D2BCF" w:rsidRDefault="001E3E04" w:rsidP="00905D88">
      <w:pPr>
        <w:jc w:val="both"/>
      </w:pPr>
    </w:p>
    <w:p w:rsidR="00BA6E70" w:rsidRPr="008D2BCF" w:rsidRDefault="00BA6E70" w:rsidP="00905D88">
      <w:pPr>
        <w:pStyle w:val="Heading4"/>
        <w:jc w:val="both"/>
        <w:rPr>
          <w:color w:val="auto"/>
        </w:rPr>
      </w:pPr>
      <w:bookmarkStart w:id="67" w:name="_Toc481421989"/>
      <w:r w:rsidRPr="008D2BCF">
        <w:rPr>
          <w:color w:val="auto"/>
        </w:rPr>
        <w:t>Delamination Wear</w:t>
      </w:r>
      <w:bookmarkEnd w:id="67"/>
    </w:p>
    <w:p w:rsidR="00BA6E70" w:rsidRPr="008D2BCF" w:rsidRDefault="009670C1" w:rsidP="00905D88">
      <w:pPr>
        <w:jc w:val="both"/>
      </w:pPr>
      <w:r w:rsidRPr="008D2BCF">
        <w:t xml:space="preserve">Delamination wear is </w:t>
      </w:r>
      <w:r w:rsidR="001444F7" w:rsidRPr="008D2BCF">
        <w:t xml:space="preserve">a loss of surface material by some other mechanisms different from adhesion and abrasion, after the initial running-in process. For steel surfaces, delamination occurs at situations where frictional heating is </w:t>
      </w:r>
      <w:r w:rsidR="00661D25" w:rsidRPr="008D2BCF">
        <w:t>low, such as sliding at speeds lower than 0.1 m/s. Running-in makes the tribo-pair surface asperities become smoother and more conformal. After running-in, the frictional force shears the surface layer along the sliding direction. In this situation, material is lost as thin flakes or platelets</w:t>
      </w:r>
      <w:r w:rsidR="004716B1" w:rsidRPr="008D2BCF">
        <w:t xml:space="preserve"> </w:t>
      </w:r>
      <w:r w:rsidR="004716B1" w:rsidRPr="008D2BCF">
        <w:fldChar w:fldCharType="begin"/>
      </w:r>
      <w:r w:rsidR="00D73E30">
        <w:instrText xml:space="preserve"> ADDIN EN.CITE &lt;EndNote&gt;&lt;Cite&gt;&lt;Author&gt;Williams&lt;/Author&gt;&lt;Year&gt;2005&lt;/Year&gt;&lt;RecNum&gt;599&lt;/RecNum&gt;&lt;DisplayText&gt;[70]&lt;/DisplayText&gt;&lt;record&gt;&lt;rec-number&gt;599&lt;/rec-number&gt;&lt;foreign-keys&gt;&lt;key app="EN" db-id="wa2f02pwvtrafmeapa2xwrzl2ssssapx5awt" timestamp="1488044331"&gt;599&lt;/key&gt;&lt;/foreign-keys&gt;&lt;ref-type name="Book"&gt;6&lt;/ref-type&gt;&lt;contributors&gt;&lt;authors&gt;&lt;author&gt;Williams, John&lt;/author&gt;&lt;/authors&gt;&lt;/contributors&gt;&lt;titles&gt;&lt;title&gt;Engineering Tribology&lt;/title&gt;&lt;/titles&gt;&lt;keywords&gt;&lt;keyword&gt;Tribology&lt;/keyword&gt;&lt;keyword&gt;Friction&lt;/keyword&gt;&lt;keyword&gt;Surfaces (Technology)&lt;/keyword&gt;&lt;/keywords&gt;&lt;dates&gt;&lt;year&gt;2005&lt;/year&gt;&lt;/dates&gt;&lt;publisher&gt;Cambridge : Cambridge University Press, 2005&lt;/publisher&gt;&lt;urls&gt;&lt;/urls&gt;&lt;/record&gt;&lt;/Cite&gt;&lt;/EndNote&gt;</w:instrText>
      </w:r>
      <w:r w:rsidR="004716B1" w:rsidRPr="008D2BCF">
        <w:fldChar w:fldCharType="separate"/>
      </w:r>
      <w:r w:rsidR="00A85650" w:rsidRPr="008D2BCF">
        <w:rPr>
          <w:noProof/>
        </w:rPr>
        <w:t>[</w:t>
      </w:r>
      <w:hyperlink w:anchor="_ENREF_70" w:tooltip="Williams, 2005 #599" w:history="1">
        <w:r w:rsidR="00856F44" w:rsidRPr="008D2BCF">
          <w:rPr>
            <w:noProof/>
          </w:rPr>
          <w:t>70</w:t>
        </w:r>
      </w:hyperlink>
      <w:r w:rsidR="00A85650" w:rsidRPr="008D2BCF">
        <w:rPr>
          <w:noProof/>
        </w:rPr>
        <w:t>]</w:t>
      </w:r>
      <w:r w:rsidR="004716B1" w:rsidRPr="008D2BCF">
        <w:fldChar w:fldCharType="end"/>
      </w:r>
      <w:r w:rsidR="00661D25" w:rsidRPr="008D2BCF">
        <w:t xml:space="preserve">. </w:t>
      </w:r>
    </w:p>
    <w:p w:rsidR="0076113E" w:rsidRPr="008D2BCF" w:rsidRDefault="0076113E" w:rsidP="00905D88">
      <w:pPr>
        <w:jc w:val="both"/>
      </w:pPr>
    </w:p>
    <w:p w:rsidR="00BA6E70" w:rsidRPr="008D2BCF" w:rsidRDefault="00661D25" w:rsidP="00905D88">
      <w:pPr>
        <w:jc w:val="both"/>
      </w:pPr>
      <w:r w:rsidRPr="008D2BCF">
        <w:t>Repeated loading</w:t>
      </w:r>
      <w:r w:rsidR="004716B1" w:rsidRPr="008D2BCF">
        <w:t>, like those in the reciprocating piston ring-cylinder liner contact, has a great effect o</w:t>
      </w:r>
      <w:r w:rsidRPr="008D2BCF">
        <w:t xml:space="preserve">n the severity of delamination wear. During sliding, the harder asperities induce plastic deformation of the softer surface. </w:t>
      </w:r>
      <w:r w:rsidR="004140A8" w:rsidRPr="008D2BCF">
        <w:t>The deformations</w:t>
      </w:r>
      <w:r w:rsidRPr="008D2BCF">
        <w:t xml:space="preserve"> </w:t>
      </w:r>
      <w:r w:rsidR="004140A8" w:rsidRPr="008D2BCF">
        <w:t>accumulate and develop to form crack at the subsurface near voids or impurities in the bulk material. Delamination begins with crack nucleation, then propagation to join neighbouring cracks. The connected cracks then shear to the surface as repeated loading continues, where long and thin wear debris are removed from the surface. This wear mechanism can also be modelled by the Archard equation</w:t>
      </w:r>
      <w:r w:rsidR="004716B1" w:rsidRPr="008D2BCF">
        <w:t xml:space="preserve">, by assuming the near-surface material contains voids, inclusions or impurities. It is also assumed that the voids and impurities enhance crack initiation that is the starting point of delamination </w:t>
      </w:r>
      <w:r w:rsidR="004716B1" w:rsidRPr="008D2BCF">
        <w:fldChar w:fldCharType="begin"/>
      </w:r>
      <w:r w:rsidR="00D73E30">
        <w:instrText xml:space="preserve"> ADDIN EN.CITE &lt;EndNote&gt;&lt;Cite&gt;&lt;Author&gt;Williams&lt;/Author&gt;&lt;Year&gt;2005&lt;/Year&gt;&lt;RecNum&gt;599&lt;/RecNum&gt;&lt;DisplayText&gt;[70]&lt;/DisplayText&gt;&lt;record&gt;&lt;rec-number&gt;599&lt;/rec-number&gt;&lt;foreign-keys&gt;&lt;key app="EN" db-id="wa2f02pwvtrafmeapa2xwrzl2ssssapx5awt" timestamp="1488044331"&gt;599&lt;/key&gt;&lt;/foreign-keys&gt;&lt;ref-type name="Book"&gt;6&lt;/ref-type&gt;&lt;contributors&gt;&lt;authors&gt;&lt;author&gt;Williams, John&lt;/author&gt;&lt;/authors&gt;&lt;/contributors&gt;&lt;titles&gt;&lt;title&gt;Engineering Tribology&lt;/title&gt;&lt;/titles&gt;&lt;keywords&gt;&lt;keyword&gt;Tribology&lt;/keyword&gt;&lt;keyword&gt;Friction&lt;/keyword&gt;&lt;keyword&gt;Surfaces (Technology)&lt;/keyword&gt;&lt;/keywords&gt;&lt;dates&gt;&lt;year&gt;2005&lt;/year&gt;&lt;/dates&gt;&lt;publisher&gt;Cambridge : Cambridge University Press, 2005&lt;/publisher&gt;&lt;urls&gt;&lt;/urls&gt;&lt;/record&gt;&lt;/Cite&gt;&lt;/EndNote&gt;</w:instrText>
      </w:r>
      <w:r w:rsidR="004716B1" w:rsidRPr="008D2BCF">
        <w:fldChar w:fldCharType="separate"/>
      </w:r>
      <w:r w:rsidR="00A85650" w:rsidRPr="008D2BCF">
        <w:rPr>
          <w:noProof/>
        </w:rPr>
        <w:t>[</w:t>
      </w:r>
      <w:hyperlink w:anchor="_ENREF_70" w:tooltip="Williams, 2005 #599" w:history="1">
        <w:r w:rsidR="00856F44" w:rsidRPr="008D2BCF">
          <w:rPr>
            <w:noProof/>
          </w:rPr>
          <w:t>70</w:t>
        </w:r>
      </w:hyperlink>
      <w:r w:rsidR="00A85650" w:rsidRPr="008D2BCF">
        <w:rPr>
          <w:noProof/>
        </w:rPr>
        <w:t>]</w:t>
      </w:r>
      <w:r w:rsidR="004716B1" w:rsidRPr="008D2BCF">
        <w:fldChar w:fldCharType="end"/>
      </w:r>
      <w:r w:rsidR="004716B1" w:rsidRPr="008D2BCF">
        <w:t xml:space="preserve">. </w:t>
      </w:r>
    </w:p>
    <w:p w:rsidR="00B0314D" w:rsidRPr="008D2BCF" w:rsidRDefault="00B0314D" w:rsidP="00905D88">
      <w:pPr>
        <w:jc w:val="both"/>
      </w:pPr>
    </w:p>
    <w:p w:rsidR="00C7176F" w:rsidRPr="008D2BCF" w:rsidRDefault="005049C9" w:rsidP="00905D88">
      <w:pPr>
        <w:pStyle w:val="Heading2"/>
        <w:spacing w:before="0"/>
        <w:jc w:val="both"/>
        <w:rPr>
          <w:rFonts w:ascii="Times New Roman" w:hAnsi="Times New Roman" w:cs="Times New Roman"/>
          <w:color w:val="auto"/>
        </w:rPr>
      </w:pPr>
      <w:bookmarkStart w:id="68" w:name="_Toc481421990"/>
      <w:r w:rsidRPr="008D2BCF">
        <w:rPr>
          <w:rFonts w:ascii="Times New Roman" w:hAnsi="Times New Roman" w:cs="Times New Roman"/>
          <w:color w:val="auto"/>
        </w:rPr>
        <w:t>L</w:t>
      </w:r>
      <w:r w:rsidR="00C7176F" w:rsidRPr="008D2BCF">
        <w:rPr>
          <w:rFonts w:ascii="Times New Roman" w:hAnsi="Times New Roman" w:cs="Times New Roman"/>
          <w:color w:val="auto"/>
        </w:rPr>
        <w:t>ubrication</w:t>
      </w:r>
      <w:bookmarkEnd w:id="68"/>
      <w:r w:rsidR="00C7176F" w:rsidRPr="008D2BCF">
        <w:rPr>
          <w:rFonts w:ascii="Times New Roman" w:hAnsi="Times New Roman" w:cs="Times New Roman"/>
          <w:color w:val="auto"/>
        </w:rPr>
        <w:t xml:space="preserve"> </w:t>
      </w:r>
    </w:p>
    <w:p w:rsidR="00903F24" w:rsidRPr="008D2BCF" w:rsidRDefault="00AB7C9F" w:rsidP="00905D88">
      <w:pPr>
        <w:jc w:val="both"/>
      </w:pPr>
      <w:r w:rsidRPr="008D2BCF">
        <w:t>Lubrication is the process of separation of machine components</w:t>
      </w:r>
      <w:r w:rsidR="0044227A" w:rsidRPr="008D2BCF">
        <w:t>’</w:t>
      </w:r>
      <w:r w:rsidRPr="008D2BCF">
        <w:t xml:space="preserve"> tribological interfaces for </w:t>
      </w:r>
      <w:r w:rsidR="0044227A" w:rsidRPr="008D2BCF">
        <w:t xml:space="preserve">friction and wear reduction and </w:t>
      </w:r>
      <w:r w:rsidRPr="008D2BCF">
        <w:t>optimal operation of the machinery</w:t>
      </w:r>
      <w:r w:rsidR="0044227A" w:rsidRPr="008D2BCF">
        <w:t xml:space="preserve">. The </w:t>
      </w:r>
      <w:r w:rsidR="00B502E2" w:rsidRPr="008D2BCF">
        <w:t xml:space="preserve">lubricant goes </w:t>
      </w:r>
      <w:r w:rsidR="0044227A" w:rsidRPr="008D2BCF">
        <w:t>between two contacting solid bodies in motion to</w:t>
      </w:r>
      <w:r w:rsidR="00B502E2" w:rsidRPr="008D2BCF">
        <w:t xml:space="preserve"> reduce friction and wear</w:t>
      </w:r>
      <w:r w:rsidR="0044227A" w:rsidRPr="008D2BCF">
        <w:t xml:space="preserve">. </w:t>
      </w:r>
      <w:r w:rsidR="00F45464" w:rsidRPr="008D2BCF">
        <w:t xml:space="preserve">Lubrication can be dry or wet in a tribological system. </w:t>
      </w:r>
      <w:r w:rsidR="0044227A" w:rsidRPr="008D2BCF">
        <w:t>T</w:t>
      </w:r>
      <w:r w:rsidR="00F45464" w:rsidRPr="008D2BCF">
        <w:t xml:space="preserve">ribological interfaces </w:t>
      </w:r>
      <w:r w:rsidR="00B502E2" w:rsidRPr="008D2BCF">
        <w:t>operating</w:t>
      </w:r>
      <w:r w:rsidR="00F45464" w:rsidRPr="008D2BCF">
        <w:t xml:space="preserve"> in dry air and at elevated temperatures</w:t>
      </w:r>
      <w:r w:rsidR="0044227A" w:rsidRPr="008D2BCF">
        <w:t xml:space="preserve"> require special lubrication mechanisms</w:t>
      </w:r>
      <w:r w:rsidR="00F45464" w:rsidRPr="008D2BCF">
        <w:t xml:space="preserve">. </w:t>
      </w:r>
      <w:r w:rsidR="0044227A" w:rsidRPr="008D2BCF">
        <w:t>Solid lubricants, like graphite, MoS</w:t>
      </w:r>
      <w:r w:rsidR="0044227A" w:rsidRPr="008D2BCF">
        <w:rPr>
          <w:vertAlign w:val="subscript"/>
        </w:rPr>
        <w:t>2</w:t>
      </w:r>
      <w:r w:rsidR="0044227A" w:rsidRPr="008D2BCF">
        <w:t>, WS</w:t>
      </w:r>
      <w:r w:rsidR="0044227A" w:rsidRPr="008D2BCF">
        <w:rPr>
          <w:vertAlign w:val="subscript"/>
        </w:rPr>
        <w:t>2</w:t>
      </w:r>
      <w:r w:rsidR="0044227A" w:rsidRPr="008D2BCF">
        <w:t>, TiO</w:t>
      </w:r>
      <w:r w:rsidR="0044227A" w:rsidRPr="008D2BCF">
        <w:rPr>
          <w:vertAlign w:val="subscript"/>
        </w:rPr>
        <w:t>2</w:t>
      </w:r>
      <w:r w:rsidR="0044227A" w:rsidRPr="008D2BCF">
        <w:t xml:space="preserve">, nitrides of boron etc. are used in dry contacts as necessitated by operational requirements and temperature. </w:t>
      </w:r>
    </w:p>
    <w:p w:rsidR="00903F24" w:rsidRPr="008D2BCF" w:rsidRDefault="00903F24" w:rsidP="00905D88">
      <w:pPr>
        <w:jc w:val="both"/>
      </w:pPr>
    </w:p>
    <w:p w:rsidR="00F45464" w:rsidRPr="008D2BCF" w:rsidRDefault="0044227A" w:rsidP="00905D88">
      <w:pPr>
        <w:jc w:val="both"/>
      </w:pPr>
      <w:r w:rsidRPr="008D2BCF">
        <w:lastRenderedPageBreak/>
        <w:t xml:space="preserve">The tribological contact situation and </w:t>
      </w:r>
      <w:r w:rsidR="00F45464" w:rsidRPr="008D2BCF">
        <w:t>mechanism</w:t>
      </w:r>
      <w:r w:rsidRPr="008D2BCF">
        <w:t>s of friction and wear in some dry contacts can allow for adoption of</w:t>
      </w:r>
      <w:r w:rsidR="00F45464" w:rsidRPr="008D2BCF">
        <w:t xml:space="preserve"> self-lubrication methods </w:t>
      </w:r>
      <w:r w:rsidR="00F45464" w:rsidRPr="008D2BCF">
        <w:fldChar w:fldCharType="begin"/>
      </w:r>
      <w:r w:rsidR="00D73E30">
        <w:instrText xml:space="preserve"> ADDIN EN.CITE &lt;EndNote&gt;&lt;Cite&gt;&lt;Author&gt;Pearson&lt;/Author&gt;&lt;Year&gt;2013&lt;/Year&gt;&lt;RecNum&gt;94&lt;/RecNum&gt;&lt;DisplayText&gt;[82]&lt;/DisplayText&gt;&lt;record&gt;&lt;rec-number&gt;94&lt;/rec-number&gt;&lt;foreign-keys&gt;&lt;key app="EN" db-id="wa2f02pwvtrafmeapa2xwrzl2ssssapx5awt" timestamp="1370438071"&gt;94&lt;/key&gt;&lt;/foreign-keys&gt;&lt;ref-type name="Journal Article"&gt;17&lt;/ref-type&gt;&lt;contributors&gt;&lt;authors&gt;&lt;author&gt;Pearson, S. R.&lt;/author&gt;&lt;author&gt;Shipway, P. H.&lt;/author&gt;&lt;author&gt;Abere, J. O.&lt;/author&gt;&lt;author&gt;Hewitt, R. A. A.&lt;/author&gt;&lt;/authors&gt;&lt;/contributors&gt;&lt;titles&gt;&lt;title&gt;The effect of temperature on wear and friction of a high strength steel in fretting&lt;/title&gt;&lt;secondary-title&gt;Wear&lt;/secondary-title&gt;&lt;/titles&gt;&lt;periodical&gt;&lt;full-title&gt;Wear&lt;/full-title&gt;&lt;/periodical&gt;&lt;pages&gt;622-631&lt;/pages&gt;&lt;volume&gt;303&lt;/volume&gt;&lt;number&gt;1–2&lt;/number&gt;&lt;keywords&gt;&lt;keyword&gt;Super-CMV&lt;/keyword&gt;&lt;keyword&gt;Steel&lt;/keyword&gt;&lt;keyword&gt;Glaze layer&lt;/keyword&gt;&lt;keyword&gt;High temperature&lt;/keyword&gt;&lt;keyword&gt;Debris&lt;/keyword&gt;&lt;/keywords&gt;&lt;dates&gt;&lt;year&gt;2013&lt;/year&gt;&lt;pub-dates&gt;&lt;date&gt;6/15/&lt;/date&gt;&lt;/pub-dates&gt;&lt;/dates&gt;&lt;isbn&gt;0043-1648&lt;/isbn&gt;&lt;urls&gt;&lt;related-urls&gt;&lt;url&gt;http://www.sciencedirect.com/science/article/pii/S004316481300238X&lt;/url&gt;&lt;/related-urls&gt;&lt;/urls&gt;&lt;electronic-resource-num&gt;http://dx.doi.org/10.1016/j.wear.2013.03.048&lt;/electronic-resource-num&gt;&lt;/record&gt;&lt;/Cite&gt;&lt;/EndNote&gt;</w:instrText>
      </w:r>
      <w:r w:rsidR="00F45464" w:rsidRPr="008D2BCF">
        <w:fldChar w:fldCharType="separate"/>
      </w:r>
      <w:r w:rsidR="00A85650" w:rsidRPr="008D2BCF">
        <w:rPr>
          <w:noProof/>
        </w:rPr>
        <w:t>[</w:t>
      </w:r>
      <w:hyperlink w:anchor="_ENREF_82" w:tooltip="Pearson, 2013 #94" w:history="1">
        <w:r w:rsidR="00856F44" w:rsidRPr="008D2BCF">
          <w:rPr>
            <w:noProof/>
          </w:rPr>
          <w:t>82</w:t>
        </w:r>
      </w:hyperlink>
      <w:r w:rsidR="00A85650" w:rsidRPr="008D2BCF">
        <w:rPr>
          <w:noProof/>
        </w:rPr>
        <w:t>]</w:t>
      </w:r>
      <w:r w:rsidR="00F45464" w:rsidRPr="008D2BCF">
        <w:fldChar w:fldCharType="end"/>
      </w:r>
      <w:r w:rsidR="00F45464" w:rsidRPr="008D2BCF">
        <w:t>. Nanomateria</w:t>
      </w:r>
      <w:r w:rsidR="007A4F29" w:rsidRPr="008D2BCF">
        <w:t>ls based on one or more of the</w:t>
      </w:r>
      <w:r w:rsidR="00F45464" w:rsidRPr="008D2BCF">
        <w:t xml:space="preserve"> solid lubricants are currently being considered as additives in liquid lubricants. They are being incorporated in conventional</w:t>
      </w:r>
      <w:r w:rsidR="007A4F29" w:rsidRPr="008D2BCF">
        <w:t xml:space="preserve"> and bio-based liquid lubricants</w:t>
      </w:r>
      <w:r w:rsidR="00F45464" w:rsidRPr="008D2BCF">
        <w:t>. The lubricating merits of the parent material are being harnessed, at</w:t>
      </w:r>
      <w:r w:rsidR="00AB7C9F" w:rsidRPr="008D2BCF">
        <w:t xml:space="preserve"> the nano-scale level, for lubrication purposes. </w:t>
      </w:r>
    </w:p>
    <w:p w:rsidR="00C578F3" w:rsidRPr="008D2BCF" w:rsidRDefault="00C578F3" w:rsidP="00905D88">
      <w:pPr>
        <w:ind w:firstLine="576"/>
        <w:jc w:val="both"/>
      </w:pPr>
    </w:p>
    <w:p w:rsidR="00D405A3" w:rsidRPr="008D2BCF" w:rsidRDefault="00DB4CBE" w:rsidP="00905D88">
      <w:pPr>
        <w:pStyle w:val="Heading3"/>
        <w:spacing w:before="0"/>
        <w:jc w:val="both"/>
        <w:rPr>
          <w:rFonts w:ascii="Times New Roman" w:hAnsi="Times New Roman" w:cs="Times New Roman"/>
          <w:color w:val="auto"/>
        </w:rPr>
      </w:pPr>
      <w:bookmarkStart w:id="69" w:name="_Toc481421991"/>
      <w:r w:rsidRPr="008D2BCF">
        <w:rPr>
          <w:rFonts w:ascii="Times New Roman" w:hAnsi="Times New Roman" w:cs="Times New Roman"/>
          <w:color w:val="auto"/>
        </w:rPr>
        <w:t xml:space="preserve">Lubrication </w:t>
      </w:r>
      <w:r w:rsidR="00BA5D58" w:rsidRPr="008D2BCF">
        <w:rPr>
          <w:rFonts w:ascii="Times New Roman" w:hAnsi="Times New Roman" w:cs="Times New Roman"/>
          <w:color w:val="auto"/>
        </w:rPr>
        <w:t>R</w:t>
      </w:r>
      <w:r w:rsidR="0090090E" w:rsidRPr="008D2BCF">
        <w:rPr>
          <w:rFonts w:ascii="Times New Roman" w:hAnsi="Times New Roman" w:cs="Times New Roman"/>
          <w:color w:val="auto"/>
        </w:rPr>
        <w:t>egimes:</w:t>
      </w:r>
      <w:r w:rsidR="00F4520D" w:rsidRPr="008D2BCF">
        <w:rPr>
          <w:rFonts w:ascii="Times New Roman" w:hAnsi="Times New Roman" w:cs="Times New Roman"/>
          <w:color w:val="auto"/>
        </w:rPr>
        <w:t xml:space="preserve"> </w:t>
      </w:r>
      <w:r w:rsidR="00BA5D58" w:rsidRPr="008D2BCF">
        <w:rPr>
          <w:rFonts w:ascii="Times New Roman" w:hAnsi="Times New Roman" w:cs="Times New Roman"/>
          <w:color w:val="auto"/>
        </w:rPr>
        <w:t>Stribeck C</w:t>
      </w:r>
      <w:r w:rsidR="00D405A3" w:rsidRPr="008D2BCF">
        <w:rPr>
          <w:rFonts w:ascii="Times New Roman" w:hAnsi="Times New Roman" w:cs="Times New Roman"/>
          <w:color w:val="auto"/>
        </w:rPr>
        <w:t>urve</w:t>
      </w:r>
      <w:r w:rsidR="005040ED" w:rsidRPr="008D2BCF">
        <w:rPr>
          <w:rFonts w:ascii="Times New Roman" w:hAnsi="Times New Roman" w:cs="Times New Roman"/>
          <w:color w:val="auto"/>
        </w:rPr>
        <w:t xml:space="preserve"> and</w:t>
      </w:r>
      <w:r w:rsidR="00BA5D58" w:rsidRPr="008D2BCF">
        <w:rPr>
          <w:rFonts w:ascii="Times New Roman" w:hAnsi="Times New Roman" w:cs="Times New Roman"/>
          <w:color w:val="auto"/>
        </w:rPr>
        <w:t xml:space="preserve"> Lambda P</w:t>
      </w:r>
      <w:r w:rsidR="00CA25E7" w:rsidRPr="008D2BCF">
        <w:rPr>
          <w:rFonts w:ascii="Times New Roman" w:hAnsi="Times New Roman" w:cs="Times New Roman"/>
          <w:color w:val="auto"/>
        </w:rPr>
        <w:t>arameter</w:t>
      </w:r>
      <w:bookmarkEnd w:id="69"/>
    </w:p>
    <w:p w:rsidR="00903F24" w:rsidRPr="008D2BCF" w:rsidRDefault="007D1C2B" w:rsidP="00905D88">
      <w:pPr>
        <w:jc w:val="both"/>
      </w:pPr>
      <w:r w:rsidRPr="008D2BCF">
        <w:t>Generally, f</w:t>
      </w:r>
      <w:r w:rsidR="002B2FB1" w:rsidRPr="008D2BCF">
        <w:t xml:space="preserve">luid lubricated </w:t>
      </w:r>
      <w:r w:rsidR="00ED5B88" w:rsidRPr="008D2BCF">
        <w:t xml:space="preserve">systems employ liquid </w:t>
      </w:r>
      <w:r w:rsidR="007A4F29" w:rsidRPr="008D2BCF">
        <w:t>lubricants</w:t>
      </w:r>
      <w:r w:rsidR="005C56CA" w:rsidRPr="008D2BCF">
        <w:t xml:space="preserve"> </w:t>
      </w:r>
      <w:r w:rsidR="00674B20" w:rsidRPr="008D2BCF">
        <w:t xml:space="preserve">to </w:t>
      </w:r>
      <w:r w:rsidR="007E5EDF" w:rsidRPr="008D2BCF">
        <w:t xml:space="preserve">hydraulically </w:t>
      </w:r>
      <w:r w:rsidR="00674B20" w:rsidRPr="008D2BCF">
        <w:t>separate the surfaces in a</w:t>
      </w:r>
      <w:r w:rsidR="005C56CA" w:rsidRPr="008D2BCF">
        <w:t xml:space="preserve"> </w:t>
      </w:r>
      <w:r w:rsidR="008C4968" w:rsidRPr="008D2BCF">
        <w:t>tribo-pair</w:t>
      </w:r>
      <w:r w:rsidR="005040ED" w:rsidRPr="008D2BCF">
        <w:t xml:space="preserve"> to reduce friction and</w:t>
      </w:r>
      <w:r w:rsidR="005C56CA" w:rsidRPr="008D2BCF">
        <w:t xml:space="preserve"> wear. </w:t>
      </w:r>
      <w:r w:rsidR="007A4F29" w:rsidRPr="008D2BCF">
        <w:t xml:space="preserve">In cases where the contacting surfaces are completely separated by a film of lubricant, it is referred to as hydrodynamic lubrication. Here, the film of lubricant is built within the contact zone through motion. </w:t>
      </w:r>
      <w:r w:rsidR="000A76C3" w:rsidRPr="008D2BCF">
        <w:t xml:space="preserve">When the contacting surfaces are not completely covered by the lubricant film, there </w:t>
      </w:r>
      <w:r w:rsidR="008D5ED7" w:rsidRPr="008D2BCF">
        <w:t>occur asperities interactions</w:t>
      </w:r>
      <w:r w:rsidR="000A76C3" w:rsidRPr="008D2BCF">
        <w:t>. This is the mixed lubrication regime</w:t>
      </w:r>
      <w:r w:rsidR="00033E09" w:rsidRPr="008D2BCF">
        <w:t>, also called elasto-hydrodynamic lubrication regime. Further reduction in the lubricant film available in the contact zone leads to a dominance of asperity contact. The means of surface separation would be through physically or chemically absorbed boundary lubricant film.</w:t>
      </w:r>
      <w:r w:rsidR="000A76C3" w:rsidRPr="008D2BCF">
        <w:t xml:space="preserve"> </w:t>
      </w:r>
      <w:r w:rsidR="00033E09" w:rsidRPr="008D2BCF">
        <w:t>This is the boundary lubrication regime</w:t>
      </w:r>
      <w:r w:rsidR="00792D17" w:rsidRPr="008D2BCF">
        <w:t xml:space="preserve"> </w:t>
      </w:r>
      <w:r w:rsidR="00792D17" w:rsidRPr="008D2BCF">
        <w:fldChar w:fldCharType="begin"/>
      </w:r>
      <w:r w:rsidR="00D73E30">
        <w:instrText xml:space="preserve"> ADDIN EN.CITE &lt;EndNote&gt;&lt;Cite&gt;&lt;Year&gt;2012&lt;/Year&gt;&lt;RecNum&gt;580&lt;/RecNum&gt;&lt;DisplayText&gt;[42]&lt;/DisplayText&gt;&lt;record&gt;&lt;rec-number&gt;580&lt;/rec-number&gt;&lt;foreign-keys&gt;&lt;key app="EN" db-id="wa2f02pwvtrafmeapa2xwrzl2ssssapx5awt" timestamp="1484570145"&gt;580&lt;/key&gt;&lt;/foreign-keys&gt;&lt;ref-type name="Book"&gt;6&lt;/ref-type&gt;&lt;contributors&gt;&lt;authors&gt;&lt;author&gt;Totten, George E.&lt;/author&gt;&lt;author&gt;Tung, Simon&lt;/author&gt;&lt;/authors&gt;&lt;secondary-authors&gt;&lt;author&gt;Totten, George E.&lt;/author&gt;&lt;author&gt;Tung, Simon&lt;/author&gt;&lt;/secondary-authors&gt;&lt;/contributors&gt;&lt;titles&gt;&lt;title&gt;Automotive Lubricants and Testing &lt;/title&gt;&lt;secondary-title&gt;Automotive Lubricants and Testing&lt;/secondary-title&gt;&lt;/titles&gt;&lt;keywords&gt;&lt;keyword&gt;Lubrication and lubricants -- Testing&lt;/keyword&gt;&lt;keyword&gt;Automobiles -- Testing -- Lubrication&lt;/keyword&gt;&lt;/keywords&gt;&lt;dates&gt;&lt;year&gt;2012&lt;/year&gt;&lt;pub-dates&gt;&lt;date&gt;2012&lt;/date&gt;&lt;/pub-dates&gt;&lt;/dates&gt;&lt;publisher&gt;SAE and ASTM International, 2012&lt;/publisher&gt;&lt;urls&gt;&lt;/urls&gt;&lt;/record&gt;&lt;/Cite&gt;&lt;/EndNote&gt;</w:instrText>
      </w:r>
      <w:r w:rsidR="00792D17" w:rsidRPr="008D2BCF">
        <w:fldChar w:fldCharType="separate"/>
      </w:r>
      <w:r w:rsidR="00A64DE9" w:rsidRPr="008D2BCF">
        <w:rPr>
          <w:noProof/>
        </w:rPr>
        <w:t>[</w:t>
      </w:r>
      <w:hyperlink w:anchor="_ENREF_42" w:tooltip="Totten, 2012 #580" w:history="1">
        <w:r w:rsidR="00856F44" w:rsidRPr="008D2BCF">
          <w:rPr>
            <w:noProof/>
          </w:rPr>
          <w:t>42</w:t>
        </w:r>
      </w:hyperlink>
      <w:r w:rsidR="00A64DE9" w:rsidRPr="008D2BCF">
        <w:rPr>
          <w:noProof/>
        </w:rPr>
        <w:t>]</w:t>
      </w:r>
      <w:r w:rsidR="00792D17" w:rsidRPr="008D2BCF">
        <w:fldChar w:fldCharType="end"/>
      </w:r>
      <w:r w:rsidR="00033E09" w:rsidRPr="008D2BCF">
        <w:t xml:space="preserve">. </w:t>
      </w:r>
      <w:r w:rsidR="000A76C3" w:rsidRPr="008D2BCF">
        <w:t xml:space="preserve"> </w:t>
      </w:r>
    </w:p>
    <w:p w:rsidR="00903F24" w:rsidRPr="008D2BCF" w:rsidRDefault="00903F24" w:rsidP="00905D88">
      <w:pPr>
        <w:jc w:val="both"/>
      </w:pPr>
    </w:p>
    <w:p w:rsidR="009762FA" w:rsidRPr="008D2BCF" w:rsidRDefault="00DF60F9" w:rsidP="00905D88">
      <w:pPr>
        <w:jc w:val="both"/>
      </w:pPr>
      <w:r w:rsidRPr="008D2BCF">
        <w:t>Fluid lubricated</w:t>
      </w:r>
      <w:r w:rsidR="00ED5B88" w:rsidRPr="008D2BCF">
        <w:t xml:space="preserve"> systems </w:t>
      </w:r>
      <w:r w:rsidR="005C56CA" w:rsidRPr="008D2BCF">
        <w:t>are conventionally characterised by the Stribec</w:t>
      </w:r>
      <w:r w:rsidR="008C6716" w:rsidRPr="008D2BCF">
        <w:t>k curve shown in Figure 3-5</w:t>
      </w:r>
      <w:r w:rsidR="00903F24" w:rsidRPr="008D2BCF">
        <w:t xml:space="preserve"> as explained by Woydt [</w:t>
      </w:r>
      <w:hyperlink w:anchor="_ENREF_83" w:tooltip="Woydt, 2010 #8" w:history="1">
        <w:r w:rsidR="00903F24" w:rsidRPr="008D2BCF">
          <w:rPr>
            <w:noProof/>
          </w:rPr>
          <w:t>83</w:t>
        </w:r>
      </w:hyperlink>
      <w:r w:rsidR="00903F24" w:rsidRPr="008D2BCF">
        <w:rPr>
          <w:noProof/>
        </w:rPr>
        <w:t>]</w:t>
      </w:r>
      <w:r w:rsidR="005C56CA" w:rsidRPr="008D2BCF">
        <w:t>.</w:t>
      </w:r>
      <w:r w:rsidR="00ED5B88" w:rsidRPr="008D2BCF">
        <w:t xml:space="preserve"> </w:t>
      </w:r>
      <w:r w:rsidR="00DA7A5B" w:rsidRPr="008D2BCF">
        <w:t xml:space="preserve">The </w:t>
      </w:r>
      <w:r w:rsidR="00AC6DFD" w:rsidRPr="008D2BCF">
        <w:t xml:space="preserve">Stribeck curve is a plot of the coefficient of friction against the Hersey number. The Hersey number is a dimensionless number expressed as the product of </w:t>
      </w:r>
      <w:r w:rsidR="009762FA" w:rsidRPr="008D2BCF">
        <w:t xml:space="preserve">viscosity, </w:t>
      </w:r>
      <w:r w:rsidR="009762FA" w:rsidRPr="008D2BCF">
        <w:rPr>
          <w:i/>
        </w:rPr>
        <w:t>η</w:t>
      </w:r>
      <w:r w:rsidR="009762FA" w:rsidRPr="008D2BCF">
        <w:t xml:space="preserve"> and the rotational speed, </w:t>
      </w:r>
      <w:r w:rsidR="009762FA" w:rsidRPr="008D2BCF">
        <w:rPr>
          <w:i/>
        </w:rPr>
        <w:t>N</w:t>
      </w:r>
      <w:r w:rsidR="0011315D" w:rsidRPr="008D2BCF">
        <w:t>, RPM,</w:t>
      </w:r>
      <w:r w:rsidR="009762FA" w:rsidRPr="008D2BCF">
        <w:t xml:space="preserve"> divided by the average pressure, </w:t>
      </w:r>
      <w:r w:rsidR="009762FA" w:rsidRPr="008D2BCF">
        <w:rPr>
          <w:i/>
        </w:rPr>
        <w:t>P</w:t>
      </w:r>
      <w:r w:rsidR="0011315D" w:rsidRPr="008D2BCF">
        <w:t>, N/m</w:t>
      </w:r>
      <w:r w:rsidR="0011315D" w:rsidRPr="008D2BCF">
        <w:rPr>
          <w:vertAlign w:val="superscript"/>
        </w:rPr>
        <w:t>2</w:t>
      </w:r>
      <w:r w:rsidR="009762FA" w:rsidRPr="008D2BCF">
        <w:t xml:space="preserve">. The average pressure, </w:t>
      </w:r>
      <w:r w:rsidR="009762FA" w:rsidRPr="008D2BCF">
        <w:rPr>
          <w:i/>
        </w:rPr>
        <w:t>P</w:t>
      </w:r>
      <w:r w:rsidR="009762FA" w:rsidRPr="008D2BCF">
        <w:t xml:space="preserve"> = load/projected area. </w:t>
      </w:r>
    </w:p>
    <w:p w:rsidR="009762FA" w:rsidRPr="008D2BCF" w:rsidRDefault="009762FA" w:rsidP="00905D88">
      <w:pPr>
        <w:ind w:firstLine="720"/>
        <w:jc w:val="both"/>
      </w:pPr>
    </w:p>
    <w:p w:rsidR="009762FA" w:rsidRPr="008D2BCF" w:rsidRDefault="00B0165A" w:rsidP="00905D88">
      <w:pPr>
        <w:keepNext/>
        <w:ind w:left="1440" w:firstLine="720"/>
        <w:jc w:val="both"/>
      </w:pPr>
      <m:oMath>
        <m:r>
          <w:rPr>
            <w:rFonts w:ascii="Cambria Math" w:hAnsi="Cambria Math"/>
          </w:rPr>
          <m:t xml:space="preserve">Hersey Number =  </m:t>
        </m:r>
        <m:f>
          <m:fPr>
            <m:ctrlPr>
              <w:rPr>
                <w:rFonts w:ascii="Cambria Math" w:hAnsi="Cambria Math"/>
                <w:i/>
                <w:sz w:val="36"/>
              </w:rPr>
            </m:ctrlPr>
          </m:fPr>
          <m:num>
            <m:r>
              <w:rPr>
                <w:rFonts w:ascii="Cambria Math" w:hAnsi="Cambria Math"/>
                <w:sz w:val="36"/>
              </w:rPr>
              <m:t>η. N</m:t>
            </m:r>
          </m:num>
          <m:den>
            <m:r>
              <w:rPr>
                <w:rFonts w:ascii="Cambria Math" w:hAnsi="Cambria Math"/>
                <w:sz w:val="36"/>
              </w:rPr>
              <m:t>P</m:t>
            </m:r>
          </m:den>
        </m:f>
      </m:oMath>
      <w:r w:rsidR="009762FA" w:rsidRPr="008D2BCF">
        <w:t xml:space="preserve"> </w:t>
      </w:r>
    </w:p>
    <w:p w:rsidR="009762FA" w:rsidRPr="008D2BCF" w:rsidRDefault="00B0165A" w:rsidP="001F10E9">
      <w:pPr>
        <w:pStyle w:val="Caption"/>
        <w:jc w:val="right"/>
        <w:rPr>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3</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12</w:t>
      </w:r>
      <w:r w:rsidR="00F82F6D">
        <w:rPr>
          <w:color w:val="auto"/>
        </w:rPr>
        <w:fldChar w:fldCharType="end"/>
      </w:r>
    </w:p>
    <w:p w:rsidR="00ED60AF" w:rsidRPr="008D2BCF" w:rsidRDefault="00ED60AF" w:rsidP="00905D88">
      <w:pPr>
        <w:jc w:val="both"/>
      </w:pPr>
    </w:p>
    <w:p w:rsidR="00BB1BD1" w:rsidRPr="008D2BCF" w:rsidRDefault="007D1C2B" w:rsidP="00905D88">
      <w:pPr>
        <w:jc w:val="both"/>
      </w:pPr>
      <w:r w:rsidRPr="008D2BCF">
        <w:t xml:space="preserve">Although this does not account for the influence of additives in the lubricant, especially </w:t>
      </w:r>
      <w:r w:rsidR="00332AAA">
        <w:t>NP</w:t>
      </w:r>
      <w:r w:rsidRPr="008D2BCF">
        <w:t xml:space="preserve">s, it is still an acceptable basis for lubrication analysis. </w:t>
      </w:r>
      <w:r w:rsidR="00ED5B88" w:rsidRPr="008D2BCF">
        <w:t>T</w:t>
      </w:r>
      <w:r w:rsidR="00BB1BD1" w:rsidRPr="008D2BCF">
        <w:t>he t</w:t>
      </w:r>
      <w:r w:rsidR="00ED5B88" w:rsidRPr="008D2BCF">
        <w:t xml:space="preserve">hree categories of fluid lubrication or friction regimes, based on the Stribeck curve </w:t>
      </w:r>
      <w:r w:rsidR="000310E0" w:rsidRPr="008D2BCF">
        <w:fldChar w:fldCharType="begin"/>
      </w:r>
      <w:r w:rsidR="00D73E30">
        <w:instrText xml:space="preserve"> ADDIN EN.CITE &lt;EndNote&gt;&lt;Cite&gt;&lt;Author&gt;Woydt&lt;/Author&gt;&lt;Year&gt;2010&lt;/Year&gt;&lt;RecNum&gt;8&lt;/RecNum&gt;&lt;DisplayText&gt;[83]&lt;/DisplayText&gt;&lt;record&gt;&lt;rec-number&gt;8&lt;/rec-number&gt;&lt;foreign-keys&gt;&lt;key app="EN" db-id="wa2f02pwvtrafmeapa2xwrzl2ssssapx5awt" timestamp="1365003580"&gt;8&lt;/key&gt;&lt;/foreign-keys&gt;&lt;ref-type name="Journal Article"&gt;17&lt;/ref-type&gt;&lt;contributors&gt;&lt;authors&gt;&lt;author&gt;Woydt, Mathias&lt;/author&gt;&lt;author&gt;Wäsche, Rolf&lt;/author&gt;&lt;/authors&gt;&lt;/contributors&gt;&lt;titles&gt;&lt;title&gt;The history of the Stribeck curve and ball bearing steels: The role of Adolf Martens&lt;/title&gt;&lt;secondary-title&gt;Wear&lt;/secondary-title&gt;&lt;/titles&gt;&lt;periodical&gt;&lt;full-title&gt;Wear&lt;/full-title&gt;&lt;/periodical&gt;&lt;pages&gt;1542-1546&lt;/pages&gt;&lt;volume&gt;268&lt;/volume&gt;&lt;number&gt;11–12&lt;/number&gt;&lt;keywords&gt;&lt;keyword&gt;Stribeck curve&lt;/keyword&gt;&lt;keyword&gt;Martens&lt;/keyword&gt;&lt;keyword&gt;Stribeck&lt;/keyword&gt;&lt;keyword&gt;Thurston&lt;/keyword&gt;&lt;keyword&gt;Gümbel&lt;/keyword&gt;&lt;keyword&gt;Hirn&lt;/keyword&gt;&lt;/keywords&gt;&lt;dates&gt;&lt;year&gt;2010&lt;/year&gt;&lt;pub-dates&gt;&lt;date&gt;5/12/&lt;/date&gt;&lt;/pub-dates&gt;&lt;/dates&gt;&lt;isbn&gt;0043-1648&lt;/isbn&gt;&lt;urls&gt;&lt;related-urls&gt;&lt;url&gt;http://www.sciencedirect.com/science/article/pii/S0043164810000669&lt;/url&gt;&lt;/related-urls&gt;&lt;/urls&gt;&lt;electronic-resource-num&gt;http://dx.doi.org/10.1016/j.wear.2010.02.015&lt;/electronic-resource-num&gt;&lt;/record&gt;&lt;/Cite&gt;&lt;/EndNote&gt;</w:instrText>
      </w:r>
      <w:r w:rsidR="000310E0" w:rsidRPr="008D2BCF">
        <w:fldChar w:fldCharType="separate"/>
      </w:r>
      <w:r w:rsidR="00A85650" w:rsidRPr="008D2BCF">
        <w:rPr>
          <w:noProof/>
        </w:rPr>
        <w:t>[</w:t>
      </w:r>
      <w:hyperlink w:anchor="_ENREF_83" w:tooltip="Woydt, 2010 #8" w:history="1">
        <w:r w:rsidR="00856F44" w:rsidRPr="008D2BCF">
          <w:rPr>
            <w:noProof/>
          </w:rPr>
          <w:t>83</w:t>
        </w:r>
      </w:hyperlink>
      <w:r w:rsidR="00A85650" w:rsidRPr="008D2BCF">
        <w:rPr>
          <w:noProof/>
        </w:rPr>
        <w:t>]</w:t>
      </w:r>
      <w:r w:rsidR="000310E0" w:rsidRPr="008D2BCF">
        <w:fldChar w:fldCharType="end"/>
      </w:r>
      <w:r w:rsidR="000310E0" w:rsidRPr="008D2BCF">
        <w:t xml:space="preserve"> </w:t>
      </w:r>
      <w:r w:rsidR="00ED5B88" w:rsidRPr="008D2BCF">
        <w:t xml:space="preserve">are: </w:t>
      </w:r>
    </w:p>
    <w:p w:rsidR="00BB1BD1" w:rsidRPr="008D2BCF" w:rsidRDefault="00FC0DE1" w:rsidP="004D5411">
      <w:pPr>
        <w:pStyle w:val="ListParagraph"/>
        <w:numPr>
          <w:ilvl w:val="0"/>
          <w:numId w:val="1"/>
        </w:numPr>
        <w:ind w:left="1560"/>
        <w:jc w:val="both"/>
      </w:pPr>
      <w:r w:rsidRPr="008D2BCF">
        <w:t>B</w:t>
      </w:r>
      <w:r w:rsidR="00ED5B88" w:rsidRPr="008D2BCF">
        <w:t xml:space="preserve">oundary lubrication (BL), </w:t>
      </w:r>
    </w:p>
    <w:p w:rsidR="00BB1BD1" w:rsidRPr="008D2BCF" w:rsidRDefault="003C3B67" w:rsidP="004D5411">
      <w:pPr>
        <w:pStyle w:val="ListParagraph"/>
        <w:numPr>
          <w:ilvl w:val="0"/>
          <w:numId w:val="1"/>
        </w:numPr>
        <w:ind w:left="1560"/>
        <w:jc w:val="both"/>
      </w:pPr>
      <w:r w:rsidRPr="008D2BCF">
        <w:t>M</w:t>
      </w:r>
      <w:r w:rsidR="00ED5B88" w:rsidRPr="008D2BCF">
        <w:t xml:space="preserve">ixed </w:t>
      </w:r>
      <w:r w:rsidR="0069210B" w:rsidRPr="008D2BCF">
        <w:t>lubrication (M</w:t>
      </w:r>
      <w:r w:rsidR="00ED5B88" w:rsidRPr="008D2BCF">
        <w:t>L)</w:t>
      </w:r>
      <w:r w:rsidR="00BB1BD1" w:rsidRPr="008D2BCF">
        <w:t xml:space="preserve">, </w:t>
      </w:r>
    </w:p>
    <w:p w:rsidR="00BB1BD1" w:rsidRPr="008D2BCF" w:rsidRDefault="003C3B67" w:rsidP="004D5411">
      <w:pPr>
        <w:pStyle w:val="ListParagraph"/>
        <w:numPr>
          <w:ilvl w:val="0"/>
          <w:numId w:val="1"/>
        </w:numPr>
        <w:ind w:left="1560"/>
        <w:jc w:val="both"/>
      </w:pPr>
      <w:r w:rsidRPr="008D2BCF">
        <w:t>F</w:t>
      </w:r>
      <w:r w:rsidR="00ED5B88" w:rsidRPr="008D2BCF">
        <w:t xml:space="preserve">luid, full film or hydrodynamic lubrication (HL). </w:t>
      </w:r>
    </w:p>
    <w:p w:rsidR="00ED60AF" w:rsidRPr="008D2BCF" w:rsidRDefault="00ED60AF" w:rsidP="00905D88">
      <w:pPr>
        <w:jc w:val="both"/>
      </w:pPr>
    </w:p>
    <w:p w:rsidR="002F0C98" w:rsidRPr="008D2BCF" w:rsidRDefault="00913BD3" w:rsidP="00905D88">
      <w:pPr>
        <w:jc w:val="both"/>
      </w:pPr>
      <w:r w:rsidRPr="008D2BCF">
        <w:lastRenderedPageBreak/>
        <w:t>The Stribeck curve stemmed from carefully conducted, wide ranging series of experiments on journal bearings. The graphs clearly showed the minimum value of friction (coefficient) now known as the transition between full fluid-film lubrication and some solid asperity interactions. Functionally speaking, based on the Stribeck curve, the coefficient of friction depends on the dimensionless product of sliding speed and viscosity divided by the contact pressure.</w:t>
      </w:r>
      <w:r w:rsidR="00E73C5C" w:rsidRPr="008D2BCF">
        <w:t xml:space="preserve"> </w:t>
      </w:r>
    </w:p>
    <w:p w:rsidR="00CA25E7" w:rsidRPr="008D2BCF" w:rsidRDefault="009E11B3" w:rsidP="00905D88">
      <w:pPr>
        <w:keepNext/>
        <w:jc w:val="both"/>
      </w:pPr>
      <w:r w:rsidRPr="008D2BCF">
        <w:rPr>
          <w:noProof/>
          <w:lang w:eastAsia="en-GB"/>
        </w:rPr>
        <w:drawing>
          <wp:inline distT="0" distB="0" distL="0" distR="0" wp14:anchorId="0FF2E665" wp14:editId="747D715A">
            <wp:extent cx="5733507" cy="2062886"/>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745428" cy="2067175"/>
                    </a:xfrm>
                    <a:prstGeom prst="rect">
                      <a:avLst/>
                    </a:prstGeom>
                    <a:noFill/>
                    <a:ln>
                      <a:noFill/>
                    </a:ln>
                  </pic:spPr>
                </pic:pic>
              </a:graphicData>
            </a:graphic>
          </wp:inline>
        </w:drawing>
      </w:r>
    </w:p>
    <w:p w:rsidR="009E11B3" w:rsidRPr="008D2BCF" w:rsidRDefault="00CA25E7" w:rsidP="00905D88">
      <w:pPr>
        <w:pStyle w:val="Caption"/>
        <w:spacing w:line="360" w:lineRule="auto"/>
        <w:jc w:val="both"/>
        <w:rPr>
          <w:b w:val="0"/>
          <w:color w:val="auto"/>
          <w:sz w:val="20"/>
          <w:szCs w:val="20"/>
        </w:rPr>
      </w:pPr>
      <w:r w:rsidRPr="008D2BCF">
        <w:rPr>
          <w:b w:val="0"/>
          <w:color w:val="auto"/>
          <w:sz w:val="20"/>
          <w:szCs w:val="20"/>
        </w:rPr>
        <w:t xml:space="preserve">Figure </w:t>
      </w:r>
      <w:r w:rsidR="005E7642">
        <w:rPr>
          <w:b w:val="0"/>
          <w:color w:val="auto"/>
          <w:sz w:val="20"/>
          <w:szCs w:val="20"/>
        </w:rPr>
        <w:fldChar w:fldCharType="begin"/>
      </w:r>
      <w:r w:rsidR="005E7642">
        <w:rPr>
          <w:b w:val="0"/>
          <w:color w:val="auto"/>
          <w:sz w:val="20"/>
          <w:szCs w:val="20"/>
        </w:rPr>
        <w:instrText xml:space="preserve"> STYLEREF 1 \s </w:instrText>
      </w:r>
      <w:r w:rsidR="005E7642">
        <w:rPr>
          <w:b w:val="0"/>
          <w:color w:val="auto"/>
          <w:sz w:val="20"/>
          <w:szCs w:val="20"/>
        </w:rPr>
        <w:fldChar w:fldCharType="separate"/>
      </w:r>
      <w:r w:rsidR="009D3A35">
        <w:rPr>
          <w:b w:val="0"/>
          <w:noProof/>
          <w:color w:val="auto"/>
          <w:sz w:val="20"/>
          <w:szCs w:val="20"/>
        </w:rPr>
        <w:t>3</w:t>
      </w:r>
      <w:r w:rsidR="005E7642">
        <w:rPr>
          <w:b w:val="0"/>
          <w:color w:val="auto"/>
          <w:sz w:val="20"/>
          <w:szCs w:val="20"/>
        </w:rPr>
        <w:fldChar w:fldCharType="end"/>
      </w:r>
      <w:r w:rsidR="005E7642">
        <w:rPr>
          <w:b w:val="0"/>
          <w:color w:val="auto"/>
          <w:sz w:val="20"/>
          <w:szCs w:val="20"/>
        </w:rPr>
        <w:noBreakHyphen/>
      </w:r>
      <w:r w:rsidR="005E7642">
        <w:rPr>
          <w:b w:val="0"/>
          <w:color w:val="auto"/>
          <w:sz w:val="20"/>
          <w:szCs w:val="20"/>
        </w:rPr>
        <w:fldChar w:fldCharType="begin"/>
      </w:r>
      <w:r w:rsidR="005E7642">
        <w:rPr>
          <w:b w:val="0"/>
          <w:color w:val="auto"/>
          <w:sz w:val="20"/>
          <w:szCs w:val="20"/>
        </w:rPr>
        <w:instrText xml:space="preserve"> SEQ Figure \* ARABIC \s 1 </w:instrText>
      </w:r>
      <w:r w:rsidR="005E7642">
        <w:rPr>
          <w:b w:val="0"/>
          <w:color w:val="auto"/>
          <w:sz w:val="20"/>
          <w:szCs w:val="20"/>
        </w:rPr>
        <w:fldChar w:fldCharType="separate"/>
      </w:r>
      <w:r w:rsidR="009D3A35">
        <w:rPr>
          <w:b w:val="0"/>
          <w:noProof/>
          <w:color w:val="auto"/>
          <w:sz w:val="20"/>
          <w:szCs w:val="20"/>
        </w:rPr>
        <w:t>5</w:t>
      </w:r>
      <w:r w:rsidR="005E7642">
        <w:rPr>
          <w:b w:val="0"/>
          <w:color w:val="auto"/>
          <w:sz w:val="20"/>
          <w:szCs w:val="20"/>
        </w:rPr>
        <w:fldChar w:fldCharType="end"/>
      </w:r>
      <w:r w:rsidRPr="008D2BCF">
        <w:rPr>
          <w:b w:val="0"/>
          <w:color w:val="auto"/>
          <w:sz w:val="20"/>
          <w:szCs w:val="20"/>
        </w:rPr>
        <w:t>: Characterisation of friction regimes according to the Stribeck curve</w:t>
      </w:r>
      <w:r w:rsidR="0076445A">
        <w:rPr>
          <w:b w:val="0"/>
          <w:color w:val="auto"/>
          <w:sz w:val="20"/>
          <w:szCs w:val="20"/>
        </w:rPr>
        <w:t xml:space="preserve"> in conformal contacts</w:t>
      </w:r>
      <w:r w:rsidRPr="008D2BCF">
        <w:rPr>
          <w:b w:val="0"/>
          <w:color w:val="auto"/>
          <w:sz w:val="20"/>
          <w:szCs w:val="20"/>
        </w:rPr>
        <w:t xml:space="preserve"> </w:t>
      </w:r>
      <w:r w:rsidR="002B2FB1" w:rsidRPr="008D2BCF">
        <w:rPr>
          <w:b w:val="0"/>
          <w:color w:val="auto"/>
          <w:sz w:val="20"/>
          <w:szCs w:val="20"/>
        </w:rPr>
        <w:fldChar w:fldCharType="begin"/>
      </w:r>
      <w:r w:rsidR="00D73E30">
        <w:rPr>
          <w:b w:val="0"/>
          <w:color w:val="auto"/>
          <w:sz w:val="20"/>
          <w:szCs w:val="20"/>
        </w:rPr>
        <w:instrText xml:space="preserve"> ADDIN EN.CITE &lt;EndNote&gt;&lt;Cite&gt;&lt;Author&gt;Woydt&lt;/Author&gt;&lt;Year&gt;2010&lt;/Year&gt;&lt;RecNum&gt;8&lt;/RecNum&gt;&lt;DisplayText&gt;[83]&lt;/DisplayText&gt;&lt;record&gt;&lt;rec-number&gt;8&lt;/rec-number&gt;&lt;foreign-keys&gt;&lt;key app="EN" db-id="wa2f02pwvtrafmeapa2xwrzl2ssssapx5awt" timestamp="1365003580"&gt;8&lt;/key&gt;&lt;/foreign-keys&gt;&lt;ref-type name="Journal Article"&gt;17&lt;/ref-type&gt;&lt;contributors&gt;&lt;authors&gt;&lt;author&gt;Woydt, Mathias&lt;/author&gt;&lt;author&gt;Wäsche, Rolf&lt;/author&gt;&lt;/authors&gt;&lt;/contributors&gt;&lt;titles&gt;&lt;title&gt;The history of the Stribeck curve and ball bearing steels: The role of Adolf Martens&lt;/title&gt;&lt;secondary-title&gt;Wear&lt;/secondary-title&gt;&lt;/titles&gt;&lt;periodical&gt;&lt;full-title&gt;Wear&lt;/full-title&gt;&lt;/periodical&gt;&lt;pages&gt;1542-1546&lt;/pages&gt;&lt;volume&gt;268&lt;/volume&gt;&lt;number&gt;11–12&lt;/number&gt;&lt;keywords&gt;&lt;keyword&gt;Stribeck curve&lt;/keyword&gt;&lt;keyword&gt;Martens&lt;/keyword&gt;&lt;keyword&gt;Stribeck&lt;/keyword&gt;&lt;keyword&gt;Thurston&lt;/keyword&gt;&lt;keyword&gt;Gümbel&lt;/keyword&gt;&lt;keyword&gt;Hirn&lt;/keyword&gt;&lt;/keywords&gt;&lt;dates&gt;&lt;year&gt;2010&lt;/year&gt;&lt;pub-dates&gt;&lt;date&gt;5/12/&lt;/date&gt;&lt;/pub-dates&gt;&lt;/dates&gt;&lt;isbn&gt;0043-1648&lt;/isbn&gt;&lt;urls&gt;&lt;related-urls&gt;&lt;url&gt;http://www.sciencedirect.com/science/article/pii/S0043164810000669&lt;/url&gt;&lt;/related-urls&gt;&lt;/urls&gt;&lt;electronic-resource-num&gt;http://dx.doi.org/10.1016/j.wear.2010.02.015&lt;/electronic-resource-num&gt;&lt;/record&gt;&lt;/Cite&gt;&lt;/EndNote&gt;</w:instrText>
      </w:r>
      <w:r w:rsidR="002B2FB1" w:rsidRPr="008D2BCF">
        <w:rPr>
          <w:b w:val="0"/>
          <w:color w:val="auto"/>
          <w:sz w:val="20"/>
          <w:szCs w:val="20"/>
        </w:rPr>
        <w:fldChar w:fldCharType="separate"/>
      </w:r>
      <w:r w:rsidR="00A85650" w:rsidRPr="008D2BCF">
        <w:rPr>
          <w:b w:val="0"/>
          <w:noProof/>
          <w:color w:val="auto"/>
          <w:sz w:val="20"/>
          <w:szCs w:val="20"/>
        </w:rPr>
        <w:t>[</w:t>
      </w:r>
      <w:hyperlink w:anchor="_ENREF_83" w:tooltip="Woydt, 2010 #8" w:history="1">
        <w:r w:rsidR="00856F44" w:rsidRPr="008D2BCF">
          <w:rPr>
            <w:b w:val="0"/>
            <w:noProof/>
            <w:color w:val="auto"/>
            <w:sz w:val="20"/>
            <w:szCs w:val="20"/>
          </w:rPr>
          <w:t>83</w:t>
        </w:r>
      </w:hyperlink>
      <w:r w:rsidR="00A85650" w:rsidRPr="008D2BCF">
        <w:rPr>
          <w:b w:val="0"/>
          <w:noProof/>
          <w:color w:val="auto"/>
          <w:sz w:val="20"/>
          <w:szCs w:val="20"/>
        </w:rPr>
        <w:t>]</w:t>
      </w:r>
      <w:r w:rsidR="002B2FB1" w:rsidRPr="008D2BCF">
        <w:rPr>
          <w:b w:val="0"/>
          <w:color w:val="auto"/>
          <w:sz w:val="20"/>
          <w:szCs w:val="20"/>
        </w:rPr>
        <w:fldChar w:fldCharType="end"/>
      </w:r>
      <w:r w:rsidR="00E003A4" w:rsidRPr="008D2BCF">
        <w:rPr>
          <w:b w:val="0"/>
          <w:color w:val="auto"/>
          <w:sz w:val="20"/>
          <w:szCs w:val="20"/>
        </w:rPr>
        <w:t xml:space="preserve"> </w:t>
      </w:r>
    </w:p>
    <w:p w:rsidR="00ED0B1A" w:rsidRPr="008D2BCF" w:rsidRDefault="00ED0B1A" w:rsidP="00905D88">
      <w:pPr>
        <w:jc w:val="both"/>
      </w:pPr>
    </w:p>
    <w:p w:rsidR="000838B0" w:rsidRPr="008D2BCF" w:rsidRDefault="000838B0" w:rsidP="001E3E04">
      <w:pPr>
        <w:keepNext/>
        <w:ind w:firstLine="720"/>
        <w:jc w:val="both"/>
      </w:pPr>
      <w:r w:rsidRPr="008D2BCF">
        <w:rPr>
          <w:noProof/>
          <w:lang w:eastAsia="en-GB"/>
        </w:rPr>
        <w:drawing>
          <wp:inline distT="0" distB="0" distL="0" distR="0" wp14:anchorId="0B728089" wp14:editId="42B9BE8B">
            <wp:extent cx="3865544" cy="2182483"/>
            <wp:effectExtent l="0" t="0" r="190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889107" cy="2195787"/>
                    </a:xfrm>
                    <a:prstGeom prst="rect">
                      <a:avLst/>
                    </a:prstGeom>
                    <a:noFill/>
                    <a:ln>
                      <a:noFill/>
                    </a:ln>
                  </pic:spPr>
                </pic:pic>
              </a:graphicData>
            </a:graphic>
          </wp:inline>
        </w:drawing>
      </w:r>
    </w:p>
    <w:p w:rsidR="000838B0" w:rsidRPr="008D2BCF" w:rsidRDefault="000838B0" w:rsidP="00395221">
      <w:pPr>
        <w:pStyle w:val="Caption"/>
        <w:spacing w:line="360" w:lineRule="auto"/>
        <w:jc w:val="both"/>
        <w:rPr>
          <w:b w:val="0"/>
          <w:color w:val="auto"/>
          <w:sz w:val="20"/>
          <w:szCs w:val="20"/>
        </w:rPr>
      </w:pPr>
      <w:r w:rsidRPr="008D2BCF">
        <w:rPr>
          <w:b w:val="0"/>
          <w:color w:val="auto"/>
          <w:sz w:val="20"/>
          <w:szCs w:val="20"/>
        </w:rPr>
        <w:t xml:space="preserve">Figure </w:t>
      </w:r>
      <w:r w:rsidR="005E7642">
        <w:rPr>
          <w:b w:val="0"/>
          <w:color w:val="auto"/>
          <w:sz w:val="20"/>
          <w:szCs w:val="20"/>
        </w:rPr>
        <w:fldChar w:fldCharType="begin"/>
      </w:r>
      <w:r w:rsidR="005E7642">
        <w:rPr>
          <w:b w:val="0"/>
          <w:color w:val="auto"/>
          <w:sz w:val="20"/>
          <w:szCs w:val="20"/>
        </w:rPr>
        <w:instrText xml:space="preserve"> STYLEREF 1 \s </w:instrText>
      </w:r>
      <w:r w:rsidR="005E7642">
        <w:rPr>
          <w:b w:val="0"/>
          <w:color w:val="auto"/>
          <w:sz w:val="20"/>
          <w:szCs w:val="20"/>
        </w:rPr>
        <w:fldChar w:fldCharType="separate"/>
      </w:r>
      <w:r w:rsidR="009D3A35">
        <w:rPr>
          <w:b w:val="0"/>
          <w:noProof/>
          <w:color w:val="auto"/>
          <w:sz w:val="20"/>
          <w:szCs w:val="20"/>
        </w:rPr>
        <w:t>3</w:t>
      </w:r>
      <w:r w:rsidR="005E7642">
        <w:rPr>
          <w:b w:val="0"/>
          <w:color w:val="auto"/>
          <w:sz w:val="20"/>
          <w:szCs w:val="20"/>
        </w:rPr>
        <w:fldChar w:fldCharType="end"/>
      </w:r>
      <w:r w:rsidR="005E7642">
        <w:rPr>
          <w:b w:val="0"/>
          <w:color w:val="auto"/>
          <w:sz w:val="20"/>
          <w:szCs w:val="20"/>
        </w:rPr>
        <w:noBreakHyphen/>
      </w:r>
      <w:r w:rsidR="005E7642">
        <w:rPr>
          <w:b w:val="0"/>
          <w:color w:val="auto"/>
          <w:sz w:val="20"/>
          <w:szCs w:val="20"/>
        </w:rPr>
        <w:fldChar w:fldCharType="begin"/>
      </w:r>
      <w:r w:rsidR="005E7642">
        <w:rPr>
          <w:b w:val="0"/>
          <w:color w:val="auto"/>
          <w:sz w:val="20"/>
          <w:szCs w:val="20"/>
        </w:rPr>
        <w:instrText xml:space="preserve"> SEQ Figure \* ARABIC \s 1 </w:instrText>
      </w:r>
      <w:r w:rsidR="005E7642">
        <w:rPr>
          <w:b w:val="0"/>
          <w:color w:val="auto"/>
          <w:sz w:val="20"/>
          <w:szCs w:val="20"/>
        </w:rPr>
        <w:fldChar w:fldCharType="separate"/>
      </w:r>
      <w:r w:rsidR="009D3A35">
        <w:rPr>
          <w:b w:val="0"/>
          <w:noProof/>
          <w:color w:val="auto"/>
          <w:sz w:val="20"/>
          <w:szCs w:val="20"/>
        </w:rPr>
        <w:t>6</w:t>
      </w:r>
      <w:r w:rsidR="005E7642">
        <w:rPr>
          <w:b w:val="0"/>
          <w:color w:val="auto"/>
          <w:sz w:val="20"/>
          <w:szCs w:val="20"/>
        </w:rPr>
        <w:fldChar w:fldCharType="end"/>
      </w:r>
      <w:r w:rsidRPr="008D2BCF">
        <w:rPr>
          <w:b w:val="0"/>
          <w:color w:val="auto"/>
          <w:sz w:val="20"/>
          <w:szCs w:val="20"/>
        </w:rPr>
        <w:t>: Classification of lubrication regimes based on lambda parameter</w:t>
      </w:r>
      <w:r w:rsidR="0076445A">
        <w:rPr>
          <w:b w:val="0"/>
          <w:color w:val="auto"/>
          <w:sz w:val="20"/>
          <w:szCs w:val="20"/>
        </w:rPr>
        <w:t xml:space="preserve"> in non-conformal contacts</w:t>
      </w:r>
      <w:r w:rsidRPr="008D2BCF">
        <w:rPr>
          <w:b w:val="0"/>
          <w:color w:val="auto"/>
          <w:sz w:val="20"/>
          <w:szCs w:val="20"/>
        </w:rPr>
        <w:t xml:space="preserve"> </w:t>
      </w:r>
      <w:r w:rsidRPr="008D2BCF">
        <w:rPr>
          <w:b w:val="0"/>
          <w:color w:val="auto"/>
          <w:sz w:val="20"/>
          <w:szCs w:val="20"/>
        </w:rPr>
        <w:fldChar w:fldCharType="begin"/>
      </w:r>
      <w:r w:rsidR="00D73E30">
        <w:rPr>
          <w:b w:val="0"/>
          <w:color w:val="auto"/>
          <w:sz w:val="20"/>
          <w:szCs w:val="20"/>
        </w:rPr>
        <w:instrText xml:space="preserve"> ADDIN EN.CITE &lt;EndNote&gt;&lt;Cite&gt;&lt;Author&gt;Kalin&lt;/Author&gt;&lt;Year&gt;2009&lt;/Year&gt;&lt;RecNum&gt;154&lt;/RecNum&gt;&lt;DisplayText&gt;[84]&lt;/DisplayText&gt;&lt;record&gt;&lt;rec-number&gt;154&lt;/rec-number&gt;&lt;foreign-keys&gt;&lt;key app="EN" db-id="wa2f02pwvtrafmeapa2xwrzl2ssssapx5awt" timestamp="1378298432"&gt;154&lt;/key&gt;&lt;/foreign-keys&gt;&lt;ref-type name="Journal Article"&gt;17&lt;/ref-type&gt;&lt;contributors&gt;&lt;authors&gt;&lt;author&gt;Kalin, M.&lt;/author&gt;&lt;author&gt;Velkavrh, I.&lt;/author&gt;&lt;author&gt;Vižintin, J.&lt;/author&gt;&lt;/authors&gt;&lt;/contributors&gt;&lt;titles&gt;&lt;title&gt;The Stribeck curve and lubrication design for non-fully wetted surfaces&lt;/title&gt;&lt;secondary-title&gt;Wear&lt;/secondary-title&gt;&lt;/titles&gt;&lt;periodical&gt;&lt;full-title&gt;Wear&lt;/full-title&gt;&lt;/periodical&gt;&lt;pages&gt;1232-1240&lt;/pages&gt;&lt;volume&gt;267&lt;/volume&gt;&lt;number&gt;5–8&lt;/number&gt;&lt;keywords&gt;&lt;keyword&gt;Wetting&lt;/keyword&gt;&lt;keyword&gt;Slip&lt;/keyword&gt;&lt;keyword&gt;Oil&lt;/keyword&gt;&lt;keyword&gt;DLC&lt;/keyword&gt;&lt;keyword&gt;Stribeck&lt;/keyword&gt;&lt;keyword&gt;Lambda&lt;/keyword&gt;&lt;/keywords&gt;&lt;dates&gt;&lt;year&gt;2009&lt;/year&gt;&lt;pub-dates&gt;&lt;date&gt;6/15/&lt;/date&gt;&lt;/pub-dates&gt;&lt;/dates&gt;&lt;isbn&gt;0043-1648&lt;/isbn&gt;&lt;urls&gt;&lt;related-urls&gt;&lt;url&gt;http://www.sciencedirect.com/science/article/pii/S0043164809001008&lt;/url&gt;&lt;/related-urls&gt;&lt;/urls&gt;&lt;electronic-resource-num&gt;http://dx.doi.org/10.1016/j.wear.2008.12.072&lt;/electronic-resource-num&gt;&lt;/record&gt;&lt;/Cite&gt;&lt;/EndNote&gt;</w:instrText>
      </w:r>
      <w:r w:rsidRPr="008D2BCF">
        <w:rPr>
          <w:b w:val="0"/>
          <w:color w:val="auto"/>
          <w:sz w:val="20"/>
          <w:szCs w:val="20"/>
        </w:rPr>
        <w:fldChar w:fldCharType="separate"/>
      </w:r>
      <w:r w:rsidR="00A85650" w:rsidRPr="008D2BCF">
        <w:rPr>
          <w:b w:val="0"/>
          <w:noProof/>
          <w:color w:val="auto"/>
          <w:sz w:val="20"/>
          <w:szCs w:val="20"/>
        </w:rPr>
        <w:t>[</w:t>
      </w:r>
      <w:hyperlink w:anchor="_ENREF_84" w:tooltip="Kalin, 2009 #154" w:history="1">
        <w:r w:rsidR="00856F44" w:rsidRPr="008D2BCF">
          <w:rPr>
            <w:b w:val="0"/>
            <w:noProof/>
            <w:color w:val="auto"/>
            <w:sz w:val="20"/>
            <w:szCs w:val="20"/>
          </w:rPr>
          <w:t>84</w:t>
        </w:r>
      </w:hyperlink>
      <w:r w:rsidR="00A85650" w:rsidRPr="008D2BCF">
        <w:rPr>
          <w:b w:val="0"/>
          <w:noProof/>
          <w:color w:val="auto"/>
          <w:sz w:val="20"/>
          <w:szCs w:val="20"/>
        </w:rPr>
        <w:t>]</w:t>
      </w:r>
      <w:r w:rsidRPr="008D2BCF">
        <w:rPr>
          <w:b w:val="0"/>
          <w:color w:val="auto"/>
          <w:sz w:val="20"/>
          <w:szCs w:val="20"/>
        </w:rPr>
        <w:fldChar w:fldCharType="end"/>
      </w:r>
    </w:p>
    <w:p w:rsidR="00ED60AF" w:rsidRPr="008D2BCF" w:rsidRDefault="00ED60AF" w:rsidP="00905D88">
      <w:pPr>
        <w:jc w:val="both"/>
      </w:pPr>
    </w:p>
    <w:p w:rsidR="007D7378" w:rsidRPr="008D2BCF" w:rsidRDefault="00035D5D" w:rsidP="00905D88">
      <w:pPr>
        <w:jc w:val="both"/>
      </w:pPr>
      <w:r w:rsidRPr="008D2BCF">
        <w:t xml:space="preserve">The Lambda parameter, </w:t>
      </w:r>
      <w:r w:rsidRPr="008D2BCF">
        <w:rPr>
          <w:b/>
        </w:rPr>
        <w:t>λ</w:t>
      </w:r>
      <w:r w:rsidRPr="008D2BCF">
        <w:t>, sho</w:t>
      </w:r>
      <w:r w:rsidR="00B0165A" w:rsidRPr="008D2BCF">
        <w:t>wn in the Stribeck curve (Figure 3-5</w:t>
      </w:r>
      <w:r w:rsidRPr="008D2BCF">
        <w:t xml:space="preserve">) is further explained in </w:t>
      </w:r>
      <w:r w:rsidR="00B0165A" w:rsidRPr="008D2BCF">
        <w:t>Figure</w:t>
      </w:r>
      <w:r w:rsidR="00320F2F" w:rsidRPr="008D2BCF">
        <w:t xml:space="preserve"> </w:t>
      </w:r>
      <w:r w:rsidR="00B0165A" w:rsidRPr="008D2BCF">
        <w:t>3-6</w:t>
      </w:r>
      <w:r w:rsidR="00747C6A" w:rsidRPr="008D2BCF">
        <w:t xml:space="preserve"> by</w:t>
      </w:r>
      <w:r w:rsidR="00B0165A" w:rsidRPr="008D2BCF">
        <w:t xml:space="preserve"> Kalin</w:t>
      </w:r>
      <w:r w:rsidRPr="008D2BCF">
        <w:t xml:space="preserve"> </w:t>
      </w:r>
      <w:r w:rsidRPr="008D2BCF">
        <w:fldChar w:fldCharType="begin"/>
      </w:r>
      <w:r w:rsidR="00D73E30">
        <w:instrText xml:space="preserve"> ADDIN EN.CITE &lt;EndNote&gt;&lt;Cite&gt;&lt;Author&gt;Kalin&lt;/Author&gt;&lt;Year&gt;2009&lt;/Year&gt;&lt;RecNum&gt;154&lt;/RecNum&gt;&lt;DisplayText&gt;[84]&lt;/DisplayText&gt;&lt;record&gt;&lt;rec-number&gt;154&lt;/rec-number&gt;&lt;foreign-keys&gt;&lt;key app="EN" db-id="wa2f02pwvtrafmeapa2xwrzl2ssssapx5awt" timestamp="1378298432"&gt;154&lt;/key&gt;&lt;/foreign-keys&gt;&lt;ref-type name="Journal Article"&gt;17&lt;/ref-type&gt;&lt;contributors&gt;&lt;authors&gt;&lt;author&gt;Kalin, M.&lt;/author&gt;&lt;author&gt;Velkavrh, I.&lt;/author&gt;&lt;author&gt;Vižintin, J.&lt;/author&gt;&lt;/authors&gt;&lt;/contributors&gt;&lt;titles&gt;&lt;title&gt;The Stribeck curve and lubrication design for non-fully wetted surfaces&lt;/title&gt;&lt;secondary-title&gt;Wear&lt;/secondary-title&gt;&lt;/titles&gt;&lt;periodical&gt;&lt;full-title&gt;Wear&lt;/full-title&gt;&lt;/periodical&gt;&lt;pages&gt;1232-1240&lt;/pages&gt;&lt;volume&gt;267&lt;/volume&gt;&lt;number&gt;5–8&lt;/number&gt;&lt;keywords&gt;&lt;keyword&gt;Wetting&lt;/keyword&gt;&lt;keyword&gt;Slip&lt;/keyword&gt;&lt;keyword&gt;Oil&lt;/keyword&gt;&lt;keyword&gt;DLC&lt;/keyword&gt;&lt;keyword&gt;Stribeck&lt;/keyword&gt;&lt;keyword&gt;Lambda&lt;/keyword&gt;&lt;/keywords&gt;&lt;dates&gt;&lt;year&gt;2009&lt;/year&gt;&lt;pub-dates&gt;&lt;date&gt;6/15/&lt;/date&gt;&lt;/pub-dates&gt;&lt;/dates&gt;&lt;isbn&gt;0043-1648&lt;/isbn&gt;&lt;urls&gt;&lt;related-urls&gt;&lt;url&gt;http://www.sciencedirect.com/science/article/pii/S0043164809001008&lt;/url&gt;&lt;/related-urls&gt;&lt;/urls&gt;&lt;electronic-resource-num&gt;http://dx.doi.org/10.1016/j.wear.2008.12.072&lt;/electronic-resource-num&gt;&lt;/record&gt;&lt;/Cite&gt;&lt;/EndNote&gt;</w:instrText>
      </w:r>
      <w:r w:rsidRPr="008D2BCF">
        <w:fldChar w:fldCharType="separate"/>
      </w:r>
      <w:r w:rsidR="00A85650" w:rsidRPr="008D2BCF">
        <w:rPr>
          <w:noProof/>
        </w:rPr>
        <w:t>[</w:t>
      </w:r>
      <w:hyperlink w:anchor="_ENREF_84" w:tooltip="Kalin, 2009 #154" w:history="1">
        <w:r w:rsidR="00856F44" w:rsidRPr="008D2BCF">
          <w:rPr>
            <w:noProof/>
          </w:rPr>
          <w:t>84</w:t>
        </w:r>
      </w:hyperlink>
      <w:r w:rsidR="00A85650" w:rsidRPr="008D2BCF">
        <w:rPr>
          <w:noProof/>
        </w:rPr>
        <w:t>]</w:t>
      </w:r>
      <w:r w:rsidRPr="008D2BCF">
        <w:fldChar w:fldCharType="end"/>
      </w:r>
      <w:r w:rsidR="00747C6A" w:rsidRPr="008D2BCF">
        <w:t>. T</w:t>
      </w:r>
      <w:r w:rsidR="00320F2F" w:rsidRPr="008D2BCF">
        <w:t xml:space="preserve">he </w:t>
      </w:r>
      <w:r w:rsidRPr="008D2BCF">
        <w:t xml:space="preserve">lambda </w:t>
      </w:r>
      <w:r w:rsidR="00320F2F" w:rsidRPr="008D2BCF">
        <w:t xml:space="preserve">parameter </w:t>
      </w:r>
      <w:r w:rsidRPr="008D2BCF">
        <w:t>is used to determine the lubrication regimes</w:t>
      </w:r>
      <w:r w:rsidR="00E67BA6" w:rsidRPr="008D2BCF">
        <w:t>. This</w:t>
      </w:r>
      <w:r w:rsidR="0069210B" w:rsidRPr="008D2BCF">
        <w:t xml:space="preserve"> </w:t>
      </w:r>
      <w:r w:rsidRPr="008D2BCF">
        <w:t>demonstrate</w:t>
      </w:r>
      <w:r w:rsidR="00E67BA6" w:rsidRPr="008D2BCF">
        <w:t>s</w:t>
      </w:r>
      <w:r w:rsidRPr="008D2BCF">
        <w:t xml:space="preserve"> the </w:t>
      </w:r>
      <w:r w:rsidR="00674B20" w:rsidRPr="008D2BCF">
        <w:t xml:space="preserve">relative magnitude </w:t>
      </w:r>
      <w:r w:rsidRPr="008D2BCF">
        <w:t xml:space="preserve">of friction coefficient, and the ability of </w:t>
      </w:r>
      <w:r w:rsidR="00913BD3" w:rsidRPr="008D2BCF">
        <w:t xml:space="preserve">a </w:t>
      </w:r>
      <w:r w:rsidR="0069210B" w:rsidRPr="008D2BCF">
        <w:t>lubricant</w:t>
      </w:r>
      <w:r w:rsidRPr="008D2BCF">
        <w:t xml:space="preserve"> to s</w:t>
      </w:r>
      <w:r w:rsidR="0069210B" w:rsidRPr="008D2BCF">
        <w:t xml:space="preserve">eparate the contacting surfaces. </w:t>
      </w:r>
      <w:r w:rsidR="00635111" w:rsidRPr="008D2BCF">
        <w:t xml:space="preserve">The lambda parameter was designed to determine the effect of the contact conditions on the lifetime of </w:t>
      </w:r>
      <w:r w:rsidR="00896722" w:rsidRPr="008D2BCF">
        <w:t xml:space="preserve">a </w:t>
      </w:r>
      <w:r w:rsidR="00635111" w:rsidRPr="008D2BCF">
        <w:t xml:space="preserve">tribo-pair. Thus, a more precise classification also includes </w:t>
      </w:r>
      <w:r w:rsidR="00635111" w:rsidRPr="008D2BCF">
        <w:rPr>
          <w:b/>
        </w:rPr>
        <w:t>λ ≥ 4</w:t>
      </w:r>
      <w:r w:rsidR="00635111" w:rsidRPr="008D2BCF">
        <w:t xml:space="preserve"> for fully </w:t>
      </w:r>
      <w:r w:rsidR="0005595C" w:rsidRPr="008D2BCF">
        <w:t>elasto-hydrodynamic lubrication (</w:t>
      </w:r>
      <w:r w:rsidR="00635111" w:rsidRPr="008D2BCF">
        <w:t>EHL</w:t>
      </w:r>
      <w:r w:rsidR="0005595C" w:rsidRPr="008D2BCF">
        <w:t>)</w:t>
      </w:r>
      <w:r w:rsidR="00635111" w:rsidRPr="008D2BCF">
        <w:t xml:space="preserve">, with no effects on wear. </w:t>
      </w:r>
    </w:p>
    <w:p w:rsidR="00035D5D" w:rsidRPr="008D2BCF" w:rsidRDefault="00635111" w:rsidP="00905D88">
      <w:pPr>
        <w:jc w:val="both"/>
        <w:rPr>
          <w:rFonts w:eastAsiaTheme="minorEastAsia"/>
        </w:rPr>
      </w:pPr>
      <w:r w:rsidRPr="008D2BCF">
        <w:t>The mixed-lubrication regime is also divided up, from 1 to 1.5; and from 1.5 to 3.</w:t>
      </w:r>
      <w:r w:rsidR="0005595C" w:rsidRPr="008D2BCF">
        <w:t xml:space="preserve"> These indicate</w:t>
      </w:r>
      <w:r w:rsidRPr="008D2BCF">
        <w:t xml:space="preserve"> the different </w:t>
      </w:r>
      <w:r w:rsidR="005040ED" w:rsidRPr="008D2BCF">
        <w:t>in</w:t>
      </w:r>
      <w:r w:rsidR="00EE2DA8" w:rsidRPr="008D2BCF">
        <w:t>fluences of friction on wear</w:t>
      </w:r>
      <w:r w:rsidRPr="008D2BCF">
        <w:t xml:space="preserve">. </w:t>
      </w:r>
      <w:r w:rsidR="002621F2" w:rsidRPr="008D2BCF">
        <w:t>The lubricant presence or otherwise</w:t>
      </w:r>
      <w:r w:rsidR="00E67BA6" w:rsidRPr="008D2BCF">
        <w:t>,</w:t>
      </w:r>
      <w:r w:rsidR="002621F2" w:rsidRPr="008D2BCF">
        <w:t xml:space="preserve"> </w:t>
      </w:r>
      <w:r w:rsidR="00035D5D" w:rsidRPr="008D2BCF">
        <w:lastRenderedPageBreak/>
        <w:t>impacts the</w:t>
      </w:r>
      <w:r w:rsidR="002621F2" w:rsidRPr="008D2BCF">
        <w:t xml:space="preserve"> wear behaviour of a </w:t>
      </w:r>
      <w:r w:rsidR="00035D5D" w:rsidRPr="008D2BCF">
        <w:t>lubricated system.</w:t>
      </w:r>
      <w:r w:rsidR="00AB382A" w:rsidRPr="008D2BCF">
        <w:t xml:space="preserve"> </w:t>
      </w:r>
      <w:r w:rsidR="00492044" w:rsidRPr="008D2BCF">
        <w:t>As well, s</w:t>
      </w:r>
      <w:r w:rsidR="00E36226" w:rsidRPr="008D2BCF">
        <w:t xml:space="preserve">urface roughness impacts highly on lubrication of surfaces if </w:t>
      </w:r>
      <w:r w:rsidR="002621F2" w:rsidRPr="008D2BCF">
        <w:t xml:space="preserve">lubricant </w:t>
      </w:r>
      <w:r w:rsidR="00E36226" w:rsidRPr="008D2BCF">
        <w:t xml:space="preserve">film thickness is of the same order as the roughness </w:t>
      </w:r>
      <w:r w:rsidR="00E36226" w:rsidRPr="008D2BCF">
        <w:fldChar w:fldCharType="begin"/>
      </w:r>
      <w:r w:rsidR="00A85650" w:rsidRPr="008D2BCF">
        <w:instrText xml:space="preserve"> ADDIN EN.CITE &lt;EndNote&gt;&lt;Cite&gt;&lt;RecNum&gt;0&lt;/RecNum&gt;&lt;Note&gt;Hamrock, B. (1994). Fundamentals of fluid film lubrication (McGraw-Hill series in mechanical engineering). New York ; London: McGraw-Hill.&lt;/Note&gt;&lt;DisplayText&gt;[85]&lt;/DisplayText&gt;&lt;/Cite&gt;&lt;/EndNote&gt;</w:instrText>
      </w:r>
      <w:r w:rsidR="00E36226" w:rsidRPr="008D2BCF">
        <w:fldChar w:fldCharType="separate"/>
      </w:r>
      <w:r w:rsidR="00A85650" w:rsidRPr="008D2BCF">
        <w:rPr>
          <w:noProof/>
        </w:rPr>
        <w:t>[</w:t>
      </w:r>
      <w:hyperlink w:anchor="_ENREF_85" w:tooltip="NOTE:Hamrock, B. (1994). Fundamentals of fluid film lubrication (McGraw-Hill series in mechanical engineering). New York ; London: McGraw-Hill." w:history="1">
        <w:r w:rsidR="00856F44" w:rsidRPr="008D2BCF">
          <w:rPr>
            <w:noProof/>
          </w:rPr>
          <w:t>85</w:t>
        </w:r>
      </w:hyperlink>
      <w:r w:rsidR="00A85650" w:rsidRPr="008D2BCF">
        <w:rPr>
          <w:noProof/>
        </w:rPr>
        <w:t>]</w:t>
      </w:r>
      <w:r w:rsidR="00E36226" w:rsidRPr="008D2BCF">
        <w:fldChar w:fldCharType="end"/>
      </w:r>
      <w:r w:rsidR="00E36226" w:rsidRPr="008D2BCF">
        <w:t>. The relationship between the dimensionless film parameter</w:t>
      </w:r>
      <w:r w:rsidR="0069210B" w:rsidRPr="008D2BCF">
        <w:t xml:space="preserve">, </w:t>
      </w:r>
      <w:r w:rsidR="0069210B" w:rsidRPr="008D2BCF">
        <w:rPr>
          <w:b/>
        </w:rPr>
        <w:t>λ,</w:t>
      </w:r>
      <w:r w:rsidR="00E36226" w:rsidRPr="008D2BCF">
        <w:t xml:space="preserve"> and </w:t>
      </w:r>
      <w:r w:rsidR="0069210B" w:rsidRPr="008D2BCF">
        <w:t xml:space="preserve">the minimum film thickness, </w:t>
      </w:r>
      <w:r w:rsidR="0069210B" w:rsidRPr="008D2BCF">
        <w:rPr>
          <w:rFonts w:eastAsiaTheme="minorEastAsia"/>
          <w:b/>
          <w:i/>
        </w:rPr>
        <w:t>h</w:t>
      </w:r>
      <w:r w:rsidR="0069210B" w:rsidRPr="008D2BCF">
        <w:rPr>
          <w:rFonts w:eastAsiaTheme="minorEastAsia"/>
          <w:b/>
          <w:i/>
          <w:vertAlign w:val="subscript"/>
        </w:rPr>
        <w:t>o</w:t>
      </w:r>
      <w:r w:rsidR="0069210B" w:rsidRPr="008D2BCF">
        <w:rPr>
          <w:rFonts w:eastAsiaTheme="minorEastAsia"/>
          <w:b/>
          <w:vertAlign w:val="subscript"/>
        </w:rPr>
        <w:t>,</w:t>
      </w:r>
      <w:r w:rsidR="0069210B" w:rsidRPr="008D2BCF">
        <w:rPr>
          <w:rFonts w:eastAsiaTheme="minorEastAsia"/>
          <w:b/>
        </w:rPr>
        <w:t xml:space="preserve"> </w:t>
      </w:r>
      <w:r w:rsidR="0069210B" w:rsidRPr="008D2BCF">
        <w:rPr>
          <w:rFonts w:eastAsiaTheme="minorEastAsia"/>
        </w:rPr>
        <w:t xml:space="preserve">is </w:t>
      </w:r>
      <w:r w:rsidR="00913BD3" w:rsidRPr="008D2BCF">
        <w:rPr>
          <w:rFonts w:eastAsiaTheme="minorEastAsia"/>
        </w:rPr>
        <w:t xml:space="preserve">expressed as: </w:t>
      </w:r>
    </w:p>
    <w:p w:rsidR="002D1093" w:rsidRPr="008D2BCF" w:rsidRDefault="002D1093" w:rsidP="00905D88">
      <w:pPr>
        <w:jc w:val="both"/>
      </w:pPr>
    </w:p>
    <w:p w:rsidR="00B0314D" w:rsidRPr="008D2BCF" w:rsidRDefault="00635111" w:rsidP="00905D88">
      <w:pPr>
        <w:tabs>
          <w:tab w:val="left" w:pos="3180"/>
        </w:tabs>
        <w:jc w:val="both"/>
      </w:pPr>
      <w:r w:rsidRPr="008D2BCF">
        <w:t xml:space="preserve"> </w:t>
      </w:r>
      <w:r w:rsidR="00B0314D" w:rsidRPr="008D2BCF">
        <w:tab/>
      </w:r>
      <w:bookmarkStart w:id="70" w:name="OLE_LINK4"/>
      <w:r w:rsidR="00035D5D" w:rsidRPr="008D2BCF">
        <w:t>Lambda</w:t>
      </w:r>
      <m:oMath>
        <m:r>
          <w:rPr>
            <w:rFonts w:ascii="Cambria Math" w:hAnsi="Cambria Math"/>
          </w:rPr>
          <m:t xml:space="preserve">, </m:t>
        </m:r>
        <m:r>
          <m:rPr>
            <m:sty m:val="bi"/>
          </m:rPr>
          <w:rPr>
            <w:rFonts w:ascii="Cambria Math" w:hAnsi="Cambria Math"/>
          </w:rPr>
          <m:t>λ</m:t>
        </m:r>
      </m:oMath>
      <w:r w:rsidR="00035D5D" w:rsidRPr="008D2BCF">
        <w:rPr>
          <w:b/>
        </w:rPr>
        <w:t xml:space="preserve"> = </w:t>
      </w:r>
      <m:oMath>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h</m:t>
                </m:r>
              </m:e>
              <m:sub>
                <m:r>
                  <m:rPr>
                    <m:sty m:val="bi"/>
                  </m:rPr>
                  <w:rPr>
                    <w:rFonts w:ascii="Cambria Math" w:hAnsi="Cambria Math"/>
                  </w:rPr>
                  <m:t>o</m:t>
                </m:r>
              </m:sub>
            </m:sSub>
          </m:num>
          <m:den>
            <m:rad>
              <m:radPr>
                <m:degHide m:val="1"/>
                <m:ctrlPr>
                  <w:rPr>
                    <w:rFonts w:ascii="Cambria Math" w:hAnsi="Cambria Math"/>
                    <w:b/>
                    <w:i/>
                  </w:rPr>
                </m:ctrlPr>
              </m:radPr>
              <m:deg/>
              <m:e>
                <m:sSubSup>
                  <m:sSubSupPr>
                    <m:ctrlPr>
                      <w:rPr>
                        <w:rFonts w:ascii="Cambria Math" w:hAnsi="Cambria Math"/>
                        <w:b/>
                        <w:i/>
                      </w:rPr>
                    </m:ctrlPr>
                  </m:sSubSupPr>
                  <m:e>
                    <m:r>
                      <m:rPr>
                        <m:sty m:val="bi"/>
                      </m:rPr>
                      <w:rPr>
                        <w:rFonts w:ascii="Cambria Math" w:hAnsi="Cambria Math"/>
                      </w:rPr>
                      <m:t>R</m:t>
                    </m:r>
                  </m:e>
                  <m:sub>
                    <m:r>
                      <m:rPr>
                        <m:sty m:val="bi"/>
                      </m:rPr>
                      <w:rPr>
                        <w:rFonts w:ascii="Cambria Math" w:hAnsi="Cambria Math"/>
                      </w:rPr>
                      <m:t>qA</m:t>
                    </m:r>
                  </m:sub>
                  <m:sup>
                    <m:r>
                      <m:rPr>
                        <m:sty m:val="bi"/>
                      </m:rPr>
                      <w:rPr>
                        <w:rFonts w:ascii="Cambria Math" w:hAnsi="Cambria Math"/>
                      </w:rPr>
                      <m:t>2</m:t>
                    </m:r>
                  </m:sup>
                </m:sSubSup>
                <m:r>
                  <m:rPr>
                    <m:sty m:val="bi"/>
                  </m:rPr>
                  <w:rPr>
                    <w:rFonts w:ascii="Cambria Math" w:hAnsi="Cambria Math"/>
                  </w:rPr>
                  <m:t xml:space="preserve">+ </m:t>
                </m:r>
                <m:sSubSup>
                  <m:sSubSupPr>
                    <m:ctrlPr>
                      <w:rPr>
                        <w:rFonts w:ascii="Cambria Math" w:hAnsi="Cambria Math"/>
                        <w:b/>
                        <w:i/>
                      </w:rPr>
                    </m:ctrlPr>
                  </m:sSubSupPr>
                  <m:e>
                    <m:r>
                      <m:rPr>
                        <m:sty m:val="bi"/>
                      </m:rPr>
                      <w:rPr>
                        <w:rFonts w:ascii="Cambria Math" w:hAnsi="Cambria Math"/>
                      </w:rPr>
                      <m:t>R</m:t>
                    </m:r>
                  </m:e>
                  <m:sub>
                    <m:r>
                      <m:rPr>
                        <m:sty m:val="bi"/>
                      </m:rPr>
                      <w:rPr>
                        <w:rFonts w:ascii="Cambria Math" w:hAnsi="Cambria Math"/>
                      </w:rPr>
                      <m:t>qB</m:t>
                    </m:r>
                  </m:sub>
                  <m:sup>
                    <m:r>
                      <m:rPr>
                        <m:sty m:val="bi"/>
                      </m:rPr>
                      <w:rPr>
                        <w:rFonts w:ascii="Cambria Math" w:hAnsi="Cambria Math"/>
                      </w:rPr>
                      <m:t>2</m:t>
                    </m:r>
                  </m:sup>
                </m:sSubSup>
              </m:e>
            </m:rad>
          </m:den>
        </m:f>
      </m:oMath>
      <w:bookmarkEnd w:id="70"/>
    </w:p>
    <w:p w:rsidR="00B0314D" w:rsidRPr="008D2BCF" w:rsidRDefault="00B0314D" w:rsidP="001E3E04">
      <w:pPr>
        <w:pStyle w:val="Caption"/>
        <w:jc w:val="right"/>
        <w:rPr>
          <w:color w:val="auto"/>
        </w:rPr>
      </w:pPr>
      <w:r w:rsidRPr="008D2BCF">
        <w:rPr>
          <w:color w:val="auto"/>
        </w:rPr>
        <w:t xml:space="preserve">Figure </w:t>
      </w:r>
      <w:r w:rsidR="001C554A" w:rsidRPr="008D2BCF">
        <w:rPr>
          <w:color w:val="auto"/>
        </w:rPr>
        <w:fldChar w:fldCharType="begin"/>
      </w:r>
      <w:r w:rsidR="001C554A" w:rsidRPr="008D2BCF">
        <w:rPr>
          <w:color w:val="auto"/>
        </w:rPr>
        <w:instrText xml:space="preserve"> STYLEREF 1 \s </w:instrText>
      </w:r>
      <w:r w:rsidR="001C554A" w:rsidRPr="008D2BCF">
        <w:rPr>
          <w:color w:val="auto"/>
        </w:rPr>
        <w:fldChar w:fldCharType="separate"/>
      </w:r>
      <w:r w:rsidR="009D3A35">
        <w:rPr>
          <w:noProof/>
          <w:color w:val="auto"/>
        </w:rPr>
        <w:t>3</w:t>
      </w:r>
      <w:r w:rsidR="001C554A" w:rsidRPr="008D2BCF">
        <w:rPr>
          <w:noProof/>
          <w:color w:val="auto"/>
        </w:rPr>
        <w:fldChar w:fldCharType="end"/>
      </w:r>
      <w:r w:rsidRPr="008D2BCF">
        <w:rPr>
          <w:color w:val="auto"/>
        </w:rPr>
        <w:noBreakHyphen/>
      </w:r>
      <w:r w:rsidR="00405384" w:rsidRPr="008D2BCF">
        <w:rPr>
          <w:color w:val="auto"/>
        </w:rPr>
        <w:t>10</w:t>
      </w:r>
    </w:p>
    <w:p w:rsidR="00035D5D" w:rsidRPr="008D2BCF" w:rsidRDefault="00035D5D" w:rsidP="00905D88">
      <w:pPr>
        <w:ind w:firstLine="720"/>
        <w:jc w:val="both"/>
        <w:rPr>
          <w:rFonts w:eastAsiaTheme="minorEastAsia"/>
        </w:rPr>
      </w:pPr>
      <w:r w:rsidRPr="008D2BCF">
        <w:rPr>
          <w:rFonts w:eastAsiaTheme="minorEastAsia"/>
        </w:rPr>
        <w:t xml:space="preserve">Where, </w:t>
      </w:r>
      <w:r w:rsidRPr="008D2BCF">
        <w:rPr>
          <w:rFonts w:eastAsiaTheme="minorEastAsia"/>
          <w:b/>
          <w:i/>
        </w:rPr>
        <w:t>h</w:t>
      </w:r>
      <w:r w:rsidRPr="008D2BCF">
        <w:rPr>
          <w:rFonts w:eastAsiaTheme="minorEastAsia"/>
          <w:b/>
          <w:i/>
          <w:vertAlign w:val="subscript"/>
        </w:rPr>
        <w:t>o</w:t>
      </w:r>
      <w:r w:rsidRPr="008D2BCF">
        <w:rPr>
          <w:rFonts w:eastAsiaTheme="minorEastAsia"/>
          <w:vertAlign w:val="subscript"/>
        </w:rPr>
        <w:t xml:space="preserve"> </w:t>
      </w:r>
      <w:r w:rsidRPr="008D2BCF">
        <w:rPr>
          <w:rFonts w:eastAsiaTheme="minorEastAsia"/>
          <w:vertAlign w:val="subscript"/>
        </w:rPr>
        <w:tab/>
      </w:r>
      <w:r w:rsidRPr="008D2BCF">
        <w:rPr>
          <w:rFonts w:eastAsiaTheme="minorEastAsia"/>
        </w:rPr>
        <w:t>minimum fluid film thickness</w:t>
      </w:r>
    </w:p>
    <w:p w:rsidR="00035D5D" w:rsidRPr="008D2BCF" w:rsidRDefault="00035D5D" w:rsidP="00905D88">
      <w:pPr>
        <w:ind w:firstLine="720"/>
        <w:jc w:val="both"/>
        <w:rPr>
          <w:rFonts w:eastAsiaTheme="minorEastAsia"/>
        </w:rPr>
      </w:pPr>
      <w:r w:rsidRPr="008D2BCF">
        <w:rPr>
          <w:rFonts w:eastAsiaTheme="minorEastAsia"/>
        </w:rPr>
        <w:tab/>
      </w:r>
      <w:r w:rsidRPr="008D2BCF">
        <w:rPr>
          <w:rFonts w:eastAsiaTheme="minorEastAsia"/>
          <w:b/>
          <w:i/>
        </w:rPr>
        <w:t>R</w:t>
      </w:r>
      <w:r w:rsidRPr="008D2BCF">
        <w:rPr>
          <w:rFonts w:eastAsiaTheme="minorEastAsia"/>
          <w:b/>
          <w:i/>
          <w:vertAlign w:val="subscript"/>
        </w:rPr>
        <w:t>qA</w:t>
      </w:r>
      <w:r w:rsidRPr="008D2BCF">
        <w:rPr>
          <w:rFonts w:eastAsiaTheme="minorEastAsia"/>
        </w:rPr>
        <w:t xml:space="preserve"> </w:t>
      </w:r>
      <w:r w:rsidRPr="008D2BCF">
        <w:rPr>
          <w:rFonts w:eastAsiaTheme="minorEastAsia"/>
        </w:rPr>
        <w:tab/>
        <w:t>RMS surface roughness of body ‘A’</w:t>
      </w:r>
    </w:p>
    <w:p w:rsidR="00035D5D" w:rsidRPr="008D2BCF" w:rsidRDefault="00035D5D" w:rsidP="00905D88">
      <w:pPr>
        <w:ind w:firstLine="720"/>
        <w:jc w:val="both"/>
        <w:rPr>
          <w:rFonts w:eastAsiaTheme="minorEastAsia"/>
        </w:rPr>
      </w:pPr>
      <w:r w:rsidRPr="008D2BCF">
        <w:rPr>
          <w:rFonts w:eastAsiaTheme="minorEastAsia"/>
        </w:rPr>
        <w:tab/>
      </w:r>
      <w:r w:rsidRPr="008D2BCF">
        <w:rPr>
          <w:rFonts w:eastAsiaTheme="minorEastAsia"/>
          <w:b/>
          <w:i/>
        </w:rPr>
        <w:t>R</w:t>
      </w:r>
      <w:r w:rsidRPr="008D2BCF">
        <w:rPr>
          <w:rFonts w:eastAsiaTheme="minorEastAsia"/>
          <w:b/>
          <w:i/>
          <w:vertAlign w:val="subscript"/>
        </w:rPr>
        <w:t>qB</w:t>
      </w:r>
      <w:r w:rsidRPr="008D2BCF">
        <w:rPr>
          <w:rFonts w:eastAsiaTheme="minorEastAsia"/>
        </w:rPr>
        <w:t xml:space="preserve"> </w:t>
      </w:r>
      <w:r w:rsidRPr="008D2BCF">
        <w:rPr>
          <w:rFonts w:eastAsiaTheme="minorEastAsia"/>
        </w:rPr>
        <w:tab/>
        <w:t>RMS surface roughness of body ‘B’</w:t>
      </w:r>
    </w:p>
    <w:p w:rsidR="00ED60AF" w:rsidRPr="008D2BCF" w:rsidRDefault="00ED60AF" w:rsidP="00905D88">
      <w:pPr>
        <w:jc w:val="both"/>
      </w:pPr>
    </w:p>
    <w:p w:rsidR="00114034" w:rsidRPr="008D2BCF" w:rsidRDefault="00114034" w:rsidP="00905D88">
      <w:pPr>
        <w:jc w:val="both"/>
      </w:pPr>
      <w:r w:rsidRPr="008D2BCF">
        <w:t>Typically, the</w:t>
      </w:r>
      <w:r w:rsidR="007E5EDF" w:rsidRPr="008D2BCF">
        <w:t xml:space="preserve"> four</w:t>
      </w:r>
      <w:r w:rsidRPr="008D2BCF">
        <w:t xml:space="preserve"> lubrication regimes</w:t>
      </w:r>
      <w:r w:rsidR="00635111" w:rsidRPr="008D2BCF">
        <w:t xml:space="preserve"> </w:t>
      </w:r>
      <w:r w:rsidR="00635111" w:rsidRPr="008D2BCF">
        <w:fldChar w:fldCharType="begin"/>
      </w:r>
      <w:r w:rsidR="00A85650" w:rsidRPr="008D2BCF">
        <w:instrText xml:space="preserve"> ADDIN EN.CITE &lt;EndNote&gt;&lt;Cite&gt;&lt;RecNum&gt;0&lt;/RecNum&gt;&lt;Note&gt;Hamrock, B., Schmid, Steven R, &amp;amp; Jacobson, Bo O. (2004). Fundamentals of fluid film lubrication (2nd ed., Mechanical engineering (Marcel Dekker, Inc.) ; 169). New York: Marcel Dekker.&lt;/Note&gt;&lt;DisplayText&gt;[86]&lt;/DisplayText&gt;&lt;/Cite&gt;&lt;/EndNote&gt;</w:instrText>
      </w:r>
      <w:r w:rsidR="00635111" w:rsidRPr="008D2BCF">
        <w:fldChar w:fldCharType="separate"/>
      </w:r>
      <w:r w:rsidR="00A85650" w:rsidRPr="008D2BCF">
        <w:rPr>
          <w:noProof/>
        </w:rPr>
        <w:t>[</w:t>
      </w:r>
      <w:hyperlink w:anchor="_ENREF_86" w:tooltip="NOTE:Hamrock, B., Schmid, Steven R, &amp; Jacobson, Bo O. (2004). Fundamentals of fluid film lubrication (2nd ed., Mechanical engineering (Marcel Dekker, Inc.) ; 169). New York: Marcel Dekker." w:history="1">
        <w:r w:rsidR="00856F44" w:rsidRPr="008D2BCF">
          <w:rPr>
            <w:noProof/>
          </w:rPr>
          <w:t>86</w:t>
        </w:r>
      </w:hyperlink>
      <w:r w:rsidR="00A85650" w:rsidRPr="008D2BCF">
        <w:rPr>
          <w:noProof/>
        </w:rPr>
        <w:t>]</w:t>
      </w:r>
      <w:r w:rsidR="00635111" w:rsidRPr="008D2BCF">
        <w:fldChar w:fldCharType="end"/>
      </w:r>
      <w:r w:rsidRPr="008D2BCF">
        <w:t xml:space="preserve">, based on lambda are </w:t>
      </w:r>
      <w:r w:rsidR="007E5EDF" w:rsidRPr="008D2BCF">
        <w:t xml:space="preserve">identified and described </w:t>
      </w:r>
      <w:r w:rsidRPr="008D2BCF">
        <w:t>as follows;</w:t>
      </w:r>
    </w:p>
    <w:p w:rsidR="00114034" w:rsidRPr="008D2BCF" w:rsidRDefault="00CF37B7" w:rsidP="004D5411">
      <w:pPr>
        <w:pStyle w:val="ListParagraph"/>
        <w:numPr>
          <w:ilvl w:val="0"/>
          <w:numId w:val="2"/>
        </w:numPr>
        <w:ind w:left="1134"/>
        <w:jc w:val="both"/>
      </w:pPr>
      <w:r w:rsidRPr="008D2BCF">
        <w:t>Hydrodynamic lubrication:</w:t>
      </w:r>
      <w:r w:rsidR="00096021" w:rsidRPr="008D2BCF">
        <w:t xml:space="preserve"> 5 </w:t>
      </w:r>
      <w:r w:rsidR="00635111" w:rsidRPr="008D2BCF">
        <w:t xml:space="preserve">&lt; </w:t>
      </w:r>
      <w:r w:rsidR="00114034" w:rsidRPr="008D2BCF">
        <w:rPr>
          <w:b/>
        </w:rPr>
        <w:t>λ</w:t>
      </w:r>
      <w:r w:rsidR="00635111" w:rsidRPr="008D2BCF">
        <w:rPr>
          <w:b/>
        </w:rPr>
        <w:t xml:space="preserve"> &lt; 100</w:t>
      </w:r>
      <w:r w:rsidR="00114034" w:rsidRPr="008D2BCF">
        <w:rPr>
          <w:b/>
        </w:rPr>
        <w:t xml:space="preserve"> </w:t>
      </w:r>
    </w:p>
    <w:p w:rsidR="00114034" w:rsidRPr="008D2BCF" w:rsidRDefault="00635111" w:rsidP="004D5411">
      <w:pPr>
        <w:pStyle w:val="ListParagraph"/>
        <w:numPr>
          <w:ilvl w:val="0"/>
          <w:numId w:val="2"/>
        </w:numPr>
        <w:ind w:left="1134"/>
        <w:jc w:val="both"/>
      </w:pPr>
      <w:r w:rsidRPr="008D2BCF">
        <w:t>Elasto</w:t>
      </w:r>
      <w:r w:rsidR="0005595C" w:rsidRPr="008D2BCF">
        <w:t>-</w:t>
      </w:r>
      <w:r w:rsidR="00CF37B7" w:rsidRPr="008D2BCF">
        <w:t>hydrodynamic lubrication:</w:t>
      </w:r>
      <w:r w:rsidRPr="008D2BCF">
        <w:t xml:space="preserve"> </w:t>
      </w:r>
      <w:r w:rsidR="00114034" w:rsidRPr="008D2BCF">
        <w:rPr>
          <w:b/>
        </w:rPr>
        <w:t xml:space="preserve">3 </w:t>
      </w:r>
      <w:r w:rsidRPr="008D2BCF">
        <w:rPr>
          <w:b/>
        </w:rPr>
        <w:t>&lt;</w:t>
      </w:r>
      <w:r w:rsidR="00114034" w:rsidRPr="008D2BCF">
        <w:rPr>
          <w:b/>
        </w:rPr>
        <w:t xml:space="preserve"> λ </w:t>
      </w:r>
      <w:r w:rsidRPr="008D2BCF">
        <w:rPr>
          <w:b/>
        </w:rPr>
        <w:t>&lt; 10</w:t>
      </w:r>
    </w:p>
    <w:p w:rsidR="00635111" w:rsidRPr="008D2BCF" w:rsidRDefault="00635111" w:rsidP="004D5411">
      <w:pPr>
        <w:pStyle w:val="ListParagraph"/>
        <w:numPr>
          <w:ilvl w:val="0"/>
          <w:numId w:val="2"/>
        </w:numPr>
        <w:ind w:left="1134"/>
        <w:jc w:val="both"/>
        <w:rPr>
          <w:b/>
        </w:rPr>
      </w:pPr>
      <w:r w:rsidRPr="008D2BCF">
        <w:t xml:space="preserve">Partial </w:t>
      </w:r>
      <w:r w:rsidR="0005595C" w:rsidRPr="008D2BCF">
        <w:t xml:space="preserve">or mixed </w:t>
      </w:r>
      <w:r w:rsidRPr="008D2BCF">
        <w:t>lubrication</w:t>
      </w:r>
      <w:r w:rsidR="00CF37B7" w:rsidRPr="008D2BCF">
        <w:t>:</w:t>
      </w:r>
      <w:r w:rsidRPr="008D2BCF">
        <w:t xml:space="preserve"> </w:t>
      </w:r>
      <w:r w:rsidRPr="008D2BCF">
        <w:rPr>
          <w:b/>
        </w:rPr>
        <w:t>1 &lt; λ &lt; 5</w:t>
      </w:r>
    </w:p>
    <w:p w:rsidR="00114034" w:rsidRPr="008D2BCF" w:rsidRDefault="00CF37B7" w:rsidP="004D5411">
      <w:pPr>
        <w:pStyle w:val="ListParagraph"/>
        <w:numPr>
          <w:ilvl w:val="0"/>
          <w:numId w:val="2"/>
        </w:numPr>
        <w:ind w:left="1134"/>
        <w:jc w:val="both"/>
      </w:pPr>
      <w:r w:rsidRPr="008D2BCF">
        <w:t>Boundary lubrication:</w:t>
      </w:r>
      <w:r w:rsidR="00114034" w:rsidRPr="008D2BCF">
        <w:t xml:space="preserve"> </w:t>
      </w:r>
      <w:r w:rsidR="00114034" w:rsidRPr="008D2BCF">
        <w:rPr>
          <w:b/>
        </w:rPr>
        <w:t xml:space="preserve">λ </w:t>
      </w:r>
      <w:r w:rsidR="00635111" w:rsidRPr="008D2BCF">
        <w:rPr>
          <w:b/>
        </w:rPr>
        <w:t>&lt;</w:t>
      </w:r>
      <w:r w:rsidR="00114034" w:rsidRPr="008D2BCF">
        <w:rPr>
          <w:b/>
        </w:rPr>
        <w:t xml:space="preserve"> 1 </w:t>
      </w:r>
    </w:p>
    <w:p w:rsidR="00ED60AF" w:rsidRPr="008D2BCF" w:rsidRDefault="00ED60AF" w:rsidP="00905D88">
      <w:pPr>
        <w:jc w:val="both"/>
      </w:pPr>
    </w:p>
    <w:p w:rsidR="00114034" w:rsidRPr="008D2BCF" w:rsidRDefault="000310E0" w:rsidP="00905D88">
      <w:pPr>
        <w:jc w:val="both"/>
      </w:pPr>
      <w:r w:rsidRPr="008D2BCF">
        <w:t xml:space="preserve">Full separation between asperities in the contact zone would avoid direct metal-to-metal contact. Lubricant film thickness </w:t>
      </w:r>
      <w:r w:rsidR="00492044" w:rsidRPr="008D2BCF">
        <w:t>should be</w:t>
      </w:r>
      <w:r w:rsidR="00C85718" w:rsidRPr="008D2BCF">
        <w:t xml:space="preserve"> above the critical </w:t>
      </w:r>
      <w:r w:rsidR="00C85718" w:rsidRPr="008D2BCF">
        <w:rPr>
          <w:i/>
        </w:rPr>
        <w:t>h</w:t>
      </w:r>
      <w:r w:rsidR="00C85718" w:rsidRPr="008D2BCF">
        <w:rPr>
          <w:i/>
          <w:vertAlign w:val="subscript"/>
        </w:rPr>
        <w:t>o</w:t>
      </w:r>
      <w:r w:rsidR="00C85718" w:rsidRPr="008D2BCF">
        <w:t>, for needed separation of interfacial peak asperities. The La</w:t>
      </w:r>
      <w:r w:rsidR="00913BD3" w:rsidRPr="008D2BCF">
        <w:t>mbda values are rough estimates, and</w:t>
      </w:r>
      <w:r w:rsidR="00492044" w:rsidRPr="008D2BCF">
        <w:t xml:space="preserve"> r</w:t>
      </w:r>
      <w:r w:rsidR="00C85718" w:rsidRPr="008D2BCF">
        <w:t xml:space="preserve">unning-in </w:t>
      </w:r>
      <w:r w:rsidR="00492044" w:rsidRPr="008D2BCF">
        <w:t>is known to affect</w:t>
      </w:r>
      <w:r w:rsidR="00C85718" w:rsidRPr="008D2BCF">
        <w:t xml:space="preserve"> the film parameter. Lamb</w:t>
      </w:r>
      <w:r w:rsidR="00913BD3" w:rsidRPr="008D2BCF">
        <w:t>d</w:t>
      </w:r>
      <w:r w:rsidR="00C85718" w:rsidRPr="008D2BCF">
        <w:t xml:space="preserve">a increases with running-in, as the </w:t>
      </w:r>
      <w:r w:rsidR="00674B20" w:rsidRPr="008D2BCF">
        <w:t xml:space="preserve">combined </w:t>
      </w:r>
      <w:r w:rsidR="00C85718" w:rsidRPr="008D2BCF">
        <w:t>surface roughness will decrease. With running-in, the peaks of the asperities become more spheric</w:t>
      </w:r>
      <w:r w:rsidR="00492044" w:rsidRPr="008D2BCF">
        <w:t>al (from conical), and flattens</w:t>
      </w:r>
      <w:r w:rsidR="00C85718" w:rsidRPr="008D2BCF">
        <w:t>.</w:t>
      </w:r>
      <w:r w:rsidR="00312DF2" w:rsidRPr="008D2BCF">
        <w:t xml:space="preserve"> </w:t>
      </w:r>
    </w:p>
    <w:p w:rsidR="00ED60AF" w:rsidRPr="008D2BCF" w:rsidRDefault="00ED60AF" w:rsidP="00905D88">
      <w:pPr>
        <w:jc w:val="both"/>
      </w:pPr>
    </w:p>
    <w:p w:rsidR="008D5ED7" w:rsidRPr="008D2BCF" w:rsidRDefault="008D5ED7" w:rsidP="00905D88">
      <w:pPr>
        <w:jc w:val="both"/>
      </w:pPr>
      <w:r w:rsidRPr="008D2BCF">
        <w:t xml:space="preserve">Automotive engine lubricants </w:t>
      </w:r>
      <w:r w:rsidR="00CF37B7" w:rsidRPr="008D2BCF">
        <w:t>should</w:t>
      </w:r>
      <w:r w:rsidRPr="008D2BCF">
        <w:t xml:space="preserve"> provide adequate lubrication performance in all the regimes of lubrication. This is because some engine components undergo all the regimes of lubrication during operation. Metal-metal contact can take place at low speeds and high loads, especially with low viscosity lubricants. </w:t>
      </w:r>
      <w:r w:rsidR="00E42527" w:rsidRPr="008D2BCF">
        <w:t>This is the case with the</w:t>
      </w:r>
      <w:r w:rsidRPr="008D2BCF">
        <w:t xml:space="preserve"> pi</w:t>
      </w:r>
      <w:r w:rsidR="00E42527" w:rsidRPr="008D2BCF">
        <w:t xml:space="preserve">ston ring-cylinder liner sliding in the mixed or boundary lubrication regime. In this condition, surface contact occurs and chemical films or reaction products are essential for surface protection </w:t>
      </w:r>
      <w:r w:rsidR="00E42527" w:rsidRPr="008D2BCF">
        <w:fldChar w:fldCharType="begin"/>
      </w:r>
      <w:r w:rsidR="00D73E30">
        <w:instrText xml:space="preserve"> ADDIN EN.CITE &lt;EndNote&gt;&lt;Cite&gt;&lt;Author&gt;Tung&lt;/Author&gt;&lt;Year&gt;2004&lt;/Year&gt;&lt;RecNum&gt;25&lt;/RecNum&gt;&lt;DisplayText&gt;[3]&lt;/DisplayText&gt;&lt;record&gt;&lt;rec-number&gt;25&lt;/rec-number&gt;&lt;foreign-keys&gt;&lt;key app="EN" db-id="wa2f02pwvtrafmeapa2xwrzl2ssssapx5awt" timestamp="1365010269"&gt;25&lt;/key&gt;&lt;/foreign-keys&gt;&lt;ref-type name="Journal Article"&gt;17&lt;/ref-type&gt;&lt;contributors&gt;&lt;authors&gt;&lt;author&gt;Tung, Simon C.&lt;/author&gt;&lt;author&gt;McMillan, Michael L.&lt;/author&gt;&lt;/authors&gt;&lt;/contributors&gt;&lt;titles&gt;&lt;title&gt;Automotive tribology overview of current advances and challenges for the future&lt;/title&gt;&lt;secondary-title&gt;Tribology International&lt;/secondary-title&gt;&lt;/titles&gt;&lt;periodical&gt;&lt;full-title&gt;Tribology International&lt;/full-title&gt;&lt;/periodical&gt;&lt;pages&gt;517-536&lt;/pages&gt;&lt;volume&gt;37&lt;/volume&gt;&lt;number&gt;7&lt;/number&gt;&lt;dates&gt;&lt;year&gt;2004&lt;/year&gt;&lt;pub-dates&gt;&lt;date&gt;7//&lt;/date&gt;&lt;/pub-dates&gt;&lt;/dates&gt;&lt;isbn&gt;0301-679X&lt;/isbn&gt;&lt;urls&gt;&lt;related-urls&gt;&lt;url&gt;http://www.sciencedirect.com/science/article/pii/S0301679X04000362&lt;/url&gt;&lt;/related-urls&gt;&lt;/urls&gt;&lt;electronic-resource-num&gt;http://dx.doi.org/10.1016/j.triboint.2004.01.013&lt;/electronic-resource-num&gt;&lt;/record&gt;&lt;/Cite&gt;&lt;/EndNote&gt;</w:instrText>
      </w:r>
      <w:r w:rsidR="00E42527" w:rsidRPr="008D2BCF">
        <w:fldChar w:fldCharType="separate"/>
      </w:r>
      <w:r w:rsidR="00E42527" w:rsidRPr="008D2BCF">
        <w:rPr>
          <w:noProof/>
        </w:rPr>
        <w:t>[</w:t>
      </w:r>
      <w:hyperlink w:anchor="_ENREF_3" w:tooltip="Tung, 2004 #25" w:history="1">
        <w:r w:rsidR="00856F44" w:rsidRPr="008D2BCF">
          <w:rPr>
            <w:noProof/>
          </w:rPr>
          <w:t>3</w:t>
        </w:r>
      </w:hyperlink>
      <w:r w:rsidR="00E42527" w:rsidRPr="008D2BCF">
        <w:rPr>
          <w:noProof/>
        </w:rPr>
        <w:t>]</w:t>
      </w:r>
      <w:r w:rsidR="00E42527" w:rsidRPr="008D2BCF">
        <w:fldChar w:fldCharType="end"/>
      </w:r>
      <w:r w:rsidR="00E42527" w:rsidRPr="008D2BCF">
        <w:t xml:space="preserve">. </w:t>
      </w:r>
    </w:p>
    <w:p w:rsidR="00942CCE" w:rsidRPr="008D2BCF" w:rsidRDefault="00942CCE" w:rsidP="00905D88">
      <w:pPr>
        <w:jc w:val="both"/>
      </w:pPr>
    </w:p>
    <w:p w:rsidR="005E1548" w:rsidRPr="008D2BCF" w:rsidRDefault="005E1548" w:rsidP="00905D88">
      <w:pPr>
        <w:pStyle w:val="Heading2"/>
        <w:spacing w:before="0"/>
        <w:jc w:val="both"/>
        <w:rPr>
          <w:color w:val="auto"/>
        </w:rPr>
      </w:pPr>
      <w:bookmarkStart w:id="71" w:name="_Toc481421992"/>
      <w:r w:rsidRPr="008D2BCF">
        <w:rPr>
          <w:color w:val="auto"/>
        </w:rPr>
        <w:lastRenderedPageBreak/>
        <w:t>Boundary Lubrication of the Piston Ring-Cylinder Liner Contact</w:t>
      </w:r>
      <w:bookmarkEnd w:id="71"/>
    </w:p>
    <w:p w:rsidR="00CF37B7" w:rsidRPr="008D2BCF" w:rsidRDefault="00601341" w:rsidP="00905D88">
      <w:pPr>
        <w:jc w:val="both"/>
      </w:pPr>
      <w:r w:rsidRPr="008D2BCF">
        <w:t>The effectiveness of lubricants in engine operations under boundary lubrication conditions is very important. This becomes more essential with increasing demand for improvements in energy or fuel efficiency and the availability of new materials and additive packages. In a lubricated automotive engine contact, there are operational situations like cold start and top dead centre position, when the average lubricant film thickness becomes lower than the average relative surface roughness. During such an instance, surface contact</w:t>
      </w:r>
      <w:r w:rsidR="005D19BF" w:rsidRPr="008D2BCF">
        <w:t xml:space="preserve"> and surface chemical films</w:t>
      </w:r>
      <w:r w:rsidRPr="008D2BCF">
        <w:t xml:space="preserve"> </w:t>
      </w:r>
      <w:r w:rsidR="00CF37B7" w:rsidRPr="008D2BCF">
        <w:t>should</w:t>
      </w:r>
      <w:r w:rsidRPr="008D2BCF">
        <w:t xml:space="preserve"> support the applied load</w:t>
      </w:r>
      <w:r w:rsidR="005E1548" w:rsidRPr="008D2BCF">
        <w:t xml:space="preserve"> (see Figure 3-7</w:t>
      </w:r>
      <w:r w:rsidR="004511D4" w:rsidRPr="008D2BCF">
        <w:t>)</w:t>
      </w:r>
      <w:r w:rsidRPr="008D2BCF">
        <w:t xml:space="preserve">. </w:t>
      </w:r>
      <w:r w:rsidR="00481B1B" w:rsidRPr="008D2BCF">
        <w:t>Due to lubricant starvation, i</w:t>
      </w:r>
      <w:r w:rsidRPr="008D2BCF">
        <w:t xml:space="preserve">t would seem as though </w:t>
      </w:r>
      <w:r w:rsidR="00481B1B" w:rsidRPr="008D2BCF">
        <w:t>the contact is dry</w:t>
      </w:r>
      <w:r w:rsidR="003C6D0B" w:rsidRPr="008D2BCF">
        <w:t xml:space="preserve"> [</w:t>
      </w:r>
      <w:hyperlink w:anchor="_ENREF_87" w:tooltip="NOTE:Hsu SM, and Gates RS. Boundary lubrication and boundary lubricating films. CRC Handbook of modern tribology. Chapter 12, 2001." w:history="1">
        <w:r w:rsidR="003C6D0B" w:rsidRPr="008D2BCF">
          <w:rPr>
            <w:noProof/>
            <w:sz w:val="22"/>
          </w:rPr>
          <w:t>87</w:t>
        </w:r>
      </w:hyperlink>
      <w:r w:rsidR="003C6D0B" w:rsidRPr="008D2BCF">
        <w:rPr>
          <w:noProof/>
          <w:sz w:val="22"/>
        </w:rPr>
        <w:t>]</w:t>
      </w:r>
      <w:r w:rsidR="00481B1B" w:rsidRPr="008D2BCF">
        <w:t xml:space="preserve">. </w:t>
      </w:r>
    </w:p>
    <w:p w:rsidR="00ED60AF" w:rsidRPr="008D2BCF" w:rsidRDefault="00ED60AF" w:rsidP="00905D88">
      <w:pPr>
        <w:jc w:val="both"/>
      </w:pPr>
    </w:p>
    <w:p w:rsidR="00601341" w:rsidRPr="008D2BCF" w:rsidRDefault="00481B1B" w:rsidP="00905D88">
      <w:pPr>
        <w:jc w:val="both"/>
      </w:pPr>
      <w:r w:rsidRPr="008D2BCF">
        <w:t xml:space="preserve">Surface asperities’ interactions would produce abrasion, adhesion, deformation, fatigue and other forms of wear. The presence of </w:t>
      </w:r>
      <w:r w:rsidR="00BA3822" w:rsidRPr="008D2BCF">
        <w:t>small</w:t>
      </w:r>
      <w:r w:rsidRPr="008D2BCF">
        <w:t xml:space="preserve"> amounts of the lubricant provides a supply of its molecules </w:t>
      </w:r>
      <w:r w:rsidR="006B5E01" w:rsidRPr="008D2BCF">
        <w:t>that react</w:t>
      </w:r>
      <w:r w:rsidRPr="008D2BCF">
        <w:t xml:space="preserve"> chemically with the contacting surface asperities. This reaction is often enhanced by frictional heating in the sliding contact. Thus, a tribofilm would be formed on the contacting surfaces, which may either be beneficial or </w:t>
      </w:r>
      <w:r w:rsidR="00E5114C">
        <w:t>not</w:t>
      </w:r>
      <w:r w:rsidRPr="008D2BCF">
        <w:t xml:space="preserve">. The tribofilm formation that </w:t>
      </w:r>
      <w:r w:rsidR="00332B3C" w:rsidRPr="008D2BCF">
        <w:t xml:space="preserve">supports load bearing or sharing by the asperities in a sliding contact constitutes </w:t>
      </w:r>
      <w:r w:rsidRPr="008D2BCF">
        <w:t xml:space="preserve"> </w:t>
      </w:r>
      <w:r w:rsidR="00332B3C" w:rsidRPr="008D2BCF">
        <w:t xml:space="preserve">the boundary lubrication regime </w:t>
      </w:r>
      <w:r w:rsidR="00332B3C" w:rsidRPr="008D2BCF">
        <w:rPr>
          <w:sz w:val="22"/>
        </w:rPr>
        <w:fldChar w:fldCharType="begin"/>
      </w:r>
      <w:r w:rsidR="00A85650" w:rsidRPr="008D2BCF">
        <w:rPr>
          <w:sz w:val="22"/>
        </w:rPr>
        <w:instrText xml:space="preserve"> ADDIN EN.CITE &lt;EndNote&gt;&lt;Cite&gt;&lt;RecNum&gt;0&lt;/RecNum&gt;&lt;Note&gt;Hsu SM, and Gates RS. Boundary lubrication and boundary lubricating films. CRC Handbook of modern tribology. Chapter 12, 2001.&lt;/Note&gt;&lt;DisplayText&gt;[87]&lt;/DisplayText&gt;&lt;/Cite&gt;&lt;/EndNote&gt;</w:instrText>
      </w:r>
      <w:r w:rsidR="00332B3C" w:rsidRPr="008D2BCF">
        <w:rPr>
          <w:sz w:val="22"/>
        </w:rPr>
        <w:fldChar w:fldCharType="separate"/>
      </w:r>
      <w:r w:rsidR="00A85650" w:rsidRPr="008D2BCF">
        <w:rPr>
          <w:noProof/>
          <w:sz w:val="22"/>
        </w:rPr>
        <w:t>[</w:t>
      </w:r>
      <w:hyperlink w:anchor="_ENREF_87" w:tooltip="NOTE:Hsu SM, and Gates RS. Boundary lubrication and boundary lubricating films. CRC Handbook of modern tribology. Chapter 12, 2001." w:history="1">
        <w:r w:rsidR="00856F44" w:rsidRPr="008D2BCF">
          <w:rPr>
            <w:noProof/>
            <w:sz w:val="22"/>
          </w:rPr>
          <w:t>87</w:t>
        </w:r>
      </w:hyperlink>
      <w:r w:rsidR="00A85650" w:rsidRPr="008D2BCF">
        <w:rPr>
          <w:noProof/>
          <w:sz w:val="22"/>
        </w:rPr>
        <w:t>]</w:t>
      </w:r>
      <w:r w:rsidR="00332B3C" w:rsidRPr="008D2BCF">
        <w:rPr>
          <w:sz w:val="22"/>
        </w:rPr>
        <w:fldChar w:fldCharType="end"/>
      </w:r>
      <w:r w:rsidR="00332B3C" w:rsidRPr="008D2BCF">
        <w:t xml:space="preserve">. </w:t>
      </w:r>
    </w:p>
    <w:p w:rsidR="0004511D" w:rsidRPr="008D2BCF" w:rsidRDefault="0004511D" w:rsidP="00905D88">
      <w:pPr>
        <w:jc w:val="both"/>
      </w:pPr>
    </w:p>
    <w:p w:rsidR="0004511D" w:rsidRPr="008D2BCF" w:rsidRDefault="0004511D" w:rsidP="001E3E04">
      <w:pPr>
        <w:ind w:firstLine="720"/>
        <w:jc w:val="both"/>
      </w:pPr>
      <w:r w:rsidRPr="008D2BCF">
        <w:rPr>
          <w:noProof/>
          <w:lang w:eastAsia="en-GB"/>
        </w:rPr>
        <w:drawing>
          <wp:inline distT="0" distB="0" distL="0" distR="0" wp14:anchorId="6ACFABDE" wp14:editId="3C014787">
            <wp:extent cx="3371872" cy="3591763"/>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395000" cy="3616399"/>
                    </a:xfrm>
                    <a:prstGeom prst="rect">
                      <a:avLst/>
                    </a:prstGeom>
                    <a:noFill/>
                    <a:ln>
                      <a:noFill/>
                    </a:ln>
                  </pic:spPr>
                </pic:pic>
              </a:graphicData>
            </a:graphic>
          </wp:inline>
        </w:drawing>
      </w:r>
    </w:p>
    <w:p w:rsidR="0004511D" w:rsidRPr="008D2BCF" w:rsidRDefault="0004511D" w:rsidP="00905D88">
      <w:pPr>
        <w:jc w:val="both"/>
        <w:rPr>
          <w:sz w:val="20"/>
          <w:szCs w:val="20"/>
        </w:rPr>
      </w:pPr>
      <w:r w:rsidRPr="008D2BCF">
        <w:rPr>
          <w:sz w:val="20"/>
          <w:szCs w:val="20"/>
        </w:rPr>
        <w:t xml:space="preserve">Figure </w:t>
      </w:r>
      <w:r w:rsidR="005E7642">
        <w:rPr>
          <w:sz w:val="20"/>
          <w:szCs w:val="20"/>
        </w:rPr>
        <w:fldChar w:fldCharType="begin"/>
      </w:r>
      <w:r w:rsidR="005E7642">
        <w:rPr>
          <w:sz w:val="20"/>
          <w:szCs w:val="20"/>
        </w:rPr>
        <w:instrText xml:space="preserve"> STYLEREF 1 \s </w:instrText>
      </w:r>
      <w:r w:rsidR="005E7642">
        <w:rPr>
          <w:sz w:val="20"/>
          <w:szCs w:val="20"/>
        </w:rPr>
        <w:fldChar w:fldCharType="separate"/>
      </w:r>
      <w:r w:rsidR="009D3A35">
        <w:rPr>
          <w:noProof/>
          <w:sz w:val="20"/>
          <w:szCs w:val="20"/>
        </w:rPr>
        <w:t>3</w:t>
      </w:r>
      <w:r w:rsidR="005E7642">
        <w:rPr>
          <w:sz w:val="20"/>
          <w:szCs w:val="20"/>
        </w:rPr>
        <w:fldChar w:fldCharType="end"/>
      </w:r>
      <w:r w:rsidR="005E7642">
        <w:rPr>
          <w:sz w:val="20"/>
          <w:szCs w:val="20"/>
        </w:rPr>
        <w:noBreakHyphen/>
      </w:r>
      <w:r w:rsidR="005E7642">
        <w:rPr>
          <w:sz w:val="20"/>
          <w:szCs w:val="20"/>
        </w:rPr>
        <w:fldChar w:fldCharType="begin"/>
      </w:r>
      <w:r w:rsidR="005E7642">
        <w:rPr>
          <w:sz w:val="20"/>
          <w:szCs w:val="20"/>
        </w:rPr>
        <w:instrText xml:space="preserve"> SEQ Figure \* ARABIC \s 1 </w:instrText>
      </w:r>
      <w:r w:rsidR="005E7642">
        <w:rPr>
          <w:sz w:val="20"/>
          <w:szCs w:val="20"/>
        </w:rPr>
        <w:fldChar w:fldCharType="separate"/>
      </w:r>
      <w:r w:rsidR="009D3A35">
        <w:rPr>
          <w:noProof/>
          <w:sz w:val="20"/>
          <w:szCs w:val="20"/>
        </w:rPr>
        <w:t>7</w:t>
      </w:r>
      <w:r w:rsidR="005E7642">
        <w:rPr>
          <w:sz w:val="20"/>
          <w:szCs w:val="20"/>
        </w:rPr>
        <w:fldChar w:fldCharType="end"/>
      </w:r>
      <w:r w:rsidRPr="008D2BCF">
        <w:rPr>
          <w:sz w:val="20"/>
          <w:szCs w:val="20"/>
        </w:rPr>
        <w:t>: Boundary and other lubrication regimes in relation to contact severity, load bearing mechanisms and coefficient of friction</w:t>
      </w:r>
      <w:r w:rsidR="003C6D0B" w:rsidRPr="008D2BCF">
        <w:rPr>
          <w:sz w:val="20"/>
          <w:szCs w:val="20"/>
        </w:rPr>
        <w:t xml:space="preserve"> [</w:t>
      </w:r>
      <w:hyperlink w:anchor="_ENREF_87" w:tooltip="NOTE:Hsu SM, and Gates RS. Boundary lubrication and boundary lubricating films. CRC Handbook of modern tribology. Chapter 12, 2001." w:history="1">
        <w:r w:rsidR="003C6D0B" w:rsidRPr="008D2BCF">
          <w:rPr>
            <w:noProof/>
            <w:sz w:val="20"/>
            <w:szCs w:val="20"/>
          </w:rPr>
          <w:t>87</w:t>
        </w:r>
      </w:hyperlink>
      <w:r w:rsidR="003C6D0B" w:rsidRPr="008D2BCF">
        <w:rPr>
          <w:noProof/>
          <w:sz w:val="20"/>
          <w:szCs w:val="20"/>
        </w:rPr>
        <w:t>]</w:t>
      </w:r>
      <w:r w:rsidRPr="008D2BCF">
        <w:rPr>
          <w:sz w:val="20"/>
          <w:szCs w:val="20"/>
        </w:rPr>
        <w:t>.</w:t>
      </w:r>
    </w:p>
    <w:p w:rsidR="0004511D" w:rsidRPr="008D2BCF" w:rsidRDefault="0004511D" w:rsidP="00905D88">
      <w:pPr>
        <w:jc w:val="both"/>
      </w:pPr>
    </w:p>
    <w:p w:rsidR="00CF37B7" w:rsidRPr="008D2BCF" w:rsidRDefault="00EC670E" w:rsidP="00905D88">
      <w:pPr>
        <w:jc w:val="both"/>
      </w:pPr>
      <w:r w:rsidRPr="008D2BCF">
        <w:t xml:space="preserve">Boundary lubrication (BL) occurs in </w:t>
      </w:r>
      <w:r w:rsidR="005E1548" w:rsidRPr="008D2BCF">
        <w:t>the operation of the piston ring-cylinder liner contact</w:t>
      </w:r>
      <w:r w:rsidRPr="008D2BCF">
        <w:t xml:space="preserve">, at the most heavily loaded tribo-contacts especially at ‘near top ring reversals’ or similar, due to compression and combustion </w:t>
      </w:r>
      <w:r w:rsidRPr="008D2BCF">
        <w:fldChar w:fldCharType="begin">
          <w:fldData xml:space="preserve">PEVuZE5vdGU+PENpdGU+PEF1dGhvcj5LYWxpbjwvQXV0aG9yPjxZZWFyPjIwMTM8L1llYXI+PFJl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</w:fldData>
        </w:fldChar>
      </w:r>
      <w:r w:rsidR="00D73E30">
        <w:instrText xml:space="preserve"> ADDIN EN.CITE </w:instrText>
      </w:r>
      <w:r w:rsidR="00D73E30">
        <w:fldChar w:fldCharType="begin">
          <w:fldData xml:space="preserve">PEVuZE5vdGU+PENpdGU+PEF1dGhvcj5LYWxpbjwvQXV0aG9yPjxZZWFyPjIwMTM8L1llYXI+PFJl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</w:fldData>
        </w:fldChar>
      </w:r>
      <w:r w:rsidR="00D73E30">
        <w:instrText xml:space="preserve"> ADDIN EN.CITE.DATA </w:instrText>
      </w:r>
      <w:r w:rsidR="00D73E30">
        <w:fldChar w:fldCharType="end"/>
      </w:r>
      <w:r w:rsidRPr="008D2BCF">
        <w:fldChar w:fldCharType="separate"/>
      </w:r>
      <w:r w:rsidR="00190462" w:rsidRPr="008D2BCF">
        <w:rPr>
          <w:noProof/>
        </w:rPr>
        <w:t>[</w:t>
      </w:r>
      <w:hyperlink w:anchor="_ENREF_88" w:tooltip="Kalin, 2013 #104" w:history="1">
        <w:r w:rsidR="00856F44" w:rsidRPr="008D2BCF">
          <w:rPr>
            <w:noProof/>
          </w:rPr>
          <w:t>88</w:t>
        </w:r>
      </w:hyperlink>
      <w:r w:rsidR="00190462" w:rsidRPr="008D2BCF">
        <w:rPr>
          <w:noProof/>
        </w:rPr>
        <w:t xml:space="preserve">, </w:t>
      </w:r>
      <w:hyperlink w:anchor="_ENREF_89" w:tooltip="Morris, 2013 #331" w:history="1">
        <w:r w:rsidR="00856F44" w:rsidRPr="008D2BCF">
          <w:rPr>
            <w:noProof/>
          </w:rPr>
          <w:t>89</w:t>
        </w:r>
      </w:hyperlink>
      <w:r w:rsidR="00190462" w:rsidRPr="008D2BCF">
        <w:rPr>
          <w:noProof/>
        </w:rPr>
        <w:t>]</w:t>
      </w:r>
      <w:r w:rsidRPr="008D2BCF">
        <w:fldChar w:fldCharType="end"/>
      </w:r>
      <w:r w:rsidRPr="008D2BCF">
        <w:t xml:space="preserve">.  The performance of automotive contacts is most critical at moments when sliding surfaces experience peak asperity contacts. It has been observed </w:t>
      </w:r>
      <w:r w:rsidRPr="008D2BCF">
        <w:fldChar w:fldCharType="begin"/>
      </w:r>
      <w:r w:rsidR="00D73E30">
        <w:instrText xml:space="preserve"> ADDIN EN.CITE &lt;EndNote&gt;&lt;Cite&gt;&lt;Author&gt;Tung&lt;/Author&gt;&lt;Year&gt;2004&lt;/Year&gt;&lt;RecNum&gt;25&lt;/RecNum&gt;&lt;DisplayText&gt;[3]&lt;/DisplayText&gt;&lt;record&gt;&lt;rec-number&gt;25&lt;/rec-number&gt;&lt;foreign-keys&gt;&lt;key app="EN" db-id="wa2f02pwvtrafmeapa2xwrzl2ssssapx5awt" timestamp="1365010269"&gt;25&lt;/key&gt;&lt;/foreign-keys&gt;&lt;ref-type name="Journal Article"&gt;17&lt;/ref-type&gt;&lt;contributors&gt;&lt;authors&gt;&lt;author&gt;Tung, Simon C.&lt;/author&gt;&lt;author&gt;McMillan, Michael L.&lt;/author&gt;&lt;/authors&gt;&lt;/contributors&gt;&lt;titles&gt;&lt;title&gt;Automotive tribology overview of current advances and challenges for the future&lt;/title&gt;&lt;secondary-title&gt;Tribology International&lt;/secondary-title&gt;&lt;/titles&gt;&lt;periodical&gt;&lt;full-title&gt;Tribology International&lt;/full-title&gt;&lt;/periodical&gt;&lt;pages&gt;517-536&lt;/pages&gt;&lt;volume&gt;37&lt;/volume&gt;&lt;number&gt;7&lt;/number&gt;&lt;dates&gt;&lt;year&gt;2004&lt;/year&gt;&lt;pub-dates&gt;&lt;date&gt;7//&lt;/date&gt;&lt;/pub-dates&gt;&lt;/dates&gt;&lt;isbn&gt;0301-679X&lt;/isbn&gt;&lt;urls&gt;&lt;related-urls&gt;&lt;url&gt;http://www.sciencedirect.com/science/article/pii/S0301679X04000362&lt;/url&gt;&lt;/related-urls&gt;&lt;/urls&gt;&lt;electronic-resource-num&gt;http://dx.doi.org/10.1016/j.triboint.2004.01.013&lt;/electronic-resource-num&gt;&lt;/record&gt;&lt;/Cite&gt;&lt;/EndNote&gt;</w:instrText>
      </w:r>
      <w:r w:rsidRPr="008D2BCF">
        <w:fldChar w:fldCharType="separate"/>
      </w:r>
      <w:r w:rsidR="00A007F3" w:rsidRPr="008D2BCF">
        <w:rPr>
          <w:noProof/>
        </w:rPr>
        <w:t>[</w:t>
      </w:r>
      <w:hyperlink w:anchor="_ENREF_3" w:tooltip="Tung, 2004 #25" w:history="1">
        <w:r w:rsidR="00856F44" w:rsidRPr="008D2BCF">
          <w:rPr>
            <w:noProof/>
          </w:rPr>
          <w:t>3</w:t>
        </w:r>
      </w:hyperlink>
      <w:r w:rsidR="00A007F3" w:rsidRPr="008D2BCF">
        <w:rPr>
          <w:noProof/>
        </w:rPr>
        <w:t>]</w:t>
      </w:r>
      <w:r w:rsidRPr="008D2BCF">
        <w:fldChar w:fldCharType="end"/>
      </w:r>
      <w:r w:rsidRPr="008D2BCF">
        <w:t xml:space="preserve"> that different automotive contacts and components require different lubrication regime</w:t>
      </w:r>
      <w:r w:rsidR="006B5E01" w:rsidRPr="008D2BCF">
        <w:t>s for optimal performance. T</w:t>
      </w:r>
      <w:r w:rsidRPr="008D2BCF">
        <w:t>he piston ring-cylinder liner</w:t>
      </w:r>
      <w:r w:rsidR="005E1548" w:rsidRPr="008D2BCF">
        <w:t xml:space="preserve"> contact </w:t>
      </w:r>
      <w:r w:rsidRPr="008D2BCF">
        <w:t xml:space="preserve">is about the most complicated </w:t>
      </w:r>
      <w:r w:rsidR="008A3691" w:rsidRPr="008D2BCF">
        <w:t xml:space="preserve">tribological contact; </w:t>
      </w:r>
      <w:r w:rsidRPr="008D2BCF">
        <w:t xml:space="preserve">due to large variations of load, speed, temperature and lubricant availability. </w:t>
      </w:r>
    </w:p>
    <w:p w:rsidR="005D3591" w:rsidRPr="008D2BCF" w:rsidRDefault="005D3591" w:rsidP="00905D88">
      <w:pPr>
        <w:jc w:val="both"/>
      </w:pPr>
    </w:p>
    <w:p w:rsidR="00445CB5" w:rsidRPr="008D2BCF" w:rsidRDefault="00EC670E" w:rsidP="00905D88">
      <w:pPr>
        <w:jc w:val="both"/>
      </w:pPr>
      <w:r w:rsidRPr="008D2BCF">
        <w:t xml:space="preserve">This contact experiences transitions between the boundary, mixed and hydrodynamic lubrication regimes during a single stroke; </w:t>
      </w:r>
      <w:r w:rsidR="00CF37B7" w:rsidRPr="008D2BCF">
        <w:t>and</w:t>
      </w:r>
      <w:r w:rsidRPr="008D2BCF">
        <w:t xml:space="preserve"> displays highest friction coefficient at the top and bottom dead centres (TDC and BDC).  It is </w:t>
      </w:r>
      <w:r w:rsidR="00445CB5" w:rsidRPr="008D2BCF">
        <w:t>observed</w:t>
      </w:r>
      <w:r w:rsidRPr="008D2BCF">
        <w:t xml:space="preserve"> that asperity-asperity interactions are predominant at these points</w:t>
      </w:r>
      <w:r w:rsidR="00445CB5" w:rsidRPr="008D2BCF">
        <w:t xml:space="preserve"> </w:t>
      </w:r>
      <w:r w:rsidR="005E1548" w:rsidRPr="008D2BCF">
        <w:fldChar w:fldCharType="begin"/>
      </w:r>
      <w:r w:rsidR="00D73E30">
        <w:instrText xml:space="preserve"> ADDIN EN.CITE &lt;EndNote&gt;&lt;Cite&gt;&lt;Author&gt;Bolander&lt;/Author&gt;&lt;Year&gt;2005&lt;/Year&gt;&lt;RecNum&gt;413&lt;/RecNum&gt;&lt;DisplayText&gt;[76]&lt;/DisplayText&gt;&lt;record&gt;&lt;rec-number&gt;413&lt;/rec-number&gt;&lt;foreign-keys&gt;&lt;key app="EN" db-id="wa2f02pwvtrafmeapa2xwrzl2ssssapx5awt" timestamp="1444045579"&gt;413&lt;/key&gt;&lt;/foreign-keys&gt;&lt;ref-type name="Journal Article"&gt;17&lt;/ref-type&gt;&lt;contributors&gt;&lt;authors&gt;&lt;author&gt;Bolander, N. W.&lt;/author&gt;&lt;author&gt;Steenwyk, B. D.&lt;/author&gt;&lt;author&gt;Sadeghi, F&lt;/author&gt;&lt;author&gt;Gerber, G. R.&lt;/author&gt;&lt;/authors&gt;&lt;/contributors&gt;&lt;titles&gt;&lt;title&gt;Lubrication regime transitions at the piston ring-cylinder liner interface&lt;/title&gt;&lt;secondary-title&gt;Proceedings of the Institution of Mechanical Engineers, Part J: Journal of Engineering Tribology&lt;/secondary-title&gt;&lt;/titles&gt;&lt;periodical&gt;&lt;full-title&gt;Proceedings of the Institution of Mechanical Engineers, Part J: Journal of Engineering Tribology&lt;/full-title&gt;&lt;/periodical&gt;&lt;pages&gt;19-31&lt;/pages&gt;&lt;volume&gt;219&lt;/volume&gt;&lt;number&gt;1&lt;/number&gt;&lt;dates&gt;&lt;year&gt;2005&lt;/year&gt;&lt;pub-dates&gt;&lt;date&gt;January 1, 2005&lt;/date&gt;&lt;/pub-dates&gt;&lt;/dates&gt;&lt;urls&gt;&lt;related-urls&gt;&lt;url&gt;http://pij.sagepub.com/content/219/1/19.abstract&lt;/url&gt;&lt;/related-urls&gt;&lt;/urls&gt;&lt;electronic-resource-num&gt;10.1243/135065005x9664&lt;/electronic-resource-num&gt;&lt;/record&gt;&lt;/Cite&gt;&lt;/EndNote&gt;</w:instrText>
      </w:r>
      <w:r w:rsidR="005E1548" w:rsidRPr="008D2BCF">
        <w:fldChar w:fldCharType="separate"/>
      </w:r>
      <w:r w:rsidR="00A85650" w:rsidRPr="008D2BCF">
        <w:rPr>
          <w:noProof/>
        </w:rPr>
        <w:t>[</w:t>
      </w:r>
      <w:hyperlink w:anchor="_ENREF_76" w:tooltip="Bolander, 2005 #413" w:history="1">
        <w:r w:rsidR="00856F44" w:rsidRPr="008D2BCF">
          <w:rPr>
            <w:noProof/>
          </w:rPr>
          <w:t>76</w:t>
        </w:r>
      </w:hyperlink>
      <w:r w:rsidR="00A85650" w:rsidRPr="008D2BCF">
        <w:rPr>
          <w:noProof/>
        </w:rPr>
        <w:t>]</w:t>
      </w:r>
      <w:r w:rsidR="005E1548" w:rsidRPr="008D2BCF">
        <w:fldChar w:fldCharType="end"/>
      </w:r>
      <w:r w:rsidR="005E1548" w:rsidRPr="008D2BCF">
        <w:t>, i.e. at the crank angles of 0 and 180</w:t>
      </w:r>
      <w:r w:rsidR="005E1548" w:rsidRPr="008D2BCF">
        <w:rPr>
          <w:vertAlign w:val="superscript"/>
        </w:rPr>
        <w:t>o</w:t>
      </w:r>
      <w:r w:rsidR="005E1548" w:rsidRPr="008D2BCF">
        <w:t xml:space="preserve">, as shown in </w:t>
      </w:r>
    </w:p>
    <w:p w:rsidR="005E1548" w:rsidRPr="008D2BCF" w:rsidRDefault="005E1548" w:rsidP="00905D88">
      <w:pPr>
        <w:jc w:val="both"/>
      </w:pPr>
      <w:r w:rsidRPr="008D2BCF">
        <w:t>Figure</w:t>
      </w:r>
      <w:r w:rsidR="00445CB5" w:rsidRPr="008D2BCF">
        <w:t xml:space="preserve"> 3-8</w:t>
      </w:r>
      <w:r w:rsidR="00EC670E" w:rsidRPr="008D2BCF">
        <w:t xml:space="preserve">. Thus, the boundary lubrication regime with the incidence of peak asperity contacts is the most critical in the ring-liner tribo-contact. </w:t>
      </w:r>
    </w:p>
    <w:p w:rsidR="005D3591" w:rsidRPr="008D2BCF" w:rsidRDefault="005D3591" w:rsidP="00905D88">
      <w:pPr>
        <w:jc w:val="both"/>
      </w:pPr>
    </w:p>
    <w:p w:rsidR="00445CB5" w:rsidRPr="008D2BCF" w:rsidRDefault="005E1548" w:rsidP="001E3E04">
      <w:pPr>
        <w:keepNext/>
        <w:ind w:firstLine="720"/>
        <w:jc w:val="both"/>
      </w:pPr>
      <w:r w:rsidRPr="008D2BCF">
        <w:rPr>
          <w:noProof/>
          <w:lang w:eastAsia="en-GB"/>
        </w:rPr>
        <w:drawing>
          <wp:inline distT="0" distB="0" distL="0" distR="0" wp14:anchorId="1821E4D4" wp14:editId="67546A3C">
            <wp:extent cx="3536950" cy="2726055"/>
            <wp:effectExtent l="0" t="0" r="635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536950" cy="2726055"/>
                    </a:xfrm>
                    <a:prstGeom prst="rect">
                      <a:avLst/>
                    </a:prstGeom>
                    <a:noFill/>
                    <a:ln>
                      <a:noFill/>
                    </a:ln>
                  </pic:spPr>
                </pic:pic>
              </a:graphicData>
            </a:graphic>
          </wp:inline>
        </w:drawing>
      </w:r>
    </w:p>
    <w:p w:rsidR="005E1548" w:rsidRPr="008D2BCF" w:rsidRDefault="00445CB5" w:rsidP="001E3E04">
      <w:pPr>
        <w:pStyle w:val="Caption"/>
        <w:ind w:firstLine="720"/>
        <w:jc w:val="both"/>
        <w:rPr>
          <w:b w:val="0"/>
          <w:color w:val="auto"/>
          <w:sz w:val="20"/>
          <w:szCs w:val="20"/>
        </w:rPr>
      </w:pPr>
      <w:r w:rsidRPr="008D2BCF">
        <w:rPr>
          <w:b w:val="0"/>
          <w:color w:val="auto"/>
          <w:sz w:val="20"/>
          <w:szCs w:val="20"/>
        </w:rPr>
        <w:t xml:space="preserve">Figure </w:t>
      </w:r>
      <w:r w:rsidR="005E7642">
        <w:rPr>
          <w:b w:val="0"/>
          <w:color w:val="auto"/>
          <w:sz w:val="20"/>
          <w:szCs w:val="20"/>
        </w:rPr>
        <w:fldChar w:fldCharType="begin"/>
      </w:r>
      <w:r w:rsidR="005E7642">
        <w:rPr>
          <w:b w:val="0"/>
          <w:color w:val="auto"/>
          <w:sz w:val="20"/>
          <w:szCs w:val="20"/>
        </w:rPr>
        <w:instrText xml:space="preserve"> STYLEREF 1 \s </w:instrText>
      </w:r>
      <w:r w:rsidR="005E7642">
        <w:rPr>
          <w:b w:val="0"/>
          <w:color w:val="auto"/>
          <w:sz w:val="20"/>
          <w:szCs w:val="20"/>
        </w:rPr>
        <w:fldChar w:fldCharType="separate"/>
      </w:r>
      <w:r w:rsidR="009D3A35">
        <w:rPr>
          <w:b w:val="0"/>
          <w:noProof/>
          <w:color w:val="auto"/>
          <w:sz w:val="20"/>
          <w:szCs w:val="20"/>
        </w:rPr>
        <w:t>3</w:t>
      </w:r>
      <w:r w:rsidR="005E7642">
        <w:rPr>
          <w:b w:val="0"/>
          <w:color w:val="auto"/>
          <w:sz w:val="20"/>
          <w:szCs w:val="20"/>
        </w:rPr>
        <w:fldChar w:fldCharType="end"/>
      </w:r>
      <w:r w:rsidR="005E7642">
        <w:rPr>
          <w:b w:val="0"/>
          <w:color w:val="auto"/>
          <w:sz w:val="20"/>
          <w:szCs w:val="20"/>
        </w:rPr>
        <w:noBreakHyphen/>
      </w:r>
      <w:r w:rsidR="005E7642">
        <w:rPr>
          <w:b w:val="0"/>
          <w:color w:val="auto"/>
          <w:sz w:val="20"/>
          <w:szCs w:val="20"/>
        </w:rPr>
        <w:fldChar w:fldCharType="begin"/>
      </w:r>
      <w:r w:rsidR="005E7642">
        <w:rPr>
          <w:b w:val="0"/>
          <w:color w:val="auto"/>
          <w:sz w:val="20"/>
          <w:szCs w:val="20"/>
        </w:rPr>
        <w:instrText xml:space="preserve"> SEQ Figure \* ARABIC \s 1 </w:instrText>
      </w:r>
      <w:r w:rsidR="005E7642">
        <w:rPr>
          <w:b w:val="0"/>
          <w:color w:val="auto"/>
          <w:sz w:val="20"/>
          <w:szCs w:val="20"/>
        </w:rPr>
        <w:fldChar w:fldCharType="separate"/>
      </w:r>
      <w:r w:rsidR="009D3A35">
        <w:rPr>
          <w:b w:val="0"/>
          <w:noProof/>
          <w:color w:val="auto"/>
          <w:sz w:val="20"/>
          <w:szCs w:val="20"/>
        </w:rPr>
        <w:t>8</w:t>
      </w:r>
      <w:r w:rsidR="005E7642">
        <w:rPr>
          <w:b w:val="0"/>
          <w:color w:val="auto"/>
          <w:sz w:val="20"/>
          <w:szCs w:val="20"/>
        </w:rPr>
        <w:fldChar w:fldCharType="end"/>
      </w:r>
      <w:r w:rsidRPr="008D2BCF">
        <w:rPr>
          <w:b w:val="0"/>
          <w:color w:val="auto"/>
          <w:sz w:val="20"/>
          <w:szCs w:val="20"/>
        </w:rPr>
        <w:t xml:space="preserve">: Lubrication regimes during an expansion stroke </w:t>
      </w:r>
      <w:r w:rsidRPr="008D2BCF">
        <w:rPr>
          <w:b w:val="0"/>
          <w:color w:val="auto"/>
          <w:sz w:val="20"/>
          <w:szCs w:val="20"/>
        </w:rPr>
        <w:fldChar w:fldCharType="begin"/>
      </w:r>
      <w:r w:rsidR="00D73E30">
        <w:rPr>
          <w:b w:val="0"/>
          <w:color w:val="auto"/>
          <w:sz w:val="20"/>
          <w:szCs w:val="20"/>
        </w:rPr>
        <w:instrText xml:space="preserve"> ADDIN EN.CITE &lt;EndNote&gt;&lt;Cite&gt;&lt;Author&gt;Bolander&lt;/Author&gt;&lt;Year&gt;2005&lt;/Year&gt;&lt;RecNum&gt;413&lt;/RecNum&gt;&lt;DisplayText&gt;[76]&lt;/DisplayText&gt;&lt;record&gt;&lt;rec-number&gt;413&lt;/rec-number&gt;&lt;foreign-keys&gt;&lt;key app="EN" db-id="wa2f02pwvtrafmeapa2xwrzl2ssssapx5awt" timestamp="1444045579"&gt;413&lt;/key&gt;&lt;/foreign-keys&gt;&lt;ref-type name="Journal Article"&gt;17&lt;/ref-type&gt;&lt;contributors&gt;&lt;authors&gt;&lt;author&gt;Bolander, N. W.&lt;/author&gt;&lt;author&gt;Steenwyk, B. D.&lt;/author&gt;&lt;author&gt;Sadeghi, F&lt;/author&gt;&lt;author&gt;Gerber, G. R.&lt;/author&gt;&lt;/authors&gt;&lt;/contributors&gt;&lt;titles&gt;&lt;title&gt;Lubrication regime transitions at the piston ring-cylinder liner interface&lt;/title&gt;&lt;secondary-title&gt;Proceedings of the Institution of Mechanical Engineers, Part J: Journal of Engineering Tribology&lt;/secondary-title&gt;&lt;/titles&gt;&lt;periodical&gt;&lt;full-title&gt;Proceedings of the Institution of Mechanical Engineers, Part J: Journal of Engineering Tribology&lt;/full-title&gt;&lt;/periodical&gt;&lt;pages&gt;19-31&lt;/pages&gt;&lt;volume&gt;219&lt;/volume&gt;&lt;number&gt;1&lt;/number&gt;&lt;dates&gt;&lt;year&gt;2005&lt;/year&gt;&lt;pub-dates&gt;&lt;date&gt;January 1, 2005&lt;/date&gt;&lt;/pub-dates&gt;&lt;/dates&gt;&lt;urls&gt;&lt;related-urls&gt;&lt;url&gt;http://pij.sagepub.com/content/219/1/19.abstract&lt;/url&gt;&lt;/related-urls&gt;&lt;/urls&gt;&lt;electronic-resource-num&gt;10.1243/135065005x9664&lt;/electronic-resource-num&gt;&lt;/record&gt;&lt;/Cite&gt;&lt;/EndNote&gt;</w:instrText>
      </w:r>
      <w:r w:rsidRPr="008D2BCF">
        <w:rPr>
          <w:b w:val="0"/>
          <w:color w:val="auto"/>
          <w:sz w:val="20"/>
          <w:szCs w:val="20"/>
        </w:rPr>
        <w:fldChar w:fldCharType="separate"/>
      </w:r>
      <w:r w:rsidR="00A85650" w:rsidRPr="008D2BCF">
        <w:rPr>
          <w:b w:val="0"/>
          <w:noProof/>
          <w:color w:val="auto"/>
          <w:sz w:val="20"/>
          <w:szCs w:val="20"/>
        </w:rPr>
        <w:t>[</w:t>
      </w:r>
      <w:hyperlink w:anchor="_ENREF_76" w:tooltip="Bolander, 2005 #413" w:history="1">
        <w:r w:rsidR="00856F44" w:rsidRPr="008D2BCF">
          <w:rPr>
            <w:b w:val="0"/>
            <w:noProof/>
            <w:color w:val="auto"/>
            <w:sz w:val="20"/>
            <w:szCs w:val="20"/>
          </w:rPr>
          <w:t>76</w:t>
        </w:r>
      </w:hyperlink>
      <w:r w:rsidR="00A85650" w:rsidRPr="008D2BCF">
        <w:rPr>
          <w:b w:val="0"/>
          <w:noProof/>
          <w:color w:val="auto"/>
          <w:sz w:val="20"/>
          <w:szCs w:val="20"/>
        </w:rPr>
        <w:t>]</w:t>
      </w:r>
      <w:r w:rsidRPr="008D2BCF">
        <w:rPr>
          <w:b w:val="0"/>
          <w:color w:val="auto"/>
          <w:sz w:val="20"/>
          <w:szCs w:val="20"/>
        </w:rPr>
        <w:fldChar w:fldCharType="end"/>
      </w:r>
    </w:p>
    <w:p w:rsidR="005E1548" w:rsidRPr="008D2BCF" w:rsidRDefault="005E1548" w:rsidP="00905D88">
      <w:pPr>
        <w:ind w:firstLine="567"/>
        <w:jc w:val="both"/>
      </w:pPr>
    </w:p>
    <w:p w:rsidR="00EC670E" w:rsidRPr="008D2BCF" w:rsidRDefault="00EC670E" w:rsidP="00905D88">
      <w:pPr>
        <w:jc w:val="both"/>
      </w:pPr>
      <w:r w:rsidRPr="008D2BCF">
        <w:t>Friction and wear improvements in the BL regime may rub off positively on other lubrication regimes.</w:t>
      </w:r>
      <w:r w:rsidR="00353BB1" w:rsidRPr="008D2BCF">
        <w:t xml:space="preserve"> For instance, in a piston ring-cylinder liner tribotest of one fully formulated engine oil mixed with 0.25 wt% Al</w:t>
      </w:r>
      <w:r w:rsidR="00353BB1" w:rsidRPr="008D2BCF">
        <w:rPr>
          <w:vertAlign w:val="subscript"/>
        </w:rPr>
        <w:t>2</w:t>
      </w:r>
      <w:r w:rsidR="00353BB1" w:rsidRPr="008D2BCF">
        <w:t>O</w:t>
      </w:r>
      <w:r w:rsidR="00353BB1" w:rsidRPr="008D2BCF">
        <w:rPr>
          <w:vertAlign w:val="subscript"/>
        </w:rPr>
        <w:t>3</w:t>
      </w:r>
      <w:r w:rsidR="00353BB1" w:rsidRPr="008D2BCF">
        <w:t xml:space="preserve">, the COF reduction is in the range </w:t>
      </w:r>
      <w:r w:rsidR="006101E9" w:rsidRPr="008D2BCF">
        <w:t xml:space="preserve">of </w:t>
      </w:r>
      <w:r w:rsidR="00353BB1" w:rsidRPr="008D2BCF">
        <w:t xml:space="preserve">48-50% for the BL regime; </w:t>
      </w:r>
      <w:r w:rsidR="00353BB1" w:rsidRPr="008D2BCF">
        <w:lastRenderedPageBreak/>
        <w:t xml:space="preserve">while it is 33-44% and 9-13% for the mixed and hydrodynamic </w:t>
      </w:r>
      <w:r w:rsidR="006101E9" w:rsidRPr="008D2BCF">
        <w:t xml:space="preserve">lubrication </w:t>
      </w:r>
      <w:r w:rsidR="00353BB1" w:rsidRPr="008D2BCF">
        <w:t xml:space="preserve">regimes, respectively </w:t>
      </w:r>
      <w:r w:rsidR="00353BB1" w:rsidRPr="008D2BCF">
        <w:fldChar w:fldCharType="begin"/>
      </w:r>
      <w:r w:rsidR="00D73E30">
        <w:instrText xml:space="preserve"> ADDIN EN.CITE &lt;EndNote&gt;&lt;Cite&gt;&lt;Author&gt;Ali&lt;/Author&gt;&lt;Year&gt;2016&lt;/Year&gt;&lt;RecNum&gt;588&lt;/RecNum&gt;&lt;DisplayText&gt;[90]&lt;/DisplayText&gt;&lt;record&gt;&lt;rec-number&gt;588&lt;/rec-number&gt;&lt;foreign-keys&gt;&lt;key app="EN" db-id="wa2f02pwvtrafmeapa2xwrzl2ssssapx5awt" timestamp="1484758777"&gt;588&lt;/key&gt;&lt;/foreign-keys&gt;&lt;ref-type name="Journal Article"&gt;17&lt;/ref-type&gt;&lt;contributors&gt;&lt;authors&gt;&lt;author&gt;Ali, Mohamed Kamal Ahmed&lt;/author&gt;&lt;author&gt;Xianjun, Hou&lt;/author&gt;&lt;author&gt;Mai, Liqiang&lt;/author&gt;&lt;author&gt;Qingping, Cai&lt;/author&gt;&lt;author&gt;Turkson, Richard Fiifi&lt;/author&gt;&lt;author&gt;Bicheng, Chen&lt;/author&gt;&lt;/authors&gt;&lt;/contributors&gt;&lt;titles&gt;&lt;title&gt;Improving the tribological characteristics of piston ring assembly in automotive engines using Al2O3 and TiO2 nanomaterials as nano-lubricant additives&lt;/title&gt;&lt;secondary-title&gt;Tribology International&lt;/secondary-title&gt;&lt;/titles&gt;&lt;periodical&gt;&lt;full-title&gt;Tribology International&lt;/full-title&gt;&lt;/periodical&gt;&lt;pages&gt;540-554&lt;/pages&gt;&lt;volume&gt;103&lt;/volume&gt;&lt;keywords&gt;&lt;keyword&gt;Nano-lubricant additives&lt;/keyword&gt;&lt;keyword&gt;Nano-tribology&lt;/keyword&gt;&lt;keyword&gt;Piston ring assembly&lt;/keyword&gt;&lt;keyword&gt;Friction&lt;/keyword&gt;&lt;keyword&gt;Wear&lt;/keyword&gt;&lt;/keywords&gt;&lt;dates&gt;&lt;year&gt;2016&lt;/year&gt;&lt;pub-dates&gt;&lt;date&gt;11//&lt;/date&gt;&lt;/pub-dates&gt;&lt;/dates&gt;&lt;isbn&gt;0301-679X&lt;/isbn&gt;&lt;urls&gt;&lt;related-urls&gt;&lt;url&gt;http://www.sciencedirect.com/science/article/pii/S0301679X16302535&lt;/url&gt;&lt;/related-urls&gt;&lt;/urls&gt;&lt;electronic-resource-num&gt;http://dx.doi.org/10.1016/j.triboint.2016.08.011&lt;/electronic-resource-num&gt;&lt;/record&gt;&lt;/Cite&gt;&lt;/EndNote&gt;</w:instrText>
      </w:r>
      <w:r w:rsidR="00353BB1" w:rsidRPr="008D2BCF">
        <w:fldChar w:fldCharType="separate"/>
      </w:r>
      <w:r w:rsidR="00190462" w:rsidRPr="008D2BCF">
        <w:rPr>
          <w:noProof/>
        </w:rPr>
        <w:t>[</w:t>
      </w:r>
      <w:hyperlink w:anchor="_ENREF_90" w:tooltip="Ali, 2016 #588" w:history="1">
        <w:r w:rsidR="00856F44" w:rsidRPr="008D2BCF">
          <w:rPr>
            <w:noProof/>
          </w:rPr>
          <w:t>90</w:t>
        </w:r>
      </w:hyperlink>
      <w:r w:rsidR="00190462" w:rsidRPr="008D2BCF">
        <w:rPr>
          <w:noProof/>
        </w:rPr>
        <w:t>]</w:t>
      </w:r>
      <w:r w:rsidR="00353BB1" w:rsidRPr="008D2BCF">
        <w:fldChar w:fldCharType="end"/>
      </w:r>
      <w:r w:rsidR="00353BB1" w:rsidRPr="008D2BCF">
        <w:t xml:space="preserve">. </w:t>
      </w:r>
    </w:p>
    <w:p w:rsidR="00FB2E5C" w:rsidRPr="008D2BCF" w:rsidRDefault="00FB2E5C" w:rsidP="00905D88">
      <w:pPr>
        <w:ind w:firstLine="567"/>
        <w:jc w:val="both"/>
      </w:pPr>
    </w:p>
    <w:p w:rsidR="00F21B49" w:rsidRPr="008D2BCF" w:rsidRDefault="00EC670E" w:rsidP="001E3E04">
      <w:pPr>
        <w:ind w:firstLine="720"/>
        <w:jc w:val="both"/>
      </w:pPr>
      <w:r w:rsidRPr="008D2BCF">
        <w:rPr>
          <w:noProof/>
          <w:lang w:eastAsia="en-GB"/>
        </w:rPr>
        <w:drawing>
          <wp:inline distT="0" distB="0" distL="0" distR="0" wp14:anchorId="2C7C7C1B" wp14:editId="3EB1D866">
            <wp:extent cx="4630522" cy="21531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627610" cy="2151841"/>
                    </a:xfrm>
                    <a:prstGeom prst="rect">
                      <a:avLst/>
                    </a:prstGeom>
                    <a:noFill/>
                    <a:ln>
                      <a:noFill/>
                    </a:ln>
                  </pic:spPr>
                </pic:pic>
              </a:graphicData>
            </a:graphic>
          </wp:inline>
        </w:drawing>
      </w:r>
    </w:p>
    <w:p w:rsidR="00F21B49" w:rsidRPr="008D2BCF" w:rsidRDefault="00F21B49" w:rsidP="004D5411">
      <w:pPr>
        <w:pStyle w:val="ListParagraph"/>
        <w:numPr>
          <w:ilvl w:val="0"/>
          <w:numId w:val="14"/>
        </w:numPr>
        <w:jc w:val="both"/>
        <w:rPr>
          <w:sz w:val="20"/>
          <w:szCs w:val="20"/>
        </w:rPr>
      </w:pPr>
      <w:r w:rsidRPr="008D2BCF">
        <w:rPr>
          <w:sz w:val="20"/>
          <w:szCs w:val="20"/>
        </w:rPr>
        <w:t xml:space="preserve">Piston assembly </w:t>
      </w:r>
      <w:r w:rsidRPr="008D2BCF">
        <w:rPr>
          <w:sz w:val="20"/>
          <w:szCs w:val="20"/>
        </w:rPr>
        <w:tab/>
      </w:r>
      <w:r w:rsidRPr="008D2BCF">
        <w:rPr>
          <w:sz w:val="20"/>
          <w:szCs w:val="20"/>
        </w:rPr>
        <w:tab/>
        <w:t xml:space="preserve">(b) </w:t>
      </w:r>
      <w:r w:rsidR="004715AD" w:rsidRPr="008D2BCF">
        <w:rPr>
          <w:sz w:val="20"/>
          <w:szCs w:val="20"/>
        </w:rPr>
        <w:t>Piston r</w:t>
      </w:r>
      <w:r w:rsidRPr="008D2BCF">
        <w:rPr>
          <w:sz w:val="20"/>
          <w:szCs w:val="20"/>
        </w:rPr>
        <w:t>ing operation</w:t>
      </w:r>
    </w:p>
    <w:p w:rsidR="00EC670E" w:rsidRPr="008D2BCF" w:rsidRDefault="00EC670E" w:rsidP="001E3E04">
      <w:pPr>
        <w:pStyle w:val="Caption"/>
        <w:ind w:firstLine="720"/>
        <w:jc w:val="both"/>
        <w:rPr>
          <w:b w:val="0"/>
          <w:color w:val="auto"/>
          <w:sz w:val="20"/>
          <w:szCs w:val="20"/>
        </w:rPr>
      </w:pPr>
      <w:r w:rsidRPr="008D2BCF">
        <w:rPr>
          <w:b w:val="0"/>
          <w:color w:val="auto"/>
          <w:sz w:val="20"/>
          <w:szCs w:val="20"/>
        </w:rPr>
        <w:t xml:space="preserve">Figure </w:t>
      </w:r>
      <w:r w:rsidR="005E7642">
        <w:rPr>
          <w:b w:val="0"/>
          <w:color w:val="auto"/>
          <w:sz w:val="20"/>
          <w:szCs w:val="20"/>
        </w:rPr>
        <w:fldChar w:fldCharType="begin"/>
      </w:r>
      <w:r w:rsidR="005E7642">
        <w:rPr>
          <w:b w:val="0"/>
          <w:color w:val="auto"/>
          <w:sz w:val="20"/>
          <w:szCs w:val="20"/>
        </w:rPr>
        <w:instrText xml:space="preserve"> STYLEREF 1 \s </w:instrText>
      </w:r>
      <w:r w:rsidR="005E7642">
        <w:rPr>
          <w:b w:val="0"/>
          <w:color w:val="auto"/>
          <w:sz w:val="20"/>
          <w:szCs w:val="20"/>
        </w:rPr>
        <w:fldChar w:fldCharType="separate"/>
      </w:r>
      <w:r w:rsidR="009D3A35">
        <w:rPr>
          <w:b w:val="0"/>
          <w:noProof/>
          <w:color w:val="auto"/>
          <w:sz w:val="20"/>
          <w:szCs w:val="20"/>
        </w:rPr>
        <w:t>3</w:t>
      </w:r>
      <w:r w:rsidR="005E7642">
        <w:rPr>
          <w:b w:val="0"/>
          <w:color w:val="auto"/>
          <w:sz w:val="20"/>
          <w:szCs w:val="20"/>
        </w:rPr>
        <w:fldChar w:fldCharType="end"/>
      </w:r>
      <w:r w:rsidR="005E7642">
        <w:rPr>
          <w:b w:val="0"/>
          <w:color w:val="auto"/>
          <w:sz w:val="20"/>
          <w:szCs w:val="20"/>
        </w:rPr>
        <w:noBreakHyphen/>
      </w:r>
      <w:r w:rsidR="005E7642">
        <w:rPr>
          <w:b w:val="0"/>
          <w:color w:val="auto"/>
          <w:sz w:val="20"/>
          <w:szCs w:val="20"/>
        </w:rPr>
        <w:fldChar w:fldCharType="begin"/>
      </w:r>
      <w:r w:rsidR="005E7642">
        <w:rPr>
          <w:b w:val="0"/>
          <w:color w:val="auto"/>
          <w:sz w:val="20"/>
          <w:szCs w:val="20"/>
        </w:rPr>
        <w:instrText xml:space="preserve"> SEQ Figure \* ARABIC \s 1 </w:instrText>
      </w:r>
      <w:r w:rsidR="005E7642">
        <w:rPr>
          <w:b w:val="0"/>
          <w:color w:val="auto"/>
          <w:sz w:val="20"/>
          <w:szCs w:val="20"/>
        </w:rPr>
        <w:fldChar w:fldCharType="separate"/>
      </w:r>
      <w:r w:rsidR="009D3A35">
        <w:rPr>
          <w:b w:val="0"/>
          <w:noProof/>
          <w:color w:val="auto"/>
          <w:sz w:val="20"/>
          <w:szCs w:val="20"/>
        </w:rPr>
        <w:t>9</w:t>
      </w:r>
      <w:r w:rsidR="005E7642">
        <w:rPr>
          <w:b w:val="0"/>
          <w:color w:val="auto"/>
          <w:sz w:val="20"/>
          <w:szCs w:val="20"/>
        </w:rPr>
        <w:fldChar w:fldCharType="end"/>
      </w:r>
      <w:r w:rsidRPr="008D2BCF">
        <w:rPr>
          <w:b w:val="0"/>
          <w:color w:val="auto"/>
          <w:sz w:val="20"/>
          <w:szCs w:val="20"/>
        </w:rPr>
        <w:t xml:space="preserve">: Piston rings and their functions in an internal combustion engine </w:t>
      </w:r>
      <w:r w:rsidRPr="008D2BCF">
        <w:rPr>
          <w:b w:val="0"/>
          <w:color w:val="auto"/>
          <w:sz w:val="20"/>
          <w:szCs w:val="20"/>
        </w:rPr>
        <w:fldChar w:fldCharType="begin"/>
      </w:r>
      <w:r w:rsidR="00D73E30">
        <w:rPr>
          <w:b w:val="0"/>
          <w:color w:val="auto"/>
          <w:sz w:val="20"/>
          <w:szCs w:val="20"/>
        </w:rPr>
        <w:instrText xml:space="preserve"> ADDIN EN.CITE &lt;EndNote&gt;&lt;Cite&gt;&lt;Author&gt;Tung&lt;/Author&gt;&lt;Year&gt;2004&lt;/Year&gt;&lt;RecNum&gt;25&lt;/RecNum&gt;&lt;DisplayText&gt;[3]&lt;/DisplayText&gt;&lt;record&gt;&lt;rec-number&gt;25&lt;/rec-number&gt;&lt;foreign-keys&gt;&lt;key app="EN" db-id="wa2f02pwvtrafmeapa2xwrzl2ssssapx5awt" timestamp="1365010269"&gt;25&lt;/key&gt;&lt;/foreign-keys&gt;&lt;ref-type name="Journal Article"&gt;17&lt;/ref-type&gt;&lt;contributors&gt;&lt;authors&gt;&lt;author&gt;Tung, Simon C.&lt;/author&gt;&lt;author&gt;McMillan, Michael L.&lt;/author&gt;&lt;/authors&gt;&lt;/contributors&gt;&lt;titles&gt;&lt;title&gt;Automotive tribology overview of current advances and challenges for the future&lt;/title&gt;&lt;secondary-title&gt;Tribology International&lt;/secondary-title&gt;&lt;/titles&gt;&lt;periodical&gt;&lt;full-title&gt;Tribology International&lt;/full-title&gt;&lt;/periodical&gt;&lt;pages&gt;517-536&lt;/pages&gt;&lt;volume&gt;37&lt;/volume&gt;&lt;number&gt;7&lt;/number&gt;&lt;dates&gt;&lt;year&gt;2004&lt;/year&gt;&lt;pub-dates&gt;&lt;date&gt;7//&lt;/date&gt;&lt;/pub-dates&gt;&lt;/dates&gt;&lt;isbn&gt;0301-679X&lt;/isbn&gt;&lt;urls&gt;&lt;related-urls&gt;&lt;url&gt;http://www.sciencedirect.com/science/article/pii/S0301679X04000362&lt;/url&gt;&lt;/related-urls&gt;&lt;/urls&gt;&lt;electronic-resource-num&gt;http://dx.doi.org/10.1016/j.triboint.2004.01.013&lt;/electronic-resource-num&gt;&lt;/record&gt;&lt;/Cite&gt;&lt;/EndNote&gt;</w:instrText>
      </w:r>
      <w:r w:rsidRPr="008D2BCF">
        <w:rPr>
          <w:b w:val="0"/>
          <w:color w:val="auto"/>
          <w:sz w:val="20"/>
          <w:szCs w:val="20"/>
        </w:rPr>
        <w:fldChar w:fldCharType="separate"/>
      </w:r>
      <w:r w:rsidR="00A007F3" w:rsidRPr="008D2BCF">
        <w:rPr>
          <w:b w:val="0"/>
          <w:noProof/>
          <w:color w:val="auto"/>
          <w:sz w:val="20"/>
          <w:szCs w:val="20"/>
        </w:rPr>
        <w:t>[</w:t>
      </w:r>
      <w:hyperlink w:anchor="_ENREF_3" w:tooltip="Tung, 2004 #25" w:history="1">
        <w:r w:rsidR="00856F44" w:rsidRPr="008D2BCF">
          <w:rPr>
            <w:b w:val="0"/>
            <w:noProof/>
            <w:color w:val="auto"/>
            <w:sz w:val="20"/>
            <w:szCs w:val="20"/>
          </w:rPr>
          <w:t>3</w:t>
        </w:r>
      </w:hyperlink>
      <w:r w:rsidR="00A007F3" w:rsidRPr="008D2BCF">
        <w:rPr>
          <w:b w:val="0"/>
          <w:noProof/>
          <w:color w:val="auto"/>
          <w:sz w:val="20"/>
          <w:szCs w:val="20"/>
        </w:rPr>
        <w:t>]</w:t>
      </w:r>
      <w:r w:rsidRPr="008D2BCF">
        <w:rPr>
          <w:b w:val="0"/>
          <w:color w:val="auto"/>
          <w:sz w:val="20"/>
          <w:szCs w:val="20"/>
        </w:rPr>
        <w:fldChar w:fldCharType="end"/>
      </w:r>
      <w:r w:rsidR="00B0165A" w:rsidRPr="008D2BCF">
        <w:rPr>
          <w:b w:val="0"/>
          <w:color w:val="auto"/>
          <w:sz w:val="20"/>
          <w:szCs w:val="20"/>
        </w:rPr>
        <w:t xml:space="preserve"> </w:t>
      </w:r>
    </w:p>
    <w:p w:rsidR="000461B2" w:rsidRPr="008D2BCF" w:rsidRDefault="000461B2" w:rsidP="00905D88">
      <w:pPr>
        <w:jc w:val="both"/>
      </w:pPr>
    </w:p>
    <w:p w:rsidR="00C34A0E" w:rsidRPr="008D2BCF" w:rsidRDefault="006101E9" w:rsidP="00905D88">
      <w:pPr>
        <w:jc w:val="both"/>
      </w:pPr>
      <w:r w:rsidRPr="008D2BCF">
        <w:t>The piston assembly is critical in transforming the en</w:t>
      </w:r>
      <w:r w:rsidR="004715AD" w:rsidRPr="008D2BCF">
        <w:t>e</w:t>
      </w:r>
      <w:r w:rsidRPr="008D2BCF">
        <w:t xml:space="preserve">rgy generated by fuel combustion into kinetic energy. As explained by </w:t>
      </w:r>
      <w:r w:rsidRPr="008D2BCF">
        <w:fldChar w:fldCharType="begin"/>
      </w:r>
      <w:r w:rsidR="00D73E30">
        <w:instrText xml:space="preserve"> ADDIN EN.CITE &lt;EndNote&gt;&lt;Cite&gt;&lt;Author&gt;Tung&lt;/Author&gt;&lt;Year&gt;2004&lt;/Year&gt;&lt;RecNum&gt;25&lt;/RecNum&gt;&lt;DisplayText&gt;[3]&lt;/DisplayText&gt;&lt;record&gt;&lt;rec-number&gt;25&lt;/rec-number&gt;&lt;foreign-keys&gt;&lt;key app="EN" db-id="wa2f02pwvtrafmeapa2xwrzl2ssssapx5awt" timestamp="1365010269"&gt;25&lt;/key&gt;&lt;/foreign-keys&gt;&lt;ref-type name="Journal Article"&gt;17&lt;/ref-type&gt;&lt;contributors&gt;&lt;authors&gt;&lt;author&gt;Tung, Simon C.&lt;/author&gt;&lt;author&gt;McMillan, Michael L.&lt;/author&gt;&lt;/authors&gt;&lt;/contributors&gt;&lt;titles&gt;&lt;title&gt;Automotive tribology overview of current advances and challenges for the future&lt;/title&gt;&lt;secondary-title&gt;Tribology International&lt;/secondary-title&gt;&lt;/titles&gt;&lt;periodical&gt;&lt;full-title&gt;Tribology International&lt;/full-title&gt;&lt;/periodical&gt;&lt;pages&gt;517-536&lt;/pages&gt;&lt;volume&gt;37&lt;/volume&gt;&lt;number&gt;7&lt;/number&gt;&lt;dates&gt;&lt;year&gt;2004&lt;/year&gt;&lt;pub-dates&gt;&lt;date&gt;7//&lt;/date&gt;&lt;/pub-dates&gt;&lt;/dates&gt;&lt;isbn&gt;0301-679X&lt;/isbn&gt;&lt;urls&gt;&lt;related-urls&gt;&lt;url&gt;http://www.sciencedirect.com/science/article/pii/S0301679X04000362&lt;/url&gt;&lt;/related-urls&gt;&lt;/urls&gt;&lt;electronic-resource-num&gt;http://dx.doi.org/10.1016/j.triboint.2004.01.013&lt;/electronic-resource-num&gt;&lt;/record&gt;&lt;/Cite&gt;&lt;/EndNote&gt;</w:instrText>
      </w:r>
      <w:r w:rsidRPr="008D2BCF">
        <w:fldChar w:fldCharType="separate"/>
      </w:r>
      <w:r w:rsidR="00A007F3" w:rsidRPr="008D2BCF">
        <w:rPr>
          <w:noProof/>
        </w:rPr>
        <w:t>[</w:t>
      </w:r>
      <w:hyperlink w:anchor="_ENREF_3" w:tooltip="Tung, 2004 #25" w:history="1">
        <w:r w:rsidR="00856F44" w:rsidRPr="008D2BCF">
          <w:rPr>
            <w:noProof/>
          </w:rPr>
          <w:t>3</w:t>
        </w:r>
      </w:hyperlink>
      <w:r w:rsidR="00A007F3" w:rsidRPr="008D2BCF">
        <w:rPr>
          <w:noProof/>
        </w:rPr>
        <w:t>]</w:t>
      </w:r>
      <w:r w:rsidRPr="008D2BCF">
        <w:fldChar w:fldCharType="end"/>
      </w:r>
      <w:r w:rsidRPr="008D2BCF">
        <w:t xml:space="preserve">, the piston assembly </w:t>
      </w:r>
      <w:r w:rsidR="005D19BF" w:rsidRPr="008D2BCF">
        <w:t>(see Figure 3-9</w:t>
      </w:r>
      <w:r w:rsidR="00612F6C" w:rsidRPr="008D2BCF">
        <w:t xml:space="preserve">) </w:t>
      </w:r>
      <w:r w:rsidRPr="008D2BCF">
        <w:t xml:space="preserve">consists of the machine elements that form the piston ring-cylinder liner contact in the engine. These include a series of </w:t>
      </w:r>
      <w:r w:rsidR="00111972" w:rsidRPr="008D2BCF">
        <w:t xml:space="preserve">rings which function </w:t>
      </w:r>
      <w:r w:rsidR="00CF37B7" w:rsidRPr="008D2BCF">
        <w:t>firstly</w:t>
      </w:r>
      <w:r w:rsidR="00111972" w:rsidRPr="008D2BCF">
        <w:t xml:space="preserve"> to maintain an effective gas seal between the combust</w:t>
      </w:r>
      <w:r w:rsidR="00CF37B7" w:rsidRPr="008D2BCF">
        <w:t>ion chamber and the crankcase. Secondly</w:t>
      </w:r>
      <w:r w:rsidR="00111972" w:rsidRPr="008D2BCF">
        <w:t>, piston rings transfer heat from the piston into the cylinder wal</w:t>
      </w:r>
      <w:r w:rsidR="00CF37B7" w:rsidRPr="008D2BCF">
        <w:t xml:space="preserve">l, and into the coolant. Thirdly, </w:t>
      </w:r>
      <w:r w:rsidR="00111972" w:rsidRPr="008D2BCF">
        <w:t xml:space="preserve">piston rings minimise oil inflow into the combustion chamber from the crankcase. </w:t>
      </w:r>
    </w:p>
    <w:p w:rsidR="00C34A0E" w:rsidRPr="008D2BCF" w:rsidRDefault="00C34A0E" w:rsidP="00905D88">
      <w:pPr>
        <w:jc w:val="both"/>
      </w:pPr>
    </w:p>
    <w:p w:rsidR="00E475F6" w:rsidRPr="008D2BCF" w:rsidRDefault="00111972" w:rsidP="00905D88">
      <w:pPr>
        <w:jc w:val="both"/>
      </w:pPr>
      <w:r w:rsidRPr="008D2BCF">
        <w:t xml:space="preserve">This entry of lubricant into the combustion chamber is a large contributor to engine oil consumption. The burning of oil and fuel mixtures leads to exhaust of harmful emissions. </w:t>
      </w:r>
      <w:r w:rsidR="00D6340B" w:rsidRPr="008D2BCF">
        <w:t>The schematic representation of an internal combustion engine piston</w:t>
      </w:r>
      <w:r w:rsidR="00D559F5" w:rsidRPr="008D2BCF">
        <w:t xml:space="preserve"> assembly is shown in Figure 3-9</w:t>
      </w:r>
      <w:r w:rsidR="00D6340B" w:rsidRPr="008D2BCF">
        <w:t xml:space="preserve"> (a)</w:t>
      </w:r>
      <w:r w:rsidR="00612F6C" w:rsidRPr="008D2BCF">
        <w:t>. The piston has an upper region with grooves for holding the rings and the region below the ring pack called the piston skirt. The piston skirt transmits the transverse loads on the piston to the cylinder wall. The ring pack consists of three rings: two compression rings and one oil-control ring</w:t>
      </w:r>
      <w:r w:rsidR="00C167F6" w:rsidRPr="008D2BCF">
        <w:t xml:space="preserve"> </w:t>
      </w:r>
      <w:r w:rsidR="00C167F6" w:rsidRPr="008D2BCF">
        <w:fldChar w:fldCharType="begin"/>
      </w:r>
      <w:r w:rsidR="00D73E30">
        <w:instrText xml:space="preserve"> ADDIN EN.CITE &lt;EndNote&gt;&lt;Cite&gt;&lt;Author&gt;Tung&lt;/Author&gt;&lt;Year&gt;2004&lt;/Year&gt;&lt;RecNum&gt;25&lt;/RecNum&gt;&lt;DisplayText&gt;[3]&lt;/DisplayText&gt;&lt;record&gt;&lt;rec-number&gt;25&lt;/rec-number&gt;&lt;foreign-keys&gt;&lt;key app="EN" db-id="wa2f02pwvtrafmeapa2xwrzl2ssssapx5awt" timestamp="1365010269"&gt;25&lt;/key&gt;&lt;/foreign-keys&gt;&lt;ref-type name="Journal Article"&gt;17&lt;/ref-type&gt;&lt;contributors&gt;&lt;authors&gt;&lt;author&gt;Tung, Simon C.&lt;/author&gt;&lt;author&gt;McMillan, Michael L.&lt;/author&gt;&lt;/authors&gt;&lt;/contributors&gt;&lt;titles&gt;&lt;title&gt;Automotive tribology overview of current advances and challenges for the future&lt;/title&gt;&lt;secondary-title&gt;Tribology International&lt;/secondary-title&gt;&lt;/titles&gt;&lt;periodical&gt;&lt;full-title&gt;Tribology International&lt;/full-title&gt;&lt;/periodical&gt;&lt;pages&gt;517-536&lt;/pages&gt;&lt;volume&gt;37&lt;/volume&gt;&lt;number&gt;7&lt;/number&gt;&lt;dates&gt;&lt;year&gt;2004&lt;/year&gt;&lt;pub-dates&gt;&lt;date&gt;7//&lt;/date&gt;&lt;/pub-dates&gt;&lt;/dates&gt;&lt;isbn&gt;0301-679X&lt;/isbn&gt;&lt;urls&gt;&lt;related-urls&gt;&lt;url&gt;http://www.sciencedirect.com/science/article/pii/S0301679X04000362&lt;/url&gt;&lt;/related-urls&gt;&lt;/urls&gt;&lt;electronic-resource-num&gt;http://dx.doi.org/10.1016/j.triboint.2004.01.013&lt;/electronic-resource-num&gt;&lt;/record&gt;&lt;/Cite&gt;&lt;/EndNote&gt;</w:instrText>
      </w:r>
      <w:r w:rsidR="00C167F6" w:rsidRPr="008D2BCF">
        <w:fldChar w:fldCharType="separate"/>
      </w:r>
      <w:r w:rsidR="00C167F6" w:rsidRPr="008D2BCF">
        <w:rPr>
          <w:noProof/>
        </w:rPr>
        <w:t>[</w:t>
      </w:r>
      <w:hyperlink w:anchor="_ENREF_3" w:tooltip="Tung, 2004 #25" w:history="1">
        <w:r w:rsidR="00856F44" w:rsidRPr="008D2BCF">
          <w:rPr>
            <w:noProof/>
          </w:rPr>
          <w:t>3</w:t>
        </w:r>
      </w:hyperlink>
      <w:r w:rsidR="00C167F6" w:rsidRPr="008D2BCF">
        <w:rPr>
          <w:noProof/>
        </w:rPr>
        <w:t>]</w:t>
      </w:r>
      <w:r w:rsidR="00C167F6" w:rsidRPr="008D2BCF">
        <w:fldChar w:fldCharType="end"/>
      </w:r>
      <w:r w:rsidR="00612F6C" w:rsidRPr="008D2BCF">
        <w:t xml:space="preserve">. </w:t>
      </w:r>
    </w:p>
    <w:p w:rsidR="000461B2" w:rsidRPr="008D2BCF" w:rsidRDefault="000461B2" w:rsidP="00905D88">
      <w:pPr>
        <w:jc w:val="both"/>
      </w:pPr>
    </w:p>
    <w:p w:rsidR="00190462" w:rsidRPr="008D2BCF" w:rsidRDefault="00D559F5" w:rsidP="00905D88">
      <w:pPr>
        <w:jc w:val="both"/>
      </w:pPr>
      <w:r w:rsidRPr="008D2BCF">
        <w:t>As shown in Figure 3-9</w:t>
      </w:r>
      <w:r w:rsidR="009A7A6A" w:rsidRPr="008D2BCF">
        <w:t xml:space="preserve"> (b), the top (1</w:t>
      </w:r>
      <w:r w:rsidR="009A7A6A" w:rsidRPr="008D2BCF">
        <w:rPr>
          <w:vertAlign w:val="superscript"/>
        </w:rPr>
        <w:t>st</w:t>
      </w:r>
      <w:r w:rsidR="009A7A6A" w:rsidRPr="008D2BCF">
        <w:t xml:space="preserve">) compression ring is the major gas seal and has the highest load and temperature during engine operation. It is the ring closest to the combustion chamber. </w:t>
      </w:r>
      <w:r w:rsidR="00E475F6" w:rsidRPr="008D2BCF">
        <w:t xml:space="preserve">The firing pressure acts on this ring until it engages the cylinder wall. Also, gas pressure during compression stroke, keeps the ring in contact with the cylinder wall </w:t>
      </w:r>
      <w:r w:rsidR="00E475F6" w:rsidRPr="008D2BCF">
        <w:lastRenderedPageBreak/>
        <w:t>maintaining an effective combustion chamber seal. It usually has a barrel-faced profile with a wear resistant coating</w:t>
      </w:r>
      <w:r w:rsidR="00190462" w:rsidRPr="008D2BCF">
        <w:t xml:space="preserve"> [</w:t>
      </w:r>
      <w:hyperlink w:anchor="_ENREF_3" w:tooltip="Tung, 2004 #25" w:history="1">
        <w:r w:rsidR="00190462" w:rsidRPr="008D2BCF">
          <w:rPr>
            <w:noProof/>
          </w:rPr>
          <w:t>3</w:t>
        </w:r>
      </w:hyperlink>
      <w:r w:rsidR="00190462" w:rsidRPr="008D2BCF">
        <w:rPr>
          <w:noProof/>
        </w:rPr>
        <w:t>]</w:t>
      </w:r>
      <w:r w:rsidR="00E475F6" w:rsidRPr="008D2BCF">
        <w:t xml:space="preserve">. </w:t>
      </w:r>
    </w:p>
    <w:p w:rsidR="00190462" w:rsidRPr="008D2BCF" w:rsidRDefault="00190462" w:rsidP="00905D88">
      <w:pPr>
        <w:jc w:val="both"/>
      </w:pPr>
    </w:p>
    <w:p w:rsidR="001D7C9D" w:rsidRPr="008D2BCF" w:rsidRDefault="001D7C9D" w:rsidP="00905D88">
      <w:pPr>
        <w:jc w:val="both"/>
      </w:pPr>
      <w:r w:rsidRPr="008D2BCF">
        <w:t xml:space="preserve">The second piston compression ring is often called the scrapper ring. It is designed to reduce the flow of oil to the combustion chamber, and act as a secondary gas seal. </w:t>
      </w:r>
      <w:r w:rsidR="00E475F6" w:rsidRPr="008D2BCF">
        <w:t xml:space="preserve">It has a taper-faced scrapping profile, for scrapping surplus oil from the cylinder walls. </w:t>
      </w:r>
      <w:r w:rsidR="00D006C0" w:rsidRPr="008D2BCF">
        <w:t>The bottom ring has two running faces or lands and a spring element for radial load. It serves to minimise oil entry from the crankcase into the combustion chamber. The piston ring experience large variations of load, speed, temperature and lubricant availability</w:t>
      </w:r>
      <w:r w:rsidR="00C34A0E" w:rsidRPr="008D2BCF">
        <w:t xml:space="preserve"> </w:t>
      </w:r>
      <w:r w:rsidR="00C34A0E" w:rsidRPr="008D2BCF">
        <w:fldChar w:fldCharType="begin"/>
      </w:r>
      <w:r w:rsidR="00D73E30">
        <w:instrText xml:space="preserve"> ADDIN EN.CITE &lt;EndNote&gt;&lt;Cite&gt;&lt;Author&gt;Tung&lt;/Author&gt;&lt;Year&gt;2004&lt;/Year&gt;&lt;RecNum&gt;25&lt;/RecNum&gt;&lt;DisplayText&gt;[3]&lt;/DisplayText&gt;&lt;record&gt;&lt;rec-number&gt;25&lt;/rec-number&gt;&lt;foreign-keys&gt;&lt;key app="EN" db-id="wa2f02pwvtrafmeapa2xwrzl2ssssapx5awt" timestamp="1365010269"&gt;25&lt;/key&gt;&lt;/foreign-keys&gt;&lt;ref-type name="Journal Article"&gt;17&lt;/ref-type&gt;&lt;contributors&gt;&lt;authors&gt;&lt;author&gt;Tung, Simon C.&lt;/author&gt;&lt;author&gt;McMillan, Michael L.&lt;/author&gt;&lt;/authors&gt;&lt;/contributors&gt;&lt;titles&gt;&lt;title&gt;Automotive tribology overview of current advances and challenges for the future&lt;/title&gt;&lt;secondary-title&gt;Tribology International&lt;/secondary-title&gt;&lt;/titles&gt;&lt;periodical&gt;&lt;full-title&gt;Tribology International&lt;/full-title&gt;&lt;/periodical&gt;&lt;pages&gt;517-536&lt;/pages&gt;&lt;volume&gt;37&lt;/volume&gt;&lt;number&gt;7&lt;/number&gt;&lt;dates&gt;&lt;year&gt;2004&lt;/year&gt;&lt;pub-dates&gt;&lt;date&gt;7//&lt;/date&gt;&lt;/pub-dates&gt;&lt;/dates&gt;&lt;isbn&gt;0301-679X&lt;/isbn&gt;&lt;urls&gt;&lt;related-urls&gt;&lt;url&gt;http://www.sciencedirect.com/science/article/pii/S0301679X04000362&lt;/url&gt;&lt;/related-urls&gt;&lt;/urls&gt;&lt;electronic-resource-num&gt;http://dx.doi.org/10.1016/j.triboint.2004.01.013&lt;/electronic-resource-num&gt;&lt;/record&gt;&lt;/Cite&gt;&lt;/EndNote&gt;</w:instrText>
      </w:r>
      <w:r w:rsidR="00C34A0E" w:rsidRPr="008D2BCF">
        <w:fldChar w:fldCharType="separate"/>
      </w:r>
      <w:r w:rsidR="00C34A0E" w:rsidRPr="008D2BCF">
        <w:rPr>
          <w:noProof/>
        </w:rPr>
        <w:t>[</w:t>
      </w:r>
      <w:hyperlink w:anchor="_ENREF_3" w:tooltip="Tung, 2004 #25" w:history="1">
        <w:r w:rsidR="00856F44" w:rsidRPr="008D2BCF">
          <w:rPr>
            <w:noProof/>
          </w:rPr>
          <w:t>3</w:t>
        </w:r>
      </w:hyperlink>
      <w:r w:rsidR="00C34A0E" w:rsidRPr="008D2BCF">
        <w:rPr>
          <w:noProof/>
        </w:rPr>
        <w:t>]</w:t>
      </w:r>
      <w:r w:rsidR="00C34A0E" w:rsidRPr="008D2BCF">
        <w:fldChar w:fldCharType="end"/>
      </w:r>
      <w:r w:rsidR="00D006C0" w:rsidRPr="008D2BCF">
        <w:t xml:space="preserve">. </w:t>
      </w:r>
    </w:p>
    <w:p w:rsidR="000461B2" w:rsidRPr="008D2BCF" w:rsidRDefault="000461B2" w:rsidP="00905D88">
      <w:pPr>
        <w:jc w:val="both"/>
      </w:pPr>
    </w:p>
    <w:p w:rsidR="00D2097C" w:rsidRPr="008D2BCF" w:rsidRDefault="000611ED" w:rsidP="00905D88">
      <w:pPr>
        <w:jc w:val="both"/>
      </w:pPr>
      <w:r w:rsidRPr="008D2BCF">
        <w:t>The materials and surface finish of piston rings and cylinders are important</w:t>
      </w:r>
      <w:r w:rsidR="00E5114C">
        <w:t xml:space="preserve"> to</w:t>
      </w:r>
      <w:r w:rsidRPr="008D2BCF">
        <w:t xml:space="preserve"> the friction and wear behaviours of their sliding interface. Steel is used for the top compression rings</w:t>
      </w:r>
      <w:r w:rsidR="0099736F" w:rsidRPr="008D2BCF">
        <w:t xml:space="preserve"> and the rails of multi-piece oil control rings. This is due to high strength and fatigue properties. </w:t>
      </w:r>
      <w:r w:rsidRPr="008D2BCF">
        <w:t xml:space="preserve">Some of the wear resistant coatings are chromium plating, flame sprayed molybdenum, </w:t>
      </w:r>
      <w:r w:rsidR="00EC7B21" w:rsidRPr="008D2BCF">
        <w:t>and plasma</w:t>
      </w:r>
      <w:r w:rsidRPr="008D2BCF">
        <w:t xml:space="preserve"> sprayed molybdenum, metal matrix composites, cermet and ceramics</w:t>
      </w:r>
      <w:r w:rsidR="00D2097C" w:rsidRPr="008D2BCF">
        <w:t xml:space="preserve"> [</w:t>
      </w:r>
      <w:hyperlink w:anchor="_ENREF_3" w:tooltip="Tung, 2004 #25" w:history="1">
        <w:r w:rsidR="00D2097C" w:rsidRPr="008D2BCF">
          <w:rPr>
            <w:noProof/>
          </w:rPr>
          <w:t>3</w:t>
        </w:r>
      </w:hyperlink>
      <w:r w:rsidR="00D2097C" w:rsidRPr="008D2BCF">
        <w:rPr>
          <w:noProof/>
        </w:rPr>
        <w:t>]</w:t>
      </w:r>
      <w:r w:rsidRPr="008D2BCF">
        <w:t xml:space="preserve">. </w:t>
      </w:r>
    </w:p>
    <w:p w:rsidR="00D2097C" w:rsidRPr="008D2BCF" w:rsidRDefault="00D2097C" w:rsidP="00905D88">
      <w:pPr>
        <w:jc w:val="both"/>
      </w:pPr>
    </w:p>
    <w:p w:rsidR="000611ED" w:rsidRPr="008D2BCF" w:rsidRDefault="00A46D2B" w:rsidP="00905D88">
      <w:pPr>
        <w:jc w:val="both"/>
      </w:pPr>
      <w:r w:rsidRPr="008D2BCF">
        <w:t>Cylinder liners are manufactured from grey cast iron, either plain or with alloy elements added. Surface finishing techniques apply to the piston assembly with the aim to improve oil retention, minimise scuffing and promote ring profile formation during ru</w:t>
      </w:r>
      <w:r w:rsidR="0061766D" w:rsidRPr="008D2BCF">
        <w:t>nning-in. Cylinder bores or liners surface finishing techniques include: honing with ceramic stones, diamond hones, rubber tools and cork tools. The steel piston rings could have their oil wettability enhanced by etching, grit blasting and lapping</w:t>
      </w:r>
      <w:r w:rsidR="00C322B9" w:rsidRPr="008D2BCF">
        <w:t xml:space="preserve"> </w:t>
      </w:r>
      <w:r w:rsidR="00C322B9" w:rsidRPr="008D2BCF">
        <w:fldChar w:fldCharType="begin"/>
      </w:r>
      <w:r w:rsidR="00D73E30">
        <w:instrText xml:space="preserve"> ADDIN EN.CITE &lt;EndNote&gt;&lt;Cite&gt;&lt;Author&gt;Tung&lt;/Author&gt;&lt;Year&gt;2004&lt;/Year&gt;&lt;RecNum&gt;25&lt;/RecNum&gt;&lt;DisplayText&gt;[3]&lt;/DisplayText&gt;&lt;record&gt;&lt;rec-number&gt;25&lt;/rec-number&gt;&lt;foreign-keys&gt;&lt;key app="EN" db-id="wa2f02pwvtrafmeapa2xwrzl2ssssapx5awt" timestamp="1365010269"&gt;25&lt;/key&gt;&lt;/foreign-keys&gt;&lt;ref-type name="Journal Article"&gt;17&lt;/ref-type&gt;&lt;contributors&gt;&lt;authors&gt;&lt;author&gt;Tung, Simon C.&lt;/author&gt;&lt;author&gt;McMillan, Michael L.&lt;/author&gt;&lt;/authors&gt;&lt;/contributors&gt;&lt;titles&gt;&lt;title&gt;Automotive tribology overview of current advances and challenges for the future&lt;/title&gt;&lt;secondary-title&gt;Tribology International&lt;/secondary-title&gt;&lt;/titles&gt;&lt;periodical&gt;&lt;full-title&gt;Tribology International&lt;/full-title&gt;&lt;/periodical&gt;&lt;pages&gt;517-536&lt;/pages&gt;&lt;volume&gt;37&lt;/volume&gt;&lt;number&gt;7&lt;/number&gt;&lt;dates&gt;&lt;year&gt;2004&lt;/year&gt;&lt;pub-dates&gt;&lt;date&gt;7//&lt;/date&gt;&lt;/pub-dates&gt;&lt;/dates&gt;&lt;isbn&gt;0301-679X&lt;/isbn&gt;&lt;urls&gt;&lt;related-urls&gt;&lt;url&gt;http://www.sciencedirect.com/science/article/pii/S0301679X04000362&lt;/url&gt;&lt;/related-urls&gt;&lt;/urls&gt;&lt;electronic-resource-num&gt;http://dx.doi.org/10.1016/j.triboint.2004.01.013&lt;/electronic-resource-num&gt;&lt;/record&gt;&lt;/Cite&gt;&lt;/EndNote&gt;</w:instrText>
      </w:r>
      <w:r w:rsidR="00C322B9" w:rsidRPr="008D2BCF">
        <w:fldChar w:fldCharType="separate"/>
      </w:r>
      <w:r w:rsidR="00A007F3" w:rsidRPr="008D2BCF">
        <w:rPr>
          <w:noProof/>
        </w:rPr>
        <w:t>[</w:t>
      </w:r>
      <w:hyperlink w:anchor="_ENREF_3" w:tooltip="Tung, 2004 #25" w:history="1">
        <w:r w:rsidR="00856F44" w:rsidRPr="008D2BCF">
          <w:rPr>
            <w:noProof/>
          </w:rPr>
          <w:t>3</w:t>
        </w:r>
      </w:hyperlink>
      <w:r w:rsidR="00A007F3" w:rsidRPr="008D2BCF">
        <w:rPr>
          <w:noProof/>
        </w:rPr>
        <w:t>]</w:t>
      </w:r>
      <w:r w:rsidR="00C322B9" w:rsidRPr="008D2BCF">
        <w:fldChar w:fldCharType="end"/>
      </w:r>
      <w:r w:rsidR="0061766D" w:rsidRPr="008D2BCF">
        <w:t xml:space="preserve">. </w:t>
      </w:r>
    </w:p>
    <w:p w:rsidR="000461B2" w:rsidRPr="008D2BCF" w:rsidRDefault="000461B2" w:rsidP="00905D88">
      <w:pPr>
        <w:jc w:val="both"/>
      </w:pPr>
    </w:p>
    <w:p w:rsidR="008C6716" w:rsidRPr="008D2BCF" w:rsidRDefault="00CF37B7" w:rsidP="00905D88">
      <w:pPr>
        <w:jc w:val="both"/>
      </w:pPr>
      <w:r w:rsidRPr="008D2BCF">
        <w:t>The lubricant tribotesting in this study</w:t>
      </w:r>
      <w:r w:rsidR="009F2854" w:rsidRPr="008D2BCF">
        <w:t xml:space="preserve"> </w:t>
      </w:r>
      <w:r w:rsidR="008C6716" w:rsidRPr="008D2BCF">
        <w:t xml:space="preserve">adopted two tribometers, the ball-on-flat HFRR and the pin-on-disc module on the Bruker UMT. The ball and pin samples are of AISI 52100 steel materials; while the flat and disc samples are machined from EN-GL-250 grey cast iron. The piston ring-cylinder liner engine contact is represented by the reciprocating ball-on-flat tribotest configuration. This is </w:t>
      </w:r>
      <w:r w:rsidR="009F2854" w:rsidRPr="008D2BCF">
        <w:t>bi-</w:t>
      </w:r>
      <w:r w:rsidR="008C6716" w:rsidRPr="008D2BCF">
        <w:t xml:space="preserve">directional as is the situation in the automotive engine. However, the pin-on-disc tribotest configuration is unidirectional for general </w:t>
      </w:r>
      <w:r w:rsidR="009F2854" w:rsidRPr="008D2BCF">
        <w:t xml:space="preserve">friction and wear characterisation of </w:t>
      </w:r>
      <w:r w:rsidR="008C6716" w:rsidRPr="008D2BCF">
        <w:t xml:space="preserve">lubricant </w:t>
      </w:r>
      <w:r w:rsidR="009F2854" w:rsidRPr="008D2BCF">
        <w:t>and additives</w:t>
      </w:r>
      <w:r w:rsidR="008C6716" w:rsidRPr="008D2BCF">
        <w:t xml:space="preserve">. </w:t>
      </w:r>
    </w:p>
    <w:p w:rsidR="00E13F71" w:rsidRPr="008D2BCF" w:rsidRDefault="00E13F71" w:rsidP="00905D88">
      <w:pPr>
        <w:ind w:firstLine="567"/>
        <w:jc w:val="both"/>
      </w:pPr>
    </w:p>
    <w:p w:rsidR="00E13F71" w:rsidRPr="008D2BCF" w:rsidRDefault="00121471" w:rsidP="00121471">
      <w:pPr>
        <w:pStyle w:val="Heading2"/>
        <w:rPr>
          <w:color w:val="auto"/>
        </w:rPr>
      </w:pPr>
      <w:bookmarkStart w:id="72" w:name="_Toc481421993"/>
      <w:r w:rsidRPr="008D2BCF">
        <w:rPr>
          <w:color w:val="auto"/>
        </w:rPr>
        <w:lastRenderedPageBreak/>
        <w:t>Conclusion</w:t>
      </w:r>
      <w:r w:rsidR="00E76334">
        <w:rPr>
          <w:color w:val="auto"/>
        </w:rPr>
        <w:t>s</w:t>
      </w:r>
      <w:bookmarkEnd w:id="72"/>
    </w:p>
    <w:p w:rsidR="002A75B2" w:rsidRPr="008D2BCF" w:rsidRDefault="00121471" w:rsidP="00121471">
      <w:r w:rsidRPr="008D2BCF">
        <w:t xml:space="preserve">Tribology and </w:t>
      </w:r>
      <w:r w:rsidR="008D2BCF" w:rsidRPr="008D2BCF">
        <w:t>its basic constituents have</w:t>
      </w:r>
      <w:r w:rsidRPr="008D2BCF">
        <w:t xml:space="preserve"> been discussed briefly in this chapter. The observations of friction and wear behaviours and lubrication performance of materials would readily be evidenced on the contacting surfaces. </w:t>
      </w:r>
      <w:r w:rsidR="002A75B2" w:rsidRPr="008D2BCF">
        <w:t xml:space="preserve">This makes the surface very important in tribological studies, from basic surface profile before and after tribotesting; to wear surface characterisation with high level microscopes. </w:t>
      </w:r>
    </w:p>
    <w:p w:rsidR="002A75B2" w:rsidRPr="008D2BCF" w:rsidRDefault="002A75B2" w:rsidP="00121471"/>
    <w:p w:rsidR="00121471" w:rsidRPr="008D2BCF" w:rsidRDefault="005716FE" w:rsidP="00121471">
      <w:r>
        <w:t>Friction wa</w:t>
      </w:r>
      <w:r w:rsidR="002A75B2" w:rsidRPr="008D2BCF">
        <w:t>s briefly explained and the goal of tribology is to minimise the coefficient of friction in the automotive engine contact of interest. This would minimise the expense of energy, which could lead to fuel savings. The theories of friction dovetail</w:t>
      </w:r>
      <w:r>
        <w:t>ed</w:t>
      </w:r>
      <w:r w:rsidR="002A75B2" w:rsidRPr="008D2BCF">
        <w:t xml:space="preserve"> to those of wear. This is because wear is usually a direct consequence of friction. The loss of material occurs over time of engine operation, leading to geometrical inaccuracies, vibration, noise and e</w:t>
      </w:r>
      <w:r w:rsidR="00A54744" w:rsidRPr="008D2BCF">
        <w:t xml:space="preserve">mission of combustion products. </w:t>
      </w:r>
      <w:r w:rsidR="00911960" w:rsidRPr="008D2BCF">
        <w:t>Wear mechanisms such as running-in, adhesive wear, abrasive wear and delaminatio</w:t>
      </w:r>
      <w:r>
        <w:t>n wear we</w:t>
      </w:r>
      <w:r w:rsidR="00911960" w:rsidRPr="008D2BCF">
        <w:t xml:space="preserve">re described as those interacting in a boundary lubricated </w:t>
      </w:r>
      <w:r>
        <w:t>sliding contact.</w:t>
      </w:r>
      <w:r w:rsidR="00911960" w:rsidRPr="008D2BCF">
        <w:t xml:space="preserve"> </w:t>
      </w:r>
    </w:p>
    <w:p w:rsidR="002D1093" w:rsidRPr="008D2BCF" w:rsidRDefault="002D1093" w:rsidP="00905D88">
      <w:pPr>
        <w:ind w:firstLine="567"/>
        <w:jc w:val="both"/>
      </w:pPr>
    </w:p>
    <w:p w:rsidR="002D1093" w:rsidRPr="008D2BCF" w:rsidRDefault="00A54744" w:rsidP="00A54744">
      <w:pPr>
        <w:jc w:val="both"/>
      </w:pPr>
      <w:r w:rsidRPr="008D2BCF">
        <w:t>The boundary lubrication regime occurs in the piston ring-cylinder liner contact when</w:t>
      </w:r>
      <w:r w:rsidR="00911960" w:rsidRPr="008D2BCF">
        <w:t xml:space="preserve"> asperity peaks come into contact during engine operation. The theory and cate</w:t>
      </w:r>
      <w:r w:rsidR="005716FE">
        <w:t>gories of boundary lubrication we</w:t>
      </w:r>
      <w:r w:rsidR="00911960" w:rsidRPr="008D2BCF">
        <w:t xml:space="preserve">re </w:t>
      </w:r>
      <w:r w:rsidR="005716FE">
        <w:t xml:space="preserve">briefly </w:t>
      </w:r>
      <w:r w:rsidR="00911960" w:rsidRPr="008D2BCF">
        <w:t>explained. One of the main lubrication mechanisms in boundary lubrication sliding conditions is tribofilm formation. This is</w:t>
      </w:r>
      <w:r w:rsidR="00E5114C">
        <w:t xml:space="preserve"> mainly</w:t>
      </w:r>
      <w:r w:rsidR="00911960" w:rsidRPr="008D2BCF">
        <w:t xml:space="preserve"> through the </w:t>
      </w:r>
      <w:r w:rsidR="00E5114C">
        <w:t>action</w:t>
      </w:r>
      <w:r w:rsidR="00911960" w:rsidRPr="008D2BCF">
        <w:t xml:space="preserve"> of the lubricant and additives on the metallic contacting surfaces. The tribofilm formation processes are affected by temperature, contact pressure and chemical reactions at the tribological interface. The lubricant </w:t>
      </w:r>
      <w:r w:rsidR="00DC0097" w:rsidRPr="008D2BCF">
        <w:t xml:space="preserve">additives are major contributors to tribofilm formation in boundary lubrication sliding, especially of ferrous metallic pairs. </w:t>
      </w:r>
    </w:p>
    <w:p w:rsidR="003C246D" w:rsidRPr="008D2BCF" w:rsidRDefault="003C246D" w:rsidP="00A54744">
      <w:pPr>
        <w:jc w:val="both"/>
      </w:pPr>
    </w:p>
    <w:p w:rsidR="000F0DDB" w:rsidRPr="008D2BCF" w:rsidRDefault="003C246D" w:rsidP="00A54744">
      <w:pPr>
        <w:jc w:val="both"/>
      </w:pPr>
      <w:r w:rsidRPr="008D2BCF">
        <w:t xml:space="preserve">Tribotesting in the boundary lubrication sliding conditions in this study adopted the HFRR and the UMT pin-on-disc tribometers. These </w:t>
      </w:r>
      <w:r w:rsidR="005716FE">
        <w:t>we</w:t>
      </w:r>
      <w:r w:rsidRPr="008D2BCF">
        <w:t xml:space="preserve">re briefly described. Their details are presented in the methods sections. Lubrication is meant to mitigate friction and its consequence, wear. The Stribeck curve gives the categorisation of lubrication regimes. Also, the Lambda parameter is used to assure that tribological system runs at the required lubrication regime. </w:t>
      </w:r>
      <w:r w:rsidR="005716FE">
        <w:t>These we</w:t>
      </w:r>
      <w:r w:rsidRPr="008D2BCF">
        <w:t xml:space="preserve">re described in relation to the piston ring-cylinder liner contact which could experience all the regimes of lubrication in a single stroke of operation. </w:t>
      </w:r>
    </w:p>
    <w:p w:rsidR="000F0DDB" w:rsidRPr="008D2BCF" w:rsidRDefault="000F0DDB" w:rsidP="00A54744">
      <w:pPr>
        <w:jc w:val="both"/>
      </w:pPr>
    </w:p>
    <w:p w:rsidR="003C246D" w:rsidRPr="008D2BCF" w:rsidRDefault="003C246D" w:rsidP="00A54744">
      <w:pPr>
        <w:jc w:val="both"/>
      </w:pPr>
      <w:r w:rsidRPr="008D2BCF">
        <w:lastRenderedPageBreak/>
        <w:t>The first compression ring is the most critical in engine operation. It experiences the most severe forms of contact pressure, friction an</w:t>
      </w:r>
      <w:r w:rsidR="005716FE">
        <w:t>d wear. Thus, minimising</w:t>
      </w:r>
      <w:r w:rsidRPr="008D2BCF">
        <w:t xml:space="preserve"> friction and wear in this contact would lead to </w:t>
      </w:r>
      <w:r w:rsidR="000401BC" w:rsidRPr="008D2BCF">
        <w:t xml:space="preserve">significant energy or fuel savings and material savings. </w:t>
      </w:r>
      <w:r w:rsidR="000F0DDB" w:rsidRPr="008D2BCF">
        <w:t xml:space="preserve">The next chapter is a review of some </w:t>
      </w:r>
      <w:r w:rsidR="00332AAA">
        <w:t>NP</w:t>
      </w:r>
      <w:r w:rsidR="000F0DDB" w:rsidRPr="008D2BCF">
        <w:t xml:space="preserve">s additives with potentials for friction and wear reduction in automotive contacts. They are usually utilized alone or in combination with conventional additives. </w:t>
      </w:r>
    </w:p>
    <w:p w:rsidR="003C246D" w:rsidRPr="008D2BCF" w:rsidRDefault="003C246D" w:rsidP="00A54744">
      <w:pPr>
        <w:jc w:val="both"/>
      </w:pPr>
    </w:p>
    <w:p w:rsidR="002D1093" w:rsidRPr="008D2BCF" w:rsidRDefault="002D1093" w:rsidP="00905D88">
      <w:pPr>
        <w:ind w:firstLine="567"/>
        <w:jc w:val="both"/>
      </w:pPr>
    </w:p>
    <w:p w:rsidR="002D1093" w:rsidRPr="008D2BCF" w:rsidRDefault="002D1093" w:rsidP="00905D88">
      <w:pPr>
        <w:ind w:firstLine="567"/>
        <w:jc w:val="both"/>
      </w:pPr>
    </w:p>
    <w:p w:rsidR="002D1093" w:rsidRPr="008D2BCF" w:rsidRDefault="002D1093" w:rsidP="00905D88">
      <w:pPr>
        <w:ind w:firstLine="567"/>
        <w:jc w:val="both"/>
      </w:pPr>
    </w:p>
    <w:p w:rsidR="002D1093" w:rsidRPr="008D2BCF" w:rsidRDefault="002D1093" w:rsidP="00905D88">
      <w:pPr>
        <w:ind w:firstLine="567"/>
        <w:jc w:val="both"/>
      </w:pPr>
    </w:p>
    <w:p w:rsidR="00DD57C1" w:rsidRPr="008D2BCF" w:rsidRDefault="00DD57C1" w:rsidP="00905D88">
      <w:pPr>
        <w:ind w:firstLine="567"/>
        <w:jc w:val="both"/>
      </w:pPr>
    </w:p>
    <w:p w:rsidR="00DD57C1" w:rsidRPr="008D2BCF" w:rsidRDefault="00DD57C1" w:rsidP="00905D88">
      <w:pPr>
        <w:ind w:firstLine="567"/>
        <w:jc w:val="both"/>
      </w:pPr>
    </w:p>
    <w:p w:rsidR="00DD57C1" w:rsidRPr="008D2BCF" w:rsidRDefault="00DD57C1" w:rsidP="00905D88">
      <w:pPr>
        <w:ind w:firstLine="567"/>
        <w:jc w:val="both"/>
      </w:pPr>
    </w:p>
    <w:p w:rsidR="00DD57C1" w:rsidRPr="008D2BCF" w:rsidRDefault="00DD57C1" w:rsidP="00905D88">
      <w:pPr>
        <w:ind w:firstLine="567"/>
        <w:jc w:val="both"/>
      </w:pPr>
    </w:p>
    <w:p w:rsidR="00DD57C1" w:rsidRPr="008D2BCF" w:rsidRDefault="00DD57C1" w:rsidP="00905D88">
      <w:pPr>
        <w:ind w:firstLine="567"/>
        <w:jc w:val="both"/>
      </w:pPr>
    </w:p>
    <w:p w:rsidR="00DD57C1" w:rsidRPr="008D2BCF" w:rsidRDefault="00DD57C1" w:rsidP="00905D88">
      <w:pPr>
        <w:ind w:firstLine="567"/>
        <w:jc w:val="both"/>
      </w:pPr>
    </w:p>
    <w:p w:rsidR="00DD57C1" w:rsidRPr="008D2BCF" w:rsidRDefault="00DD57C1" w:rsidP="00905D88">
      <w:pPr>
        <w:ind w:firstLine="567"/>
        <w:jc w:val="both"/>
      </w:pPr>
    </w:p>
    <w:p w:rsidR="002D1093" w:rsidRDefault="002D1093" w:rsidP="00905D88">
      <w:pPr>
        <w:ind w:firstLine="567"/>
        <w:jc w:val="both"/>
      </w:pPr>
    </w:p>
    <w:p w:rsidR="00651DAA" w:rsidRDefault="00651DAA" w:rsidP="00905D88">
      <w:pPr>
        <w:ind w:firstLine="567"/>
        <w:jc w:val="both"/>
      </w:pPr>
    </w:p>
    <w:p w:rsidR="00651DAA" w:rsidRDefault="00651DAA" w:rsidP="00905D88">
      <w:pPr>
        <w:ind w:firstLine="567"/>
        <w:jc w:val="both"/>
      </w:pPr>
    </w:p>
    <w:p w:rsidR="00651DAA" w:rsidRDefault="00651DAA" w:rsidP="00905D88">
      <w:pPr>
        <w:ind w:firstLine="567"/>
        <w:jc w:val="both"/>
      </w:pPr>
    </w:p>
    <w:p w:rsidR="00651DAA" w:rsidRDefault="00651DAA" w:rsidP="00905D88">
      <w:pPr>
        <w:ind w:firstLine="567"/>
        <w:jc w:val="both"/>
      </w:pPr>
    </w:p>
    <w:p w:rsidR="00651DAA" w:rsidRDefault="00651DAA" w:rsidP="00905D88">
      <w:pPr>
        <w:ind w:firstLine="567"/>
        <w:jc w:val="both"/>
      </w:pPr>
    </w:p>
    <w:p w:rsidR="00651DAA" w:rsidRDefault="00651DAA" w:rsidP="00905D88">
      <w:pPr>
        <w:ind w:firstLine="567"/>
        <w:jc w:val="both"/>
      </w:pPr>
    </w:p>
    <w:p w:rsidR="00651DAA" w:rsidRDefault="00651DAA" w:rsidP="00905D88">
      <w:pPr>
        <w:ind w:firstLine="567"/>
        <w:jc w:val="both"/>
      </w:pPr>
    </w:p>
    <w:p w:rsidR="00651DAA" w:rsidRDefault="00651DAA" w:rsidP="00905D88">
      <w:pPr>
        <w:ind w:firstLine="567"/>
        <w:jc w:val="both"/>
      </w:pPr>
    </w:p>
    <w:p w:rsidR="00651DAA" w:rsidRDefault="00651DAA" w:rsidP="00905D88">
      <w:pPr>
        <w:ind w:firstLine="567"/>
        <w:jc w:val="both"/>
      </w:pPr>
    </w:p>
    <w:p w:rsidR="00651DAA" w:rsidRDefault="00651DAA" w:rsidP="00905D88">
      <w:pPr>
        <w:ind w:firstLine="567"/>
        <w:jc w:val="both"/>
      </w:pPr>
    </w:p>
    <w:p w:rsidR="00651DAA" w:rsidRDefault="00651DAA" w:rsidP="00905D88">
      <w:pPr>
        <w:ind w:firstLine="567"/>
        <w:jc w:val="both"/>
      </w:pPr>
    </w:p>
    <w:p w:rsidR="00651DAA" w:rsidRDefault="00651DAA" w:rsidP="00905D88">
      <w:pPr>
        <w:ind w:firstLine="567"/>
        <w:jc w:val="both"/>
      </w:pPr>
    </w:p>
    <w:p w:rsidR="00651DAA" w:rsidRDefault="00651DAA" w:rsidP="00905D88">
      <w:pPr>
        <w:ind w:firstLine="567"/>
        <w:jc w:val="both"/>
      </w:pPr>
    </w:p>
    <w:p w:rsidR="00651DAA" w:rsidRDefault="00651DAA" w:rsidP="00905D88">
      <w:pPr>
        <w:ind w:firstLine="567"/>
        <w:jc w:val="both"/>
      </w:pPr>
    </w:p>
    <w:p w:rsidR="00651DAA" w:rsidRDefault="00651DAA" w:rsidP="00905D88">
      <w:pPr>
        <w:ind w:firstLine="567"/>
        <w:jc w:val="both"/>
      </w:pPr>
    </w:p>
    <w:p w:rsidR="00651DAA" w:rsidRPr="008D2BCF" w:rsidRDefault="00651DAA" w:rsidP="00905D88">
      <w:pPr>
        <w:ind w:firstLine="567"/>
        <w:jc w:val="both"/>
      </w:pPr>
    </w:p>
    <w:p w:rsidR="00312DF2" w:rsidRPr="008D2BCF" w:rsidRDefault="00332AAA" w:rsidP="00905D88">
      <w:pPr>
        <w:pStyle w:val="Heading1"/>
        <w:spacing w:before="0"/>
        <w:jc w:val="both"/>
        <w:rPr>
          <w:color w:val="auto"/>
        </w:rPr>
      </w:pPr>
      <w:bookmarkStart w:id="73" w:name="_Toc481421994"/>
      <w:r>
        <w:rPr>
          <w:color w:val="auto"/>
        </w:rPr>
        <w:lastRenderedPageBreak/>
        <w:t>Nanoparticle</w:t>
      </w:r>
      <w:r w:rsidR="00312DF2" w:rsidRPr="008D2BCF">
        <w:rPr>
          <w:color w:val="auto"/>
        </w:rPr>
        <w:t>s Lubricant Additives</w:t>
      </w:r>
      <w:bookmarkEnd w:id="73"/>
    </w:p>
    <w:p w:rsidR="00312DF2" w:rsidRPr="008D2BCF" w:rsidRDefault="00312DF2" w:rsidP="00905D88">
      <w:pPr>
        <w:jc w:val="both"/>
      </w:pPr>
    </w:p>
    <w:p w:rsidR="00462530" w:rsidRPr="008D2BCF" w:rsidRDefault="00332AAA" w:rsidP="00905D88">
      <w:pPr>
        <w:jc w:val="both"/>
      </w:pPr>
      <w:r>
        <w:t>Nanoparticle</w:t>
      </w:r>
      <w:r w:rsidR="00155FD9" w:rsidRPr="008D2BCF">
        <w:t xml:space="preserve">s are emerging lubricant additives with friction and wear reduction potentials. This chapter introduces </w:t>
      </w:r>
      <w:r>
        <w:t>NP</w:t>
      </w:r>
      <w:r w:rsidR="00155FD9" w:rsidRPr="008D2BCF">
        <w:t xml:space="preserve">s and their properties relevant to fluid lubrication. Some earlier work regarding their additions to mineral oil, paraffinic oil, poly alpha olefin and rapeseed oil are briefly described. The Polyvit </w:t>
      </w:r>
      <w:r>
        <w:t>NP</w:t>
      </w:r>
      <w:r w:rsidR="00155FD9" w:rsidRPr="008D2BCF">
        <w:t xml:space="preserve">s system is then introduced as a potential additive for biolubricants. </w:t>
      </w:r>
    </w:p>
    <w:p w:rsidR="00312DF2" w:rsidRPr="008D2BCF" w:rsidRDefault="00462530" w:rsidP="00905D88">
      <w:pPr>
        <w:jc w:val="both"/>
      </w:pPr>
      <w:r w:rsidRPr="008D2BCF">
        <w:t xml:space="preserve"> </w:t>
      </w:r>
    </w:p>
    <w:p w:rsidR="00312DF2" w:rsidRPr="008D2BCF" w:rsidRDefault="00B43FAE" w:rsidP="00905D88">
      <w:pPr>
        <w:pStyle w:val="Heading2"/>
        <w:spacing w:before="0"/>
        <w:jc w:val="both"/>
        <w:rPr>
          <w:rFonts w:ascii="Times New Roman" w:hAnsi="Times New Roman" w:cs="Times New Roman"/>
          <w:color w:val="auto"/>
        </w:rPr>
      </w:pPr>
      <w:bookmarkStart w:id="74" w:name="_Toc481421995"/>
      <w:r w:rsidRPr="008D2BCF">
        <w:rPr>
          <w:rFonts w:ascii="Times New Roman" w:hAnsi="Times New Roman" w:cs="Times New Roman"/>
          <w:color w:val="auto"/>
        </w:rPr>
        <w:t>Properties o</w:t>
      </w:r>
      <w:r w:rsidR="00C17F85" w:rsidRPr="008D2BCF">
        <w:rPr>
          <w:rFonts w:ascii="Times New Roman" w:hAnsi="Times New Roman" w:cs="Times New Roman"/>
          <w:color w:val="auto"/>
        </w:rPr>
        <w:t xml:space="preserve">f </w:t>
      </w:r>
      <w:r w:rsidR="00332AAA">
        <w:rPr>
          <w:rFonts w:ascii="Times New Roman" w:hAnsi="Times New Roman" w:cs="Times New Roman"/>
          <w:color w:val="auto"/>
        </w:rPr>
        <w:t>Nanoparticle</w:t>
      </w:r>
      <w:r w:rsidRPr="008D2BCF">
        <w:rPr>
          <w:rFonts w:ascii="Times New Roman" w:hAnsi="Times New Roman" w:cs="Times New Roman"/>
          <w:color w:val="auto"/>
        </w:rPr>
        <w:t>s in</w:t>
      </w:r>
      <w:r w:rsidR="00C17F85" w:rsidRPr="008D2BCF">
        <w:rPr>
          <w:rFonts w:ascii="Times New Roman" w:hAnsi="Times New Roman" w:cs="Times New Roman"/>
          <w:color w:val="auto"/>
        </w:rPr>
        <w:t xml:space="preserve"> T</w:t>
      </w:r>
      <w:r w:rsidR="00411A3F" w:rsidRPr="008D2BCF">
        <w:rPr>
          <w:rFonts w:ascii="Times New Roman" w:hAnsi="Times New Roman" w:cs="Times New Roman"/>
          <w:color w:val="auto"/>
        </w:rPr>
        <w:t>ribology</w:t>
      </w:r>
      <w:bookmarkEnd w:id="74"/>
    </w:p>
    <w:p w:rsidR="00F6669B" w:rsidRPr="008D2BCF" w:rsidRDefault="00BE0590" w:rsidP="00905D88">
      <w:pPr>
        <w:jc w:val="both"/>
      </w:pPr>
      <w:r w:rsidRPr="008D2BCF">
        <w:t>Developments in the processing of various inorganic materials (e.g. aluminium oxides, silicon carbides, graphite) have led to particles with at least one dimension between 1 × 10</w:t>
      </w:r>
      <w:r w:rsidR="00F6669B" w:rsidRPr="008D2BCF">
        <w:rPr>
          <w:vertAlign w:val="superscript"/>
        </w:rPr>
        <w:t>-</w:t>
      </w:r>
      <w:r w:rsidRPr="008D2BCF">
        <w:rPr>
          <w:vertAlign w:val="superscript"/>
        </w:rPr>
        <w:t>9</w:t>
      </w:r>
      <w:r w:rsidRPr="008D2BCF">
        <w:t xml:space="preserve"> m and 1 × 10</w:t>
      </w:r>
      <w:r w:rsidR="00F6669B" w:rsidRPr="008D2BCF">
        <w:rPr>
          <w:vertAlign w:val="superscript"/>
        </w:rPr>
        <w:t>-</w:t>
      </w:r>
      <w:r w:rsidRPr="008D2BCF">
        <w:rPr>
          <w:vertAlign w:val="superscript"/>
        </w:rPr>
        <w:t>7</w:t>
      </w:r>
      <w:r w:rsidRPr="008D2BCF">
        <w:t xml:space="preserve"> m, known as </w:t>
      </w:r>
      <w:r w:rsidR="00332AAA">
        <w:t>NP</w:t>
      </w:r>
      <w:r w:rsidRPr="008D2BCF">
        <w:t xml:space="preserve">s, becoming relatively commonplace in science and engineering. The effective 100 nm limit exists because many of the defining characteristics of </w:t>
      </w:r>
      <w:r w:rsidR="00332AAA">
        <w:t>NP</w:t>
      </w:r>
      <w:r w:rsidRPr="008D2BCF">
        <w:t xml:space="preserve">s change when particles are greater than this size. </w:t>
      </w:r>
      <w:r w:rsidR="00332AAA">
        <w:t>NP</w:t>
      </w:r>
      <w:r w:rsidRPr="008D2BCF">
        <w:t xml:space="preserve">s can exist in spherical, rod, plate-like and other shapes. They have a larger surface area to volume ratio than their bulk (larger-sized) material leading to the surface properties dominating the bulk properties. </w:t>
      </w:r>
    </w:p>
    <w:p w:rsidR="00071F2F" w:rsidRPr="008D2BCF" w:rsidRDefault="00071F2F" w:rsidP="00905D88">
      <w:pPr>
        <w:jc w:val="both"/>
      </w:pPr>
    </w:p>
    <w:p w:rsidR="00411A3F" w:rsidRPr="008D2BCF" w:rsidRDefault="00180598" w:rsidP="00905D88">
      <w:pPr>
        <w:jc w:val="both"/>
      </w:pPr>
      <w:r w:rsidRPr="008D2BCF">
        <w:t xml:space="preserve">When </w:t>
      </w:r>
      <w:r w:rsidR="00332AAA">
        <w:t>NP</w:t>
      </w:r>
      <w:r w:rsidRPr="008D2BCF">
        <w:t xml:space="preserve">s are mixed with liquids, colloids are formed. Colloids </w:t>
      </w:r>
      <w:r w:rsidR="00E13F71" w:rsidRPr="008D2BCF">
        <w:t>should</w:t>
      </w:r>
      <w:r w:rsidRPr="008D2BCF">
        <w:t xml:space="preserve"> be stable during their use in machinery for lubrication purposes. </w:t>
      </w:r>
      <w:r w:rsidR="004714B6" w:rsidRPr="008D2BCF">
        <w:t xml:space="preserve">It has been observed that the mechanical properties of </w:t>
      </w:r>
      <w:r w:rsidR="00332AAA">
        <w:t>NP</w:t>
      </w:r>
      <w:r w:rsidR="004714B6" w:rsidRPr="008D2BCF">
        <w:t xml:space="preserve">s can affect the tribological behaviour of lubricants with </w:t>
      </w:r>
      <w:r w:rsidR="00332AAA">
        <w:t>NP</w:t>
      </w:r>
      <w:r w:rsidR="004714B6" w:rsidRPr="008D2BCF">
        <w:t xml:space="preserve">s additives. For example, the hardness of </w:t>
      </w:r>
      <w:r w:rsidR="00332AAA">
        <w:t>NP</w:t>
      </w:r>
      <w:r w:rsidR="004714B6" w:rsidRPr="008D2BCF">
        <w:t xml:space="preserve">s, compared to that of the lubricated sliding contact interfaces, would influence the behaviour of </w:t>
      </w:r>
      <w:r w:rsidR="00332AAA">
        <w:t>NP</w:t>
      </w:r>
      <w:r w:rsidR="004714B6" w:rsidRPr="008D2BCF">
        <w:t xml:space="preserve">s. When the contact pressure is high, the </w:t>
      </w:r>
      <w:r w:rsidR="00332AAA">
        <w:t>NP</w:t>
      </w:r>
      <w:r w:rsidR="004714B6" w:rsidRPr="008D2BCF">
        <w:t>s may deform or indent into the surface</w:t>
      </w:r>
      <w:r w:rsidR="00235AAC" w:rsidRPr="008D2BCF">
        <w:t xml:space="preserve">. Also, </w:t>
      </w:r>
      <w:r w:rsidR="00332AAA">
        <w:t>NP</w:t>
      </w:r>
      <w:r w:rsidR="00235AAC" w:rsidRPr="008D2BCF">
        <w:t xml:space="preserve">s could be used as abrasives in the nanopolish of </w:t>
      </w:r>
      <w:r w:rsidR="00802A98" w:rsidRPr="008D2BCF">
        <w:t>highly smooth surfaces</w:t>
      </w:r>
      <w:r w:rsidR="004714B6" w:rsidRPr="008D2BCF">
        <w:t xml:space="preserve"> </w:t>
      </w:r>
      <w:r w:rsidR="004714B6" w:rsidRPr="008D2BCF">
        <w:fldChar w:fldCharType="begin"/>
      </w:r>
      <w:r w:rsidR="00D73E30">
        <w:instrText xml:space="preserve"> ADDIN EN.CITE &lt;EndNote&gt;&lt;Cite&gt;&lt;Author&gt;Dan&lt;/Author&gt;&lt;Year&gt;2014&lt;/Year&gt;&lt;RecNum&gt;367&lt;/RecNum&gt;&lt;DisplayText&gt;[91]&lt;/DisplayText&gt;&lt;record&gt;&lt;rec-number&gt;367&lt;/rec-number&gt;&lt;foreign-keys&gt;&lt;key app="EN" db-id="wa2f02pwvtrafmeapa2xwrzl2ssssapx5awt" timestamp="1434542290"&gt;367&lt;/key&gt;&lt;/foreign-keys&gt;&lt;ref-type name="Journal Article"&gt;17&lt;/ref-type&gt;&lt;contributors&gt;&lt;authors&gt;&lt;author&gt;Dan, Guo&lt;/author&gt;&lt;author&gt;Guoxin, Xie&lt;/author&gt;&lt;author&gt;Jianbin, Luo&lt;/author&gt;&lt;/authors&gt;&lt;/contributors&gt;&lt;titles&gt;&lt;title&gt;Mechanical properties of nanoparticles: basics and applications&lt;/title&gt;&lt;secondary-title&gt;Journal of Physics D: Applied Physics&lt;/secondary-title&gt;&lt;/titles&gt;&lt;periodical&gt;&lt;full-title&gt;Journal of Physics D: Applied Physics&lt;/full-title&gt;&lt;/periodical&gt;&lt;pages&gt;013001&lt;/pages&gt;&lt;volume&gt;47&lt;/volume&gt;&lt;number&gt;1&lt;/number&gt;&lt;dates&gt;&lt;year&gt;2014&lt;/year&gt;&lt;/dates&gt;&lt;isbn&gt;0022-3727&lt;/isbn&gt;&lt;urls&gt;&lt;related-urls&gt;&lt;url&gt;http://stacks.iop.org/0022-3727/47/i=1/a=013001&lt;/url&gt;&lt;/related-urls&gt;&lt;/urls&gt;&lt;/record&gt;&lt;/Cite&gt;&lt;/EndNote&gt;</w:instrText>
      </w:r>
      <w:r w:rsidR="004714B6" w:rsidRPr="008D2BCF">
        <w:fldChar w:fldCharType="separate"/>
      </w:r>
      <w:r w:rsidR="00190462" w:rsidRPr="008D2BCF">
        <w:rPr>
          <w:noProof/>
        </w:rPr>
        <w:t>[</w:t>
      </w:r>
      <w:hyperlink w:anchor="_ENREF_91" w:tooltip="Dan, 2014 #367" w:history="1">
        <w:r w:rsidR="00856F44" w:rsidRPr="008D2BCF">
          <w:rPr>
            <w:noProof/>
          </w:rPr>
          <w:t>91</w:t>
        </w:r>
      </w:hyperlink>
      <w:r w:rsidR="00190462" w:rsidRPr="008D2BCF">
        <w:rPr>
          <w:noProof/>
        </w:rPr>
        <w:t>]</w:t>
      </w:r>
      <w:r w:rsidR="004714B6" w:rsidRPr="008D2BCF">
        <w:fldChar w:fldCharType="end"/>
      </w:r>
      <w:r w:rsidR="004714B6" w:rsidRPr="008D2BCF">
        <w:t>.</w:t>
      </w:r>
      <w:r w:rsidR="00235AAC" w:rsidRPr="008D2BCF">
        <w:t xml:space="preserve"> </w:t>
      </w:r>
    </w:p>
    <w:p w:rsidR="00071F2F" w:rsidRPr="008D2BCF" w:rsidRDefault="00071F2F" w:rsidP="00905D88">
      <w:pPr>
        <w:jc w:val="both"/>
      </w:pPr>
    </w:p>
    <w:p w:rsidR="003F5C2C" w:rsidRPr="008D2BCF" w:rsidRDefault="00B43FAE" w:rsidP="00905D88">
      <w:pPr>
        <w:jc w:val="both"/>
      </w:pPr>
      <w:r w:rsidRPr="008D2BCF">
        <w:t xml:space="preserve">The hardness and elastic modulus of </w:t>
      </w:r>
      <w:r w:rsidR="00332AAA">
        <w:t>NP</w:t>
      </w:r>
      <w:r w:rsidRPr="008D2BCF">
        <w:t xml:space="preserve">s are different from </w:t>
      </w:r>
      <w:r w:rsidR="00BE0590" w:rsidRPr="008D2BCF">
        <w:t xml:space="preserve">those of </w:t>
      </w:r>
      <w:r w:rsidRPr="008D2BCF">
        <w:t xml:space="preserve">their bulk materials, depending on size. </w:t>
      </w:r>
      <w:r w:rsidR="00DF77E8" w:rsidRPr="008D2BCF">
        <w:t xml:space="preserve">The spherical </w:t>
      </w:r>
      <w:r w:rsidR="00332AAA">
        <w:t>NP</w:t>
      </w:r>
      <w:r w:rsidR="00DF77E8" w:rsidRPr="008D2BCF">
        <w:t xml:space="preserve">s of gold (Au), silver (Ag) and Silicon (Si) are reported to exhibit such size-dependent behaviours. </w:t>
      </w:r>
      <w:r w:rsidR="003F5C2C" w:rsidRPr="008D2BCF">
        <w:t>Both hardness and elastic modulus increase with decreasing particle size</w:t>
      </w:r>
      <w:r w:rsidR="00D36DF4" w:rsidRPr="008D2BCF">
        <w:t xml:space="preserve"> </w:t>
      </w:r>
      <w:r w:rsidR="00EE0B37" w:rsidRPr="008D2BCF">
        <w:fldChar w:fldCharType="begin"/>
      </w:r>
      <w:r w:rsidR="00D73E30">
        <w:instrText xml:space="preserve"> ADDIN EN.CITE &lt;EndNote&gt;&lt;Cite&gt;&lt;Author&gt;Dan&lt;/Author&gt;&lt;Year&gt;2014&lt;/Year&gt;&lt;RecNum&gt;367&lt;/RecNum&gt;&lt;DisplayText&gt;[91]&lt;/DisplayText&gt;&lt;record&gt;&lt;rec-number&gt;367&lt;/rec-number&gt;&lt;foreign-keys&gt;&lt;key app="EN" db-id="wa2f02pwvtrafmeapa2xwrzl2ssssapx5awt" timestamp="1434542290"&gt;367&lt;/key&gt;&lt;/foreign-keys&gt;&lt;ref-type name="Journal Article"&gt;17&lt;/ref-type&gt;&lt;contributors&gt;&lt;authors&gt;&lt;author&gt;Dan, Guo&lt;/author&gt;&lt;author&gt;Guoxin, Xie&lt;/author&gt;&lt;author&gt;Jianbin, Luo&lt;/author&gt;&lt;/authors&gt;&lt;/contributors&gt;&lt;titles&gt;&lt;title&gt;Mechanical properties of nanoparticles: basics and applications&lt;/title&gt;&lt;secondary-title&gt;Journal of Physics D: Applied Physics&lt;/secondary-title&gt;&lt;/titles&gt;&lt;periodical&gt;&lt;full-title&gt;Journal of Physics D: Applied Physics&lt;/full-title&gt;&lt;/periodical&gt;&lt;pages&gt;013001&lt;/pages&gt;&lt;volume&gt;47&lt;/volume&gt;&lt;number&gt;1&lt;/number&gt;&lt;dates&gt;&lt;year&gt;2014&lt;/year&gt;&lt;/dates&gt;&lt;isbn&gt;0022-3727&lt;/isbn&gt;&lt;urls&gt;&lt;related-urls&gt;&lt;url&gt;http://stacks.iop.org/0022-3727/47/i=1/a=013001&lt;/url&gt;&lt;/related-urls&gt;&lt;/urls&gt;&lt;/record&gt;&lt;/Cite&gt;&lt;/EndNote&gt;</w:instrText>
      </w:r>
      <w:r w:rsidR="00EE0B37" w:rsidRPr="008D2BCF">
        <w:fldChar w:fldCharType="separate"/>
      </w:r>
      <w:r w:rsidR="00190462" w:rsidRPr="008D2BCF">
        <w:rPr>
          <w:noProof/>
        </w:rPr>
        <w:t>[</w:t>
      </w:r>
      <w:hyperlink w:anchor="_ENREF_91" w:tooltip="Dan, 2014 #367" w:history="1">
        <w:r w:rsidR="00856F44" w:rsidRPr="008D2BCF">
          <w:rPr>
            <w:noProof/>
          </w:rPr>
          <w:t>91</w:t>
        </w:r>
      </w:hyperlink>
      <w:r w:rsidR="00190462" w:rsidRPr="008D2BCF">
        <w:rPr>
          <w:noProof/>
        </w:rPr>
        <w:t>]</w:t>
      </w:r>
      <w:r w:rsidR="00EE0B37" w:rsidRPr="008D2BCF">
        <w:fldChar w:fldCharType="end"/>
      </w:r>
      <w:r w:rsidR="00AF5FB8" w:rsidRPr="008D2BCF">
        <w:t>, as shown in Table 4-1</w:t>
      </w:r>
      <w:r w:rsidR="003F5C2C" w:rsidRPr="008D2BCF">
        <w:t>. Generally, a metal oxide has higher hardness than its pure metal</w:t>
      </w:r>
      <w:r w:rsidR="00EE0B37" w:rsidRPr="008D2BCF">
        <w:t xml:space="preserve">, for example, large size or </w:t>
      </w:r>
      <w:r w:rsidR="00332AAA">
        <w:t>NP</w:t>
      </w:r>
      <w:r w:rsidR="00EE0B37" w:rsidRPr="008D2BCF">
        <w:t>s of silica</w:t>
      </w:r>
      <w:r w:rsidR="003F5C2C" w:rsidRPr="008D2BCF">
        <w:t xml:space="preserve"> (SiO</w:t>
      </w:r>
      <w:r w:rsidR="003F5C2C" w:rsidRPr="008D2BCF">
        <w:rPr>
          <w:vertAlign w:val="subscript"/>
        </w:rPr>
        <w:t>2</w:t>
      </w:r>
      <w:r w:rsidR="003F5C2C" w:rsidRPr="008D2BCF">
        <w:t xml:space="preserve">) have higher hardness than that of silicon. </w:t>
      </w:r>
    </w:p>
    <w:p w:rsidR="00B134AB" w:rsidRPr="008D2BCF" w:rsidRDefault="00B134AB" w:rsidP="00905D88">
      <w:pPr>
        <w:ind w:firstLine="576"/>
        <w:jc w:val="both"/>
      </w:pPr>
    </w:p>
    <w:p w:rsidR="003F5C2C" w:rsidRPr="008D2BCF" w:rsidRDefault="003F5C2C" w:rsidP="005E6F9B">
      <w:pPr>
        <w:pStyle w:val="Caption"/>
        <w:keepNext/>
        <w:spacing w:line="360" w:lineRule="auto"/>
        <w:jc w:val="both"/>
        <w:rPr>
          <w:b w:val="0"/>
          <w:color w:val="auto"/>
          <w:sz w:val="20"/>
          <w:szCs w:val="20"/>
        </w:rPr>
      </w:pPr>
      <w:r w:rsidRPr="008D2BCF">
        <w:rPr>
          <w:b w:val="0"/>
          <w:color w:val="auto"/>
          <w:sz w:val="20"/>
          <w:szCs w:val="20"/>
        </w:rPr>
        <w:lastRenderedPageBreak/>
        <w:t xml:space="preserve">Table </w:t>
      </w:r>
      <w:r w:rsidR="00F25FDF" w:rsidRPr="008D2BCF">
        <w:rPr>
          <w:b w:val="0"/>
          <w:color w:val="auto"/>
          <w:sz w:val="20"/>
          <w:szCs w:val="20"/>
        </w:rPr>
        <w:fldChar w:fldCharType="begin"/>
      </w:r>
      <w:r w:rsidR="00F25FDF" w:rsidRPr="008D2BCF">
        <w:rPr>
          <w:b w:val="0"/>
          <w:color w:val="auto"/>
          <w:sz w:val="20"/>
          <w:szCs w:val="20"/>
        </w:rPr>
        <w:instrText xml:space="preserve"> STYLEREF 1 \s </w:instrText>
      </w:r>
      <w:r w:rsidR="00F25FDF" w:rsidRPr="008D2BCF">
        <w:rPr>
          <w:b w:val="0"/>
          <w:color w:val="auto"/>
          <w:sz w:val="20"/>
          <w:szCs w:val="20"/>
        </w:rPr>
        <w:fldChar w:fldCharType="separate"/>
      </w:r>
      <w:r w:rsidR="009D3A35">
        <w:rPr>
          <w:b w:val="0"/>
          <w:noProof/>
          <w:color w:val="auto"/>
          <w:sz w:val="20"/>
          <w:szCs w:val="20"/>
        </w:rPr>
        <w:t>4</w:t>
      </w:r>
      <w:r w:rsidR="00F25FDF" w:rsidRPr="008D2BCF">
        <w:rPr>
          <w:b w:val="0"/>
          <w:color w:val="auto"/>
          <w:sz w:val="20"/>
          <w:szCs w:val="20"/>
        </w:rPr>
        <w:fldChar w:fldCharType="end"/>
      </w:r>
      <w:r w:rsidR="00F25FDF" w:rsidRPr="008D2BCF">
        <w:rPr>
          <w:b w:val="0"/>
          <w:color w:val="auto"/>
          <w:sz w:val="20"/>
          <w:szCs w:val="20"/>
        </w:rPr>
        <w:noBreakHyphen/>
      </w:r>
      <w:r w:rsidR="00F25FDF" w:rsidRPr="008D2BCF">
        <w:rPr>
          <w:b w:val="0"/>
          <w:color w:val="auto"/>
          <w:sz w:val="20"/>
          <w:szCs w:val="20"/>
        </w:rPr>
        <w:fldChar w:fldCharType="begin"/>
      </w:r>
      <w:r w:rsidR="00F25FDF" w:rsidRPr="008D2BCF">
        <w:rPr>
          <w:b w:val="0"/>
          <w:color w:val="auto"/>
          <w:sz w:val="20"/>
          <w:szCs w:val="20"/>
        </w:rPr>
        <w:instrText xml:space="preserve"> SEQ Table \* ARABIC \s 1 </w:instrText>
      </w:r>
      <w:r w:rsidR="00F25FDF" w:rsidRPr="008D2BCF">
        <w:rPr>
          <w:b w:val="0"/>
          <w:color w:val="auto"/>
          <w:sz w:val="20"/>
          <w:szCs w:val="20"/>
        </w:rPr>
        <w:fldChar w:fldCharType="separate"/>
      </w:r>
      <w:r w:rsidR="009D3A35">
        <w:rPr>
          <w:b w:val="0"/>
          <w:noProof/>
          <w:color w:val="auto"/>
          <w:sz w:val="20"/>
          <w:szCs w:val="20"/>
        </w:rPr>
        <w:t>1</w:t>
      </w:r>
      <w:r w:rsidR="00F25FDF" w:rsidRPr="008D2BCF">
        <w:rPr>
          <w:b w:val="0"/>
          <w:color w:val="auto"/>
          <w:sz w:val="20"/>
          <w:szCs w:val="20"/>
        </w:rPr>
        <w:fldChar w:fldCharType="end"/>
      </w:r>
      <w:r w:rsidR="00C32293" w:rsidRPr="008D2BCF">
        <w:rPr>
          <w:b w:val="0"/>
          <w:color w:val="auto"/>
          <w:sz w:val="20"/>
          <w:szCs w:val="20"/>
        </w:rPr>
        <w:t>: Size-dependent H</w:t>
      </w:r>
      <w:r w:rsidRPr="008D2BCF">
        <w:rPr>
          <w:b w:val="0"/>
          <w:color w:val="auto"/>
          <w:sz w:val="20"/>
          <w:szCs w:val="20"/>
        </w:rPr>
        <w:t>ardness</w:t>
      </w:r>
      <w:r w:rsidR="00C32293" w:rsidRPr="008D2BCF">
        <w:rPr>
          <w:b w:val="0"/>
          <w:color w:val="auto"/>
          <w:sz w:val="20"/>
          <w:szCs w:val="20"/>
        </w:rPr>
        <w:t xml:space="preserve"> and Elastic Moduli of Gold, Silver and Silicon</w:t>
      </w:r>
      <w:r w:rsidR="005E6F9B" w:rsidRPr="008D2BCF">
        <w:rPr>
          <w:b w:val="0"/>
          <w:color w:val="auto"/>
          <w:sz w:val="20"/>
          <w:szCs w:val="20"/>
        </w:rPr>
        <w:t xml:space="preserve">. </w:t>
      </w:r>
      <w:r w:rsidRPr="008D2BCF">
        <w:rPr>
          <w:b w:val="0"/>
          <w:color w:val="auto"/>
          <w:sz w:val="20"/>
          <w:szCs w:val="20"/>
        </w:rPr>
        <w:t>Adapted from</w:t>
      </w:r>
      <w:r w:rsidR="00AD0341" w:rsidRPr="008D2BCF">
        <w:rPr>
          <w:b w:val="0"/>
          <w:color w:val="auto"/>
          <w:sz w:val="20"/>
          <w:szCs w:val="20"/>
        </w:rPr>
        <w:t xml:space="preserve"> </w:t>
      </w:r>
      <w:r w:rsidR="00AD0341" w:rsidRPr="008D2BCF">
        <w:rPr>
          <w:b w:val="0"/>
          <w:color w:val="auto"/>
          <w:sz w:val="20"/>
          <w:szCs w:val="20"/>
        </w:rPr>
        <w:fldChar w:fldCharType="begin"/>
      </w:r>
      <w:r w:rsidR="00D73E30">
        <w:rPr>
          <w:b w:val="0"/>
          <w:color w:val="auto"/>
          <w:sz w:val="20"/>
          <w:szCs w:val="20"/>
        </w:rPr>
        <w:instrText xml:space="preserve"> ADDIN EN.CITE &lt;EndNote&gt;&lt;Cite&gt;&lt;Author&gt;Dan&lt;/Author&gt;&lt;Year&gt;2014&lt;/Year&gt;&lt;RecNum&gt;367&lt;/RecNum&gt;&lt;DisplayText&gt;[91]&lt;/DisplayText&gt;&lt;record&gt;&lt;rec-number&gt;367&lt;/rec-number&gt;&lt;foreign-keys&gt;&lt;key app="EN" db-id="wa2f02pwvtrafmeapa2xwrzl2ssssapx5awt" timestamp="1434542290"&gt;367&lt;/key&gt;&lt;/foreign-keys&gt;&lt;ref-type name="Journal Article"&gt;17&lt;/ref-type&gt;&lt;contributors&gt;&lt;authors&gt;&lt;author&gt;Dan, Guo&lt;/author&gt;&lt;author&gt;Guoxin, Xie&lt;/author&gt;&lt;author&gt;Jianbin, Luo&lt;/author&gt;&lt;/authors&gt;&lt;/contributors&gt;&lt;titles&gt;&lt;title&gt;Mechanical properties of nanoparticles: basics and applications&lt;/title&gt;&lt;secondary-title&gt;Journal of Physics D: Applied Physics&lt;/secondary-title&gt;&lt;/titles&gt;&lt;periodical&gt;&lt;full-title&gt;Journal of Physics D: Applied Physics&lt;/full-title&gt;&lt;/periodical&gt;&lt;pages&gt;013001&lt;/pages&gt;&lt;volume&gt;47&lt;/volume&gt;&lt;number&gt;1&lt;/number&gt;&lt;dates&gt;&lt;year&gt;2014&lt;/year&gt;&lt;/dates&gt;&lt;isbn&gt;0022-3727&lt;/isbn&gt;&lt;urls&gt;&lt;related-urls&gt;&lt;url&gt;http://stacks.iop.org/0022-3727/47/i=1/a=013001&lt;/url&gt;&lt;/related-urls&gt;&lt;/urls&gt;&lt;/record&gt;&lt;/Cite&gt;&lt;/EndNote&gt;</w:instrText>
      </w:r>
      <w:r w:rsidR="00AD0341" w:rsidRPr="008D2BCF">
        <w:rPr>
          <w:b w:val="0"/>
          <w:color w:val="auto"/>
          <w:sz w:val="20"/>
          <w:szCs w:val="20"/>
        </w:rPr>
        <w:fldChar w:fldCharType="separate"/>
      </w:r>
      <w:r w:rsidR="00190462" w:rsidRPr="008D2BCF">
        <w:rPr>
          <w:b w:val="0"/>
          <w:noProof/>
          <w:color w:val="auto"/>
          <w:sz w:val="20"/>
          <w:szCs w:val="20"/>
        </w:rPr>
        <w:t>[</w:t>
      </w:r>
      <w:hyperlink w:anchor="_ENREF_91" w:tooltip="Dan, 2014 #367" w:history="1">
        <w:r w:rsidR="00856F44" w:rsidRPr="008D2BCF">
          <w:rPr>
            <w:b w:val="0"/>
            <w:noProof/>
            <w:color w:val="auto"/>
            <w:sz w:val="20"/>
            <w:szCs w:val="20"/>
          </w:rPr>
          <w:t>91</w:t>
        </w:r>
      </w:hyperlink>
      <w:r w:rsidR="00190462" w:rsidRPr="008D2BCF">
        <w:rPr>
          <w:b w:val="0"/>
          <w:noProof/>
          <w:color w:val="auto"/>
          <w:sz w:val="20"/>
          <w:szCs w:val="20"/>
        </w:rPr>
        <w:t>]</w:t>
      </w:r>
      <w:r w:rsidR="00AD0341" w:rsidRPr="008D2BCF">
        <w:rPr>
          <w:b w:val="0"/>
          <w:color w:val="auto"/>
          <w:sz w:val="20"/>
          <w:szCs w:val="20"/>
        </w:rPr>
        <w:fldChar w:fldCharType="end"/>
      </w:r>
      <w:r w:rsidRPr="008D2BCF">
        <w:rPr>
          <w:b w:val="0"/>
          <w:color w:val="auto"/>
          <w:sz w:val="20"/>
          <w:szCs w:val="20"/>
        </w:rPr>
        <w:t xml:space="preserve">. </w:t>
      </w:r>
    </w:p>
    <w:tbl>
      <w:tblPr>
        <w:tblStyle w:val="LightShading"/>
        <w:tblW w:w="0" w:type="auto"/>
        <w:tblLook w:val="04A0" w:firstRow="1" w:lastRow="0" w:firstColumn="1" w:lastColumn="0" w:noHBand="0" w:noVBand="1"/>
      </w:tblPr>
      <w:tblGrid>
        <w:gridCol w:w="1437"/>
        <w:gridCol w:w="1616"/>
        <w:gridCol w:w="1586"/>
        <w:gridCol w:w="1475"/>
        <w:gridCol w:w="1571"/>
        <w:gridCol w:w="1341"/>
      </w:tblGrid>
      <w:tr w:rsidR="00231B2E" w:rsidRPr="008D2BCF" w:rsidTr="00AE2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rsidR="00B134AB" w:rsidRPr="008D2BCF" w:rsidRDefault="00B134AB" w:rsidP="005E6F9B">
            <w:pPr>
              <w:spacing w:line="276" w:lineRule="auto"/>
              <w:jc w:val="both"/>
              <w:rPr>
                <w:color w:val="auto"/>
              </w:rPr>
            </w:pPr>
            <w:r w:rsidRPr="008D2BCF">
              <w:rPr>
                <w:color w:val="auto"/>
              </w:rPr>
              <w:t>Material</w:t>
            </w:r>
          </w:p>
        </w:tc>
        <w:tc>
          <w:tcPr>
            <w:tcW w:w="1629" w:type="dxa"/>
          </w:tcPr>
          <w:p w:rsidR="00B134AB" w:rsidRPr="008D2BCF" w:rsidRDefault="00B134AB" w:rsidP="005E6F9B">
            <w:pPr>
              <w:spacing w:line="276" w:lineRule="auto"/>
              <w:jc w:val="both"/>
              <w:cnfStyle w:val="100000000000" w:firstRow="1" w:lastRow="0" w:firstColumn="0" w:lastColumn="0" w:oddVBand="0" w:evenVBand="0" w:oddHBand="0" w:evenHBand="0" w:firstRowFirstColumn="0" w:firstRowLastColumn="0" w:lastRowFirstColumn="0" w:lastRowLastColumn="0"/>
              <w:rPr>
                <w:color w:val="auto"/>
              </w:rPr>
            </w:pPr>
            <w:r w:rsidRPr="008D2BCF">
              <w:rPr>
                <w:color w:val="auto"/>
              </w:rPr>
              <w:t>Diameter</w:t>
            </w:r>
            <w:r w:rsidR="007E3977" w:rsidRPr="008D2BCF">
              <w:rPr>
                <w:color w:val="auto"/>
              </w:rPr>
              <w:t>, nm</w:t>
            </w:r>
          </w:p>
        </w:tc>
        <w:tc>
          <w:tcPr>
            <w:tcW w:w="3117" w:type="dxa"/>
            <w:gridSpan w:val="2"/>
          </w:tcPr>
          <w:p w:rsidR="00B134AB" w:rsidRPr="008D2BCF" w:rsidRDefault="007E3977" w:rsidP="005E6F9B">
            <w:pPr>
              <w:spacing w:line="276" w:lineRule="auto"/>
              <w:jc w:val="both"/>
              <w:cnfStyle w:val="100000000000" w:firstRow="1" w:lastRow="0" w:firstColumn="0" w:lastColumn="0" w:oddVBand="0" w:evenVBand="0" w:oddHBand="0" w:evenHBand="0" w:firstRowFirstColumn="0" w:firstRowLastColumn="0" w:lastRowFirstColumn="0" w:lastRowLastColumn="0"/>
              <w:rPr>
                <w:color w:val="auto"/>
              </w:rPr>
            </w:pPr>
            <w:r w:rsidRPr="008D2BCF">
              <w:rPr>
                <w:color w:val="auto"/>
              </w:rPr>
              <w:t>Hardness</w:t>
            </w:r>
            <w:r w:rsidR="00AE249B" w:rsidRPr="008D2BCF">
              <w:rPr>
                <w:color w:val="auto"/>
              </w:rPr>
              <w:t>, GPa</w:t>
            </w:r>
          </w:p>
        </w:tc>
        <w:tc>
          <w:tcPr>
            <w:tcW w:w="2967" w:type="dxa"/>
            <w:gridSpan w:val="2"/>
          </w:tcPr>
          <w:p w:rsidR="00B134AB" w:rsidRPr="008D2BCF" w:rsidRDefault="007E3977" w:rsidP="005E6F9B">
            <w:pPr>
              <w:spacing w:line="276" w:lineRule="auto"/>
              <w:jc w:val="both"/>
              <w:cnfStyle w:val="100000000000" w:firstRow="1" w:lastRow="0" w:firstColumn="0" w:lastColumn="0" w:oddVBand="0" w:evenVBand="0" w:oddHBand="0" w:evenHBand="0" w:firstRowFirstColumn="0" w:firstRowLastColumn="0" w:lastRowFirstColumn="0" w:lastRowLastColumn="0"/>
              <w:rPr>
                <w:color w:val="auto"/>
              </w:rPr>
            </w:pPr>
            <w:r w:rsidRPr="008D2BCF">
              <w:rPr>
                <w:color w:val="auto"/>
              </w:rPr>
              <w:t>Elastic modulus</w:t>
            </w:r>
            <w:r w:rsidR="00FA5259" w:rsidRPr="008D2BCF">
              <w:rPr>
                <w:color w:val="auto"/>
              </w:rPr>
              <w:t>, GPa</w:t>
            </w:r>
          </w:p>
        </w:tc>
      </w:tr>
      <w:tr w:rsidR="00231B2E" w:rsidRPr="008D2BCF" w:rsidTr="00AE2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rsidR="007E3977" w:rsidRPr="008D2BCF" w:rsidRDefault="007E3977" w:rsidP="005E6F9B">
            <w:pPr>
              <w:spacing w:line="276" w:lineRule="auto"/>
              <w:jc w:val="both"/>
              <w:rPr>
                <w:color w:val="auto"/>
              </w:rPr>
            </w:pPr>
          </w:p>
        </w:tc>
        <w:tc>
          <w:tcPr>
            <w:tcW w:w="1629" w:type="dxa"/>
          </w:tcPr>
          <w:p w:rsidR="007E3977" w:rsidRPr="008D2BCF" w:rsidRDefault="007E3977" w:rsidP="005E6F9B">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p>
        </w:tc>
        <w:tc>
          <w:tcPr>
            <w:tcW w:w="1618" w:type="dxa"/>
          </w:tcPr>
          <w:p w:rsidR="007E3977" w:rsidRPr="008D2BCF" w:rsidRDefault="00332AAA" w:rsidP="005E6F9B">
            <w:pPr>
              <w:spacing w:line="276" w:lineRule="auto"/>
              <w:jc w:val="both"/>
              <w:cnfStyle w:val="000000100000" w:firstRow="0" w:lastRow="0" w:firstColumn="0" w:lastColumn="0" w:oddVBand="0" w:evenVBand="0" w:oddHBand="1" w:evenHBand="0" w:firstRowFirstColumn="0" w:firstRowLastColumn="0" w:lastRowFirstColumn="0" w:lastRowLastColumn="0"/>
              <w:rPr>
                <w:i/>
                <w:color w:val="auto"/>
              </w:rPr>
            </w:pPr>
            <w:r>
              <w:rPr>
                <w:i/>
                <w:color w:val="auto"/>
              </w:rPr>
              <w:t>NP</w:t>
            </w:r>
            <w:r w:rsidR="007E3977" w:rsidRPr="008D2BCF">
              <w:rPr>
                <w:i/>
                <w:color w:val="auto"/>
              </w:rPr>
              <w:t>s</w:t>
            </w:r>
          </w:p>
        </w:tc>
        <w:tc>
          <w:tcPr>
            <w:tcW w:w="1499" w:type="dxa"/>
          </w:tcPr>
          <w:p w:rsidR="007E3977" w:rsidRPr="008D2BCF" w:rsidRDefault="007E3977" w:rsidP="005E6F9B">
            <w:pPr>
              <w:spacing w:line="276" w:lineRule="auto"/>
              <w:jc w:val="both"/>
              <w:cnfStyle w:val="000000100000" w:firstRow="0" w:lastRow="0" w:firstColumn="0" w:lastColumn="0" w:oddVBand="0" w:evenVBand="0" w:oddHBand="1" w:evenHBand="0" w:firstRowFirstColumn="0" w:firstRowLastColumn="0" w:lastRowFirstColumn="0" w:lastRowLastColumn="0"/>
              <w:rPr>
                <w:i/>
                <w:color w:val="auto"/>
              </w:rPr>
            </w:pPr>
            <w:r w:rsidRPr="008D2BCF">
              <w:rPr>
                <w:i/>
                <w:color w:val="auto"/>
              </w:rPr>
              <w:t>Bulk</w:t>
            </w:r>
            <w:r w:rsidR="003F5C2C" w:rsidRPr="008D2BCF">
              <w:rPr>
                <w:i/>
                <w:color w:val="auto"/>
              </w:rPr>
              <w:t>, HV</w:t>
            </w:r>
          </w:p>
        </w:tc>
        <w:tc>
          <w:tcPr>
            <w:tcW w:w="1603" w:type="dxa"/>
          </w:tcPr>
          <w:p w:rsidR="007E3977" w:rsidRPr="008D2BCF" w:rsidRDefault="00332AAA" w:rsidP="005E6F9B">
            <w:pPr>
              <w:spacing w:line="276" w:lineRule="auto"/>
              <w:jc w:val="both"/>
              <w:cnfStyle w:val="000000100000" w:firstRow="0" w:lastRow="0" w:firstColumn="0" w:lastColumn="0" w:oddVBand="0" w:evenVBand="0" w:oddHBand="1" w:evenHBand="0" w:firstRowFirstColumn="0" w:firstRowLastColumn="0" w:lastRowFirstColumn="0" w:lastRowLastColumn="0"/>
              <w:rPr>
                <w:i/>
                <w:color w:val="auto"/>
              </w:rPr>
            </w:pPr>
            <w:r>
              <w:rPr>
                <w:i/>
                <w:color w:val="auto"/>
              </w:rPr>
              <w:t>NP</w:t>
            </w:r>
            <w:r w:rsidR="007E3977" w:rsidRPr="008D2BCF">
              <w:rPr>
                <w:i/>
                <w:color w:val="auto"/>
              </w:rPr>
              <w:t>s</w:t>
            </w:r>
          </w:p>
        </w:tc>
        <w:tc>
          <w:tcPr>
            <w:tcW w:w="1364" w:type="dxa"/>
          </w:tcPr>
          <w:p w:rsidR="007E3977" w:rsidRPr="008D2BCF" w:rsidRDefault="007E3977" w:rsidP="005E6F9B">
            <w:pPr>
              <w:spacing w:line="276" w:lineRule="auto"/>
              <w:jc w:val="both"/>
              <w:cnfStyle w:val="000000100000" w:firstRow="0" w:lastRow="0" w:firstColumn="0" w:lastColumn="0" w:oddVBand="0" w:evenVBand="0" w:oddHBand="1" w:evenHBand="0" w:firstRowFirstColumn="0" w:firstRowLastColumn="0" w:lastRowFirstColumn="0" w:lastRowLastColumn="0"/>
              <w:rPr>
                <w:i/>
                <w:color w:val="auto"/>
              </w:rPr>
            </w:pPr>
            <w:r w:rsidRPr="008D2BCF">
              <w:rPr>
                <w:i/>
                <w:color w:val="auto"/>
              </w:rPr>
              <w:t xml:space="preserve">Bulk </w:t>
            </w:r>
          </w:p>
        </w:tc>
      </w:tr>
      <w:tr w:rsidR="00231B2E" w:rsidRPr="008D2BCF" w:rsidTr="00AE249B">
        <w:tc>
          <w:tcPr>
            <w:cnfStyle w:val="001000000000" w:firstRow="0" w:lastRow="0" w:firstColumn="1" w:lastColumn="0" w:oddVBand="0" w:evenVBand="0" w:oddHBand="0" w:evenHBand="0" w:firstRowFirstColumn="0" w:firstRowLastColumn="0" w:lastRowFirstColumn="0" w:lastRowLastColumn="0"/>
            <w:tcW w:w="1449" w:type="dxa"/>
          </w:tcPr>
          <w:p w:rsidR="007E3977" w:rsidRPr="008D2BCF" w:rsidRDefault="007E3977" w:rsidP="005E6F9B">
            <w:pPr>
              <w:spacing w:line="276" w:lineRule="auto"/>
              <w:jc w:val="both"/>
              <w:rPr>
                <w:b w:val="0"/>
                <w:color w:val="auto"/>
              </w:rPr>
            </w:pPr>
            <w:r w:rsidRPr="008D2BCF">
              <w:rPr>
                <w:b w:val="0"/>
                <w:color w:val="auto"/>
              </w:rPr>
              <w:t>Gold (Au)</w:t>
            </w:r>
          </w:p>
        </w:tc>
        <w:tc>
          <w:tcPr>
            <w:tcW w:w="1629" w:type="dxa"/>
          </w:tcPr>
          <w:p w:rsidR="007E3977" w:rsidRPr="008D2BCF" w:rsidRDefault="007E3977" w:rsidP="005E6F9B">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22</w:t>
            </w:r>
          </w:p>
        </w:tc>
        <w:tc>
          <w:tcPr>
            <w:tcW w:w="1618" w:type="dxa"/>
          </w:tcPr>
          <w:p w:rsidR="007E3977" w:rsidRPr="008D2BCF" w:rsidRDefault="007E3977" w:rsidP="005E6F9B">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 xml:space="preserve">1.72 </w:t>
            </w:r>
          </w:p>
        </w:tc>
        <w:tc>
          <w:tcPr>
            <w:tcW w:w="1499" w:type="dxa"/>
          </w:tcPr>
          <w:p w:rsidR="007E3977" w:rsidRPr="008D2BCF" w:rsidRDefault="00AE249B" w:rsidP="005E6F9B">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 xml:space="preserve">0.216 </w:t>
            </w:r>
          </w:p>
        </w:tc>
        <w:tc>
          <w:tcPr>
            <w:tcW w:w="1603" w:type="dxa"/>
          </w:tcPr>
          <w:p w:rsidR="007E3977" w:rsidRPr="008D2BCF" w:rsidRDefault="007E3977" w:rsidP="005E6F9B">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100</w:t>
            </w:r>
          </w:p>
        </w:tc>
        <w:tc>
          <w:tcPr>
            <w:tcW w:w="1364" w:type="dxa"/>
          </w:tcPr>
          <w:p w:rsidR="007E3977" w:rsidRPr="008D2BCF" w:rsidRDefault="007E3977" w:rsidP="005E6F9B">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79</w:t>
            </w:r>
          </w:p>
        </w:tc>
      </w:tr>
      <w:tr w:rsidR="00231B2E" w:rsidRPr="008D2BCF" w:rsidTr="00AE2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rsidR="007E3977" w:rsidRPr="008D2BCF" w:rsidRDefault="007E3977" w:rsidP="005E6F9B">
            <w:pPr>
              <w:spacing w:line="276" w:lineRule="auto"/>
              <w:jc w:val="both"/>
              <w:rPr>
                <w:b w:val="0"/>
                <w:color w:val="auto"/>
              </w:rPr>
            </w:pPr>
            <w:r w:rsidRPr="008D2BCF">
              <w:rPr>
                <w:b w:val="0"/>
                <w:color w:val="auto"/>
              </w:rPr>
              <w:t>Silver (Ag)</w:t>
            </w:r>
          </w:p>
        </w:tc>
        <w:tc>
          <w:tcPr>
            <w:tcW w:w="1629" w:type="dxa"/>
          </w:tcPr>
          <w:p w:rsidR="007E3977" w:rsidRPr="008D2BCF" w:rsidRDefault="007E3977" w:rsidP="005E6F9B">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13</w:t>
            </w:r>
          </w:p>
        </w:tc>
        <w:tc>
          <w:tcPr>
            <w:tcW w:w="1618" w:type="dxa"/>
          </w:tcPr>
          <w:p w:rsidR="007E3977" w:rsidRPr="008D2BCF" w:rsidRDefault="007E3977" w:rsidP="005E6F9B">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 xml:space="preserve">3.12 </w:t>
            </w:r>
          </w:p>
        </w:tc>
        <w:tc>
          <w:tcPr>
            <w:tcW w:w="1499" w:type="dxa"/>
          </w:tcPr>
          <w:p w:rsidR="007E3977" w:rsidRPr="008D2BCF" w:rsidRDefault="00AE249B" w:rsidP="005E6F9B">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0.</w:t>
            </w:r>
            <w:r w:rsidR="007E3977" w:rsidRPr="008D2BCF">
              <w:rPr>
                <w:color w:val="auto"/>
              </w:rPr>
              <w:t xml:space="preserve">251 </w:t>
            </w:r>
          </w:p>
        </w:tc>
        <w:tc>
          <w:tcPr>
            <w:tcW w:w="1603" w:type="dxa"/>
          </w:tcPr>
          <w:p w:rsidR="007E3977" w:rsidRPr="008D2BCF" w:rsidRDefault="007E3977" w:rsidP="005E6F9B">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103</w:t>
            </w:r>
          </w:p>
        </w:tc>
        <w:tc>
          <w:tcPr>
            <w:tcW w:w="1364" w:type="dxa"/>
          </w:tcPr>
          <w:p w:rsidR="007E3977" w:rsidRPr="008D2BCF" w:rsidRDefault="00FA5259" w:rsidP="005E6F9B">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83</w:t>
            </w:r>
          </w:p>
        </w:tc>
      </w:tr>
      <w:tr w:rsidR="00231B2E" w:rsidRPr="008D2BCF" w:rsidTr="00AE249B">
        <w:tc>
          <w:tcPr>
            <w:cnfStyle w:val="001000000000" w:firstRow="0" w:lastRow="0" w:firstColumn="1" w:lastColumn="0" w:oddVBand="0" w:evenVBand="0" w:oddHBand="0" w:evenHBand="0" w:firstRowFirstColumn="0" w:firstRowLastColumn="0" w:lastRowFirstColumn="0" w:lastRowLastColumn="0"/>
            <w:tcW w:w="1449" w:type="dxa"/>
          </w:tcPr>
          <w:p w:rsidR="007E3977" w:rsidRPr="008D2BCF" w:rsidRDefault="007E3977" w:rsidP="005E6F9B">
            <w:pPr>
              <w:spacing w:line="276" w:lineRule="auto"/>
              <w:jc w:val="both"/>
              <w:rPr>
                <w:b w:val="0"/>
                <w:color w:val="auto"/>
              </w:rPr>
            </w:pPr>
            <w:r w:rsidRPr="008D2BCF">
              <w:rPr>
                <w:b w:val="0"/>
                <w:color w:val="auto"/>
              </w:rPr>
              <w:t>Silicon (Si)</w:t>
            </w:r>
          </w:p>
        </w:tc>
        <w:tc>
          <w:tcPr>
            <w:tcW w:w="1629" w:type="dxa"/>
          </w:tcPr>
          <w:p w:rsidR="007E3977" w:rsidRPr="008D2BCF" w:rsidRDefault="003F5C2C" w:rsidP="005E6F9B">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5-40</w:t>
            </w:r>
          </w:p>
        </w:tc>
        <w:tc>
          <w:tcPr>
            <w:tcW w:w="1618" w:type="dxa"/>
          </w:tcPr>
          <w:p w:rsidR="007E3977" w:rsidRPr="008D2BCF" w:rsidRDefault="003F5C2C" w:rsidP="005E6F9B">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20-50</w:t>
            </w:r>
            <w:r w:rsidR="007E3977" w:rsidRPr="008D2BCF">
              <w:rPr>
                <w:color w:val="auto"/>
              </w:rPr>
              <w:t xml:space="preserve"> </w:t>
            </w:r>
          </w:p>
        </w:tc>
        <w:tc>
          <w:tcPr>
            <w:tcW w:w="1499" w:type="dxa"/>
          </w:tcPr>
          <w:p w:rsidR="007E3977" w:rsidRPr="008D2BCF" w:rsidRDefault="00AE249B" w:rsidP="005E6F9B">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12</w:t>
            </w:r>
          </w:p>
        </w:tc>
        <w:tc>
          <w:tcPr>
            <w:tcW w:w="1603" w:type="dxa"/>
          </w:tcPr>
          <w:p w:rsidR="007E3977" w:rsidRPr="008D2BCF" w:rsidRDefault="00FA5259" w:rsidP="005E6F9B">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600</w:t>
            </w:r>
          </w:p>
        </w:tc>
        <w:tc>
          <w:tcPr>
            <w:tcW w:w="1364" w:type="dxa"/>
          </w:tcPr>
          <w:p w:rsidR="007E3977" w:rsidRPr="008D2BCF" w:rsidRDefault="00FA5259" w:rsidP="005E6F9B">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150</w:t>
            </w:r>
          </w:p>
        </w:tc>
      </w:tr>
    </w:tbl>
    <w:p w:rsidR="00071F2F" w:rsidRPr="008D2BCF" w:rsidRDefault="00071F2F" w:rsidP="00905D88">
      <w:pPr>
        <w:jc w:val="both"/>
      </w:pPr>
    </w:p>
    <w:p w:rsidR="00540FB4" w:rsidRPr="008D2BCF" w:rsidRDefault="00EB7BD4" w:rsidP="00905D88">
      <w:pPr>
        <w:jc w:val="both"/>
      </w:pPr>
      <w:r w:rsidRPr="008D2BCF">
        <w:t>The factors responsible fo</w:t>
      </w:r>
      <w:r w:rsidR="00EE0B37" w:rsidRPr="008D2BCF">
        <w:t xml:space="preserve">r </w:t>
      </w:r>
      <w:r w:rsidR="00332AAA">
        <w:t>NP</w:t>
      </w:r>
      <w:r w:rsidR="00EE0B37" w:rsidRPr="008D2BCF">
        <w:t>s</w:t>
      </w:r>
      <w:r w:rsidR="00D36DF4" w:rsidRPr="008D2BCF">
        <w:t>’</w:t>
      </w:r>
      <w:r w:rsidR="00EE0B37" w:rsidRPr="008D2BCF">
        <w:t xml:space="preserve"> higher hardness when</w:t>
      </w:r>
      <w:r w:rsidR="00704DC1" w:rsidRPr="008D2BCF">
        <w:t xml:space="preserve"> compared to </w:t>
      </w:r>
      <w:r w:rsidRPr="008D2BCF">
        <w:t xml:space="preserve">their bulk materials include: dislocations inside the particle, changes in the lattice strain and bond energies </w:t>
      </w:r>
      <w:r w:rsidR="00EA38AC" w:rsidRPr="008D2BCF">
        <w:t xml:space="preserve">with respect </w:t>
      </w:r>
      <w:r w:rsidRPr="008D2BCF">
        <w:t xml:space="preserve">to </w:t>
      </w:r>
      <w:r w:rsidR="00EA38AC" w:rsidRPr="008D2BCF">
        <w:t xml:space="preserve">the </w:t>
      </w:r>
      <w:r w:rsidRPr="008D2BCF">
        <w:t xml:space="preserve">compressive stress. These factors make crystalline metallic </w:t>
      </w:r>
      <w:r w:rsidR="00332AAA">
        <w:t>NP</w:t>
      </w:r>
      <w:r w:rsidRPr="008D2BCF">
        <w:t>s resist high pressures</w:t>
      </w:r>
      <w:r w:rsidR="00550CF9" w:rsidRPr="008D2BCF">
        <w:t xml:space="preserve">. </w:t>
      </w:r>
      <w:r w:rsidR="0064017F" w:rsidRPr="008D2BCF">
        <w:t xml:space="preserve">Along with hardness of </w:t>
      </w:r>
      <w:r w:rsidR="00332AAA">
        <w:t>NP</w:t>
      </w:r>
      <w:r w:rsidR="0064017F" w:rsidRPr="008D2BCF">
        <w:t>s</w:t>
      </w:r>
      <w:r w:rsidR="00550CF9" w:rsidRPr="008D2BCF">
        <w:t xml:space="preserve">, </w:t>
      </w:r>
      <w:r w:rsidR="0064017F" w:rsidRPr="008D2BCF">
        <w:t xml:space="preserve">adhesion and friction are factors affecting their lubrication and colloidal stabilization characteristics among others. The adhesion </w:t>
      </w:r>
      <w:r w:rsidR="009F0E1D" w:rsidRPr="008D2BCF">
        <w:t xml:space="preserve">between </w:t>
      </w:r>
      <w:r w:rsidR="00332AAA">
        <w:t>NP</w:t>
      </w:r>
      <w:r w:rsidR="009F0E1D" w:rsidRPr="008D2BCF">
        <w:t xml:space="preserve">s in aqueous media is influenced by the </w:t>
      </w:r>
      <w:r w:rsidR="0008188D" w:rsidRPr="008D2BCF">
        <w:t>v</w:t>
      </w:r>
      <w:r w:rsidR="00EA38AC" w:rsidRPr="008D2BCF">
        <w:t>an der Walls force</w:t>
      </w:r>
      <w:r w:rsidR="009F0E1D" w:rsidRPr="008D2BCF">
        <w:t xml:space="preserve"> and more effects beyond continuum theories</w:t>
      </w:r>
      <w:r w:rsidR="00540FB4" w:rsidRPr="008D2BCF">
        <w:t xml:space="preserve"> [</w:t>
      </w:r>
      <w:hyperlink w:anchor="_ENREF_91" w:tooltip="Dan, 2014 #235" w:history="1">
        <w:r w:rsidR="00540FB4" w:rsidRPr="008D2BCF">
          <w:rPr>
            <w:noProof/>
          </w:rPr>
          <w:t>91</w:t>
        </w:r>
      </w:hyperlink>
      <w:r w:rsidR="00540FB4" w:rsidRPr="008D2BCF">
        <w:rPr>
          <w:noProof/>
        </w:rPr>
        <w:t>]</w:t>
      </w:r>
      <w:r w:rsidR="009F0E1D" w:rsidRPr="008D2BCF">
        <w:t xml:space="preserve">. </w:t>
      </w:r>
    </w:p>
    <w:p w:rsidR="00540FB4" w:rsidRPr="008D2BCF" w:rsidRDefault="00540FB4" w:rsidP="00905D88">
      <w:pPr>
        <w:jc w:val="both"/>
      </w:pPr>
    </w:p>
    <w:p w:rsidR="0064017F" w:rsidRPr="008D2BCF" w:rsidRDefault="00540FB4" w:rsidP="00905D88">
      <w:pPr>
        <w:jc w:val="both"/>
      </w:pPr>
      <w:r w:rsidRPr="008D2BCF">
        <w:t>T</w:t>
      </w:r>
      <w:r w:rsidR="0064017F" w:rsidRPr="008D2BCF">
        <w:t xml:space="preserve">he friction </w:t>
      </w:r>
      <w:r w:rsidR="009F0E1D" w:rsidRPr="008D2BCF">
        <w:t xml:space="preserve">force at the nanoscale is different from established friction laws for </w:t>
      </w:r>
      <w:r w:rsidR="00550CF9" w:rsidRPr="008D2BCF">
        <w:t xml:space="preserve">contacts of </w:t>
      </w:r>
      <w:r w:rsidR="009F0E1D" w:rsidRPr="008D2BCF">
        <w:t xml:space="preserve">macroscale solid bodies. </w:t>
      </w:r>
      <w:r w:rsidR="00550CF9" w:rsidRPr="008D2BCF">
        <w:t>Also, t</w:t>
      </w:r>
      <w:r w:rsidR="009F0E1D" w:rsidRPr="008D2BCF">
        <w:t>he nanoscale friction varies directly as the true contact area and not necessarily proportional to the applied load</w:t>
      </w:r>
      <w:r w:rsidR="00550CF9" w:rsidRPr="008D2BCF">
        <w:t xml:space="preserve"> </w:t>
      </w:r>
      <w:r w:rsidR="00550CF9" w:rsidRPr="008D2BCF">
        <w:fldChar w:fldCharType="begin"/>
      </w:r>
      <w:r w:rsidR="00D73E30">
        <w:instrText xml:space="preserve"> ADDIN EN.CITE &lt;EndNote&gt;&lt;Cite&gt;&lt;Author&gt;Dan&lt;/Author&gt;&lt;Year&gt;2014&lt;/Year&gt;&lt;RecNum&gt;367&lt;/RecNum&gt;&lt;DisplayText&gt;[91]&lt;/DisplayText&gt;&lt;record&gt;&lt;rec-number&gt;367&lt;/rec-number&gt;&lt;foreign-keys&gt;&lt;key app="EN" db-id="wa2f02pwvtrafmeapa2xwrzl2ssssapx5awt" timestamp="1434542290"&gt;367&lt;/key&gt;&lt;/foreign-keys&gt;&lt;ref-type name="Journal Article"&gt;17&lt;/ref-type&gt;&lt;contributors&gt;&lt;authors&gt;&lt;author&gt;Dan, Guo&lt;/author&gt;&lt;author&gt;Guoxin, Xie&lt;/author&gt;&lt;author&gt;Jianbin, Luo&lt;/author&gt;&lt;/authors&gt;&lt;/contributors&gt;&lt;titles&gt;&lt;title&gt;Mechanical properties of nanoparticles: basics and applications&lt;/title&gt;&lt;secondary-title&gt;Journal of Physics D: Applied Physics&lt;/secondary-title&gt;&lt;/titles&gt;&lt;periodical&gt;&lt;full-title&gt;Journal of Physics D: Applied Physics&lt;/full-title&gt;&lt;/periodical&gt;&lt;pages&gt;013001&lt;/pages&gt;&lt;volume&gt;47&lt;/volume&gt;&lt;number&gt;1&lt;/number&gt;&lt;dates&gt;&lt;year&gt;2014&lt;/year&gt;&lt;/dates&gt;&lt;isbn&gt;0022-3727&lt;/isbn&gt;&lt;urls&gt;&lt;related-urls&gt;&lt;url&gt;http://stacks.iop.org/0022-3727/47/i=1/a=013001&lt;/url&gt;&lt;/related-urls&gt;&lt;/urls&gt;&lt;/record&gt;&lt;/Cite&gt;&lt;/EndNote&gt;</w:instrText>
      </w:r>
      <w:r w:rsidR="00550CF9" w:rsidRPr="008D2BCF">
        <w:fldChar w:fldCharType="separate"/>
      </w:r>
      <w:r w:rsidR="00190462" w:rsidRPr="008D2BCF">
        <w:rPr>
          <w:noProof/>
        </w:rPr>
        <w:t>[</w:t>
      </w:r>
      <w:hyperlink w:anchor="_ENREF_91" w:tooltip="Dan, 2014 #367" w:history="1">
        <w:r w:rsidR="00856F44" w:rsidRPr="008D2BCF">
          <w:rPr>
            <w:noProof/>
          </w:rPr>
          <w:t>91</w:t>
        </w:r>
      </w:hyperlink>
      <w:r w:rsidR="00190462" w:rsidRPr="008D2BCF">
        <w:rPr>
          <w:noProof/>
        </w:rPr>
        <w:t>]</w:t>
      </w:r>
      <w:r w:rsidR="00550CF9" w:rsidRPr="008D2BCF">
        <w:fldChar w:fldCharType="end"/>
      </w:r>
      <w:r w:rsidR="009F0E1D" w:rsidRPr="008D2BCF">
        <w:t xml:space="preserve">. </w:t>
      </w:r>
      <w:r w:rsidR="00F56E7B" w:rsidRPr="008D2BCF">
        <w:t>The s</w:t>
      </w:r>
      <w:r w:rsidR="00D24075" w:rsidRPr="008D2BCF">
        <w:t xml:space="preserve">hape and size in relation to the surface roughness of the sliding interface </w:t>
      </w:r>
      <w:r w:rsidR="00F56E7B" w:rsidRPr="008D2BCF">
        <w:t xml:space="preserve">are also observed by Reeves </w:t>
      </w:r>
      <w:r w:rsidR="00F56E7B" w:rsidRPr="008D2BCF">
        <w:fldChar w:fldCharType="begin"/>
      </w:r>
      <w:r w:rsidR="00D73E30">
        <w:instrText xml:space="preserve"> ADDIN EN.CITE &lt;EndNote&gt;&lt;Cite&gt;&lt;Author&gt;Reeves&lt;/Author&gt;&lt;Year&gt;2015&lt;/Year&gt;&lt;RecNum&gt;470&lt;/RecNum&gt;&lt;DisplayText&gt;[92]&lt;/DisplayText&gt;&lt;record&gt;&lt;rec-number&gt;470&lt;/rec-number&gt;&lt;foreign-keys&gt;&lt;key app="EN" db-id="wa2f02pwvtrafmeapa2xwrzl2ssssapx5awt" timestamp="1463585431"&gt;470&lt;/key&gt;&lt;/foreign-keys&gt;&lt;ref-type name="Journal Article"&gt;17&lt;/ref-type&gt;&lt;contributors&gt;&lt;authors&gt;&lt;author&gt;Reeves, Carlton J.&lt;/author&gt;&lt;author&gt;Menezes, Pradeep L.&lt;/author&gt;&lt;author&gt;Lovell, Michael R.&lt;/author&gt;&lt;author&gt;Jen, Tien-Chien&lt;/author&gt;&lt;/authors&gt;&lt;/contributors&gt;&lt;titles&gt;&lt;title&gt;The influence of surface roughness and particulate size on the tribological performance of bio-based multi-functional hybrid lubricants&lt;/title&gt;&lt;secondary-title&gt;Tribology International&lt;/secondary-title&gt;&lt;/titles&gt;&lt;periodical&gt;&lt;full-title&gt;Tribology International&lt;/full-title&gt;&lt;/periodical&gt;&lt;pages&gt;40-55&lt;/pages&gt;&lt;volume&gt;88&lt;/volume&gt;&lt;keywords&gt;&lt;keyword&gt;Sliding friction&lt;/keyword&gt;&lt;keyword&gt;Wear&lt;/keyword&gt;&lt;keyword&gt;Boron nitride&lt;/keyword&gt;&lt;keyword&gt;Surface roughness&lt;/keyword&gt;&lt;/keywords&gt;&lt;dates&gt;&lt;year&gt;2015&lt;/year&gt;&lt;pub-dates&gt;&lt;date&gt;8//&lt;/date&gt;&lt;/pub-dates&gt;&lt;/dates&gt;&lt;isbn&gt;0301-679X&lt;/isbn&gt;&lt;urls&gt;&lt;related-urls&gt;&lt;url&gt;http://www.sciencedirect.com/science/article/pii/S0301679X15000924&lt;/url&gt;&lt;/related-urls&gt;&lt;/urls&gt;&lt;electronic-resource-num&gt;http://dx.doi.org/10.1016/j.triboint.2015.03.005&lt;/electronic-resource-num&gt;&lt;/record&gt;&lt;/Cite&gt;&lt;/EndNote&gt;</w:instrText>
      </w:r>
      <w:r w:rsidR="00F56E7B" w:rsidRPr="008D2BCF">
        <w:fldChar w:fldCharType="separate"/>
      </w:r>
      <w:r w:rsidR="00190462" w:rsidRPr="008D2BCF">
        <w:rPr>
          <w:noProof/>
        </w:rPr>
        <w:t>[</w:t>
      </w:r>
      <w:hyperlink w:anchor="_ENREF_92" w:tooltip="Reeves, 2015 #470" w:history="1">
        <w:r w:rsidR="00856F44" w:rsidRPr="008D2BCF">
          <w:rPr>
            <w:noProof/>
          </w:rPr>
          <w:t>92</w:t>
        </w:r>
      </w:hyperlink>
      <w:r w:rsidR="00190462" w:rsidRPr="008D2BCF">
        <w:rPr>
          <w:noProof/>
        </w:rPr>
        <w:t>]</w:t>
      </w:r>
      <w:r w:rsidR="00F56E7B" w:rsidRPr="008D2BCF">
        <w:fldChar w:fldCharType="end"/>
      </w:r>
      <w:r w:rsidR="00F56E7B" w:rsidRPr="008D2BCF">
        <w:t xml:space="preserve"> to influence</w:t>
      </w:r>
      <w:r w:rsidR="00D24075" w:rsidRPr="008D2BCF">
        <w:t xml:space="preserve"> the tribologi</w:t>
      </w:r>
      <w:r w:rsidR="00EA38AC" w:rsidRPr="008D2BCF">
        <w:t xml:space="preserve">cal behaviour of </w:t>
      </w:r>
      <w:r w:rsidR="00332AAA">
        <w:t>NP</w:t>
      </w:r>
      <w:r w:rsidR="00EA38AC" w:rsidRPr="008D2BCF">
        <w:t>s. All these</w:t>
      </w:r>
      <w:r w:rsidR="00D24075" w:rsidRPr="008D2BCF">
        <w:t xml:space="preserve"> factors </w:t>
      </w:r>
      <w:r w:rsidR="0032370A" w:rsidRPr="008D2BCF">
        <w:t>clearly have</w:t>
      </w:r>
      <w:r w:rsidR="00EA38AC" w:rsidRPr="008D2BCF">
        <w:t xml:space="preserve"> role</w:t>
      </w:r>
      <w:r w:rsidR="0032370A" w:rsidRPr="008D2BCF">
        <w:t>s</w:t>
      </w:r>
      <w:r w:rsidR="00EA38AC" w:rsidRPr="008D2BCF">
        <w:t xml:space="preserve"> in</w:t>
      </w:r>
      <w:r w:rsidR="0032370A" w:rsidRPr="008D2BCF">
        <w:t xml:space="preserve"> the mechanisms</w:t>
      </w:r>
      <w:r w:rsidR="00D24075" w:rsidRPr="008D2BCF">
        <w:t xml:space="preserve"> of lubricatio</w:t>
      </w:r>
      <w:r w:rsidR="000C4FF7" w:rsidRPr="008D2BCF">
        <w:t xml:space="preserve">n by </w:t>
      </w:r>
      <w:r w:rsidR="00332AAA">
        <w:t>NP</w:t>
      </w:r>
      <w:r w:rsidR="000C4FF7" w:rsidRPr="008D2BCF">
        <w:t>s additives</w:t>
      </w:r>
      <w:r w:rsidR="00D24075" w:rsidRPr="008D2BCF">
        <w:t xml:space="preserve">. </w:t>
      </w:r>
    </w:p>
    <w:p w:rsidR="00071F2F" w:rsidRPr="008D2BCF" w:rsidRDefault="00071F2F" w:rsidP="00905D88">
      <w:pPr>
        <w:ind w:firstLine="576"/>
        <w:jc w:val="both"/>
      </w:pPr>
    </w:p>
    <w:p w:rsidR="00DC3B33" w:rsidRPr="008D2BCF" w:rsidRDefault="00B43FAE" w:rsidP="00905D88">
      <w:pPr>
        <w:pStyle w:val="Heading2"/>
        <w:spacing w:before="0"/>
        <w:jc w:val="both"/>
        <w:rPr>
          <w:color w:val="auto"/>
        </w:rPr>
      </w:pPr>
      <w:bookmarkStart w:id="75" w:name="_Toc481421996"/>
      <w:r w:rsidRPr="008D2BCF">
        <w:rPr>
          <w:color w:val="auto"/>
        </w:rPr>
        <w:t>L</w:t>
      </w:r>
      <w:r w:rsidR="00C17F85" w:rsidRPr="008D2BCF">
        <w:rPr>
          <w:color w:val="auto"/>
        </w:rPr>
        <w:t>ubrication M</w:t>
      </w:r>
      <w:r w:rsidR="009D650E" w:rsidRPr="008D2BCF">
        <w:rPr>
          <w:color w:val="auto"/>
        </w:rPr>
        <w:t>echanism</w:t>
      </w:r>
      <w:r w:rsidR="004F0854" w:rsidRPr="008D2BCF">
        <w:rPr>
          <w:color w:val="auto"/>
        </w:rPr>
        <w:t>s</w:t>
      </w:r>
      <w:r w:rsidRPr="008D2BCF">
        <w:rPr>
          <w:color w:val="auto"/>
        </w:rPr>
        <w:t xml:space="preserve"> </w:t>
      </w:r>
      <w:r w:rsidR="00C17F85" w:rsidRPr="008D2BCF">
        <w:rPr>
          <w:color w:val="auto"/>
        </w:rPr>
        <w:t xml:space="preserve">of </w:t>
      </w:r>
      <w:r w:rsidR="00455CB7">
        <w:rPr>
          <w:color w:val="auto"/>
        </w:rPr>
        <w:t>Nanoparticles</w:t>
      </w:r>
      <w:r w:rsidR="00455CB7" w:rsidRPr="008D2BCF">
        <w:rPr>
          <w:color w:val="auto"/>
        </w:rPr>
        <w:t xml:space="preserve"> </w:t>
      </w:r>
      <w:r w:rsidR="00C17F85" w:rsidRPr="008D2BCF">
        <w:rPr>
          <w:color w:val="auto"/>
        </w:rPr>
        <w:t xml:space="preserve">in </w:t>
      </w:r>
      <w:r w:rsidR="00FF1947" w:rsidRPr="008D2BCF">
        <w:rPr>
          <w:color w:val="auto"/>
        </w:rPr>
        <w:t>Lubricants</w:t>
      </w:r>
      <w:bookmarkEnd w:id="75"/>
    </w:p>
    <w:p w:rsidR="00540FB4" w:rsidRPr="008D2BCF" w:rsidRDefault="00332AAA" w:rsidP="00905D88">
      <w:pPr>
        <w:jc w:val="both"/>
        <w:rPr>
          <w:rFonts w:eastAsia="Calibri"/>
        </w:rPr>
      </w:pPr>
      <w:r>
        <w:rPr>
          <w:rFonts w:eastAsia="Calibri"/>
        </w:rPr>
        <w:t>NP</w:t>
      </w:r>
      <w:r w:rsidR="00FF1947" w:rsidRPr="008D2BCF">
        <w:rPr>
          <w:rFonts w:eastAsia="Calibri"/>
        </w:rPr>
        <w:t xml:space="preserve">s </w:t>
      </w:r>
      <w:r w:rsidR="00B769AE" w:rsidRPr="008D2BCF">
        <w:rPr>
          <w:rFonts w:eastAsia="Calibri"/>
        </w:rPr>
        <w:t>that can</w:t>
      </w:r>
      <w:r w:rsidR="00FF1947" w:rsidRPr="008D2BCF">
        <w:rPr>
          <w:rFonts w:eastAsia="Calibri"/>
        </w:rPr>
        <w:t xml:space="preserve"> be used as additives in lubricating oil include carbon and its derivatives, sulphides, nanocomposites, metals, metal oxides, and rare earth materials. The lubrication of metallic tribo-pairs with </w:t>
      </w:r>
      <w:r>
        <w:rPr>
          <w:rFonts w:eastAsia="Calibri"/>
        </w:rPr>
        <w:t>NP</w:t>
      </w:r>
      <w:r w:rsidR="00FF1947" w:rsidRPr="008D2BCF">
        <w:rPr>
          <w:rFonts w:eastAsia="Calibri"/>
        </w:rPr>
        <w:t xml:space="preserve">s additives in lubricants is dependent on several characteristics of the </w:t>
      </w:r>
      <w:r>
        <w:rPr>
          <w:rFonts w:eastAsia="Calibri"/>
        </w:rPr>
        <w:t>NP</w:t>
      </w:r>
      <w:r w:rsidR="00FF1947" w:rsidRPr="008D2BCF">
        <w:rPr>
          <w:rFonts w:eastAsia="Calibri"/>
        </w:rPr>
        <w:t xml:space="preserve">s.  </w:t>
      </w:r>
    </w:p>
    <w:p w:rsidR="00540FB4" w:rsidRPr="008D2BCF" w:rsidRDefault="00540FB4" w:rsidP="00905D88">
      <w:pPr>
        <w:jc w:val="both"/>
        <w:rPr>
          <w:rFonts w:eastAsia="Calibri"/>
        </w:rPr>
      </w:pPr>
    </w:p>
    <w:p w:rsidR="0027561A" w:rsidRPr="008D2BCF" w:rsidRDefault="00E12FA3" w:rsidP="00905D88">
      <w:pPr>
        <w:jc w:val="both"/>
        <w:rPr>
          <w:rFonts w:eastAsia="Calibri"/>
        </w:rPr>
      </w:pPr>
      <w:r w:rsidRPr="008D2BCF">
        <w:rPr>
          <w:rFonts w:eastAsia="Calibri"/>
        </w:rPr>
        <w:t>As</w:t>
      </w:r>
      <w:r w:rsidR="00B769AE" w:rsidRPr="008D2BCF">
        <w:rPr>
          <w:rFonts w:eastAsia="Calibri"/>
        </w:rPr>
        <w:t xml:space="preserve"> explained by Dai</w:t>
      </w:r>
      <w:r w:rsidRPr="008D2BCF">
        <w:rPr>
          <w:rFonts w:eastAsia="Calibri"/>
        </w:rPr>
        <w:t xml:space="preserve"> </w:t>
      </w:r>
      <w:r w:rsidRPr="008D2BCF">
        <w:rPr>
          <w:rFonts w:eastAsia="Calibri"/>
        </w:rPr>
        <w:fldChar w:fldCharType="begin"/>
      </w:r>
      <w:r w:rsidR="00D73E30">
        <w:rPr>
          <w:rFonts w:eastAsia="Calibri"/>
        </w:rPr>
        <w:instrText xml:space="preserve"> ADDIN EN.CITE &lt;EndNote&gt;&lt;Cite&gt;&lt;Author&gt;Dai&lt;/Author&gt;&lt;Year&gt;2016&lt;/Year&gt;&lt;RecNum&gt;485&lt;/RecNum&gt;&lt;DisplayText&gt;[93]&lt;/DisplayText&gt;&lt;record&gt;&lt;rec-number&gt;485&lt;/rec-number&gt;&lt;foreign-keys&gt;&lt;key app="EN" db-id="wa2f02pwvtrafmeapa2xwrzl2ssssapx5awt" timestamp="1466422165"&gt;485&lt;/key&gt;&lt;/foreign-keys&gt;&lt;ref-type name="Journal Article"&gt;17&lt;/ref-type&gt;&lt;contributors&gt;&lt;authors&gt;&lt;author&gt;Dai, Wei&lt;/author&gt;&lt;author&gt;Kheireddin, Bassem&lt;/author&gt;&lt;author&gt;Gao, Hong&lt;/author&gt;&lt;author&gt;Liang, Hong&lt;/author&gt;&lt;/authors&gt;&lt;/contributors&gt;&lt;titles&gt;&lt;title&gt;Roles of nanoparticles in oil lubrication&lt;/title&gt;&lt;secondary-title&gt;Tribology International&lt;/secondary-title&gt;&lt;/titles&gt;&lt;periodical&gt;&lt;full-title&gt;Tribology International&lt;/full-title&gt;&lt;/periodical&gt;&lt;pages&gt;88-98&lt;/pages&gt;&lt;volume&gt;102&lt;/volume&gt;&lt;keywords&gt;&lt;keyword&gt;Nanolubrication&lt;/keyword&gt;&lt;keyword&gt;Nanoparticles&lt;/keyword&gt;&lt;keyword&gt;Morphology&lt;/keyword&gt;&lt;keyword&gt;Size&lt;/keyword&gt;&lt;keyword&gt;Tribological performance&lt;/keyword&gt;&lt;/keywords&gt;&lt;dates&gt;&lt;year&gt;2016&lt;/year&gt;&lt;pub-dates&gt;&lt;date&gt;10//&lt;/date&gt;&lt;/pub-dates&gt;&lt;/dates&gt;&lt;isbn&gt;0301-679X&lt;/isbn&gt;&lt;urls&gt;&lt;related-urls&gt;&lt;url&gt;http://www.sciencedirect.com/science/article/pii/S0301679X16301116&lt;/url&gt;&lt;/related-urls&gt;&lt;/urls&gt;&lt;electronic-resource-num&gt;http://dx.doi.org/10.1016/j.triboint.2016.05.020&lt;/electronic-resource-num&gt;&lt;/record&gt;&lt;/Cite&gt;&lt;/EndNote&gt;</w:instrText>
      </w:r>
      <w:r w:rsidRPr="008D2BCF">
        <w:rPr>
          <w:rFonts w:eastAsia="Calibri"/>
        </w:rPr>
        <w:fldChar w:fldCharType="separate"/>
      </w:r>
      <w:r w:rsidR="00190462" w:rsidRPr="008D2BCF">
        <w:rPr>
          <w:rFonts w:eastAsia="Calibri"/>
          <w:noProof/>
        </w:rPr>
        <w:t>[</w:t>
      </w:r>
      <w:hyperlink w:anchor="_ENREF_93" w:tooltip="Dai, 2016 #485" w:history="1">
        <w:r w:rsidR="00856F44" w:rsidRPr="008D2BCF">
          <w:rPr>
            <w:rFonts w:eastAsia="Calibri"/>
            <w:noProof/>
          </w:rPr>
          <w:t>93</w:t>
        </w:r>
      </w:hyperlink>
      <w:r w:rsidR="00190462" w:rsidRPr="008D2BCF">
        <w:rPr>
          <w:rFonts w:eastAsia="Calibri"/>
          <w:noProof/>
        </w:rPr>
        <w:t>]</w:t>
      </w:r>
      <w:r w:rsidRPr="008D2BCF">
        <w:rPr>
          <w:rFonts w:eastAsia="Calibri"/>
        </w:rPr>
        <w:fldChar w:fldCharType="end"/>
      </w:r>
      <w:r w:rsidRPr="008D2BCF">
        <w:rPr>
          <w:rFonts w:eastAsia="Calibri"/>
        </w:rPr>
        <w:t xml:space="preserve">, the </w:t>
      </w:r>
      <w:r w:rsidR="002446B4" w:rsidRPr="008D2BCF">
        <w:rPr>
          <w:rFonts w:eastAsia="Calibri"/>
        </w:rPr>
        <w:t xml:space="preserve">key </w:t>
      </w:r>
      <w:r w:rsidRPr="008D2BCF">
        <w:rPr>
          <w:rFonts w:eastAsia="Calibri"/>
        </w:rPr>
        <w:t xml:space="preserve">characteristics include the particle size, </w:t>
      </w:r>
      <w:r w:rsidR="00DB449A" w:rsidRPr="008D2BCF">
        <w:rPr>
          <w:rFonts w:eastAsia="Calibri"/>
        </w:rPr>
        <w:t>shape</w:t>
      </w:r>
      <w:r w:rsidRPr="008D2BCF">
        <w:rPr>
          <w:rFonts w:eastAsia="Calibri"/>
        </w:rPr>
        <w:t xml:space="preserve"> and the chemical composition of </w:t>
      </w:r>
      <w:r w:rsidR="00332AAA">
        <w:rPr>
          <w:rFonts w:eastAsia="Calibri"/>
        </w:rPr>
        <w:t>NP</w:t>
      </w:r>
      <w:r w:rsidRPr="008D2BCF">
        <w:rPr>
          <w:rFonts w:eastAsia="Calibri"/>
        </w:rPr>
        <w:t>s.</w:t>
      </w:r>
      <w:r w:rsidR="00584DD0" w:rsidRPr="008D2BCF">
        <w:rPr>
          <w:rFonts w:eastAsia="Calibri"/>
        </w:rPr>
        <w:t xml:space="preserve"> </w:t>
      </w:r>
      <w:r w:rsidR="002446B4" w:rsidRPr="008D2BCF">
        <w:rPr>
          <w:rFonts w:eastAsia="Calibri"/>
        </w:rPr>
        <w:t xml:space="preserve">The </w:t>
      </w:r>
      <w:r w:rsidR="00332AAA">
        <w:rPr>
          <w:rFonts w:eastAsia="Calibri"/>
        </w:rPr>
        <w:t>NP</w:t>
      </w:r>
      <w:r w:rsidR="003A446A" w:rsidRPr="008D2BCF">
        <w:rPr>
          <w:rFonts w:eastAsia="Calibri"/>
        </w:rPr>
        <w:t xml:space="preserve">s characteristic size of less than 100 nm allows them easy entry into the tribo-pair interface for lubrication. </w:t>
      </w:r>
      <w:r w:rsidR="00D90F90" w:rsidRPr="008D2BCF">
        <w:rPr>
          <w:rFonts w:eastAsia="Calibri"/>
        </w:rPr>
        <w:t xml:space="preserve">This entry </w:t>
      </w:r>
      <w:r w:rsidR="001149D4" w:rsidRPr="008D2BCF">
        <w:rPr>
          <w:rFonts w:eastAsia="Calibri"/>
        </w:rPr>
        <w:t xml:space="preserve">or </w:t>
      </w:r>
      <w:r w:rsidR="00D90F90" w:rsidRPr="008D2BCF">
        <w:rPr>
          <w:rFonts w:eastAsia="Calibri"/>
        </w:rPr>
        <w:t xml:space="preserve">the feeding effect </w:t>
      </w:r>
      <w:r w:rsidR="001149D4" w:rsidRPr="008D2BCF">
        <w:rPr>
          <w:rFonts w:eastAsia="Calibri"/>
        </w:rPr>
        <w:t>makes</w:t>
      </w:r>
      <w:r w:rsidR="00D90F90" w:rsidRPr="008D2BCF">
        <w:rPr>
          <w:rFonts w:eastAsia="Calibri"/>
        </w:rPr>
        <w:t xml:space="preserve"> smaller </w:t>
      </w:r>
      <w:r w:rsidR="00332AAA">
        <w:rPr>
          <w:rFonts w:eastAsia="Calibri"/>
        </w:rPr>
        <w:t>NP</w:t>
      </w:r>
      <w:r w:rsidR="00D90F90" w:rsidRPr="008D2BCF">
        <w:rPr>
          <w:rFonts w:eastAsia="Calibri"/>
        </w:rPr>
        <w:t xml:space="preserve">s penetrate tribo-pair interface better than larger ones. </w:t>
      </w:r>
      <w:r w:rsidR="003A446A" w:rsidRPr="008D2BCF">
        <w:rPr>
          <w:rFonts w:eastAsia="Calibri"/>
        </w:rPr>
        <w:t xml:space="preserve">Also, </w:t>
      </w:r>
      <w:r w:rsidR="00A05730" w:rsidRPr="008D2BCF">
        <w:rPr>
          <w:rFonts w:eastAsia="Calibri"/>
        </w:rPr>
        <w:t>the</w:t>
      </w:r>
      <w:r w:rsidR="003A446A" w:rsidRPr="008D2BCF">
        <w:rPr>
          <w:rFonts w:eastAsia="Calibri"/>
        </w:rPr>
        <w:t xml:space="preserve"> high surface-to-volume ratio</w:t>
      </w:r>
      <w:r w:rsidR="00A05730" w:rsidRPr="008D2BCF">
        <w:rPr>
          <w:rFonts w:eastAsia="Calibri"/>
        </w:rPr>
        <w:t xml:space="preserve"> of </w:t>
      </w:r>
      <w:r w:rsidR="00332AAA">
        <w:rPr>
          <w:rFonts w:eastAsia="Calibri"/>
        </w:rPr>
        <w:t>NP</w:t>
      </w:r>
      <w:r w:rsidR="00A05730" w:rsidRPr="008D2BCF">
        <w:rPr>
          <w:rFonts w:eastAsia="Calibri"/>
        </w:rPr>
        <w:t>s</w:t>
      </w:r>
      <w:r w:rsidR="003A446A" w:rsidRPr="008D2BCF">
        <w:rPr>
          <w:rFonts w:eastAsia="Calibri"/>
        </w:rPr>
        <w:t xml:space="preserve"> enhances </w:t>
      </w:r>
      <w:r w:rsidR="00AA7FA0" w:rsidRPr="008D2BCF">
        <w:rPr>
          <w:rFonts w:eastAsia="Calibri"/>
        </w:rPr>
        <w:t xml:space="preserve">chemical </w:t>
      </w:r>
      <w:r w:rsidR="003A446A" w:rsidRPr="008D2BCF">
        <w:rPr>
          <w:rFonts w:eastAsia="Calibri"/>
        </w:rPr>
        <w:t>reaction</w:t>
      </w:r>
      <w:r w:rsidR="003A3A8E" w:rsidRPr="008D2BCF">
        <w:rPr>
          <w:rFonts w:eastAsia="Calibri"/>
        </w:rPr>
        <w:t>s</w:t>
      </w:r>
      <w:r w:rsidR="003A446A" w:rsidRPr="008D2BCF">
        <w:rPr>
          <w:rFonts w:eastAsia="Calibri"/>
        </w:rPr>
        <w:t xml:space="preserve"> with </w:t>
      </w:r>
      <w:r w:rsidR="002446B4" w:rsidRPr="008D2BCF">
        <w:rPr>
          <w:rFonts w:eastAsia="Calibri"/>
        </w:rPr>
        <w:t xml:space="preserve">their surrounding </w:t>
      </w:r>
      <w:r w:rsidR="003A446A" w:rsidRPr="008D2BCF">
        <w:rPr>
          <w:rFonts w:eastAsia="Calibri"/>
        </w:rPr>
        <w:t>environment</w:t>
      </w:r>
      <w:r w:rsidR="00AA7FA0" w:rsidRPr="008D2BCF">
        <w:rPr>
          <w:rFonts w:eastAsia="Calibri"/>
        </w:rPr>
        <w:t>, which supports reduction in the coefficient of friction</w:t>
      </w:r>
      <w:r w:rsidR="0048038D" w:rsidRPr="008D2BCF">
        <w:rPr>
          <w:rFonts w:eastAsia="Calibri"/>
        </w:rPr>
        <w:t xml:space="preserve">. </w:t>
      </w:r>
      <w:r w:rsidR="00DB449A" w:rsidRPr="008D2BCF">
        <w:rPr>
          <w:rFonts w:eastAsia="Calibri"/>
        </w:rPr>
        <w:t>Thus,</w:t>
      </w:r>
      <w:r w:rsidR="00A05730" w:rsidRPr="008D2BCF">
        <w:rPr>
          <w:rFonts w:eastAsia="Calibri"/>
        </w:rPr>
        <w:t xml:space="preserve"> size, shape </w:t>
      </w:r>
      <w:r w:rsidR="00EA2ECC" w:rsidRPr="008D2BCF">
        <w:rPr>
          <w:rFonts w:eastAsia="Calibri"/>
        </w:rPr>
        <w:t>and aspect ratio influence friction reduct</w:t>
      </w:r>
      <w:r w:rsidR="00F5639A" w:rsidRPr="008D2BCF">
        <w:rPr>
          <w:rFonts w:eastAsia="Calibri"/>
        </w:rPr>
        <w:t xml:space="preserve">ion and </w:t>
      </w:r>
      <w:r w:rsidR="0047495B">
        <w:rPr>
          <w:rFonts w:eastAsia="Calibri"/>
        </w:rPr>
        <w:t>AW</w:t>
      </w:r>
      <w:r w:rsidR="00F5639A" w:rsidRPr="008D2BCF">
        <w:rPr>
          <w:rFonts w:eastAsia="Calibri"/>
        </w:rPr>
        <w:t xml:space="preserve"> performance in a </w:t>
      </w:r>
      <w:r w:rsidR="00EA2ECC" w:rsidRPr="008D2BCF">
        <w:rPr>
          <w:rFonts w:eastAsia="Calibri"/>
        </w:rPr>
        <w:t xml:space="preserve">similar manner. </w:t>
      </w:r>
    </w:p>
    <w:p w:rsidR="00071F2F" w:rsidRPr="008D2BCF" w:rsidRDefault="00071F2F" w:rsidP="00905D88">
      <w:pPr>
        <w:jc w:val="both"/>
        <w:rPr>
          <w:rFonts w:eastAsia="Calibri"/>
        </w:rPr>
      </w:pPr>
    </w:p>
    <w:p w:rsidR="00D90F90" w:rsidRPr="008D2BCF" w:rsidRDefault="00A5364D" w:rsidP="00905D88">
      <w:pPr>
        <w:jc w:val="both"/>
        <w:rPr>
          <w:rFonts w:eastAsia="Calibri"/>
        </w:rPr>
      </w:pPr>
      <w:r w:rsidRPr="008D2BCF">
        <w:rPr>
          <w:rFonts w:eastAsia="Calibri"/>
        </w:rPr>
        <w:lastRenderedPageBreak/>
        <w:t xml:space="preserve">The </w:t>
      </w:r>
      <w:r w:rsidR="00DB449A" w:rsidRPr="008D2BCF">
        <w:rPr>
          <w:rFonts w:eastAsia="Calibri"/>
        </w:rPr>
        <w:t xml:space="preserve">effects of </w:t>
      </w:r>
      <w:r w:rsidRPr="008D2BCF">
        <w:rPr>
          <w:rFonts w:eastAsia="Calibri"/>
        </w:rPr>
        <w:t xml:space="preserve">chemical compositions of </w:t>
      </w:r>
      <w:r w:rsidR="00332AAA">
        <w:rPr>
          <w:rFonts w:eastAsia="Calibri"/>
        </w:rPr>
        <w:t>NP</w:t>
      </w:r>
      <w:r w:rsidRPr="008D2BCF">
        <w:rPr>
          <w:rFonts w:eastAsia="Calibri"/>
        </w:rPr>
        <w:t xml:space="preserve">s </w:t>
      </w:r>
      <w:r w:rsidR="00DB449A" w:rsidRPr="008D2BCF">
        <w:rPr>
          <w:rFonts w:eastAsia="Calibri"/>
        </w:rPr>
        <w:t>and</w:t>
      </w:r>
      <w:r w:rsidRPr="008D2BCF">
        <w:rPr>
          <w:rFonts w:eastAsia="Calibri"/>
        </w:rPr>
        <w:t xml:space="preserve"> their interaction with lubricating oil and tribo-pair surfaces</w:t>
      </w:r>
      <w:r w:rsidR="00DB449A" w:rsidRPr="008D2BCF">
        <w:rPr>
          <w:rFonts w:eastAsia="Calibri"/>
        </w:rPr>
        <w:t xml:space="preserve"> have </w:t>
      </w:r>
      <w:r w:rsidR="001149D4" w:rsidRPr="008D2BCF">
        <w:rPr>
          <w:rFonts w:eastAsia="Calibri"/>
        </w:rPr>
        <w:t xml:space="preserve">also </w:t>
      </w:r>
      <w:r w:rsidR="00DB449A" w:rsidRPr="008D2BCF">
        <w:rPr>
          <w:rFonts w:eastAsia="Calibri"/>
        </w:rPr>
        <w:t>been studied by Dai and co-workers</w:t>
      </w:r>
      <w:r w:rsidR="001149D4" w:rsidRPr="008D2BCF">
        <w:rPr>
          <w:rFonts w:eastAsia="Calibri"/>
        </w:rPr>
        <w:t xml:space="preserve"> </w:t>
      </w:r>
      <w:r w:rsidR="001149D4" w:rsidRPr="008D2BCF">
        <w:rPr>
          <w:rFonts w:eastAsia="Calibri"/>
        </w:rPr>
        <w:fldChar w:fldCharType="begin"/>
      </w:r>
      <w:r w:rsidR="00D73E30">
        <w:rPr>
          <w:rFonts w:eastAsia="Calibri"/>
        </w:rPr>
        <w:instrText xml:space="preserve"> ADDIN EN.CITE &lt;EndNote&gt;&lt;Cite&gt;&lt;Author&gt;Dai&lt;/Author&gt;&lt;Year&gt;2016&lt;/Year&gt;&lt;RecNum&gt;485&lt;/RecNum&gt;&lt;DisplayText&gt;[93]&lt;/DisplayText&gt;&lt;record&gt;&lt;rec-number&gt;485&lt;/rec-number&gt;&lt;foreign-keys&gt;&lt;key app="EN" db-id="wa2f02pwvtrafmeapa2xwrzl2ssssapx5awt" timestamp="1466422165"&gt;485&lt;/key&gt;&lt;/foreign-keys&gt;&lt;ref-type name="Journal Article"&gt;17&lt;/ref-type&gt;&lt;contributors&gt;&lt;authors&gt;&lt;author&gt;Dai, Wei&lt;/author&gt;&lt;author&gt;Kheireddin, Bassem&lt;/author&gt;&lt;author&gt;Gao, Hong&lt;/author&gt;&lt;author&gt;Liang, Hong&lt;/author&gt;&lt;/authors&gt;&lt;/contributors&gt;&lt;titles&gt;&lt;title&gt;Roles of nanoparticles in oil lubrication&lt;/title&gt;&lt;secondary-title&gt;Tribology International&lt;/secondary-title&gt;&lt;/titles&gt;&lt;periodical&gt;&lt;full-title&gt;Tribology International&lt;/full-title&gt;&lt;/periodical&gt;&lt;pages&gt;88-98&lt;/pages&gt;&lt;volume&gt;102&lt;/volume&gt;&lt;keywords&gt;&lt;keyword&gt;Nanolubrication&lt;/keyword&gt;&lt;keyword&gt;Nanoparticles&lt;/keyword&gt;&lt;keyword&gt;Morphology&lt;/keyword&gt;&lt;keyword&gt;Size&lt;/keyword&gt;&lt;keyword&gt;Tribological performance&lt;/keyword&gt;&lt;/keywords&gt;&lt;dates&gt;&lt;year&gt;2016&lt;/year&gt;&lt;pub-dates&gt;&lt;date&gt;10//&lt;/date&gt;&lt;/pub-dates&gt;&lt;/dates&gt;&lt;isbn&gt;0301-679X&lt;/isbn&gt;&lt;urls&gt;&lt;related-urls&gt;&lt;url&gt;http://www.sciencedirect.com/science/article/pii/S0301679X16301116&lt;/url&gt;&lt;/related-urls&gt;&lt;/urls&gt;&lt;electronic-resource-num&gt;http://dx.doi.org/10.1016/j.triboint.2016.05.020&lt;/electronic-resource-num&gt;&lt;/record&gt;&lt;/Cite&gt;&lt;/EndNote&gt;</w:instrText>
      </w:r>
      <w:r w:rsidR="001149D4" w:rsidRPr="008D2BCF">
        <w:rPr>
          <w:rFonts w:eastAsia="Calibri"/>
        </w:rPr>
        <w:fldChar w:fldCharType="separate"/>
      </w:r>
      <w:r w:rsidR="00190462" w:rsidRPr="008D2BCF">
        <w:rPr>
          <w:rFonts w:eastAsia="Calibri"/>
          <w:noProof/>
        </w:rPr>
        <w:t>[</w:t>
      </w:r>
      <w:hyperlink w:anchor="_ENREF_93" w:tooltip="Dai, 2016 #485" w:history="1">
        <w:r w:rsidR="00856F44" w:rsidRPr="008D2BCF">
          <w:rPr>
            <w:rFonts w:eastAsia="Calibri"/>
            <w:noProof/>
          </w:rPr>
          <w:t>93</w:t>
        </w:r>
      </w:hyperlink>
      <w:r w:rsidR="00190462" w:rsidRPr="008D2BCF">
        <w:rPr>
          <w:rFonts w:eastAsia="Calibri"/>
          <w:noProof/>
        </w:rPr>
        <w:t>]</w:t>
      </w:r>
      <w:r w:rsidR="001149D4" w:rsidRPr="008D2BCF">
        <w:rPr>
          <w:rFonts w:eastAsia="Calibri"/>
        </w:rPr>
        <w:fldChar w:fldCharType="end"/>
      </w:r>
      <w:r w:rsidRPr="008D2BCF">
        <w:rPr>
          <w:rFonts w:eastAsia="Calibri"/>
        </w:rPr>
        <w:t xml:space="preserve">. </w:t>
      </w:r>
      <w:r w:rsidR="002F5EB4" w:rsidRPr="008D2BCF">
        <w:rPr>
          <w:rFonts w:eastAsia="Calibri"/>
        </w:rPr>
        <w:t>M</w:t>
      </w:r>
      <w:r w:rsidR="00326A1C" w:rsidRPr="008D2BCF">
        <w:rPr>
          <w:rFonts w:eastAsia="Calibri"/>
        </w:rPr>
        <w:t xml:space="preserve">olecular structures (sheet, tube, onion) dominate the tribological behaviour of carbon-based </w:t>
      </w:r>
      <w:r w:rsidR="00332AAA">
        <w:rPr>
          <w:rFonts w:eastAsia="Calibri"/>
        </w:rPr>
        <w:t>NP</w:t>
      </w:r>
      <w:r w:rsidR="00326A1C" w:rsidRPr="008D2BCF">
        <w:rPr>
          <w:rFonts w:eastAsia="Calibri"/>
        </w:rPr>
        <w:t xml:space="preserve">s. </w:t>
      </w:r>
      <w:r w:rsidR="001149D4" w:rsidRPr="008D2BCF">
        <w:rPr>
          <w:rFonts w:eastAsia="Calibri"/>
        </w:rPr>
        <w:t>Also, t</w:t>
      </w:r>
      <w:r w:rsidR="00326A1C" w:rsidRPr="008D2BCF">
        <w:rPr>
          <w:rFonts w:eastAsia="Calibri"/>
        </w:rPr>
        <w:t>ribofilms formation on metal</w:t>
      </w:r>
      <w:r w:rsidR="001149D4" w:rsidRPr="008D2BCF">
        <w:rPr>
          <w:rFonts w:eastAsia="Calibri"/>
        </w:rPr>
        <w:t>lic</w:t>
      </w:r>
      <w:r w:rsidR="00326A1C" w:rsidRPr="008D2BCF">
        <w:rPr>
          <w:rFonts w:eastAsia="Calibri"/>
        </w:rPr>
        <w:t xml:space="preserve"> surface</w:t>
      </w:r>
      <w:r w:rsidR="001149D4" w:rsidRPr="008D2BCF">
        <w:rPr>
          <w:rFonts w:eastAsia="Calibri"/>
        </w:rPr>
        <w:t>s play</w:t>
      </w:r>
      <w:r w:rsidR="00326A1C" w:rsidRPr="008D2BCF">
        <w:rPr>
          <w:rFonts w:eastAsia="Calibri"/>
        </w:rPr>
        <w:t xml:space="preserve"> important role</w:t>
      </w:r>
      <w:r w:rsidR="001149D4" w:rsidRPr="008D2BCF">
        <w:rPr>
          <w:rFonts w:eastAsia="Calibri"/>
        </w:rPr>
        <w:t>s</w:t>
      </w:r>
      <w:r w:rsidR="00326A1C" w:rsidRPr="008D2BCF">
        <w:rPr>
          <w:rFonts w:eastAsia="Calibri"/>
        </w:rPr>
        <w:t xml:space="preserve"> in the tribological performance of sulphides like MoS</w:t>
      </w:r>
      <w:r w:rsidR="00326A1C" w:rsidRPr="008D2BCF">
        <w:rPr>
          <w:rFonts w:eastAsia="Calibri"/>
          <w:vertAlign w:val="subscript"/>
        </w:rPr>
        <w:t>2</w:t>
      </w:r>
      <w:r w:rsidR="00326A1C" w:rsidRPr="008D2BCF">
        <w:rPr>
          <w:rFonts w:eastAsia="Calibri"/>
        </w:rPr>
        <w:t>, WS</w:t>
      </w:r>
      <w:r w:rsidR="00326A1C" w:rsidRPr="008D2BCF">
        <w:rPr>
          <w:rFonts w:eastAsia="Calibri"/>
          <w:vertAlign w:val="subscript"/>
        </w:rPr>
        <w:t>2</w:t>
      </w:r>
      <w:r w:rsidR="00326A1C" w:rsidRPr="008D2BCF">
        <w:rPr>
          <w:rFonts w:eastAsia="Calibri"/>
        </w:rPr>
        <w:t>,</w:t>
      </w:r>
      <w:r w:rsidR="00405CE3" w:rsidRPr="008D2BCF">
        <w:rPr>
          <w:rFonts w:eastAsia="Calibri"/>
        </w:rPr>
        <w:t xml:space="preserve"> rare earth compounds</w:t>
      </w:r>
      <w:r w:rsidR="00326A1C" w:rsidRPr="008D2BCF">
        <w:rPr>
          <w:rFonts w:eastAsia="Calibri"/>
        </w:rPr>
        <w:t xml:space="preserve"> etc. </w:t>
      </w:r>
      <w:r w:rsidR="001149D4" w:rsidRPr="008D2BCF">
        <w:rPr>
          <w:rFonts w:eastAsia="Calibri"/>
        </w:rPr>
        <w:t>However, the</w:t>
      </w:r>
      <w:r w:rsidR="00326A1C" w:rsidRPr="008D2BCF">
        <w:rPr>
          <w:rFonts w:eastAsia="Calibri"/>
        </w:rPr>
        <w:t xml:space="preserve"> tribological performance of nanocomposites, like SiO</w:t>
      </w:r>
      <w:r w:rsidR="00326A1C" w:rsidRPr="008D2BCF">
        <w:rPr>
          <w:rFonts w:eastAsia="Calibri"/>
          <w:vertAlign w:val="subscript"/>
        </w:rPr>
        <w:t>2</w:t>
      </w:r>
      <w:r w:rsidR="00326A1C" w:rsidRPr="008D2BCF">
        <w:rPr>
          <w:rFonts w:eastAsia="Calibri"/>
        </w:rPr>
        <w:t xml:space="preserve">, is enhanced by the change of their surface properties from hydrophilic to lipophilic. </w:t>
      </w:r>
      <w:r w:rsidR="002F5EB4" w:rsidRPr="008D2BCF">
        <w:rPr>
          <w:rFonts w:eastAsia="Calibri"/>
        </w:rPr>
        <w:t>T</w:t>
      </w:r>
      <w:r w:rsidR="001149D4" w:rsidRPr="008D2BCF">
        <w:rPr>
          <w:rFonts w:eastAsia="Calibri"/>
        </w:rPr>
        <w:t>hree lubricating m</w:t>
      </w:r>
      <w:r w:rsidR="002F5EB4" w:rsidRPr="008D2BCF">
        <w:rPr>
          <w:rFonts w:eastAsia="Calibri"/>
        </w:rPr>
        <w:t xml:space="preserve">echanisms of </w:t>
      </w:r>
      <w:r w:rsidR="00332AAA">
        <w:rPr>
          <w:rFonts w:eastAsia="Calibri"/>
        </w:rPr>
        <w:t>NP</w:t>
      </w:r>
      <w:r w:rsidR="002F5EB4" w:rsidRPr="008D2BCF">
        <w:rPr>
          <w:rFonts w:eastAsia="Calibri"/>
        </w:rPr>
        <w:t xml:space="preserve">s in </w:t>
      </w:r>
      <w:r w:rsidR="001149D4" w:rsidRPr="008D2BCF">
        <w:rPr>
          <w:rFonts w:eastAsia="Calibri"/>
        </w:rPr>
        <w:t>lubricant</w:t>
      </w:r>
      <w:r w:rsidR="002F5EB4" w:rsidRPr="008D2BCF">
        <w:rPr>
          <w:rFonts w:eastAsia="Calibri"/>
        </w:rPr>
        <w:t xml:space="preserve"> are proposed</w:t>
      </w:r>
      <w:r w:rsidR="001149D4" w:rsidRPr="008D2BCF">
        <w:rPr>
          <w:rFonts w:eastAsia="Calibri"/>
        </w:rPr>
        <w:t xml:space="preserve"> as follows: f</w:t>
      </w:r>
      <w:r w:rsidR="00D90F90" w:rsidRPr="008D2BCF">
        <w:rPr>
          <w:rFonts w:eastAsia="Calibri"/>
        </w:rPr>
        <w:t>irstly, m</w:t>
      </w:r>
      <w:r w:rsidR="00F208D7" w:rsidRPr="008D2BCF">
        <w:rPr>
          <w:rFonts w:eastAsia="Calibri"/>
        </w:rPr>
        <w:t xml:space="preserve">etallic and metallic oxides </w:t>
      </w:r>
      <w:r w:rsidR="00332AAA">
        <w:rPr>
          <w:rFonts w:eastAsia="Calibri"/>
        </w:rPr>
        <w:t>NP</w:t>
      </w:r>
      <w:r w:rsidR="00F208D7" w:rsidRPr="008D2BCF">
        <w:rPr>
          <w:rFonts w:eastAsia="Calibri"/>
        </w:rPr>
        <w:t xml:space="preserve">s </w:t>
      </w:r>
      <w:r w:rsidR="00D90F90" w:rsidRPr="008D2BCF">
        <w:rPr>
          <w:rFonts w:eastAsia="Calibri"/>
        </w:rPr>
        <w:t xml:space="preserve">can </w:t>
      </w:r>
      <w:r w:rsidR="00F208D7" w:rsidRPr="008D2BCF">
        <w:rPr>
          <w:rFonts w:eastAsia="Calibri"/>
        </w:rPr>
        <w:t xml:space="preserve">form adsorption films on tribo-pair surfaces; secondly, </w:t>
      </w:r>
      <w:r w:rsidR="00332AAA">
        <w:rPr>
          <w:rFonts w:eastAsia="Calibri"/>
        </w:rPr>
        <w:t>NP</w:t>
      </w:r>
      <w:r w:rsidR="00F208D7" w:rsidRPr="008D2BCF">
        <w:rPr>
          <w:rFonts w:eastAsia="Calibri"/>
        </w:rPr>
        <w:t xml:space="preserve">s can roll between two sliding surfaces; and thirdly, </w:t>
      </w:r>
      <w:r w:rsidR="00332AAA">
        <w:rPr>
          <w:rFonts w:eastAsia="Calibri"/>
        </w:rPr>
        <w:t>NP</w:t>
      </w:r>
      <w:r w:rsidR="00F208D7" w:rsidRPr="008D2BCF">
        <w:rPr>
          <w:rFonts w:eastAsia="Calibri"/>
        </w:rPr>
        <w:t>s c</w:t>
      </w:r>
      <w:r w:rsidR="001149D4" w:rsidRPr="008D2BCF">
        <w:rPr>
          <w:rFonts w:eastAsia="Calibri"/>
        </w:rPr>
        <w:t>an</w:t>
      </w:r>
      <w:r w:rsidR="00F208D7" w:rsidRPr="008D2BCF">
        <w:rPr>
          <w:rFonts w:eastAsia="Calibri"/>
        </w:rPr>
        <w:t xml:space="preserve"> fill wear track and </w:t>
      </w:r>
      <w:r w:rsidR="003A3A8E" w:rsidRPr="008D2BCF">
        <w:rPr>
          <w:rFonts w:eastAsia="Calibri"/>
        </w:rPr>
        <w:t>undergo sintering</w:t>
      </w:r>
      <w:r w:rsidR="00F208D7" w:rsidRPr="008D2BCF">
        <w:rPr>
          <w:rFonts w:eastAsia="Calibri"/>
        </w:rPr>
        <w:t xml:space="preserve"> </w:t>
      </w:r>
      <w:r w:rsidR="003A3A8E" w:rsidRPr="008D2BCF">
        <w:rPr>
          <w:rFonts w:eastAsia="Calibri"/>
        </w:rPr>
        <w:t>by</w:t>
      </w:r>
      <w:r w:rsidR="00F208D7" w:rsidRPr="008D2BCF">
        <w:rPr>
          <w:rFonts w:eastAsia="Calibri"/>
        </w:rPr>
        <w:t xml:space="preserve"> frictional heat and pressure. </w:t>
      </w:r>
    </w:p>
    <w:p w:rsidR="00071F2F" w:rsidRPr="008D2BCF" w:rsidRDefault="00071F2F" w:rsidP="00905D88">
      <w:pPr>
        <w:jc w:val="both"/>
        <w:rPr>
          <w:rFonts w:eastAsia="Calibri"/>
        </w:rPr>
      </w:pPr>
    </w:p>
    <w:p w:rsidR="00CC4ACE" w:rsidRPr="008D2BCF" w:rsidRDefault="008443B8" w:rsidP="00905D88">
      <w:pPr>
        <w:jc w:val="both"/>
        <w:rPr>
          <w:rFonts w:eastAsia="Calibri"/>
        </w:rPr>
      </w:pPr>
      <w:r w:rsidRPr="008D2BCF">
        <w:rPr>
          <w:rFonts w:eastAsia="Calibri"/>
        </w:rPr>
        <w:t>Generally, rolling</w:t>
      </w:r>
      <w:r w:rsidR="003E2C20" w:rsidRPr="008D2BCF">
        <w:rPr>
          <w:rFonts w:eastAsia="Calibri"/>
        </w:rPr>
        <w:t>, sliding and tribofilm</w:t>
      </w:r>
      <w:r w:rsidR="00D71118" w:rsidRPr="008D2BCF">
        <w:rPr>
          <w:rFonts w:eastAsia="Calibri"/>
        </w:rPr>
        <w:t xml:space="preserve"> formation are</w:t>
      </w:r>
      <w:r w:rsidRPr="008D2BCF">
        <w:rPr>
          <w:rFonts w:eastAsia="Calibri"/>
        </w:rPr>
        <w:t xml:space="preserve"> the main mechanism</w:t>
      </w:r>
      <w:r w:rsidR="006F33F6" w:rsidRPr="008D2BCF">
        <w:rPr>
          <w:rFonts w:eastAsia="Calibri"/>
        </w:rPr>
        <w:t xml:space="preserve">s of </w:t>
      </w:r>
      <w:r w:rsidR="00332AAA">
        <w:rPr>
          <w:rFonts w:eastAsia="Calibri"/>
        </w:rPr>
        <w:t>NP</w:t>
      </w:r>
      <w:r w:rsidR="006F33F6" w:rsidRPr="008D2BCF">
        <w:rPr>
          <w:rFonts w:eastAsia="Calibri"/>
        </w:rPr>
        <w:t xml:space="preserve">s in </w:t>
      </w:r>
      <w:r w:rsidR="003E2C20" w:rsidRPr="008D2BCF">
        <w:rPr>
          <w:rFonts w:eastAsia="Calibri"/>
        </w:rPr>
        <w:t>lubricant</w:t>
      </w:r>
      <w:r w:rsidR="006F33F6" w:rsidRPr="008D2BCF">
        <w:rPr>
          <w:rFonts w:eastAsia="Calibri"/>
        </w:rPr>
        <w:t xml:space="preserve">. Tribo-pairs lubricated by </w:t>
      </w:r>
      <w:r w:rsidR="00332AAA">
        <w:rPr>
          <w:rFonts w:eastAsia="Calibri"/>
        </w:rPr>
        <w:t>NP</w:t>
      </w:r>
      <w:r w:rsidR="006F33F6" w:rsidRPr="008D2BCF">
        <w:rPr>
          <w:rFonts w:eastAsia="Calibri"/>
        </w:rPr>
        <w:t xml:space="preserve">s in </w:t>
      </w:r>
      <w:r w:rsidR="003E2C20" w:rsidRPr="008D2BCF">
        <w:rPr>
          <w:rFonts w:eastAsia="Calibri"/>
        </w:rPr>
        <w:t>lubricant</w:t>
      </w:r>
      <w:r w:rsidR="006F33F6" w:rsidRPr="008D2BCF">
        <w:rPr>
          <w:rFonts w:eastAsia="Calibri"/>
        </w:rPr>
        <w:t xml:space="preserve"> experience one or more of th</w:t>
      </w:r>
      <w:r w:rsidR="001A7FDD" w:rsidRPr="008D2BCF">
        <w:rPr>
          <w:rFonts w:eastAsia="Calibri"/>
        </w:rPr>
        <w:t>e</w:t>
      </w:r>
      <w:r w:rsidR="006F33F6" w:rsidRPr="008D2BCF">
        <w:rPr>
          <w:rFonts w:eastAsia="Calibri"/>
        </w:rPr>
        <w:t>s</w:t>
      </w:r>
      <w:r w:rsidR="001A7FDD" w:rsidRPr="008D2BCF">
        <w:rPr>
          <w:rFonts w:eastAsia="Calibri"/>
        </w:rPr>
        <w:t>e</w:t>
      </w:r>
      <w:r w:rsidR="006F33F6" w:rsidRPr="008D2BCF">
        <w:rPr>
          <w:rFonts w:eastAsia="Calibri"/>
        </w:rPr>
        <w:t xml:space="preserve"> modes for friction and wear reduction. </w:t>
      </w:r>
      <w:r w:rsidR="00D71118" w:rsidRPr="008D2BCF">
        <w:rPr>
          <w:rFonts w:eastAsia="Calibri"/>
        </w:rPr>
        <w:t xml:space="preserve">As explained by Dan </w:t>
      </w:r>
      <w:r w:rsidR="00D71118" w:rsidRPr="008D2BCF">
        <w:rPr>
          <w:rFonts w:eastAsia="Calibri"/>
        </w:rPr>
        <w:fldChar w:fldCharType="begin"/>
      </w:r>
      <w:r w:rsidR="00D73E30">
        <w:rPr>
          <w:rFonts w:eastAsia="Calibri"/>
        </w:rPr>
        <w:instrText xml:space="preserve"> ADDIN EN.CITE &lt;EndNote&gt;&lt;Cite&gt;&lt;Author&gt;Dan&lt;/Author&gt;&lt;Year&gt;2014&lt;/Year&gt;&lt;RecNum&gt;367&lt;/RecNum&gt;&lt;DisplayText&gt;[91]&lt;/DisplayText&gt;&lt;record&gt;&lt;rec-number&gt;367&lt;/rec-number&gt;&lt;foreign-keys&gt;&lt;key app="EN" db-id="wa2f02pwvtrafmeapa2xwrzl2ssssapx5awt" timestamp="1434542290"&gt;367&lt;/key&gt;&lt;/foreign-keys&gt;&lt;ref-type name="Journal Article"&gt;17&lt;/ref-type&gt;&lt;contributors&gt;&lt;authors&gt;&lt;author&gt;Dan, Guo&lt;/author&gt;&lt;author&gt;Guoxin, Xie&lt;/author&gt;&lt;author&gt;Jianbin, Luo&lt;/author&gt;&lt;/authors&gt;&lt;/contributors&gt;&lt;titles&gt;&lt;title&gt;Mechanical properties of nanoparticles: basics and applications&lt;/title&gt;&lt;secondary-title&gt;Journal of Physics D: Applied Physics&lt;/secondary-title&gt;&lt;/titles&gt;&lt;periodical&gt;&lt;full-title&gt;Journal of Physics D: Applied Physics&lt;/full-title&gt;&lt;/periodical&gt;&lt;pages&gt;013001&lt;/pages&gt;&lt;volume&gt;47&lt;/volume&gt;&lt;number&gt;1&lt;/number&gt;&lt;dates&gt;&lt;year&gt;2014&lt;/year&gt;&lt;/dates&gt;&lt;isbn&gt;0022-3727&lt;/isbn&gt;&lt;urls&gt;&lt;related-urls&gt;&lt;url&gt;http://stacks.iop.org/0022-3727/47/i=1/a=013001&lt;/url&gt;&lt;/related-urls&gt;&lt;/urls&gt;&lt;/record&gt;&lt;/Cite&gt;&lt;/EndNote&gt;</w:instrText>
      </w:r>
      <w:r w:rsidR="00D71118" w:rsidRPr="008D2BCF">
        <w:rPr>
          <w:rFonts w:eastAsia="Calibri"/>
        </w:rPr>
        <w:fldChar w:fldCharType="separate"/>
      </w:r>
      <w:r w:rsidR="00190462" w:rsidRPr="008D2BCF">
        <w:rPr>
          <w:rFonts w:eastAsia="Calibri"/>
          <w:noProof/>
        </w:rPr>
        <w:t>[</w:t>
      </w:r>
      <w:hyperlink w:anchor="_ENREF_91" w:tooltip="Dan, 2014 #367" w:history="1">
        <w:r w:rsidR="00856F44" w:rsidRPr="008D2BCF">
          <w:rPr>
            <w:rFonts w:eastAsia="Calibri"/>
            <w:noProof/>
          </w:rPr>
          <w:t>91</w:t>
        </w:r>
      </w:hyperlink>
      <w:r w:rsidR="00190462" w:rsidRPr="008D2BCF">
        <w:rPr>
          <w:rFonts w:eastAsia="Calibri"/>
          <w:noProof/>
        </w:rPr>
        <w:t>]</w:t>
      </w:r>
      <w:r w:rsidR="00D71118" w:rsidRPr="008D2BCF">
        <w:rPr>
          <w:rFonts w:eastAsia="Calibri"/>
        </w:rPr>
        <w:fldChar w:fldCharType="end"/>
      </w:r>
      <w:r w:rsidR="00D71118" w:rsidRPr="008D2BCF">
        <w:rPr>
          <w:rFonts w:eastAsia="Calibri"/>
        </w:rPr>
        <w:t>, t</w:t>
      </w:r>
      <w:r w:rsidRPr="008D2BCF">
        <w:rPr>
          <w:rFonts w:eastAsia="Calibri"/>
        </w:rPr>
        <w:t xml:space="preserve">he rolling mode </w:t>
      </w:r>
      <w:r w:rsidR="00BC230D" w:rsidRPr="008D2BCF">
        <w:rPr>
          <w:rFonts w:eastAsia="Calibri"/>
        </w:rPr>
        <w:t xml:space="preserve">is influenced by the interplay between the shape, size, hardness, elastic modulus and concentration of the </w:t>
      </w:r>
      <w:r w:rsidR="00332AAA">
        <w:rPr>
          <w:rFonts w:eastAsia="Calibri"/>
        </w:rPr>
        <w:t>NP</w:t>
      </w:r>
      <w:r w:rsidR="00BC230D" w:rsidRPr="008D2BCF">
        <w:rPr>
          <w:rFonts w:eastAsia="Calibri"/>
        </w:rPr>
        <w:t xml:space="preserve">s in the lubricant. </w:t>
      </w:r>
      <w:r w:rsidR="00D71118" w:rsidRPr="008D2BCF">
        <w:rPr>
          <w:rFonts w:eastAsia="Calibri"/>
        </w:rPr>
        <w:t>T</w:t>
      </w:r>
      <w:r w:rsidR="006F33F6" w:rsidRPr="008D2BCF">
        <w:rPr>
          <w:rFonts w:eastAsia="Calibri"/>
        </w:rPr>
        <w:t>he preservation of the spherical shape</w:t>
      </w:r>
      <w:r w:rsidR="00D71118" w:rsidRPr="008D2BCF">
        <w:rPr>
          <w:rFonts w:eastAsia="Calibri"/>
        </w:rPr>
        <w:t xml:space="preserve"> observed with high lubrication performance by Dai </w:t>
      </w:r>
      <w:r w:rsidR="00D71118" w:rsidRPr="008D2BCF">
        <w:rPr>
          <w:rFonts w:eastAsia="Calibri"/>
        </w:rPr>
        <w:fldChar w:fldCharType="begin"/>
      </w:r>
      <w:r w:rsidR="00D73E30">
        <w:rPr>
          <w:rFonts w:eastAsia="Calibri"/>
        </w:rPr>
        <w:instrText xml:space="preserve"> ADDIN EN.CITE &lt;EndNote&gt;&lt;Cite&gt;&lt;Author&gt;Dai&lt;/Author&gt;&lt;Year&gt;2016&lt;/Year&gt;&lt;RecNum&gt;485&lt;/RecNum&gt;&lt;DisplayText&gt;[93]&lt;/DisplayText&gt;&lt;record&gt;&lt;rec-number&gt;485&lt;/rec-number&gt;&lt;foreign-keys&gt;&lt;key app="EN" db-id="wa2f02pwvtrafmeapa2xwrzl2ssssapx5awt" timestamp="1466422165"&gt;485&lt;/key&gt;&lt;/foreign-keys&gt;&lt;ref-type name="Journal Article"&gt;17&lt;/ref-type&gt;&lt;contributors&gt;&lt;authors&gt;&lt;author&gt;Dai, Wei&lt;/author&gt;&lt;author&gt;Kheireddin, Bassem&lt;/author&gt;&lt;author&gt;Gao, Hong&lt;/author&gt;&lt;author&gt;Liang, Hong&lt;/author&gt;&lt;/authors&gt;&lt;/contributors&gt;&lt;titles&gt;&lt;title&gt;Roles of nanoparticles in oil lubrication&lt;/title&gt;&lt;secondary-title&gt;Tribology International&lt;/secondary-title&gt;&lt;/titles&gt;&lt;periodical&gt;&lt;full-title&gt;Tribology International&lt;/full-title&gt;&lt;/periodical&gt;&lt;pages&gt;88-98&lt;/pages&gt;&lt;volume&gt;102&lt;/volume&gt;&lt;keywords&gt;&lt;keyword&gt;Nanolubrication&lt;/keyword&gt;&lt;keyword&gt;Nanoparticles&lt;/keyword&gt;&lt;keyword&gt;Morphology&lt;/keyword&gt;&lt;keyword&gt;Size&lt;/keyword&gt;&lt;keyword&gt;Tribological performance&lt;/keyword&gt;&lt;/keywords&gt;&lt;dates&gt;&lt;year&gt;2016&lt;/year&gt;&lt;pub-dates&gt;&lt;date&gt;10//&lt;/date&gt;&lt;/pub-dates&gt;&lt;/dates&gt;&lt;isbn&gt;0301-679X&lt;/isbn&gt;&lt;urls&gt;&lt;related-urls&gt;&lt;url&gt;http://www.sciencedirect.com/science/article/pii/S0301679X16301116&lt;/url&gt;&lt;/related-urls&gt;&lt;/urls&gt;&lt;electronic-resource-num&gt;http://dx.doi.org/10.1016/j.triboint.2016.05.020&lt;/electronic-resource-num&gt;&lt;/record&gt;&lt;/Cite&gt;&lt;/EndNote&gt;</w:instrText>
      </w:r>
      <w:r w:rsidR="00D71118" w:rsidRPr="008D2BCF">
        <w:rPr>
          <w:rFonts w:eastAsia="Calibri"/>
        </w:rPr>
        <w:fldChar w:fldCharType="separate"/>
      </w:r>
      <w:r w:rsidR="00190462" w:rsidRPr="008D2BCF">
        <w:rPr>
          <w:rFonts w:eastAsia="Calibri"/>
          <w:noProof/>
        </w:rPr>
        <w:t>[</w:t>
      </w:r>
      <w:hyperlink w:anchor="_ENREF_93" w:tooltip="Dai, 2016 #485" w:history="1">
        <w:r w:rsidR="00856F44" w:rsidRPr="008D2BCF">
          <w:rPr>
            <w:rFonts w:eastAsia="Calibri"/>
            <w:noProof/>
          </w:rPr>
          <w:t>93</w:t>
        </w:r>
      </w:hyperlink>
      <w:r w:rsidR="00190462" w:rsidRPr="008D2BCF">
        <w:rPr>
          <w:rFonts w:eastAsia="Calibri"/>
          <w:noProof/>
        </w:rPr>
        <w:t>]</w:t>
      </w:r>
      <w:r w:rsidR="00D71118" w:rsidRPr="008D2BCF">
        <w:rPr>
          <w:rFonts w:eastAsia="Calibri"/>
        </w:rPr>
        <w:fldChar w:fldCharType="end"/>
      </w:r>
      <w:r w:rsidR="006F33F6" w:rsidRPr="008D2BCF">
        <w:rPr>
          <w:rFonts w:eastAsia="Calibri"/>
        </w:rPr>
        <w:t xml:space="preserve"> depends on the size and hardness of the </w:t>
      </w:r>
      <w:r w:rsidR="00332AAA">
        <w:rPr>
          <w:rFonts w:eastAsia="Calibri"/>
        </w:rPr>
        <w:t>NP</w:t>
      </w:r>
      <w:r w:rsidR="006F33F6" w:rsidRPr="008D2BCF">
        <w:rPr>
          <w:rFonts w:eastAsia="Calibri"/>
        </w:rPr>
        <w:t xml:space="preserve">s. </w:t>
      </w:r>
    </w:p>
    <w:p w:rsidR="00CC4ACE" w:rsidRPr="008D2BCF" w:rsidRDefault="00CC4ACE" w:rsidP="00905D88">
      <w:pPr>
        <w:jc w:val="both"/>
        <w:rPr>
          <w:rFonts w:eastAsia="Calibri"/>
        </w:rPr>
      </w:pPr>
    </w:p>
    <w:p w:rsidR="002E1707" w:rsidRPr="008D2BCF" w:rsidRDefault="00D71118" w:rsidP="00905D88">
      <w:pPr>
        <w:jc w:val="both"/>
        <w:rPr>
          <w:rFonts w:eastAsia="Calibri"/>
        </w:rPr>
      </w:pPr>
      <w:r w:rsidRPr="008D2BCF">
        <w:rPr>
          <w:rFonts w:eastAsia="Calibri"/>
        </w:rPr>
        <w:t>However, t</w:t>
      </w:r>
      <w:r w:rsidR="006F33F6" w:rsidRPr="008D2BCF">
        <w:rPr>
          <w:rFonts w:eastAsia="Calibri"/>
        </w:rPr>
        <w:t xml:space="preserve">he sliding mode </w:t>
      </w:r>
      <w:r w:rsidR="001A7FDD" w:rsidRPr="008D2BCF">
        <w:rPr>
          <w:rFonts w:eastAsia="Calibri"/>
        </w:rPr>
        <w:t xml:space="preserve">occurs in </w:t>
      </w:r>
      <w:r w:rsidR="00332AAA">
        <w:rPr>
          <w:rFonts w:eastAsia="Calibri"/>
        </w:rPr>
        <w:t>NP</w:t>
      </w:r>
      <w:r w:rsidR="001A7FDD" w:rsidRPr="008D2BCF">
        <w:rPr>
          <w:rFonts w:eastAsia="Calibri"/>
        </w:rPr>
        <w:t xml:space="preserve">s which are not spherical and </w:t>
      </w:r>
      <w:r w:rsidR="006B58B7" w:rsidRPr="008D2BCF">
        <w:rPr>
          <w:rFonts w:eastAsia="Calibri"/>
        </w:rPr>
        <w:t xml:space="preserve">with low adhesion to the mating surfaces. </w:t>
      </w:r>
      <w:r w:rsidRPr="008D2BCF">
        <w:rPr>
          <w:rFonts w:eastAsia="Calibri"/>
        </w:rPr>
        <w:t xml:space="preserve">Sliding is supported by </w:t>
      </w:r>
      <w:r w:rsidR="006B58B7" w:rsidRPr="008D2BCF">
        <w:rPr>
          <w:rFonts w:eastAsia="Calibri"/>
        </w:rPr>
        <w:t xml:space="preserve">agglomeration </w:t>
      </w:r>
      <w:r w:rsidRPr="008D2BCF">
        <w:rPr>
          <w:rFonts w:eastAsia="Calibri"/>
        </w:rPr>
        <w:t xml:space="preserve">of </w:t>
      </w:r>
      <w:r w:rsidR="00332AAA">
        <w:rPr>
          <w:rFonts w:eastAsia="Calibri"/>
        </w:rPr>
        <w:t>NP</w:t>
      </w:r>
      <w:r w:rsidRPr="008D2BCF">
        <w:rPr>
          <w:rFonts w:eastAsia="Calibri"/>
        </w:rPr>
        <w:t xml:space="preserve">s </w:t>
      </w:r>
      <w:r w:rsidR="006B58B7" w:rsidRPr="008D2BCF">
        <w:rPr>
          <w:rFonts w:eastAsia="Calibri"/>
        </w:rPr>
        <w:t xml:space="preserve">in the contact area, contact pressure, tribo-pair materials hardness and interaction forces between </w:t>
      </w:r>
      <w:r w:rsidR="00332AAA">
        <w:rPr>
          <w:rFonts w:eastAsia="Calibri"/>
        </w:rPr>
        <w:t>NP</w:t>
      </w:r>
      <w:r w:rsidR="006B58B7" w:rsidRPr="008D2BCF">
        <w:rPr>
          <w:rFonts w:eastAsia="Calibri"/>
        </w:rPr>
        <w:t xml:space="preserve">s. </w:t>
      </w:r>
      <w:r w:rsidRPr="008D2BCF">
        <w:rPr>
          <w:rFonts w:eastAsia="Calibri"/>
        </w:rPr>
        <w:t>In the sliding mode, tribofilms formation</w:t>
      </w:r>
      <w:r w:rsidR="006B58B7" w:rsidRPr="008D2BCF">
        <w:rPr>
          <w:rFonts w:eastAsia="Calibri"/>
        </w:rPr>
        <w:t xml:space="preserve"> c</w:t>
      </w:r>
      <w:r w:rsidR="00AA7FA0" w:rsidRPr="008D2BCF">
        <w:rPr>
          <w:rFonts w:eastAsia="Calibri"/>
        </w:rPr>
        <w:t>an</w:t>
      </w:r>
      <w:r w:rsidR="006B58B7" w:rsidRPr="008D2BCF">
        <w:rPr>
          <w:rFonts w:eastAsia="Calibri"/>
        </w:rPr>
        <w:t xml:space="preserve"> be due to delamination of </w:t>
      </w:r>
      <w:r w:rsidR="00332AAA">
        <w:rPr>
          <w:rFonts w:eastAsia="Calibri"/>
        </w:rPr>
        <w:t>NP</w:t>
      </w:r>
      <w:r w:rsidR="006B58B7" w:rsidRPr="008D2BCF">
        <w:rPr>
          <w:rFonts w:eastAsia="Calibri"/>
        </w:rPr>
        <w:t xml:space="preserve">s under very high contact pressure. </w:t>
      </w:r>
      <w:r w:rsidRPr="008D2BCF">
        <w:rPr>
          <w:rFonts w:eastAsia="Calibri"/>
        </w:rPr>
        <w:t xml:space="preserve">Dan </w:t>
      </w:r>
      <w:r w:rsidRPr="008D2BCF">
        <w:rPr>
          <w:rFonts w:eastAsia="Calibri"/>
        </w:rPr>
        <w:fldChar w:fldCharType="begin"/>
      </w:r>
      <w:r w:rsidR="00D73E30">
        <w:rPr>
          <w:rFonts w:eastAsia="Calibri"/>
        </w:rPr>
        <w:instrText xml:space="preserve"> ADDIN EN.CITE &lt;EndNote&gt;&lt;Cite&gt;&lt;Author&gt;Dan&lt;/Author&gt;&lt;Year&gt;2014&lt;/Year&gt;&lt;RecNum&gt;367&lt;/RecNum&gt;&lt;DisplayText&gt;[91]&lt;/DisplayText&gt;&lt;record&gt;&lt;rec-number&gt;367&lt;/rec-number&gt;&lt;foreign-keys&gt;&lt;key app="EN" db-id="wa2f02pwvtrafmeapa2xwrzl2ssssapx5awt" timestamp="1434542290"&gt;367&lt;/key&gt;&lt;/foreign-keys&gt;&lt;ref-type name="Journal Article"&gt;17&lt;/ref-type&gt;&lt;contributors&gt;&lt;authors&gt;&lt;author&gt;Dan, Guo&lt;/author&gt;&lt;author&gt;Guoxin, Xie&lt;/author&gt;&lt;author&gt;Jianbin, Luo&lt;/author&gt;&lt;/authors&gt;&lt;/contributors&gt;&lt;titles&gt;&lt;title&gt;Mechanical properties of nanoparticles: basics and applications&lt;/title&gt;&lt;secondary-title&gt;Journal of Physics D: Applied Physics&lt;/secondary-title&gt;&lt;/titles&gt;&lt;periodical&gt;&lt;full-title&gt;Journal of Physics D: Applied Physics&lt;/full-title&gt;&lt;/periodical&gt;&lt;pages&gt;013001&lt;/pages&gt;&lt;volume&gt;47&lt;/volume&gt;&lt;number&gt;1&lt;/number&gt;&lt;dates&gt;&lt;year&gt;2014&lt;/year&gt;&lt;/dates&gt;&lt;isbn&gt;0022-3727&lt;/isbn&gt;&lt;urls&gt;&lt;related-urls&gt;&lt;url&gt;http://stacks.iop.org/0022-3727/47/i=1/a=013001&lt;/url&gt;&lt;/related-urls&gt;&lt;/urls&gt;&lt;/record&gt;&lt;/Cite&gt;&lt;/EndNote&gt;</w:instrText>
      </w:r>
      <w:r w:rsidRPr="008D2BCF">
        <w:rPr>
          <w:rFonts w:eastAsia="Calibri"/>
        </w:rPr>
        <w:fldChar w:fldCharType="separate"/>
      </w:r>
      <w:r w:rsidR="00190462" w:rsidRPr="008D2BCF">
        <w:rPr>
          <w:rFonts w:eastAsia="Calibri"/>
          <w:noProof/>
        </w:rPr>
        <w:t>[</w:t>
      </w:r>
      <w:hyperlink w:anchor="_ENREF_91" w:tooltip="Dan, 2014 #367" w:history="1">
        <w:r w:rsidR="00856F44" w:rsidRPr="008D2BCF">
          <w:rPr>
            <w:rFonts w:eastAsia="Calibri"/>
            <w:noProof/>
          </w:rPr>
          <w:t>91</w:t>
        </w:r>
      </w:hyperlink>
      <w:r w:rsidR="00190462" w:rsidRPr="008D2BCF">
        <w:rPr>
          <w:rFonts w:eastAsia="Calibri"/>
          <w:noProof/>
        </w:rPr>
        <w:t>]</w:t>
      </w:r>
      <w:r w:rsidRPr="008D2BCF">
        <w:rPr>
          <w:rFonts w:eastAsia="Calibri"/>
        </w:rPr>
        <w:fldChar w:fldCharType="end"/>
      </w:r>
      <w:r w:rsidR="006B58B7" w:rsidRPr="008D2BCF">
        <w:rPr>
          <w:rFonts w:eastAsia="Calibri"/>
        </w:rPr>
        <w:t xml:space="preserve"> suggested that </w:t>
      </w:r>
      <w:r w:rsidR="00815D43" w:rsidRPr="008D2BCF">
        <w:rPr>
          <w:rFonts w:eastAsia="Calibri"/>
        </w:rPr>
        <w:t>when contact pressure is about 1 GPa, the tribo-pair operates in the boundary lubrication regime. In this con</w:t>
      </w:r>
      <w:r w:rsidR="00A1142E" w:rsidRPr="008D2BCF">
        <w:rPr>
          <w:rFonts w:eastAsia="Calibri"/>
        </w:rPr>
        <w:t>tact condition, mechanically shea</w:t>
      </w:r>
      <w:r w:rsidR="00815D43" w:rsidRPr="008D2BCF">
        <w:rPr>
          <w:rFonts w:eastAsia="Calibri"/>
        </w:rPr>
        <w:t xml:space="preserve">red </w:t>
      </w:r>
      <w:r w:rsidR="00332AAA">
        <w:rPr>
          <w:rFonts w:eastAsia="Calibri"/>
        </w:rPr>
        <w:t>NP</w:t>
      </w:r>
      <w:r w:rsidR="00815D43" w:rsidRPr="008D2BCF">
        <w:rPr>
          <w:rFonts w:eastAsia="Calibri"/>
        </w:rPr>
        <w:t>s c</w:t>
      </w:r>
      <w:r w:rsidRPr="008D2BCF">
        <w:rPr>
          <w:rFonts w:eastAsia="Calibri"/>
        </w:rPr>
        <w:t>an</w:t>
      </w:r>
      <w:r w:rsidR="00815D43" w:rsidRPr="008D2BCF">
        <w:rPr>
          <w:rFonts w:eastAsia="Calibri"/>
        </w:rPr>
        <w:t xml:space="preserve"> form as third bodies and adhere on the mating surfaces, separating them from interference. </w:t>
      </w:r>
    </w:p>
    <w:p w:rsidR="00071F2F" w:rsidRPr="008D2BCF" w:rsidRDefault="00071F2F" w:rsidP="00905D88">
      <w:pPr>
        <w:jc w:val="both"/>
        <w:rPr>
          <w:rFonts w:eastAsia="Calibri"/>
        </w:rPr>
      </w:pPr>
    </w:p>
    <w:p w:rsidR="002E1707" w:rsidRPr="008D2BCF" w:rsidRDefault="00CC4ACE" w:rsidP="00905D88">
      <w:pPr>
        <w:jc w:val="both"/>
        <w:rPr>
          <w:rFonts w:eastAsia="Calibri"/>
          <w:sz w:val="28"/>
        </w:rPr>
      </w:pPr>
      <w:r w:rsidRPr="008D2BCF">
        <w:rPr>
          <w:rFonts w:eastAsia="Calibri"/>
        </w:rPr>
        <w:t>Lee</w:t>
      </w:r>
      <w:r w:rsidR="000F3A99" w:rsidRPr="008D2BCF">
        <w:rPr>
          <w:rFonts w:eastAsia="Calibri"/>
        </w:rPr>
        <w:t xml:space="preserve"> </w:t>
      </w:r>
      <w:r w:rsidR="000F3A99" w:rsidRPr="008D2BCF">
        <w:rPr>
          <w:rFonts w:eastAsia="Calibri"/>
        </w:rPr>
        <w:fldChar w:fldCharType="begin"/>
      </w:r>
      <w:r w:rsidR="00D73E30">
        <w:rPr>
          <w:rFonts w:eastAsia="Calibri"/>
        </w:rPr>
        <w:instrText xml:space="preserve"> ADDIN EN.CITE &lt;EndNote&gt;&lt;Cite&gt;&lt;Author&gt;Lee&lt;/Author&gt;&lt;Year&gt;2009&lt;/Year&gt;&lt;RecNum&gt;99&lt;/RecNum&gt;&lt;DisplayText&gt;[94]&lt;/DisplayText&gt;&lt;record&gt;&lt;rec-number&gt;99&lt;/rec-number&gt;&lt;foreign-keys&gt;&lt;key app="EN" db-id="wa2f02pwvtrafmeapa2xwrzl2ssssapx5awt" timestamp="1372079494"&gt;99&lt;/key&gt;&lt;/foreign-keys&gt;&lt;ref-type name="Journal Article"&gt;17&lt;/ref-type&gt;&lt;contributors&gt;&lt;authors&gt;&lt;author&gt;Lee, Kwangho&lt;/author&gt;&lt;author&gt;Hwang, Yujin&lt;/author&gt;&lt;author&gt;Cheong, Seongir&lt;/author&gt;&lt;author&gt;Choi, Youngmin&lt;/author&gt;&lt;author&gt;Kwon, Laeun&lt;/author&gt;&lt;author&gt;Lee, Jaekeun&lt;/author&gt;&lt;author&gt;Kim, SooHyung&lt;/author&gt;&lt;/authors&gt;&lt;/contributors&gt;&lt;titles&gt;&lt;title&gt;Understanding the Role of Nanoparticles in Nano-oil Lubrication&lt;/title&gt;&lt;secondary-title&gt;Tribology Letters&lt;/secondary-title&gt;&lt;alt-title&gt;Tribol Lett&lt;/alt-title&gt;&lt;/titles&gt;&lt;periodical&gt;&lt;full-title&gt;Tribology Letters&lt;/full-title&gt;&lt;abbr-1&gt;Tribol Lett&lt;/abbr-1&gt;&lt;/periodical&gt;&lt;alt-periodical&gt;&lt;full-title&gt;Tribology Letters&lt;/full-title&gt;&lt;abbr-1&gt;Tribol Lett&lt;/abbr-1&gt;&lt;/alt-periodical&gt;&lt;pages&gt;127-131&lt;/pages&gt;&lt;volume&gt;35&lt;/volume&gt;&lt;number&gt;2&lt;/number&gt;&lt;keywords&gt;&lt;keyword&gt;Nanoparticles&lt;/keyword&gt;&lt;keyword&gt;Nano-oil&lt;/keyword&gt;&lt;keyword&gt;Fullerene&lt;/keyword&gt;&lt;keyword&gt;Disc-on-disc type tester&lt;/keyword&gt;&lt;keyword&gt;Lubrication&lt;/keyword&gt;&lt;/keywords&gt;&lt;dates&gt;&lt;year&gt;2009&lt;/year&gt;&lt;pub-dates&gt;&lt;date&gt;2009/08/01&lt;/date&gt;&lt;/pub-dates&gt;&lt;/dates&gt;&lt;publisher&gt;Springer US&lt;/publisher&gt;&lt;isbn&gt;1023-8883&lt;/isbn&gt;&lt;urls&gt;&lt;related-urls&gt;&lt;url&gt;http://dx.doi.org/10.1007/s11249-009-9441-7&lt;/url&gt;&lt;/related-urls&gt;&lt;/urls&gt;&lt;electronic-resource-num&gt;10.1007/s11249-009-9441-7&lt;/electronic-resource-num&gt;&lt;language&gt;English&lt;/language&gt;&lt;/record&gt;&lt;/Cite&gt;&lt;/EndNote&gt;</w:instrText>
      </w:r>
      <w:r w:rsidR="000F3A99" w:rsidRPr="008D2BCF">
        <w:rPr>
          <w:rFonts w:eastAsia="Calibri"/>
        </w:rPr>
        <w:fldChar w:fldCharType="separate"/>
      </w:r>
      <w:r w:rsidR="00190462" w:rsidRPr="008D2BCF">
        <w:rPr>
          <w:rFonts w:eastAsia="Calibri"/>
          <w:noProof/>
        </w:rPr>
        <w:t>[</w:t>
      </w:r>
      <w:hyperlink w:anchor="_ENREF_94" w:tooltip="Lee, 2009 #99" w:history="1">
        <w:r w:rsidR="00856F44" w:rsidRPr="008D2BCF">
          <w:rPr>
            <w:rFonts w:eastAsia="Calibri"/>
            <w:noProof/>
          </w:rPr>
          <w:t>94</w:t>
        </w:r>
      </w:hyperlink>
      <w:r w:rsidR="00190462" w:rsidRPr="008D2BCF">
        <w:rPr>
          <w:rFonts w:eastAsia="Calibri"/>
          <w:noProof/>
        </w:rPr>
        <w:t>]</w:t>
      </w:r>
      <w:r w:rsidR="000F3A99" w:rsidRPr="008D2BCF">
        <w:rPr>
          <w:rFonts w:eastAsia="Calibri"/>
        </w:rPr>
        <w:fldChar w:fldCharType="end"/>
      </w:r>
      <w:r w:rsidR="000F3A99" w:rsidRPr="008D2BCF">
        <w:rPr>
          <w:rFonts w:eastAsia="Calibri"/>
        </w:rPr>
        <w:t xml:space="preserve"> proposed </w:t>
      </w:r>
      <w:r w:rsidRPr="008D2BCF">
        <w:rPr>
          <w:rFonts w:eastAsia="Calibri"/>
        </w:rPr>
        <w:t xml:space="preserve">the </w:t>
      </w:r>
      <w:r w:rsidR="000F3A99" w:rsidRPr="008D2BCF">
        <w:rPr>
          <w:rFonts w:eastAsia="Calibri"/>
        </w:rPr>
        <w:t>four possible lubr</w:t>
      </w:r>
      <w:r w:rsidRPr="008D2BCF">
        <w:rPr>
          <w:rFonts w:eastAsia="Calibri"/>
        </w:rPr>
        <w:t>ication mechanisms</w:t>
      </w:r>
      <w:r w:rsidR="00FE0557" w:rsidRPr="008D2BCF">
        <w:rPr>
          <w:rFonts w:eastAsia="Calibri"/>
        </w:rPr>
        <w:t xml:space="preserve"> shown in </w:t>
      </w:r>
      <w:r w:rsidRPr="008D2BCF">
        <w:rPr>
          <w:rFonts w:eastAsia="Calibri"/>
        </w:rPr>
        <w:t>Figure</w:t>
      </w:r>
      <w:r w:rsidR="000F3A99" w:rsidRPr="008D2BCF">
        <w:rPr>
          <w:rFonts w:eastAsia="Calibri"/>
        </w:rPr>
        <w:t xml:space="preserve"> </w:t>
      </w:r>
      <w:r w:rsidRPr="008D2BCF">
        <w:rPr>
          <w:rFonts w:eastAsia="Calibri"/>
        </w:rPr>
        <w:t>4-1</w:t>
      </w:r>
      <w:r w:rsidR="0094480F" w:rsidRPr="008D2BCF">
        <w:rPr>
          <w:rFonts w:eastAsia="Calibri"/>
        </w:rPr>
        <w:t xml:space="preserve"> </w:t>
      </w:r>
      <w:r w:rsidR="000F3A99" w:rsidRPr="008D2BCF">
        <w:rPr>
          <w:rFonts w:eastAsia="Calibri"/>
        </w:rPr>
        <w:t xml:space="preserve">for </w:t>
      </w:r>
      <w:r w:rsidR="00332AAA">
        <w:rPr>
          <w:rFonts w:eastAsia="Calibri"/>
        </w:rPr>
        <w:t>NP</w:t>
      </w:r>
      <w:r w:rsidRPr="008D2BCF">
        <w:rPr>
          <w:rFonts w:eastAsia="Calibri"/>
        </w:rPr>
        <w:t>s</w:t>
      </w:r>
      <w:r w:rsidR="00730AAB" w:rsidRPr="008D2BCF">
        <w:rPr>
          <w:rFonts w:eastAsia="Calibri"/>
        </w:rPr>
        <w:t xml:space="preserve"> </w:t>
      </w:r>
      <w:r w:rsidR="000A77D9" w:rsidRPr="008D2BCF">
        <w:rPr>
          <w:rFonts w:eastAsia="Calibri"/>
        </w:rPr>
        <w:t>namely</w:t>
      </w:r>
      <w:r w:rsidR="000F3A99" w:rsidRPr="008D2BCF">
        <w:rPr>
          <w:rFonts w:eastAsia="Calibri"/>
        </w:rPr>
        <w:t>:</w:t>
      </w:r>
      <w:r w:rsidR="00730AAB" w:rsidRPr="008D2BCF">
        <w:rPr>
          <w:rFonts w:eastAsia="Calibri"/>
        </w:rPr>
        <w:t xml:space="preserve"> rolling, protecting, mending (or healing) and polishing</w:t>
      </w:r>
      <w:r w:rsidR="000F3A99" w:rsidRPr="008D2BCF">
        <w:rPr>
          <w:rFonts w:eastAsia="Calibri"/>
        </w:rPr>
        <w:t>.</w:t>
      </w:r>
      <w:r w:rsidR="00D60E47" w:rsidRPr="008D2BCF">
        <w:rPr>
          <w:rFonts w:eastAsia="Calibri"/>
          <w:sz w:val="28"/>
        </w:rPr>
        <w:t xml:space="preserve"> </w:t>
      </w:r>
      <w:r w:rsidR="00D60E47" w:rsidRPr="008D2BCF">
        <w:t>In agreement with the</w:t>
      </w:r>
      <w:r w:rsidR="001041E0" w:rsidRPr="008D2BCF">
        <w:t>se</w:t>
      </w:r>
      <w:r w:rsidR="00D60E47" w:rsidRPr="008D2BCF">
        <w:t xml:space="preserve"> m</w:t>
      </w:r>
      <w:r w:rsidR="00405CE3" w:rsidRPr="008D2BCF">
        <w:t>echanisms, Battez</w:t>
      </w:r>
      <w:r w:rsidR="00D60E47" w:rsidRPr="008D2BCF">
        <w:t xml:space="preserve"> </w:t>
      </w:r>
      <w:r w:rsidR="00D60E47" w:rsidRPr="008D2BCF">
        <w:fldChar w:fldCharType="begin"/>
      </w:r>
      <w:r w:rsidR="00D73E30">
        <w:instrText xml:space="preserve"> ADDIN EN.CITE &lt;EndNote&gt;&lt;Cite&gt;&lt;Author&gt;Hernández Battez&lt;/Author&gt;&lt;Year&gt;2010&lt;/Year&gt;&lt;RecNum&gt;314&lt;/RecNum&gt;&lt;DisplayText&gt;[95]&lt;/DisplayText&gt;&lt;record&gt;&lt;rec-number&gt;314&lt;/rec-number&gt;&lt;foreign-keys&gt;&lt;key app="EN" db-id="wa2f02pwvtrafmeapa2xwrzl2ssssapx5awt" timestamp="1416071738"&gt;314&lt;/key&gt;&lt;/foreign-keys&gt;&lt;ref-type name="Journal Article"&gt;17&lt;/ref-type&gt;&lt;contributors&gt;&lt;authors&gt;&lt;author&gt;Hernández Battez, A.&lt;/author&gt;&lt;author&gt;Viesca, J. L.&lt;/author&gt;&lt;author&gt;González, R.&lt;/author&gt;&lt;author&gt;Blanco, D.&lt;/author&gt;&lt;author&gt;Asedegbega, E.&lt;/author&gt;&lt;author&gt;Osorio, A.&lt;/author&gt;&lt;/authors&gt;&lt;/contributors&gt;&lt;titles&gt;&lt;title&gt;Friction reduction properties of a CuO nanolubricant used as lubricant for a NiCrBSi coating&lt;/title&gt;&lt;secondary-title&gt;Wear&lt;/secondary-title&gt;&lt;/titles&gt;&lt;periodical&gt;&lt;full-title&gt;Wear&lt;/full-title&gt;&lt;/periodical&gt;&lt;pages&gt;325-328&lt;/pages&gt;&lt;volume&gt;268&lt;/volume&gt;&lt;number&gt;1–2&lt;/number&gt;&lt;keywords&gt;&lt;keyword&gt;CuO nanoparticles&lt;/keyword&gt;&lt;keyword&gt;Lubricant&lt;/keyword&gt;&lt;keyword&gt;NiCrBSi coating&lt;/keyword&gt;&lt;keyword&gt;Laser cladding&lt;/keyword&gt;&lt;keyword&gt;Friction&lt;/keyword&gt;&lt;keyword&gt;Tribosinterization&lt;/keyword&gt;&lt;/keywords&gt;&lt;dates&gt;&lt;year&gt;2010&lt;/year&gt;&lt;pub-dates&gt;&lt;date&gt;1/4/&lt;/date&gt;&lt;/pub-dates&gt;&lt;/dates&gt;&lt;isbn&gt;0043-1648&lt;/isbn&gt;&lt;urls&gt;&lt;related-urls&gt;&lt;url&gt;http://www.sciencedirect.com/science/article/pii/S0043164809005067&lt;/url&gt;&lt;/related-urls&gt;&lt;/urls&gt;&lt;electronic-resource-num&gt;http://dx.doi.org/10.1016/j.wear.2009.08.018&lt;/electronic-resource-num&gt;&lt;/record&gt;&lt;/Cite&gt;&lt;/EndNote&gt;</w:instrText>
      </w:r>
      <w:r w:rsidR="00D60E47" w:rsidRPr="008D2BCF">
        <w:fldChar w:fldCharType="separate"/>
      </w:r>
      <w:r w:rsidR="00190462" w:rsidRPr="008D2BCF">
        <w:rPr>
          <w:noProof/>
        </w:rPr>
        <w:t>[</w:t>
      </w:r>
      <w:hyperlink w:anchor="_ENREF_95" w:tooltip="Hernández Battez, 2010 #314" w:history="1">
        <w:r w:rsidR="00856F44" w:rsidRPr="008D2BCF">
          <w:rPr>
            <w:noProof/>
          </w:rPr>
          <w:t>95</w:t>
        </w:r>
      </w:hyperlink>
      <w:r w:rsidR="00190462" w:rsidRPr="008D2BCF">
        <w:rPr>
          <w:noProof/>
        </w:rPr>
        <w:t>]</w:t>
      </w:r>
      <w:r w:rsidR="00D60E47" w:rsidRPr="008D2BCF">
        <w:fldChar w:fldCharType="end"/>
      </w:r>
      <w:r w:rsidR="00D60E47" w:rsidRPr="008D2BCF">
        <w:t xml:space="preserve"> </w:t>
      </w:r>
      <w:r w:rsidR="00405CE3" w:rsidRPr="008D2BCF">
        <w:t xml:space="preserve">and Dai </w:t>
      </w:r>
      <w:r w:rsidR="00405CE3" w:rsidRPr="008D2BCF">
        <w:fldChar w:fldCharType="begin"/>
      </w:r>
      <w:r w:rsidR="00D73E30">
        <w:instrText xml:space="preserve"> ADDIN EN.CITE &lt;EndNote&gt;&lt;Cite&gt;&lt;Author&gt;Dan&lt;/Author&gt;&lt;Year&gt;2014&lt;/Year&gt;&lt;RecNum&gt;235&lt;/RecNum&gt;&lt;DisplayText&gt;[91]&lt;/DisplayText&gt;&lt;record&gt;&lt;rec-number&gt;235&lt;/rec-number&gt;&lt;foreign-keys&gt;&lt;key app="EN" db-id="wa2f02pwvtrafmeapa2xwrzl2ssssapx5awt" timestamp="1395238767"&gt;235&lt;/key&gt;&lt;/foreign-keys&gt;&lt;ref-type name="Journal Article"&gt;17&lt;/ref-type&gt;&lt;contributors&gt;&lt;authors&gt;&lt;author&gt;Dan, Guo&lt;/author&gt;&lt;author&gt;Guoxin, Xie&lt;/author&gt;&lt;author&gt;Jianbin, Luo&lt;/author&gt;&lt;/authors&gt;&lt;/contributors&gt;&lt;titles&gt;&lt;title&gt;Mechanical properties of nanoparticles: basics and applications&lt;/title&gt;&lt;secondary-title&gt;Journal of Physics D: Applied Physics&lt;/secondary-title&gt;&lt;/titles&gt;&lt;periodical&gt;&lt;full-title&gt;Journal of Physics D: Applied Physics&lt;/full-title&gt;&lt;/periodical&gt;&lt;pages&gt;013001&lt;/pages&gt;&lt;volume&gt;47&lt;/volume&gt;&lt;number&gt;1&lt;/number&gt;&lt;dates&gt;&lt;year&gt;2014&lt;/year&gt;&lt;/dates&gt;&lt;isbn&gt;0022-3727&lt;/isbn&gt;&lt;urls&gt;&lt;related-urls&gt;&lt;url&gt;http://stacks.iop.org/0022-3727/47/i=1/a=013001&lt;/url&gt;&lt;/related-urls&gt;&lt;/urls&gt;&lt;/record&gt;&lt;/Cite&gt;&lt;/EndNote&gt;</w:instrText>
      </w:r>
      <w:r w:rsidR="00405CE3" w:rsidRPr="008D2BCF">
        <w:fldChar w:fldCharType="separate"/>
      </w:r>
      <w:r w:rsidR="00190462" w:rsidRPr="008D2BCF">
        <w:rPr>
          <w:noProof/>
        </w:rPr>
        <w:t>[</w:t>
      </w:r>
      <w:hyperlink w:anchor="_ENREF_91" w:tooltip="Dan, 2014 #367" w:history="1">
        <w:r w:rsidR="00856F44" w:rsidRPr="008D2BCF">
          <w:rPr>
            <w:noProof/>
          </w:rPr>
          <w:t>91</w:t>
        </w:r>
      </w:hyperlink>
      <w:r w:rsidR="00190462" w:rsidRPr="008D2BCF">
        <w:rPr>
          <w:noProof/>
        </w:rPr>
        <w:t>]</w:t>
      </w:r>
      <w:r w:rsidR="00405CE3" w:rsidRPr="008D2BCF">
        <w:fldChar w:fldCharType="end"/>
      </w:r>
      <w:r w:rsidR="00405CE3" w:rsidRPr="008D2BCF">
        <w:t xml:space="preserve"> </w:t>
      </w:r>
      <w:r w:rsidR="00D60E47" w:rsidRPr="008D2BCF">
        <w:t xml:space="preserve">observed that the friction </w:t>
      </w:r>
      <w:r w:rsidR="001041E0" w:rsidRPr="008D2BCF">
        <w:t xml:space="preserve"> modification </w:t>
      </w:r>
      <w:r w:rsidR="00405CE3" w:rsidRPr="008D2BCF">
        <w:t>and</w:t>
      </w:r>
      <w:r w:rsidR="00D60E47" w:rsidRPr="008D2BCF">
        <w:t xml:space="preserve"> </w:t>
      </w:r>
      <w:r w:rsidRPr="008D2BCF">
        <w:rPr>
          <w:rFonts w:eastAsia="Calibri"/>
        </w:rPr>
        <w:t>tribofilm</w:t>
      </w:r>
      <w:r w:rsidR="00405CE3" w:rsidRPr="008D2BCF">
        <w:t xml:space="preserve"> formation </w:t>
      </w:r>
      <w:r w:rsidR="00D60E47" w:rsidRPr="008D2BCF">
        <w:t xml:space="preserve">of </w:t>
      </w:r>
      <w:r w:rsidR="00332AAA">
        <w:t>NP</w:t>
      </w:r>
      <w:r w:rsidR="00D60E47" w:rsidRPr="008D2BCF">
        <w:t>s c</w:t>
      </w:r>
      <w:r w:rsidR="00405CE3" w:rsidRPr="008D2BCF">
        <w:t xml:space="preserve">an </w:t>
      </w:r>
      <w:r w:rsidR="00D60E47" w:rsidRPr="008D2BCF">
        <w:t>be as results of third body and tribo-sintering mechanisms. Tribo-sintering can be expressed as the coalescence</w:t>
      </w:r>
      <w:r w:rsidRPr="008D2BCF">
        <w:t xml:space="preserve"> of</w:t>
      </w:r>
      <w:r w:rsidR="00D60E47" w:rsidRPr="008D2BCF">
        <w:t xml:space="preserve"> </w:t>
      </w:r>
      <w:r w:rsidR="00913BD3" w:rsidRPr="008D2BCF">
        <w:t xml:space="preserve">in asperity valleys </w:t>
      </w:r>
      <w:r w:rsidR="00D60E47" w:rsidRPr="008D2BCF">
        <w:t xml:space="preserve">and fusion of </w:t>
      </w:r>
      <w:r w:rsidR="00332AAA">
        <w:t>NP</w:t>
      </w:r>
      <w:r w:rsidR="00D60E47" w:rsidRPr="008D2BCF">
        <w:t>s to form films or layers during relative motion in loaded interfaces. Sintering occur</w:t>
      </w:r>
      <w:r w:rsidR="00DC2EB9" w:rsidRPr="008D2BCF">
        <w:t>s</w:t>
      </w:r>
      <w:r w:rsidR="00D60E47" w:rsidRPr="008D2BCF">
        <w:t xml:space="preserve"> at elevated temperatures with </w:t>
      </w:r>
      <w:r w:rsidR="00332AAA">
        <w:t>NP</w:t>
      </w:r>
      <w:r w:rsidR="00D60E47" w:rsidRPr="008D2BCF">
        <w:t>s fused into denser materials</w:t>
      </w:r>
      <w:r w:rsidR="00DC2EB9" w:rsidRPr="008D2BCF">
        <w:t xml:space="preserve"> </w:t>
      </w:r>
      <w:r w:rsidR="00DC2EB9" w:rsidRPr="008D2BCF">
        <w:fldChar w:fldCharType="begin"/>
      </w:r>
      <w:r w:rsidR="00190462" w:rsidRPr="008D2BCF">
        <w:instrText xml:space="preserve"> ADDIN EN.CITE &lt;EndNote&gt;&lt;Cite&gt;&lt;RecNum&gt;0&lt;/RecNum&gt;&lt;Note&gt;Callister, W., &amp;amp; Rethwisch, David G. (2007). Materials science and engineering : An introduction (7th ed. / with special contributions by David G. Rethwisch. ed.). New York: John Wiley.&lt;/Note&gt;&lt;DisplayText&gt;[96]&lt;/DisplayText&gt;&lt;/Cite&gt;&lt;/EndNote&gt;</w:instrText>
      </w:r>
      <w:r w:rsidR="00DC2EB9" w:rsidRPr="008D2BCF">
        <w:fldChar w:fldCharType="separate"/>
      </w:r>
      <w:r w:rsidR="00190462" w:rsidRPr="008D2BCF">
        <w:rPr>
          <w:noProof/>
        </w:rPr>
        <w:t>[</w:t>
      </w:r>
      <w:hyperlink w:anchor="_ENREF_96" w:tooltip="NOTE:Callister, W., &amp; Rethwisch, David G. (2007). Materials science and engineering : An introduction (7th ed. / with special contributions by David G. Rethwisch. ed.). New York: John Wiley." w:history="1">
        <w:r w:rsidR="00856F44" w:rsidRPr="008D2BCF">
          <w:rPr>
            <w:noProof/>
          </w:rPr>
          <w:t>96</w:t>
        </w:r>
      </w:hyperlink>
      <w:r w:rsidR="00190462" w:rsidRPr="008D2BCF">
        <w:rPr>
          <w:noProof/>
        </w:rPr>
        <w:t>]</w:t>
      </w:r>
      <w:r w:rsidR="00DC2EB9" w:rsidRPr="008D2BCF">
        <w:fldChar w:fldCharType="end"/>
      </w:r>
      <w:r w:rsidR="00D60E47" w:rsidRPr="008D2BCF">
        <w:t xml:space="preserve">. </w:t>
      </w:r>
    </w:p>
    <w:p w:rsidR="00071F2F" w:rsidRPr="008D2BCF" w:rsidRDefault="00071F2F" w:rsidP="00905D88">
      <w:pPr>
        <w:jc w:val="both"/>
      </w:pPr>
    </w:p>
    <w:p w:rsidR="00730AAB" w:rsidRPr="008D2BCF" w:rsidRDefault="00D60E47" w:rsidP="00905D88">
      <w:pPr>
        <w:jc w:val="both"/>
      </w:pPr>
      <w:r w:rsidRPr="008D2BCF">
        <w:lastRenderedPageBreak/>
        <w:t>Relative sliding under high contact pressure usually experience flash temperature rises</w:t>
      </w:r>
      <w:r w:rsidR="00405CE3" w:rsidRPr="008D2BCF">
        <w:t xml:space="preserve"> as asperities peak interact</w:t>
      </w:r>
      <w:r w:rsidRPr="008D2BCF">
        <w:t xml:space="preserve">. As explained by Kato and Komai  </w:t>
      </w:r>
      <w:r w:rsidRPr="008D2BCF">
        <w:fldChar w:fldCharType="begin"/>
      </w:r>
      <w:r w:rsidR="00D73E30">
        <w:instrText xml:space="preserve"> ADDIN EN.CITE &lt;EndNote&gt;&lt;Cite&gt;&lt;Author&gt;Kato&lt;/Author&gt;&lt;Year&gt;2007&lt;/Year&gt;&lt;RecNum&gt;402&lt;/RecNum&gt;&lt;DisplayText&gt;[97]&lt;/DisplayText&gt;&lt;record&gt;&lt;rec-number&gt;402&lt;/rec-number&gt;&lt;foreign-keys&gt;&lt;key app="EN" db-id="wa2f02pwvtrafmeapa2xwrzl2ssssapx5awt" timestamp="1439472463"&gt;402&lt;/key&gt;&lt;/foreign-keys&gt;&lt;ref-type name="Journal Article"&gt;17&lt;/ref-type&gt;&lt;contributors&gt;&lt;authors&gt;&lt;author&gt;Kato, H.&lt;/author&gt;&lt;author&gt;Komai, K.&lt;/author&gt;&lt;/authors&gt;&lt;/contributors&gt;&lt;titles&gt;&lt;title&gt;Tribofilm formation and mild wear by tribo-sintering of nanometer-sized oxide particles on rubbing steel surfaces&lt;/title&gt;&lt;secondary-title&gt;Wear&lt;/secondary-title&gt;&lt;/titles&gt;&lt;periodical&gt;&lt;full-title&gt;Wear&lt;/full-title&gt;&lt;/periodical&gt;&lt;pages&gt;36-41&lt;/pages&gt;&lt;volume&gt;262&lt;/volume&gt;&lt;number&gt;1–2&lt;/number&gt;&lt;keywords&gt;&lt;keyword&gt;Mild wear transition&lt;/keyword&gt;&lt;keyword&gt;Nanoparticles&lt;/keyword&gt;&lt;keyword&gt;Tribofilms&lt;/keyword&gt;&lt;keyword&gt;Sintering&lt;/keyword&gt;&lt;keyword&gt;Oxide&lt;/keyword&gt;&lt;keyword&gt;Diffusion coefficient&lt;/keyword&gt;&lt;/keywords&gt;&lt;dates&gt;&lt;year&gt;2007&lt;/year&gt;&lt;pub-dates&gt;&lt;date&gt;1/4/&lt;/date&gt;&lt;/pub-dates&gt;&lt;/dates&gt;&lt;isbn&gt;0043-1648&lt;/isbn&gt;&lt;urls&gt;&lt;related-urls&gt;&lt;url&gt;http://www.sciencedirect.com/science/article/pii/S0043164806001530&lt;/url&gt;&lt;/related-urls&gt;&lt;/urls&gt;&lt;electronic-resource-num&gt;http://dx.doi.org/10.1016/j.wear.2006.03.046&lt;/electronic-resource-num&gt;&lt;/record&gt;&lt;/Cite&gt;&lt;/EndNote&gt;</w:instrText>
      </w:r>
      <w:r w:rsidRPr="008D2BCF">
        <w:fldChar w:fldCharType="separate"/>
      </w:r>
      <w:r w:rsidR="00190462" w:rsidRPr="008D2BCF">
        <w:rPr>
          <w:noProof/>
        </w:rPr>
        <w:t>[</w:t>
      </w:r>
      <w:hyperlink w:anchor="_ENREF_97" w:tooltip="Kato, 2007 #402" w:history="1">
        <w:r w:rsidR="00856F44" w:rsidRPr="008D2BCF">
          <w:rPr>
            <w:noProof/>
          </w:rPr>
          <w:t>97</w:t>
        </w:r>
      </w:hyperlink>
      <w:r w:rsidR="00190462" w:rsidRPr="008D2BCF">
        <w:rPr>
          <w:noProof/>
        </w:rPr>
        <w:t>]</w:t>
      </w:r>
      <w:r w:rsidRPr="008D2BCF">
        <w:fldChar w:fldCharType="end"/>
      </w:r>
      <w:r w:rsidRPr="008D2BCF">
        <w:t xml:space="preserve">, sliding contact temperature rise above </w:t>
      </w:r>
      <w:r w:rsidR="001A74A9">
        <w:t>RT</w:t>
      </w:r>
      <w:r w:rsidRPr="008D2BCF">
        <w:t xml:space="preserve"> is sufficient to support tribo-sintering.</w:t>
      </w:r>
      <w:r w:rsidR="009F34D9" w:rsidRPr="008D2BCF">
        <w:t xml:space="preserve"> </w:t>
      </w:r>
      <w:r w:rsidR="00CC4ACE" w:rsidRPr="008D2BCF">
        <w:t>As shown in Figure 4-1</w:t>
      </w:r>
      <w:r w:rsidR="009F34D9" w:rsidRPr="008D2BCF">
        <w:t xml:space="preserve"> </w:t>
      </w:r>
      <w:r w:rsidR="00CC4ACE" w:rsidRPr="008D2BCF">
        <w:t>(</w:t>
      </w:r>
      <w:r w:rsidR="009F34D9" w:rsidRPr="008D2BCF">
        <w:t>b</w:t>
      </w:r>
      <w:r w:rsidR="00CC4ACE" w:rsidRPr="008D2BCF">
        <w:t>)</w:t>
      </w:r>
      <w:r w:rsidR="009F34D9" w:rsidRPr="008D2BCF">
        <w:t xml:space="preserve"> and </w:t>
      </w:r>
      <w:r w:rsidR="00CC4ACE" w:rsidRPr="008D2BCF">
        <w:t>(</w:t>
      </w:r>
      <w:r w:rsidR="009F34D9" w:rsidRPr="008D2BCF">
        <w:t>c</w:t>
      </w:r>
      <w:r w:rsidR="00CC4ACE" w:rsidRPr="008D2BCF">
        <w:t>)</w:t>
      </w:r>
      <w:r w:rsidR="009F34D9" w:rsidRPr="008D2BCF">
        <w:t xml:space="preserve">, particle size should allow for entry into asperity valleys. Although in the works of Kato and Komai, </w:t>
      </w:r>
      <w:r w:rsidR="00332AAA">
        <w:t>NP</w:t>
      </w:r>
      <w:r w:rsidR="009F34D9" w:rsidRPr="008D2BCF">
        <w:t>s were su</w:t>
      </w:r>
      <w:r w:rsidR="00CC4ACE" w:rsidRPr="008D2BCF">
        <w:t xml:space="preserve">pplied dry to dry contacts, </w:t>
      </w:r>
      <w:r w:rsidR="009F34D9" w:rsidRPr="008D2BCF">
        <w:t xml:space="preserve">lubricated contacts could also have supply of </w:t>
      </w:r>
      <w:r w:rsidR="00332AAA">
        <w:t>NP</w:t>
      </w:r>
      <w:r w:rsidR="009F34D9" w:rsidRPr="008D2BCF">
        <w:t>s as lubricant additives.</w:t>
      </w:r>
      <w:r w:rsidR="00DE6362" w:rsidRPr="008D2BCF">
        <w:t xml:space="preserve"> The </w:t>
      </w:r>
      <w:r w:rsidR="00CC4ACE" w:rsidRPr="008D2BCF">
        <w:t>lubricant</w:t>
      </w:r>
      <w:r w:rsidR="00DE6362" w:rsidRPr="008D2BCF">
        <w:t xml:space="preserve"> would serve as the means of transporting the </w:t>
      </w:r>
      <w:r w:rsidR="00332AAA">
        <w:t>NP</w:t>
      </w:r>
      <w:r w:rsidR="00DE6362" w:rsidRPr="008D2BCF">
        <w:t xml:space="preserve">s to the tribo-pair interfacial contact. </w:t>
      </w:r>
    </w:p>
    <w:p w:rsidR="00405384" w:rsidRPr="008D2BCF" w:rsidRDefault="00405384" w:rsidP="00905D88">
      <w:pPr>
        <w:ind w:firstLine="720"/>
        <w:jc w:val="both"/>
      </w:pPr>
    </w:p>
    <w:p w:rsidR="000F3A99" w:rsidRPr="008D2BCF" w:rsidRDefault="00291C39" w:rsidP="00EC71D2">
      <w:pPr>
        <w:keepNext/>
        <w:ind w:firstLine="720"/>
        <w:jc w:val="both"/>
      </w:pPr>
      <w:r w:rsidRPr="008D2BCF">
        <w:rPr>
          <w:noProof/>
          <w:lang w:eastAsia="en-GB"/>
        </w:rPr>
        <w:drawing>
          <wp:inline distT="0" distB="0" distL="0" distR="0" wp14:anchorId="47C78A8F" wp14:editId="4D1B710E">
            <wp:extent cx="3812875" cy="2021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811097" cy="2020822"/>
                    </a:xfrm>
                    <a:prstGeom prst="rect">
                      <a:avLst/>
                    </a:prstGeom>
                    <a:noFill/>
                  </pic:spPr>
                </pic:pic>
              </a:graphicData>
            </a:graphic>
          </wp:inline>
        </w:drawing>
      </w:r>
    </w:p>
    <w:p w:rsidR="000F3A99" w:rsidRPr="008D2BCF" w:rsidRDefault="000F3A99" w:rsidP="00EC71D2">
      <w:pPr>
        <w:pStyle w:val="Caption"/>
        <w:spacing w:line="360" w:lineRule="auto"/>
        <w:ind w:firstLine="720"/>
        <w:jc w:val="both"/>
        <w:rPr>
          <w:b w:val="0"/>
          <w:color w:val="auto"/>
          <w:sz w:val="20"/>
          <w:szCs w:val="20"/>
        </w:rPr>
      </w:pPr>
      <w:bookmarkStart w:id="76" w:name="_Toc404601551"/>
      <w:r w:rsidRPr="008D2BCF">
        <w:rPr>
          <w:b w:val="0"/>
          <w:color w:val="auto"/>
          <w:sz w:val="20"/>
          <w:szCs w:val="20"/>
        </w:rPr>
        <w:t xml:space="preserve">Figure </w:t>
      </w:r>
      <w:r w:rsidR="005E7642">
        <w:rPr>
          <w:b w:val="0"/>
          <w:color w:val="auto"/>
          <w:sz w:val="20"/>
          <w:szCs w:val="20"/>
        </w:rPr>
        <w:fldChar w:fldCharType="begin"/>
      </w:r>
      <w:r w:rsidR="005E7642">
        <w:rPr>
          <w:b w:val="0"/>
          <w:color w:val="auto"/>
          <w:sz w:val="20"/>
          <w:szCs w:val="20"/>
        </w:rPr>
        <w:instrText xml:space="preserve"> STYLEREF 1 \s </w:instrText>
      </w:r>
      <w:r w:rsidR="005E7642">
        <w:rPr>
          <w:b w:val="0"/>
          <w:color w:val="auto"/>
          <w:sz w:val="20"/>
          <w:szCs w:val="20"/>
        </w:rPr>
        <w:fldChar w:fldCharType="separate"/>
      </w:r>
      <w:r w:rsidR="009D3A35">
        <w:rPr>
          <w:b w:val="0"/>
          <w:noProof/>
          <w:color w:val="auto"/>
          <w:sz w:val="20"/>
          <w:szCs w:val="20"/>
        </w:rPr>
        <w:t>4</w:t>
      </w:r>
      <w:r w:rsidR="005E7642">
        <w:rPr>
          <w:b w:val="0"/>
          <w:color w:val="auto"/>
          <w:sz w:val="20"/>
          <w:szCs w:val="20"/>
        </w:rPr>
        <w:fldChar w:fldCharType="end"/>
      </w:r>
      <w:r w:rsidR="005E7642">
        <w:rPr>
          <w:b w:val="0"/>
          <w:color w:val="auto"/>
          <w:sz w:val="20"/>
          <w:szCs w:val="20"/>
        </w:rPr>
        <w:noBreakHyphen/>
      </w:r>
      <w:r w:rsidR="005E7642">
        <w:rPr>
          <w:b w:val="0"/>
          <w:color w:val="auto"/>
          <w:sz w:val="20"/>
          <w:szCs w:val="20"/>
        </w:rPr>
        <w:fldChar w:fldCharType="begin"/>
      </w:r>
      <w:r w:rsidR="005E7642">
        <w:rPr>
          <w:b w:val="0"/>
          <w:color w:val="auto"/>
          <w:sz w:val="20"/>
          <w:szCs w:val="20"/>
        </w:rPr>
        <w:instrText xml:space="preserve"> SEQ Figure \* ARABIC \s 1 </w:instrText>
      </w:r>
      <w:r w:rsidR="005E7642">
        <w:rPr>
          <w:b w:val="0"/>
          <w:color w:val="auto"/>
          <w:sz w:val="20"/>
          <w:szCs w:val="20"/>
        </w:rPr>
        <w:fldChar w:fldCharType="separate"/>
      </w:r>
      <w:r w:rsidR="009D3A35">
        <w:rPr>
          <w:b w:val="0"/>
          <w:noProof/>
          <w:color w:val="auto"/>
          <w:sz w:val="20"/>
          <w:szCs w:val="20"/>
        </w:rPr>
        <w:t>1</w:t>
      </w:r>
      <w:r w:rsidR="005E7642">
        <w:rPr>
          <w:b w:val="0"/>
          <w:color w:val="auto"/>
          <w:sz w:val="20"/>
          <w:szCs w:val="20"/>
        </w:rPr>
        <w:fldChar w:fldCharType="end"/>
      </w:r>
      <w:r w:rsidRPr="008D2BCF">
        <w:rPr>
          <w:b w:val="0"/>
          <w:color w:val="auto"/>
          <w:sz w:val="20"/>
          <w:szCs w:val="20"/>
        </w:rPr>
        <w:t>: Possible lubrication mechanisms</w:t>
      </w:r>
      <w:r w:rsidR="003B1552" w:rsidRPr="008D2BCF">
        <w:rPr>
          <w:b w:val="0"/>
          <w:color w:val="auto"/>
          <w:sz w:val="20"/>
          <w:szCs w:val="20"/>
        </w:rPr>
        <w:t xml:space="preserve"> </w:t>
      </w:r>
      <w:r w:rsidR="00332AAA">
        <w:rPr>
          <w:b w:val="0"/>
          <w:color w:val="auto"/>
          <w:sz w:val="20"/>
          <w:szCs w:val="20"/>
        </w:rPr>
        <w:t>NP</w:t>
      </w:r>
      <w:r w:rsidR="00607DCC" w:rsidRPr="008D2BCF">
        <w:rPr>
          <w:b w:val="0"/>
          <w:color w:val="auto"/>
          <w:sz w:val="20"/>
          <w:szCs w:val="20"/>
        </w:rPr>
        <w:t xml:space="preserve">s in a lubricant </w:t>
      </w:r>
      <w:r w:rsidR="003B1552" w:rsidRPr="008D2BCF">
        <w:rPr>
          <w:b w:val="0"/>
          <w:color w:val="auto"/>
          <w:sz w:val="20"/>
          <w:szCs w:val="20"/>
        </w:rPr>
        <w:fldChar w:fldCharType="begin"/>
      </w:r>
      <w:r w:rsidR="00D73E30">
        <w:rPr>
          <w:b w:val="0"/>
          <w:color w:val="auto"/>
          <w:sz w:val="20"/>
          <w:szCs w:val="20"/>
        </w:rPr>
        <w:instrText xml:space="preserve"> ADDIN EN.CITE &lt;EndNote&gt;&lt;Cite&gt;&lt;Author&gt;Lee&lt;/Author&gt;&lt;Year&gt;2009&lt;/Year&gt;&lt;RecNum&gt;99&lt;/RecNum&gt;&lt;DisplayText&gt;[94]&lt;/DisplayText&gt;&lt;record&gt;&lt;rec-number&gt;99&lt;/rec-number&gt;&lt;foreign-keys&gt;&lt;key app="EN" db-id="wa2f02pwvtrafmeapa2xwrzl2ssssapx5awt" timestamp="1372079494"&gt;99&lt;/key&gt;&lt;/foreign-keys&gt;&lt;ref-type name="Journal Article"&gt;17&lt;/ref-type&gt;&lt;contributors&gt;&lt;authors&gt;&lt;author&gt;Lee, Kwangho&lt;/author&gt;&lt;author&gt;Hwang, Yujin&lt;/author&gt;&lt;author&gt;Cheong, Seongir&lt;/author&gt;&lt;author&gt;Choi, Youngmin&lt;/author&gt;&lt;author&gt;Kwon, Laeun&lt;/author&gt;&lt;author&gt;Lee, Jaekeun&lt;/author&gt;&lt;author&gt;Kim, SooHyung&lt;/author&gt;&lt;/authors&gt;&lt;/contributors&gt;&lt;titles&gt;&lt;title&gt;Understanding the Role of Nanoparticles in Nano-oil Lubrication&lt;/title&gt;&lt;secondary-title&gt;Tribology Letters&lt;/secondary-title&gt;&lt;alt-title&gt;Tribol Lett&lt;/alt-title&gt;&lt;/titles&gt;&lt;periodical&gt;&lt;full-title&gt;Tribology Letters&lt;/full-title&gt;&lt;abbr-1&gt;Tribol Lett&lt;/abbr-1&gt;&lt;/periodical&gt;&lt;alt-periodical&gt;&lt;full-title&gt;Tribology Letters&lt;/full-title&gt;&lt;abbr-1&gt;Tribol Lett&lt;/abbr-1&gt;&lt;/alt-periodical&gt;&lt;pages&gt;127-131&lt;/pages&gt;&lt;volume&gt;35&lt;/volume&gt;&lt;number&gt;2&lt;/number&gt;&lt;keywords&gt;&lt;keyword&gt;Nanoparticles&lt;/keyword&gt;&lt;keyword&gt;Nano-oil&lt;/keyword&gt;&lt;keyword&gt;Fullerene&lt;/keyword&gt;&lt;keyword&gt;Disc-on-disc type tester&lt;/keyword&gt;&lt;keyword&gt;Lubrication&lt;/keyword&gt;&lt;/keywords&gt;&lt;dates&gt;&lt;year&gt;2009&lt;/year&gt;&lt;pub-dates&gt;&lt;date&gt;2009/08/01&lt;/date&gt;&lt;/pub-dates&gt;&lt;/dates&gt;&lt;publisher&gt;Springer US&lt;/publisher&gt;&lt;isbn&gt;1023-8883&lt;/isbn&gt;&lt;urls&gt;&lt;related-urls&gt;&lt;url&gt;http://dx.doi.org/10.1007/s11249-009-9441-7&lt;/url&gt;&lt;/related-urls&gt;&lt;/urls&gt;&lt;electronic-resource-num&gt;10.1007/s11249-009-9441-7&lt;/electronic-resource-num&gt;&lt;language&gt;English&lt;/language&gt;&lt;/record&gt;&lt;/Cite&gt;&lt;/EndNote&gt;</w:instrText>
      </w:r>
      <w:r w:rsidR="003B1552" w:rsidRPr="008D2BCF">
        <w:rPr>
          <w:b w:val="0"/>
          <w:color w:val="auto"/>
          <w:sz w:val="20"/>
          <w:szCs w:val="20"/>
        </w:rPr>
        <w:fldChar w:fldCharType="separate"/>
      </w:r>
      <w:r w:rsidR="00190462" w:rsidRPr="008D2BCF">
        <w:rPr>
          <w:b w:val="0"/>
          <w:noProof/>
          <w:color w:val="auto"/>
          <w:sz w:val="20"/>
          <w:szCs w:val="20"/>
        </w:rPr>
        <w:t>[</w:t>
      </w:r>
      <w:hyperlink w:anchor="_ENREF_94" w:tooltip="Lee, 2009 #99" w:history="1">
        <w:r w:rsidR="00856F44" w:rsidRPr="008D2BCF">
          <w:rPr>
            <w:b w:val="0"/>
            <w:noProof/>
            <w:color w:val="auto"/>
            <w:sz w:val="20"/>
            <w:szCs w:val="20"/>
          </w:rPr>
          <w:t>94</w:t>
        </w:r>
      </w:hyperlink>
      <w:r w:rsidR="00190462" w:rsidRPr="008D2BCF">
        <w:rPr>
          <w:b w:val="0"/>
          <w:noProof/>
          <w:color w:val="auto"/>
          <w:sz w:val="20"/>
          <w:szCs w:val="20"/>
        </w:rPr>
        <w:t>]</w:t>
      </w:r>
      <w:r w:rsidR="003B1552" w:rsidRPr="008D2BCF">
        <w:rPr>
          <w:b w:val="0"/>
          <w:color w:val="auto"/>
          <w:sz w:val="20"/>
          <w:szCs w:val="20"/>
        </w:rPr>
        <w:fldChar w:fldCharType="end"/>
      </w:r>
      <w:bookmarkEnd w:id="76"/>
    </w:p>
    <w:p w:rsidR="00071F2F" w:rsidRPr="008D2BCF" w:rsidRDefault="00071F2F" w:rsidP="00905D88">
      <w:pPr>
        <w:jc w:val="both"/>
      </w:pPr>
    </w:p>
    <w:p w:rsidR="002E1707" w:rsidRPr="008D2BCF" w:rsidRDefault="004C165F" w:rsidP="00905D88">
      <w:pPr>
        <w:jc w:val="both"/>
      </w:pPr>
      <w:r w:rsidRPr="008D2BCF">
        <w:t xml:space="preserve">Luo </w:t>
      </w:r>
      <w:r w:rsidRPr="008D2BCF">
        <w:fldChar w:fldCharType="begin"/>
      </w:r>
      <w:r w:rsidR="00D73E30">
        <w:instrText xml:space="preserve"> ADDIN EN.CITE &lt;EndNote&gt;&lt;Cite&gt;&lt;Author&gt;Luo&lt;/Author&gt;&lt;Year&gt;2014&lt;/Year&gt;&lt;RecNum&gt;274&lt;/RecNum&gt;&lt;DisplayText&gt;[98]&lt;/DisplayText&gt;&lt;record&gt;&lt;rec-number&gt;274&lt;/rec-number&gt;&lt;foreign-keys&gt;&lt;key app="EN" db-id="wa2f02pwvtrafmeapa2xwrzl2ssssapx5awt" timestamp="1404400957"&gt;274&lt;/key&gt;&lt;/foreign-keys&gt;&lt;ref-type name="Journal Article"&gt;17&lt;/ref-type&gt;&lt;contributors&gt;&lt;authors&gt;&lt;author&gt;Luo, Ting&lt;/author&gt;&lt;author&gt;Wei, Xiaowei&lt;/author&gt;&lt;author&gt;Huang, Xiong&lt;/author&gt;&lt;author&gt;Huang, Ling&lt;/author&gt;&lt;author&gt;Yang, Fan&lt;/author&gt;&lt;/authors&gt;&lt;/contributors&gt;&lt;titles&gt;&lt;title&gt;Tribological properties of Al2O3 nanoparticles as lubricating oil additives&lt;/title&gt;&lt;secondary-title&gt;Ceramics International&lt;/secondary-title&gt;&lt;/titles&gt;&lt;periodical&gt;&lt;full-title&gt;Ceramics International&lt;/full-title&gt;&lt;/periodical&gt;&lt;pages&gt;7143-7149&lt;/pages&gt;&lt;volume&gt;40&lt;/volume&gt;&lt;number&gt;5&lt;/number&gt;&lt;keywords&gt;&lt;keyword&gt;C. Friction&lt;/keyword&gt;&lt;keyword&gt;Surface modification&lt;/keyword&gt;&lt;keyword&gt;Al2O3 nanoparticles&lt;/keyword&gt;&lt;keyword&gt;Lubricant&lt;/keyword&gt;&lt;/keywords&gt;&lt;dates&gt;&lt;year&gt;2014&lt;/year&gt;&lt;pub-dates&gt;&lt;date&gt;6//&lt;/date&gt;&lt;/pub-dates&gt;&lt;/dates&gt;&lt;isbn&gt;0272-8842&lt;/isbn&gt;&lt;urls&gt;&lt;related-urls&gt;&lt;url&gt;http://www.sciencedirect.com/science/article/pii/S0272884213016660&lt;/url&gt;&lt;/related-urls&gt;&lt;/urls&gt;&lt;electronic-resource-num&gt;http://dx.doi.org/10.1016/j.ceramint.2013.12.050&lt;/electronic-resource-num&gt;&lt;/record&gt;&lt;/Cite&gt;&lt;/EndNote&gt;</w:instrText>
      </w:r>
      <w:r w:rsidRPr="008D2BCF">
        <w:fldChar w:fldCharType="separate"/>
      </w:r>
      <w:r w:rsidR="00190462" w:rsidRPr="008D2BCF">
        <w:rPr>
          <w:noProof/>
        </w:rPr>
        <w:t>[</w:t>
      </w:r>
      <w:hyperlink w:anchor="_ENREF_98" w:tooltip="Luo, 2014 #409" w:history="1">
        <w:r w:rsidR="00856F44" w:rsidRPr="008D2BCF">
          <w:rPr>
            <w:noProof/>
          </w:rPr>
          <w:t>98</w:t>
        </w:r>
      </w:hyperlink>
      <w:r w:rsidR="00190462" w:rsidRPr="008D2BCF">
        <w:rPr>
          <w:noProof/>
        </w:rPr>
        <w:t>]</w:t>
      </w:r>
      <w:r w:rsidRPr="008D2BCF">
        <w:fldChar w:fldCharType="end"/>
      </w:r>
      <w:r w:rsidRPr="008D2BCF">
        <w:t xml:space="preserve"> reported that </w:t>
      </w:r>
      <w:r w:rsidR="00332AAA">
        <w:t>NP</w:t>
      </w:r>
      <w:r w:rsidRPr="008D2BCF">
        <w:t>s in oil form self-laminating protective films on tribo-surfaces, turning sliding to rolling fric</w:t>
      </w:r>
      <w:r w:rsidR="00960601" w:rsidRPr="008D2BCF">
        <w:t>tion as shown in Figure</w:t>
      </w:r>
      <w:r w:rsidRPr="008D2BCF">
        <w:t xml:space="preserve"> </w:t>
      </w:r>
      <w:r w:rsidR="00AF5FB8" w:rsidRPr="008D2BCF">
        <w:t>4-1</w:t>
      </w:r>
      <w:r w:rsidR="00960601" w:rsidRPr="008D2BCF">
        <w:t xml:space="preserve"> (a)</w:t>
      </w:r>
      <w:r w:rsidRPr="008D2BCF">
        <w:t xml:space="preserve">. Some carbon-based </w:t>
      </w:r>
      <w:r w:rsidR="00332AAA">
        <w:t>NP</w:t>
      </w:r>
      <w:r w:rsidRPr="008D2BCF">
        <w:t>s, as platelets, tubes and fibres can improve lubricating perfo</w:t>
      </w:r>
      <w:r w:rsidR="00E13F71" w:rsidRPr="008D2BCF">
        <w:t>rmance of lubricants. Eswariah</w:t>
      </w:r>
      <w:r w:rsidRPr="008D2BCF">
        <w:t xml:space="preserve"> </w:t>
      </w:r>
      <w:r w:rsidRPr="008D2BCF">
        <w:fldChar w:fldCharType="begin"/>
      </w:r>
      <w:r w:rsidR="00190462" w:rsidRPr="008D2BCF">
        <w:instrText xml:space="preserve"> ADDIN EN.CITE &lt;EndNote&gt;&lt;Cite&gt;&lt;RecNum&gt;0&lt;/RecNum&gt;&lt;Note&gt;Varrla Eswaraiah, Venkataraman Sankaranarayanan, and Sundara Ramaprabhu, (2011) “Graphene-Based Engine Oil Nanofluids for Tribological Applications”, ACS Applied Materials &amp;amp; Interfaces, Vol. 3, Pp. 4221–4227.&lt;/Note&gt;&lt;DisplayText&gt;[99]&lt;/DisplayText&gt;&lt;/Cite&gt;&lt;/EndNote&gt;</w:instrText>
      </w:r>
      <w:r w:rsidRPr="008D2BCF">
        <w:fldChar w:fldCharType="separate"/>
      </w:r>
      <w:r w:rsidR="00190462" w:rsidRPr="008D2BCF">
        <w:rPr>
          <w:noProof/>
        </w:rPr>
        <w:t>[</w:t>
      </w:r>
      <w:hyperlink r:id="rId44" w:anchor="_ENREF_99" w:tooltip="NOTE:Varrla Eswaraiah, Venkataraman Sankaranarayanan, and Sundara Ramaprabhu, (2011) " w:history="1">
        <w:r w:rsidR="00856F44" w:rsidRPr="008D2BCF">
          <w:rPr>
            <w:noProof/>
          </w:rPr>
          <w:t>99</w:t>
        </w:r>
      </w:hyperlink>
      <w:r w:rsidR="00190462" w:rsidRPr="008D2BCF">
        <w:rPr>
          <w:noProof/>
        </w:rPr>
        <w:t>]</w:t>
      </w:r>
      <w:r w:rsidRPr="008D2BCF">
        <w:fldChar w:fldCharType="end"/>
      </w:r>
      <w:r w:rsidR="00960601" w:rsidRPr="008D2BCF">
        <w:t xml:space="preserve"> observed the</w:t>
      </w:r>
      <w:r w:rsidRPr="008D2BCF">
        <w:t xml:space="preserve"> that </w:t>
      </w:r>
      <w:r w:rsidR="00960601" w:rsidRPr="008D2BCF">
        <w:t xml:space="preserve">the </w:t>
      </w:r>
      <w:r w:rsidRPr="008D2BCF">
        <w:t>nanoscale modified graphene platelets (MGPs) act as nanobearings between tribo-couples. Also, carbon nanotubes (CNTs) and carbon nanofibers (CNFs) could fill the micro-gap of tribo-contacts, thereby forming self-assembly of lubricating thin films. These are the mending or healing an</w:t>
      </w:r>
      <w:r w:rsidR="00AF5FB8" w:rsidRPr="008D2BCF">
        <w:t xml:space="preserve">d protective effects </w:t>
      </w:r>
      <w:r w:rsidR="00960601" w:rsidRPr="008D2BCF">
        <w:t>shown in Figure</w:t>
      </w:r>
      <w:r w:rsidR="00AF5FB8" w:rsidRPr="008D2BCF">
        <w:t xml:space="preserve"> 4-1</w:t>
      </w:r>
      <w:r w:rsidRPr="008D2BCF">
        <w:t xml:space="preserve"> </w:t>
      </w:r>
      <w:r w:rsidR="00960601" w:rsidRPr="008D2BCF">
        <w:t>(</w:t>
      </w:r>
      <w:r w:rsidRPr="008D2BCF">
        <w:t>b</w:t>
      </w:r>
      <w:r w:rsidR="00960601" w:rsidRPr="008D2BCF">
        <w:t>)</w:t>
      </w:r>
      <w:r w:rsidRPr="008D2BCF">
        <w:t xml:space="preserve"> and </w:t>
      </w:r>
      <w:r w:rsidR="00960601" w:rsidRPr="008D2BCF">
        <w:t>(</w:t>
      </w:r>
      <w:r w:rsidRPr="008D2BCF">
        <w:t>c)</w:t>
      </w:r>
      <w:r w:rsidR="00960601" w:rsidRPr="008D2BCF">
        <w:t xml:space="preserve"> respectively</w:t>
      </w:r>
      <w:r w:rsidRPr="008D2BCF">
        <w:t xml:space="preserve">. </w:t>
      </w:r>
    </w:p>
    <w:p w:rsidR="00071F2F" w:rsidRPr="008D2BCF" w:rsidRDefault="00071F2F" w:rsidP="00905D88">
      <w:pPr>
        <w:jc w:val="both"/>
      </w:pPr>
    </w:p>
    <w:p w:rsidR="004C165F" w:rsidRPr="008D2BCF" w:rsidRDefault="00332AAA" w:rsidP="00905D88">
      <w:pPr>
        <w:jc w:val="both"/>
      </w:pPr>
      <w:r>
        <w:t>NP</w:t>
      </w:r>
      <w:r w:rsidR="004C165F" w:rsidRPr="008D2BCF">
        <w:t>s of self-lubricating materials like MoS</w:t>
      </w:r>
      <w:r w:rsidR="004C165F" w:rsidRPr="008D2BCF">
        <w:rPr>
          <w:vertAlign w:val="subscript"/>
        </w:rPr>
        <w:t>2</w:t>
      </w:r>
      <w:r w:rsidR="004C165F" w:rsidRPr="008D2BCF">
        <w:t>, WS</w:t>
      </w:r>
      <w:r w:rsidR="004C165F" w:rsidRPr="008D2BCF">
        <w:rPr>
          <w:vertAlign w:val="subscript"/>
        </w:rPr>
        <w:t>2</w:t>
      </w:r>
      <w:r w:rsidR="004C165F" w:rsidRPr="008D2BCF">
        <w:t>, BN, graphite etc. have been reported to exhibit similar solid lubricant properties of their larger scale equivalent</w:t>
      </w:r>
      <w:r w:rsidR="00433D56" w:rsidRPr="008D2BCF">
        <w:t>s</w:t>
      </w:r>
      <w:r w:rsidR="004C165F" w:rsidRPr="008D2BCF">
        <w:t xml:space="preserve"> </w:t>
      </w:r>
      <w:r w:rsidR="004C165F" w:rsidRPr="008D2BCF">
        <w:fldChar w:fldCharType="begin"/>
      </w:r>
      <w:r w:rsidR="00D73E30">
        <w:instrText xml:space="preserve"> ADDIN EN.CITE &lt;EndNote&gt;&lt;Cite&gt;&lt;Author&gt;Reeves&lt;/Author&gt;&lt;Year&gt;2013&lt;/Year&gt;&lt;RecNum&gt;209&lt;/RecNum&gt;&lt;DisplayText&gt;[27]&lt;/DisplayText&gt;&lt;record&gt;&lt;rec-number&gt;209&lt;/rec-number&gt;&lt;foreign-keys&gt;&lt;key app="EN" db-id="wa2f02pwvtrafmeapa2xwrzl2ssssapx5awt" timestamp="1383670860"&gt;209&lt;/key&gt;&lt;/foreign-keys&gt;&lt;ref-type name="Journal Article"&gt;17&lt;/ref-type&gt;&lt;contributors&gt;&lt;authors&gt;&lt;author&gt;Reeves, CarltonJ&lt;/author&gt;&lt;author&gt;Menezes, PradeepL&lt;/author&gt;&lt;author&gt;Lovell, MichaelR&lt;/author&gt;&lt;author&gt;Jen, Tien-Chien&lt;/author&gt;&lt;/authors&gt;&lt;/contributors&gt;&lt;titles&gt;&lt;title&gt;The Size Effect of Boron Nitride Particles on the Tribological Performance of Biolubricants for Energy Conservation and Sustainability&lt;/title&gt;&lt;secondary-title&gt;Tribology Letters&lt;/secondary-title&gt;&lt;alt-title&gt;Tribol Lett&lt;/alt-title&gt;&lt;/titles&gt;&lt;periodical&gt;&lt;full-title&gt;Tribology Letters&lt;/full-title&gt;&lt;abbr-1&gt;Tribol Lett&lt;/abbr-1&gt;&lt;/periodical&gt;&lt;alt-periodical&gt;&lt;full-title&gt;Tribology Letters&lt;/full-title&gt;&lt;abbr-1&gt;Tribol Lett&lt;/abbr-1&gt;&lt;/alt-periodical&gt;&lt;pages&gt;437-452&lt;/pages&gt;&lt;volume&gt;51&lt;/volume&gt;&lt;number&gt;3&lt;/number&gt;&lt;keywords&gt;&lt;keyword&gt;Friction&lt;/keyword&gt;&lt;keyword&gt;Wear&lt;/keyword&gt;&lt;keyword&gt;Boron nitride&lt;/keyword&gt;&lt;keyword&gt;Biolubricant&lt;/keyword&gt;&lt;keyword&gt;Canola oil&lt;/keyword&gt;&lt;keyword&gt;Energy conservation&lt;/keyword&gt;&lt;/keywords&gt;&lt;dates&gt;&lt;year&gt;2013&lt;/year&gt;&lt;pub-dates&gt;&lt;date&gt;2013/09/01&lt;/date&gt;&lt;/pub-dates&gt;&lt;/dates&gt;&lt;publisher&gt;Springer US&lt;/publisher&gt;&lt;isbn&gt;1023-8883&lt;/isbn&gt;&lt;urls&gt;&lt;related-urls&gt;&lt;url&gt;http://dx.doi.org/10.1007/s11249-013-0182-2&lt;/url&gt;&lt;/related-urls&gt;&lt;/urls&gt;&lt;electronic-resource-num&gt;10.1007/s11249-013-0182-2&lt;/electronic-resource-num&gt;&lt;language&gt;English&lt;/language&gt;&lt;/record&gt;&lt;/Cite&gt;&lt;/EndNote&gt;</w:instrText>
      </w:r>
      <w:r w:rsidR="004C165F" w:rsidRPr="008D2BCF">
        <w:fldChar w:fldCharType="separate"/>
      </w:r>
      <w:r w:rsidR="00A007F3" w:rsidRPr="008D2BCF">
        <w:rPr>
          <w:noProof/>
        </w:rPr>
        <w:t>[</w:t>
      </w:r>
      <w:hyperlink w:anchor="_ENREF_27" w:tooltip="Reeves, 2013 #209" w:history="1">
        <w:r w:rsidR="00856F44" w:rsidRPr="008D2BCF">
          <w:rPr>
            <w:noProof/>
          </w:rPr>
          <w:t>27</w:t>
        </w:r>
      </w:hyperlink>
      <w:r w:rsidR="00A007F3" w:rsidRPr="008D2BCF">
        <w:rPr>
          <w:noProof/>
        </w:rPr>
        <w:t>]</w:t>
      </w:r>
      <w:r w:rsidR="004C165F" w:rsidRPr="008D2BCF">
        <w:fldChar w:fldCharType="end"/>
      </w:r>
      <w:r w:rsidR="004C165F" w:rsidRPr="008D2BCF">
        <w:t xml:space="preserve">. As well, there exists the issue of optimal concentration of </w:t>
      </w:r>
      <w:r>
        <w:t>NP</w:t>
      </w:r>
      <w:r w:rsidR="004C165F" w:rsidRPr="008D2BCF">
        <w:t>s dispersed in oil. As</w:t>
      </w:r>
      <w:r w:rsidR="00433D56" w:rsidRPr="008D2BCF">
        <w:t xml:space="preserve"> reported by Jiao</w:t>
      </w:r>
      <w:r w:rsidR="004C165F" w:rsidRPr="008D2BCF">
        <w:t xml:space="preserve"> </w:t>
      </w:r>
      <w:r w:rsidR="004C165F" w:rsidRPr="008D2BCF">
        <w:fldChar w:fldCharType="begin"/>
      </w:r>
      <w:r w:rsidR="00D73E30">
        <w:instrText xml:space="preserve"> ADDIN EN.CITE &lt;EndNote&gt;&lt;Cite&gt;&lt;Author&gt;Jiao&lt;/Author&gt;&lt;Year&gt;2011&lt;/Year&gt;&lt;RecNum&gt;163&lt;/RecNum&gt;&lt;DisplayText&gt;[100]&lt;/DisplayText&gt;&lt;record&gt;&lt;rec-number&gt;163&lt;/rec-number&gt;&lt;foreign-keys&gt;&lt;key app="EN" db-id="wa2f02pwvtrafmeapa2xwrzl2ssssapx5awt" timestamp="1380127638"&gt;163&lt;/key&gt;&lt;/foreign-keys&gt;&lt;ref-type name="Journal Article"&gt;17&lt;/ref-type&gt;&lt;contributors&gt;&lt;authors&gt;&lt;author&gt;Jiao, Da&lt;/author&gt;&lt;author&gt;Zheng, Shaohua&lt;/author&gt;&lt;author&gt;Wang, Yingzi&lt;/author&gt;&lt;author&gt;Guan, Ruifang&lt;/author&gt;&lt;author&gt;Cao, Bingqiang&lt;/author&gt;&lt;/authors&gt;&lt;/contributors&gt;&lt;titles&gt;&lt;title&gt;The tribology properties of alumina/silica composite nanoparticles as lubricant additives&lt;/title&gt;&lt;secondary-title&gt;Applied Surface Science&lt;/secondary-title&gt;&lt;/titles&gt;&lt;periodical&gt;&lt;full-title&gt;Applied Surface Science&lt;/full-title&gt;&lt;/periodical&gt;&lt;pages&gt;5720-5725&lt;/pages&gt;&lt;volume&gt;257&lt;/volume&gt;&lt;number&gt;13&lt;/number&gt;&lt;keywords&gt;&lt;keyword&gt;Composite nanoparticles&lt;/keyword&gt;&lt;keyword&gt;Lubricating oil additives&lt;/keyword&gt;&lt;keyword&gt;Nanotribology&lt;/keyword&gt;&lt;/keywords&gt;&lt;dates&gt;&lt;year&gt;2011&lt;/year&gt;&lt;pub-dates&gt;&lt;date&gt;4/15/&lt;/date&gt;&lt;/pub-dates&gt;&lt;/dates&gt;&lt;isbn&gt;0169-4332&lt;/isbn&gt;&lt;urls&gt;&lt;related-urls&gt;&lt;url&gt;http://www.sciencedirect.com/science/article/pii/S0169433211001206&lt;/url&gt;&lt;/related-urls&gt;&lt;/urls&gt;&lt;electronic-resource-num&gt;http://dx.doi.org/10.1016/j.apsusc.2011.01.084&lt;/electronic-resource-num&gt;&lt;/record&gt;&lt;/Cite&gt;&lt;/EndNote&gt;</w:instrText>
      </w:r>
      <w:r w:rsidR="004C165F" w:rsidRPr="008D2BCF">
        <w:fldChar w:fldCharType="separate"/>
      </w:r>
      <w:r w:rsidR="00190462" w:rsidRPr="008D2BCF">
        <w:rPr>
          <w:noProof/>
        </w:rPr>
        <w:t>[</w:t>
      </w:r>
      <w:hyperlink w:anchor="_ENREF_100" w:tooltip="Jiao, 2011 #163" w:history="1">
        <w:r w:rsidR="00856F44" w:rsidRPr="008D2BCF">
          <w:rPr>
            <w:noProof/>
          </w:rPr>
          <w:t>100</w:t>
        </w:r>
      </w:hyperlink>
      <w:r w:rsidR="00190462" w:rsidRPr="008D2BCF">
        <w:rPr>
          <w:noProof/>
        </w:rPr>
        <w:t>]</w:t>
      </w:r>
      <w:r w:rsidR="004C165F" w:rsidRPr="008D2BCF">
        <w:fldChar w:fldCharType="end"/>
      </w:r>
      <w:r w:rsidR="004C165F" w:rsidRPr="008D2BCF">
        <w:t>, although Al</w:t>
      </w:r>
      <w:r w:rsidR="004C165F" w:rsidRPr="008D2BCF">
        <w:rPr>
          <w:vertAlign w:val="subscript"/>
        </w:rPr>
        <w:t>2</w:t>
      </w:r>
      <w:r w:rsidR="004C165F" w:rsidRPr="008D2BCF">
        <w:t>O</w:t>
      </w:r>
      <w:r w:rsidR="004C165F" w:rsidRPr="008D2BCF">
        <w:rPr>
          <w:vertAlign w:val="subscript"/>
        </w:rPr>
        <w:t>3</w:t>
      </w:r>
      <w:r w:rsidR="004C165F" w:rsidRPr="008D2BCF">
        <w:t>/SiO</w:t>
      </w:r>
      <w:r w:rsidR="004C165F" w:rsidRPr="008D2BCF">
        <w:rPr>
          <w:vertAlign w:val="subscript"/>
        </w:rPr>
        <w:t>2</w:t>
      </w:r>
      <w:r w:rsidR="004C165F" w:rsidRPr="008D2BCF">
        <w:t xml:space="preserve"> hybrid </w:t>
      </w:r>
      <w:r>
        <w:t>NP</w:t>
      </w:r>
      <w:r w:rsidR="004C165F" w:rsidRPr="008D2BCF">
        <w:t xml:space="preserve">s reduce </w:t>
      </w:r>
      <w:r w:rsidR="0015036E" w:rsidRPr="008D2BCF">
        <w:t>the coefficient of friction (</w:t>
      </w:r>
      <w:r w:rsidR="004C165F" w:rsidRPr="008D2BCF">
        <w:t>COF</w:t>
      </w:r>
      <w:r w:rsidR="0015036E" w:rsidRPr="008D2BCF">
        <w:t>)</w:t>
      </w:r>
      <w:r w:rsidR="00557CC4" w:rsidRPr="008D2BCF">
        <w:t xml:space="preserve"> due to the slide-to-roll</w:t>
      </w:r>
      <w:r w:rsidR="004C165F" w:rsidRPr="008D2BCF">
        <w:t xml:space="preserve"> effec</w:t>
      </w:r>
      <w:r w:rsidR="00557CC4" w:rsidRPr="008D2BCF">
        <w:t>t at optimal concentration,</w:t>
      </w:r>
      <w:r w:rsidR="004C165F" w:rsidRPr="008D2BCF">
        <w:t xml:space="preserve"> thi</w:t>
      </w:r>
      <w:r w:rsidR="00557CC4" w:rsidRPr="008D2BCF">
        <w:t>s turns to polishing (see Figure</w:t>
      </w:r>
      <w:r w:rsidR="00AF5FB8" w:rsidRPr="008D2BCF">
        <w:t xml:space="preserve"> 4-1</w:t>
      </w:r>
      <w:r w:rsidR="004C165F" w:rsidRPr="008D2BCF">
        <w:t xml:space="preserve"> (d)), w</w:t>
      </w:r>
      <w:r w:rsidR="001C23A5" w:rsidRPr="008D2BCF">
        <w:t>hen particle concentration</w:t>
      </w:r>
      <w:r w:rsidR="00557CC4" w:rsidRPr="008D2BCF">
        <w:t xml:space="preserve"> beco</w:t>
      </w:r>
      <w:r w:rsidR="004C165F" w:rsidRPr="008D2BCF">
        <w:t>me</w:t>
      </w:r>
      <w:r w:rsidR="001C23A5" w:rsidRPr="008D2BCF">
        <w:t>s</w:t>
      </w:r>
      <w:r w:rsidR="004C165F" w:rsidRPr="008D2BCF">
        <w:t xml:space="preserve"> too high. </w:t>
      </w:r>
      <w:r w:rsidR="002E1707" w:rsidRPr="008D2BCF">
        <w:t xml:space="preserve">As observed by Dan </w:t>
      </w:r>
      <w:r w:rsidR="002E1707" w:rsidRPr="008D2BCF">
        <w:fldChar w:fldCharType="begin"/>
      </w:r>
      <w:r w:rsidR="00D73E30">
        <w:instrText xml:space="preserve"> ADDIN EN.CITE &lt;EndNote&gt;&lt;Cite&gt;&lt;Author&gt;Dan&lt;/Author&gt;&lt;Year&gt;2014&lt;/Year&gt;&lt;RecNum&gt;367&lt;/RecNum&gt;&lt;DisplayText&gt;[91]&lt;/DisplayText&gt;&lt;record&gt;&lt;rec-number&gt;367&lt;/rec-number&gt;&lt;foreign-keys&gt;&lt;key app="EN" db-id="wa2f02pwvtrafmeapa2xwrzl2ssssapx5awt" timestamp="1434542290"&gt;367&lt;/key&gt;&lt;/foreign-keys&gt;&lt;ref-type name="Journal Article"&gt;17&lt;/ref-type&gt;&lt;contributors&gt;&lt;authors&gt;&lt;author&gt;Dan, Guo&lt;/author&gt;&lt;author&gt;Guoxin, Xie&lt;/author&gt;&lt;author&gt;Jianbin, Luo&lt;/author&gt;&lt;/authors&gt;&lt;/contributors&gt;&lt;titles&gt;&lt;title&gt;Mechanical properties of nanoparticles: basics and applications&lt;/title&gt;&lt;secondary-title&gt;Journal of Physics D: Applied Physics&lt;/secondary-title&gt;&lt;/titles&gt;&lt;periodical&gt;&lt;full-title&gt;Journal of Physics D: Applied Physics&lt;/full-title&gt;&lt;/periodical&gt;&lt;pages&gt;013001&lt;/pages&gt;&lt;volume&gt;47&lt;/volume&gt;&lt;number&gt;1&lt;/number&gt;&lt;dates&gt;&lt;year&gt;2014&lt;/year&gt;&lt;/dates&gt;&lt;isbn&gt;0022-3727&lt;/isbn&gt;&lt;urls&gt;&lt;related-urls&gt;&lt;url&gt;http://stacks.iop.org/0022-3727/47/i=1/a=013001&lt;/url&gt;&lt;/related-urls&gt;&lt;/urls&gt;&lt;/record&gt;&lt;/Cite&gt;&lt;/EndNote&gt;</w:instrText>
      </w:r>
      <w:r w:rsidR="002E1707" w:rsidRPr="008D2BCF">
        <w:fldChar w:fldCharType="separate"/>
      </w:r>
      <w:r w:rsidR="00190462" w:rsidRPr="008D2BCF">
        <w:rPr>
          <w:noProof/>
        </w:rPr>
        <w:t>[</w:t>
      </w:r>
      <w:hyperlink w:anchor="_ENREF_91" w:tooltip="Dan, 2014 #367" w:history="1">
        <w:r w:rsidR="00856F44" w:rsidRPr="008D2BCF">
          <w:rPr>
            <w:noProof/>
          </w:rPr>
          <w:t>91</w:t>
        </w:r>
      </w:hyperlink>
      <w:r w:rsidR="00190462" w:rsidRPr="008D2BCF">
        <w:rPr>
          <w:noProof/>
        </w:rPr>
        <w:t>]</w:t>
      </w:r>
      <w:r w:rsidR="002E1707" w:rsidRPr="008D2BCF">
        <w:fldChar w:fldCharType="end"/>
      </w:r>
      <w:r w:rsidR="002E1707" w:rsidRPr="008D2BCF">
        <w:t xml:space="preserve"> h</w:t>
      </w:r>
      <w:r w:rsidR="002E1707" w:rsidRPr="008D2BCF">
        <w:rPr>
          <w:rFonts w:eastAsia="Calibri"/>
        </w:rPr>
        <w:t xml:space="preserve">igh concentration of </w:t>
      </w:r>
      <w:r>
        <w:rPr>
          <w:rFonts w:eastAsia="Calibri"/>
        </w:rPr>
        <w:t>NP</w:t>
      </w:r>
      <w:r w:rsidR="002E1707" w:rsidRPr="008D2BCF">
        <w:rPr>
          <w:rFonts w:eastAsia="Calibri"/>
        </w:rPr>
        <w:t xml:space="preserve">s in lubricant can increase </w:t>
      </w:r>
      <w:r w:rsidR="00D11684" w:rsidRPr="008D2BCF">
        <w:rPr>
          <w:rFonts w:eastAsia="Calibri"/>
        </w:rPr>
        <w:t>COF, abrasive wear</w:t>
      </w:r>
      <w:r w:rsidR="002E1707" w:rsidRPr="008D2BCF">
        <w:rPr>
          <w:rFonts w:eastAsia="Calibri"/>
        </w:rPr>
        <w:t xml:space="preserve"> and heavy aggregations.</w:t>
      </w:r>
      <w:r w:rsidR="00DB2579" w:rsidRPr="008D2BCF">
        <w:rPr>
          <w:rFonts w:eastAsia="Calibri"/>
        </w:rPr>
        <w:t xml:space="preserve"> </w:t>
      </w:r>
      <w:r w:rsidR="004C165F" w:rsidRPr="008D2BCF">
        <w:t xml:space="preserve">In essence,  </w:t>
      </w:r>
      <w:r>
        <w:t>NP</w:t>
      </w:r>
      <w:r w:rsidR="004C165F" w:rsidRPr="008D2BCF">
        <w:t xml:space="preserve">s can </w:t>
      </w:r>
      <w:r w:rsidR="00CA6785" w:rsidRPr="008D2BCF">
        <w:t xml:space="preserve">either </w:t>
      </w:r>
      <w:r w:rsidR="004C165F" w:rsidRPr="008D2BCF">
        <w:lastRenderedPageBreak/>
        <w:t>be em</w:t>
      </w:r>
      <w:r w:rsidR="00F875E2" w:rsidRPr="008D2BCF">
        <w:t>ployed for tribo-film formation</w:t>
      </w:r>
      <w:r w:rsidR="004C165F" w:rsidRPr="008D2BCF">
        <w:t xml:space="preserve"> </w:t>
      </w:r>
      <w:r w:rsidR="00CA6785" w:rsidRPr="008D2BCF">
        <w:t xml:space="preserve">or </w:t>
      </w:r>
      <w:r w:rsidR="00D516D1" w:rsidRPr="008D2BCF">
        <w:t xml:space="preserve">as </w:t>
      </w:r>
      <w:r w:rsidR="004C165F" w:rsidRPr="008D2BCF">
        <w:t xml:space="preserve">surface </w:t>
      </w:r>
      <w:r w:rsidR="00F875E2" w:rsidRPr="008D2BCF">
        <w:t xml:space="preserve">modification </w:t>
      </w:r>
      <w:r w:rsidR="00D516D1" w:rsidRPr="008D2BCF">
        <w:t>tool</w:t>
      </w:r>
      <w:r w:rsidR="00F875E2" w:rsidRPr="008D2BCF">
        <w:t xml:space="preserve"> for </w:t>
      </w:r>
      <w:r w:rsidR="004C165F" w:rsidRPr="008D2BCF">
        <w:t>lubricated machine surfaces</w:t>
      </w:r>
      <w:r w:rsidR="00F875E2" w:rsidRPr="008D2BCF">
        <w:t xml:space="preserve"> </w:t>
      </w:r>
      <w:r w:rsidR="004C165F" w:rsidRPr="008D2BCF">
        <w:fldChar w:fldCharType="begin"/>
      </w:r>
      <w:r w:rsidR="00D73E30">
        <w:instrText xml:space="preserve"> ADDIN EN.CITE &lt;EndNote&gt;&lt;Cite&gt;&lt;Author&gt;Lee&lt;/Author&gt;&lt;Year&gt;2009&lt;/Year&gt;&lt;RecNum&gt;99&lt;/RecNum&gt;&lt;DisplayText&gt;[94]&lt;/DisplayText&gt;&lt;record&gt;&lt;rec-number&gt;99&lt;/rec-number&gt;&lt;foreign-keys&gt;&lt;key app="EN" db-id="wa2f02pwvtrafmeapa2xwrzl2ssssapx5awt" timestamp="1372079494"&gt;99&lt;/key&gt;&lt;/foreign-keys&gt;&lt;ref-type name="Journal Article"&gt;17&lt;/ref-type&gt;&lt;contributors&gt;&lt;authors&gt;&lt;author&gt;Lee, Kwangho&lt;/author&gt;&lt;author&gt;Hwang, Yujin&lt;/author&gt;&lt;author&gt;Cheong, Seongir&lt;/author&gt;&lt;author&gt;Choi, Youngmin&lt;/author&gt;&lt;author&gt;Kwon, Laeun&lt;/author&gt;&lt;author&gt;Lee, Jaekeun&lt;/author&gt;&lt;author&gt;Kim, SooHyung&lt;/author&gt;&lt;/authors&gt;&lt;/contributors&gt;&lt;titles&gt;&lt;title&gt;Understanding the Role of Nanoparticles in Nano-oil Lubrication&lt;/title&gt;&lt;secondary-title&gt;Tribology Letters&lt;/secondary-title&gt;&lt;alt-title&gt;Tribol Lett&lt;/alt-title&gt;&lt;/titles&gt;&lt;periodical&gt;&lt;full-title&gt;Tribology Letters&lt;/full-title&gt;&lt;abbr-1&gt;Tribol Lett&lt;/abbr-1&gt;&lt;/periodical&gt;&lt;alt-periodical&gt;&lt;full-title&gt;Tribology Letters&lt;/full-title&gt;&lt;abbr-1&gt;Tribol Lett&lt;/abbr-1&gt;&lt;/alt-periodical&gt;&lt;pages&gt;127-131&lt;/pages&gt;&lt;volume&gt;35&lt;/volume&gt;&lt;number&gt;2&lt;/number&gt;&lt;keywords&gt;&lt;keyword&gt;Nanoparticles&lt;/keyword&gt;&lt;keyword&gt;Nano-oil&lt;/keyword&gt;&lt;keyword&gt;Fullerene&lt;/keyword&gt;&lt;keyword&gt;Disc-on-disc type tester&lt;/keyword&gt;&lt;keyword&gt;Lubrication&lt;/keyword&gt;&lt;/keywords&gt;&lt;dates&gt;&lt;year&gt;2009&lt;/year&gt;&lt;pub-dates&gt;&lt;date&gt;2009/08/01&lt;/date&gt;&lt;/pub-dates&gt;&lt;/dates&gt;&lt;publisher&gt;Springer US&lt;/publisher&gt;&lt;isbn&gt;1023-8883&lt;/isbn&gt;&lt;urls&gt;&lt;related-urls&gt;&lt;url&gt;http://dx.doi.org/10.1007/s11249-009-9441-7&lt;/url&gt;&lt;/related-urls&gt;&lt;/urls&gt;&lt;electronic-resource-num&gt;10.1007/s11249-009-9441-7&lt;/electronic-resource-num&gt;&lt;language&gt;English&lt;/language&gt;&lt;/record&gt;&lt;/Cite&gt;&lt;/EndNote&gt;</w:instrText>
      </w:r>
      <w:r w:rsidR="004C165F" w:rsidRPr="008D2BCF">
        <w:fldChar w:fldCharType="separate"/>
      </w:r>
      <w:r w:rsidR="00190462" w:rsidRPr="008D2BCF">
        <w:rPr>
          <w:noProof/>
        </w:rPr>
        <w:t>[</w:t>
      </w:r>
      <w:hyperlink w:anchor="_ENREF_94" w:tooltip="Lee, 2009 #99" w:history="1">
        <w:r w:rsidR="00856F44" w:rsidRPr="008D2BCF">
          <w:rPr>
            <w:noProof/>
          </w:rPr>
          <w:t>94</w:t>
        </w:r>
      </w:hyperlink>
      <w:r w:rsidR="00190462" w:rsidRPr="008D2BCF">
        <w:rPr>
          <w:noProof/>
        </w:rPr>
        <w:t>]</w:t>
      </w:r>
      <w:r w:rsidR="004C165F" w:rsidRPr="008D2BCF">
        <w:fldChar w:fldCharType="end"/>
      </w:r>
      <w:r w:rsidR="00F875E2" w:rsidRPr="008D2BCF">
        <w:t xml:space="preserve">. </w:t>
      </w:r>
    </w:p>
    <w:p w:rsidR="00071F2F" w:rsidRPr="008D2BCF" w:rsidRDefault="00071F2F" w:rsidP="00905D88">
      <w:pPr>
        <w:tabs>
          <w:tab w:val="left" w:pos="954"/>
        </w:tabs>
        <w:jc w:val="both"/>
      </w:pPr>
    </w:p>
    <w:p w:rsidR="00FD0B2C" w:rsidRPr="008D2BCF" w:rsidRDefault="004B4E59" w:rsidP="00905D88">
      <w:pPr>
        <w:tabs>
          <w:tab w:val="left" w:pos="954"/>
        </w:tabs>
        <w:jc w:val="both"/>
      </w:pPr>
      <w:r w:rsidRPr="008D2BCF">
        <w:t xml:space="preserve">The </w:t>
      </w:r>
      <w:r w:rsidR="004C165F" w:rsidRPr="008D2BCF">
        <w:t>interaction</w:t>
      </w:r>
      <w:r w:rsidR="009F34D9" w:rsidRPr="008D2BCF">
        <w:t>s</w:t>
      </w:r>
      <w:r w:rsidR="00B10886" w:rsidRPr="008D2BCF">
        <w:t xml:space="preserve"> between</w:t>
      </w:r>
      <w:r w:rsidR="004C165F" w:rsidRPr="008D2BCF">
        <w:t xml:space="preserve"> factors </w:t>
      </w:r>
      <w:r w:rsidR="00B10886" w:rsidRPr="008D2BCF">
        <w:t>like</w:t>
      </w:r>
      <w:r w:rsidR="004C165F" w:rsidRPr="008D2BCF">
        <w:t xml:space="preserve"> </w:t>
      </w:r>
      <w:r w:rsidR="009F34D9" w:rsidRPr="008D2BCF">
        <w:t>the size,</w:t>
      </w:r>
      <w:r w:rsidRPr="008D2BCF">
        <w:t xml:space="preserve"> shape</w:t>
      </w:r>
      <w:r w:rsidR="009F34D9" w:rsidRPr="008D2BCF">
        <w:t>,</w:t>
      </w:r>
      <w:r w:rsidRPr="008D2BCF">
        <w:t xml:space="preserve"> and other features of the </w:t>
      </w:r>
      <w:r w:rsidR="00332AAA">
        <w:t>NP</w:t>
      </w:r>
      <w:r w:rsidRPr="008D2BCF">
        <w:t>s supplied to the tribo-contact</w:t>
      </w:r>
      <w:r w:rsidR="004C165F" w:rsidRPr="008D2BCF">
        <w:t xml:space="preserve"> is essential</w:t>
      </w:r>
      <w:r w:rsidRPr="008D2BCF">
        <w:t xml:space="preserve">. </w:t>
      </w:r>
      <w:r w:rsidR="00913BD3" w:rsidRPr="008D2BCF">
        <w:t>These factors relate fairly with surface profile parameters</w:t>
      </w:r>
      <w:r w:rsidR="00B10886" w:rsidRPr="008D2BCF">
        <w:t>;</w:t>
      </w:r>
      <w:r w:rsidR="00913BD3" w:rsidRPr="008D2BCF">
        <w:t xml:space="preserve"> </w:t>
      </w:r>
      <w:r w:rsidR="00913BD3" w:rsidRPr="008D2BCF">
        <w:rPr>
          <w:i/>
        </w:rPr>
        <w:t>R</w:t>
      </w:r>
      <w:r w:rsidR="00913BD3" w:rsidRPr="008D2BCF">
        <w:rPr>
          <w:i/>
          <w:vertAlign w:val="subscript"/>
        </w:rPr>
        <w:t>a</w:t>
      </w:r>
      <w:r w:rsidR="00913BD3" w:rsidRPr="008D2BCF">
        <w:rPr>
          <w:i/>
        </w:rPr>
        <w:t>, R</w:t>
      </w:r>
      <w:r w:rsidR="00913BD3" w:rsidRPr="008D2BCF">
        <w:rPr>
          <w:i/>
          <w:vertAlign w:val="subscript"/>
        </w:rPr>
        <w:t>q</w:t>
      </w:r>
      <w:r w:rsidR="00913BD3" w:rsidRPr="008D2BCF">
        <w:t xml:space="preserve">, and the combined surface roughness. </w:t>
      </w:r>
      <w:r w:rsidR="00715453" w:rsidRPr="008D2BCF">
        <w:t xml:space="preserve">Reeves </w:t>
      </w:r>
      <w:r w:rsidR="00715453" w:rsidRPr="008D2BCF">
        <w:fldChar w:fldCharType="begin"/>
      </w:r>
      <w:r w:rsidR="00D73E30">
        <w:instrText xml:space="preserve"> ADDIN EN.CITE &lt;EndNote&gt;&lt;Cite&gt;&lt;Author&gt;Reeves&lt;/Author&gt;&lt;Year&gt;2015&lt;/Year&gt;&lt;RecNum&gt;470&lt;/RecNum&gt;&lt;DisplayText&gt;[92]&lt;/DisplayText&gt;&lt;record&gt;&lt;rec-number&gt;470&lt;/rec-number&gt;&lt;foreign-keys&gt;&lt;key app="EN" db-id="wa2f02pwvtrafmeapa2xwrzl2ssssapx5awt" timestamp="1463585431"&gt;470&lt;/key&gt;&lt;/foreign-keys&gt;&lt;ref-type name="Journal Article"&gt;17&lt;/ref-type&gt;&lt;contributors&gt;&lt;authors&gt;&lt;author&gt;Reeves, Carlton J.&lt;/author&gt;&lt;author&gt;Menezes, Pradeep L.&lt;/author&gt;&lt;author&gt;Lovell, Michael R.&lt;/author&gt;&lt;author&gt;Jen, Tien-Chien&lt;/author&gt;&lt;/authors&gt;&lt;/contributors&gt;&lt;titles&gt;&lt;title&gt;The influence of surface roughness and particulate size on the tribological performance of bio-based multi-functional hybrid lubricants&lt;/title&gt;&lt;secondary-title&gt;Tribology International&lt;/secondary-title&gt;&lt;/titles&gt;&lt;periodical&gt;&lt;full-title&gt;Tribology International&lt;/full-title&gt;&lt;/periodical&gt;&lt;pages&gt;40-55&lt;/pages&gt;&lt;volume&gt;88&lt;/volume&gt;&lt;keywords&gt;&lt;keyword&gt;Sliding friction&lt;/keyword&gt;&lt;keyword&gt;Wear&lt;/keyword&gt;&lt;keyword&gt;Boron nitride&lt;/keyword&gt;&lt;keyword&gt;Surface roughness&lt;/keyword&gt;&lt;/keywords&gt;&lt;dates&gt;&lt;year&gt;2015&lt;/year&gt;&lt;pub-dates&gt;&lt;date&gt;8//&lt;/date&gt;&lt;/pub-dates&gt;&lt;/dates&gt;&lt;isbn&gt;0301-679X&lt;/isbn&gt;&lt;urls&gt;&lt;related-urls&gt;&lt;url&gt;http://www.sciencedirect.com/science/article/pii/S0301679X15000924&lt;/url&gt;&lt;/related-urls&gt;&lt;/urls&gt;&lt;electronic-resource-num&gt;http://dx.doi.org/10.1016/j.triboint.2015.03.005&lt;/electronic-resource-num&gt;&lt;/record&gt;&lt;/Cite&gt;&lt;/EndNote&gt;</w:instrText>
      </w:r>
      <w:r w:rsidR="00715453" w:rsidRPr="008D2BCF">
        <w:fldChar w:fldCharType="separate"/>
      </w:r>
      <w:r w:rsidR="00190462" w:rsidRPr="008D2BCF">
        <w:rPr>
          <w:noProof/>
        </w:rPr>
        <w:t>[</w:t>
      </w:r>
      <w:hyperlink w:anchor="_ENREF_92" w:tooltip="Reeves, 2015 #470" w:history="1">
        <w:r w:rsidR="00856F44" w:rsidRPr="008D2BCF">
          <w:rPr>
            <w:noProof/>
          </w:rPr>
          <w:t>92</w:t>
        </w:r>
      </w:hyperlink>
      <w:r w:rsidR="00190462" w:rsidRPr="008D2BCF">
        <w:rPr>
          <w:noProof/>
        </w:rPr>
        <w:t>]</w:t>
      </w:r>
      <w:r w:rsidR="00715453" w:rsidRPr="008D2BCF">
        <w:fldChar w:fldCharType="end"/>
      </w:r>
      <w:r w:rsidR="00715453" w:rsidRPr="008D2BCF">
        <w:t xml:space="preserve"> observed that </w:t>
      </w:r>
      <w:r w:rsidR="00332AAA">
        <w:t>NP</w:t>
      </w:r>
      <w:r w:rsidR="00E8682B" w:rsidRPr="008D2BCF">
        <w:t>s</w:t>
      </w:r>
      <w:r w:rsidR="00715453" w:rsidRPr="008D2BCF">
        <w:t xml:space="preserve"> additives lubrication performance is influenced by particle size, particle shape and the tribo-couple</w:t>
      </w:r>
      <w:r w:rsidR="00B10886" w:rsidRPr="008D2BCF">
        <w:t>’s</w:t>
      </w:r>
      <w:r w:rsidR="00715453" w:rsidRPr="008D2BCF">
        <w:t xml:space="preserve"> combined surface roughness. The smaller the </w:t>
      </w:r>
      <w:r w:rsidR="00332AAA">
        <w:t>NP</w:t>
      </w:r>
      <w:r w:rsidR="00715453" w:rsidRPr="008D2BCF">
        <w:t xml:space="preserve"> size the more spherical the shape. </w:t>
      </w:r>
    </w:p>
    <w:p w:rsidR="00FD0B2C" w:rsidRPr="008D2BCF" w:rsidRDefault="00FD0B2C" w:rsidP="00905D88">
      <w:pPr>
        <w:tabs>
          <w:tab w:val="left" w:pos="954"/>
        </w:tabs>
        <w:jc w:val="both"/>
      </w:pPr>
    </w:p>
    <w:p w:rsidR="00742236" w:rsidRPr="008D2BCF" w:rsidRDefault="00715453" w:rsidP="00905D88">
      <w:pPr>
        <w:tabs>
          <w:tab w:val="left" w:pos="954"/>
        </w:tabs>
        <w:jc w:val="both"/>
      </w:pPr>
      <w:r w:rsidRPr="008D2BCF">
        <w:t xml:space="preserve">When the surface roughness is made of the same order as the </w:t>
      </w:r>
      <w:r w:rsidR="00332AAA">
        <w:t>NP</w:t>
      </w:r>
      <w:r w:rsidRPr="008D2BCF">
        <w:t xml:space="preserve"> size, the performance is highly enhanced. </w:t>
      </w:r>
      <w:r w:rsidR="0074480B" w:rsidRPr="008D2BCF">
        <w:t>For instance, i</w:t>
      </w:r>
      <w:r w:rsidRPr="008D2BCF">
        <w:t xml:space="preserve">n </w:t>
      </w:r>
      <w:r w:rsidR="00742236" w:rsidRPr="008D2BCF">
        <w:t>a</w:t>
      </w:r>
      <w:r w:rsidRPr="008D2BCF">
        <w:t xml:space="preserve"> copper-aluminium pin-on-disk test under ambient conditions </w:t>
      </w:r>
      <w:r w:rsidRPr="008D2BCF">
        <w:fldChar w:fldCharType="begin"/>
      </w:r>
      <w:r w:rsidR="00D73E30">
        <w:instrText xml:space="preserve"> ADDIN EN.CITE &lt;EndNote&gt;&lt;Cite&gt;&lt;Author&gt;Reeves&lt;/Author&gt;&lt;Year&gt;2015&lt;/Year&gt;&lt;RecNum&gt;470&lt;/RecNum&gt;&lt;DisplayText&gt;[92]&lt;/DisplayText&gt;&lt;record&gt;&lt;rec-number&gt;470&lt;/rec-number&gt;&lt;foreign-keys&gt;&lt;key app="EN" db-id="wa2f02pwvtrafmeapa2xwrzl2ssssapx5awt" timestamp="1463585431"&gt;470&lt;/key&gt;&lt;/foreign-keys&gt;&lt;ref-type name="Journal Article"&gt;17&lt;/ref-type&gt;&lt;contributors&gt;&lt;authors&gt;&lt;author&gt;Reeves, Carlton J.&lt;/author&gt;&lt;author&gt;Menezes, Pradeep L.&lt;/author&gt;&lt;author&gt;Lovell, Michael R.&lt;/author&gt;&lt;author&gt;Jen, Tien-Chien&lt;/author&gt;&lt;/authors&gt;&lt;/contributors&gt;&lt;titles&gt;&lt;title&gt;The influence of surface roughness and particulate size on the tribological performance of bio-based multi-functional hybrid lubricants&lt;/title&gt;&lt;secondary-title&gt;Tribology International&lt;/secondary-title&gt;&lt;/titles&gt;&lt;periodical&gt;&lt;full-title&gt;Tribology International&lt;/full-title&gt;&lt;/periodical&gt;&lt;pages&gt;40-55&lt;/pages&gt;&lt;volume&gt;88&lt;/volume&gt;&lt;keywords&gt;&lt;keyword&gt;Sliding friction&lt;/keyword&gt;&lt;keyword&gt;Wear&lt;/keyword&gt;&lt;keyword&gt;Boron nitride&lt;/keyword&gt;&lt;keyword&gt;Surface roughness&lt;/keyword&gt;&lt;/keywords&gt;&lt;dates&gt;&lt;year&gt;2015&lt;/year&gt;&lt;pub-dates&gt;&lt;date&gt;8//&lt;/date&gt;&lt;/pub-dates&gt;&lt;/dates&gt;&lt;isbn&gt;0301-679X&lt;/isbn&gt;&lt;urls&gt;&lt;related-urls&gt;&lt;url&gt;http://www.sciencedirect.com/science/article/pii/S0301679X15000924&lt;/url&gt;&lt;/related-urls&gt;&lt;/urls&gt;&lt;electronic-resource-num&gt;http://dx.doi.org/10.1016/j.triboint.2015.03.005&lt;/electronic-resource-num&gt;&lt;/record&gt;&lt;/Cite&gt;&lt;/EndNote&gt;</w:instrText>
      </w:r>
      <w:r w:rsidRPr="008D2BCF">
        <w:fldChar w:fldCharType="separate"/>
      </w:r>
      <w:r w:rsidR="00190462" w:rsidRPr="008D2BCF">
        <w:rPr>
          <w:noProof/>
        </w:rPr>
        <w:t>[</w:t>
      </w:r>
      <w:hyperlink w:anchor="_ENREF_92" w:tooltip="Reeves, 2015 #470" w:history="1">
        <w:r w:rsidR="00856F44" w:rsidRPr="008D2BCF">
          <w:rPr>
            <w:noProof/>
          </w:rPr>
          <w:t>92</w:t>
        </w:r>
      </w:hyperlink>
      <w:r w:rsidR="00190462" w:rsidRPr="008D2BCF">
        <w:rPr>
          <w:noProof/>
        </w:rPr>
        <w:t>]</w:t>
      </w:r>
      <w:r w:rsidRPr="008D2BCF">
        <w:fldChar w:fldCharType="end"/>
      </w:r>
      <w:r w:rsidRPr="008D2BCF">
        <w:t xml:space="preserve">, the 5 wt. % 70 </w:t>
      </w:r>
      <w:r w:rsidRPr="008D2BCF">
        <w:rPr>
          <w:i/>
        </w:rPr>
        <w:t>nm</w:t>
      </w:r>
      <w:r w:rsidRPr="008D2BCF">
        <w:t xml:space="preserve"> </w:t>
      </w:r>
      <w:r w:rsidR="00332AAA">
        <w:t>NP</w:t>
      </w:r>
      <w:r w:rsidRPr="008D2BCF">
        <w:t xml:space="preserve">s in canola oil and flat surface roughness of 0.27 </w:t>
      </w:r>
      <w:r w:rsidRPr="008D2BCF">
        <w:rPr>
          <w:i/>
        </w:rPr>
        <w:t>µm</w:t>
      </w:r>
      <w:r w:rsidRPr="008D2BCF">
        <w:t xml:space="preserve"> enhanced the formation of boundary lubricating films that lowered friction and wear. This is because unlike larger sized particles, the small spherical particles coalesced in the asperity valleys for tribofilm formation. </w:t>
      </w:r>
    </w:p>
    <w:p w:rsidR="00742236" w:rsidRPr="008D2BCF" w:rsidRDefault="00742236" w:rsidP="00905D88">
      <w:pPr>
        <w:tabs>
          <w:tab w:val="left" w:pos="954"/>
        </w:tabs>
        <w:jc w:val="both"/>
      </w:pPr>
    </w:p>
    <w:p w:rsidR="00715453" w:rsidRPr="008D2BCF" w:rsidRDefault="0074480B" w:rsidP="00905D88">
      <w:pPr>
        <w:tabs>
          <w:tab w:val="left" w:pos="954"/>
        </w:tabs>
        <w:jc w:val="both"/>
      </w:pPr>
      <w:r w:rsidRPr="008D2BCF">
        <w:t>However, the surface roughness has low effects on the oil-ZDDP-</w:t>
      </w:r>
      <w:r w:rsidR="00332AAA">
        <w:t>NP</w:t>
      </w:r>
      <w:r w:rsidRPr="008D2BCF">
        <w:t xml:space="preserve">s mixture lubricating performance. </w:t>
      </w:r>
      <w:r w:rsidR="00715453" w:rsidRPr="008D2BCF">
        <w:t xml:space="preserve">Aldana </w:t>
      </w:r>
      <w:r w:rsidR="00715453" w:rsidRPr="008D2BCF">
        <w:fldChar w:fldCharType="begin"/>
      </w:r>
      <w:r w:rsidR="00D73E30">
        <w:instrText xml:space="preserve"> ADDIN EN.CITE &lt;EndNote&gt;&lt;Cite&gt;&lt;Author&gt;Aldana&lt;/Author&gt;&lt;Year&gt;2016&lt;/Year&gt;&lt;RecNum&gt;482&lt;/RecNum&gt;&lt;DisplayText&gt;[101]&lt;/DisplayText&gt;&lt;record&gt;&lt;rec-number&gt;482&lt;/rec-number&gt;&lt;foreign-keys&gt;&lt;key app="EN" db-id="wa2f02pwvtrafmeapa2xwrzl2ssssapx5awt" timestamp="1465476805"&gt;482&lt;/key&gt;&lt;/foreign-keys&gt;&lt;ref-type name="Journal Article"&gt;17&lt;/ref-type&gt;&lt;contributors&gt;&lt;authors&gt;&lt;author&gt;Aldana, Paula Ussa&lt;/author&gt;&lt;author&gt;Dassenoy, Fabrice&lt;/author&gt;&lt;author&gt;Vacher, Beatrice&lt;/author&gt;&lt;author&gt;Le Mogne, Thierry&lt;/author&gt;&lt;author&gt;Thiebaut, Benoît&lt;/author&gt;&lt;/authors&gt;&lt;/contributors&gt;&lt;titles&gt;&lt;title&gt;WS2 nanoparticles anti-wear and friction reducing properties on rough surfaces in the presence of ZDDP additive&lt;/title&gt;&lt;secondary-title&gt;Tribology International&lt;/secondary-title&gt;&lt;/titles&gt;&lt;periodical&gt;&lt;full-title&gt;Tribology International&lt;/full-title&gt;&lt;/periodical&gt;&lt;pages&gt;213-221&lt;/pages&gt;&lt;volume&gt;102&lt;/volume&gt;&lt;keywords&gt;&lt;keyword&gt;WS2 nanoparticles&lt;/keyword&gt;&lt;keyword&gt;Additives&lt;/keyword&gt;&lt;keyword&gt;Roughness&lt;/keyword&gt;&lt;keyword&gt;Boundary lubrication&lt;/keyword&gt;&lt;keyword&gt;ZDDP&lt;/keyword&gt;&lt;/keywords&gt;&lt;dates&gt;&lt;year&gt;2016&lt;/year&gt;&lt;pub-dates&gt;&lt;date&gt;10//&lt;/date&gt;&lt;/pub-dates&gt;&lt;/dates&gt;&lt;isbn&gt;0301-679X&lt;/isbn&gt;&lt;urls&gt;&lt;related-urls&gt;&lt;url&gt;http://www.sciencedirect.com/science/article/pii/S0301679X16301554&lt;/url&gt;&lt;/related-urls&gt;&lt;/urls&gt;&lt;electronic-resource-num&gt;http://dx.doi.org/10.1016/j.triboint.2016.05.042&lt;/electronic-resource-num&gt;&lt;/record&gt;&lt;/Cite&gt;&lt;/EndNote&gt;</w:instrText>
      </w:r>
      <w:r w:rsidR="00715453" w:rsidRPr="008D2BCF">
        <w:fldChar w:fldCharType="separate"/>
      </w:r>
      <w:r w:rsidR="00190462" w:rsidRPr="008D2BCF">
        <w:rPr>
          <w:noProof/>
        </w:rPr>
        <w:t>[</w:t>
      </w:r>
      <w:hyperlink w:anchor="_ENREF_101" w:tooltip="Aldana, 2016 #482" w:history="1">
        <w:r w:rsidR="00856F44" w:rsidRPr="008D2BCF">
          <w:rPr>
            <w:noProof/>
          </w:rPr>
          <w:t>101</w:t>
        </w:r>
      </w:hyperlink>
      <w:r w:rsidR="00190462" w:rsidRPr="008D2BCF">
        <w:rPr>
          <w:noProof/>
        </w:rPr>
        <w:t>]</w:t>
      </w:r>
      <w:r w:rsidR="00715453" w:rsidRPr="008D2BCF">
        <w:fldChar w:fldCharType="end"/>
      </w:r>
      <w:r w:rsidR="00715453" w:rsidRPr="008D2BCF">
        <w:t xml:space="preserve"> observed </w:t>
      </w:r>
      <w:r w:rsidRPr="008D2BCF">
        <w:t xml:space="preserve">that </w:t>
      </w:r>
      <w:r w:rsidR="00715453" w:rsidRPr="008D2BCF">
        <w:t>base oil mixed with zinc dialkyldithiophosphate (ZDDP) and WS</w:t>
      </w:r>
      <w:r w:rsidR="00715453" w:rsidRPr="008D2BCF">
        <w:rPr>
          <w:vertAlign w:val="subscript"/>
        </w:rPr>
        <w:t>2</w:t>
      </w:r>
      <w:r w:rsidR="00715453" w:rsidRPr="008D2BCF">
        <w:t xml:space="preserve"> </w:t>
      </w:r>
      <w:r w:rsidR="00332AAA">
        <w:t>NP</w:t>
      </w:r>
      <w:r w:rsidR="00715453" w:rsidRPr="008D2BCF">
        <w:t>s, size 50-130 nm, and tested in a steel-steel reciprocating pin-on-flat tribometer</w:t>
      </w:r>
      <w:r w:rsidRPr="008D2BCF">
        <w:t xml:space="preserve"> have</w:t>
      </w:r>
      <w:r w:rsidR="00715453" w:rsidRPr="008D2BCF">
        <w:t xml:space="preserve"> the same value of </w:t>
      </w:r>
      <w:r w:rsidR="006B00AC" w:rsidRPr="008D2BCF">
        <w:t>COF</w:t>
      </w:r>
      <w:r w:rsidR="00715453" w:rsidRPr="008D2BCF">
        <w:t>, lower wea</w:t>
      </w:r>
      <w:r w:rsidRPr="008D2BCF">
        <w:t xml:space="preserve">r trend. Also, </w:t>
      </w:r>
      <w:r w:rsidR="00715453" w:rsidRPr="008D2BCF">
        <w:t xml:space="preserve">tribofilm formation were obtained with both smooth </w:t>
      </w:r>
      <w:r w:rsidR="00715453" w:rsidRPr="008D2BCF">
        <w:fldChar w:fldCharType="begin"/>
      </w:r>
      <w:r w:rsidR="00D73E30">
        <w:instrText xml:space="preserve"> ADDIN EN.CITE &lt;EndNote&gt;&lt;Cite&gt;&lt;Author&gt;Aldana&lt;/Author&gt;&lt;Year&gt;2014&lt;/Year&gt;&lt;RecNum&gt;363&lt;/RecNum&gt;&lt;DisplayText&gt;[16]&lt;/DisplayText&gt;&lt;record&gt;&lt;rec-number&gt;363&lt;/rec-number&gt;&lt;foreign-keys&gt;&lt;key app="EN" db-id="wa2f02pwvtrafmeapa2xwrzl2ssssapx5awt" timestamp="1434377568"&gt;363&lt;/key&gt;&lt;/foreign-keys&gt;&lt;ref-type name="Journal Article"&gt;17&lt;/ref-type&gt;&lt;contributors&gt;&lt;authors&gt;&lt;author&gt;Aldana, PaulaUssa&lt;/author&gt;&lt;author&gt;Vacher, Béatrice&lt;/author&gt;&lt;author&gt;Le Mogne, Thierry&lt;/author&gt;&lt;author&gt;Belin, Michel&lt;/author&gt;&lt;author&gt;Thiebaut, Benoît&lt;/author&gt;&lt;author&gt;Dassenoy, Fabrice&lt;/author&gt;&lt;/authors&gt;&lt;/contributors&gt;&lt;titles&gt;&lt;title&gt;Action Mechanism of WS2 Nanoparticles with ZDDP Additive in Boundary Lubrication Regime&lt;/title&gt;&lt;secondary-title&gt;Tribology Letters&lt;/secondary-title&gt;&lt;alt-title&gt;Tribol Lett&lt;/alt-title&gt;&lt;/titles&gt;&lt;periodical&gt;&lt;full-title&gt;Tribology Letters&lt;/full-title&gt;&lt;abbr-1&gt;Tribol Lett&lt;/abbr-1&gt;&lt;/periodical&gt;&lt;alt-periodical&gt;&lt;full-title&gt;Tribology Letters&lt;/full-title&gt;&lt;abbr-1&gt;Tribol Lett&lt;/abbr-1&gt;&lt;/alt-periodical&gt;&lt;pages&gt;249-258&lt;/pages&gt;&lt;volume&gt;56&lt;/volume&gt;&lt;number&gt;2&lt;/number&gt;&lt;keywords&gt;&lt;keyword&gt;WS2 nanoparticles&lt;/keyword&gt;&lt;keyword&gt;ZDDP&lt;/keyword&gt;&lt;keyword&gt;Additives&lt;/keyword&gt;&lt;keyword&gt;Boundary lubrication&lt;/keyword&gt;&lt;keyword&gt;Tribology&lt;/keyword&gt;&lt;/keywords&gt;&lt;dates&gt;&lt;year&gt;2014&lt;/year&gt;&lt;pub-dates&gt;&lt;date&gt;2014/11/01&lt;/date&gt;&lt;/pub-dates&gt;&lt;/dates&gt;&lt;publisher&gt;Springer US&lt;/publisher&gt;&lt;isbn&gt;1023-8883&lt;/isbn&gt;&lt;urls&gt;&lt;related-urls&gt;&lt;url&gt;http://dx.doi.org/10.1007/s11249-014-0405-1&lt;/url&gt;&lt;/related-urls&gt;&lt;/urls&gt;&lt;electronic-resource-num&gt;10.1007/s11249-014-0405-1&lt;/electronic-resource-num&gt;&lt;language&gt;English&lt;/language&gt;&lt;/record&gt;&lt;/Cite&gt;&lt;/EndNote&gt;</w:instrText>
      </w:r>
      <w:r w:rsidR="00715453" w:rsidRPr="008D2BCF">
        <w:fldChar w:fldCharType="separate"/>
      </w:r>
      <w:r w:rsidR="00A007F3" w:rsidRPr="008D2BCF">
        <w:rPr>
          <w:noProof/>
        </w:rPr>
        <w:t>[</w:t>
      </w:r>
      <w:hyperlink w:anchor="_ENREF_16" w:tooltip="Aldana, 2014 #363" w:history="1">
        <w:r w:rsidR="00856F44" w:rsidRPr="008D2BCF">
          <w:rPr>
            <w:noProof/>
          </w:rPr>
          <w:t>16</w:t>
        </w:r>
      </w:hyperlink>
      <w:r w:rsidR="00A007F3" w:rsidRPr="008D2BCF">
        <w:rPr>
          <w:noProof/>
        </w:rPr>
        <w:t>]</w:t>
      </w:r>
      <w:r w:rsidR="00715453" w:rsidRPr="008D2BCF">
        <w:fldChar w:fldCharType="end"/>
      </w:r>
      <w:r w:rsidR="00715453" w:rsidRPr="008D2BCF">
        <w:t xml:space="preserve"> (</w:t>
      </w:r>
      <w:r w:rsidR="00715453" w:rsidRPr="008D2BCF">
        <w:rPr>
          <w:i/>
        </w:rPr>
        <w:t>R</w:t>
      </w:r>
      <w:r w:rsidR="00715453" w:rsidRPr="008D2BCF">
        <w:rPr>
          <w:i/>
          <w:vertAlign w:val="subscript"/>
        </w:rPr>
        <w:t>a</w:t>
      </w:r>
      <w:r w:rsidR="00715453" w:rsidRPr="008D2BCF">
        <w:t xml:space="preserve"> = 0.06 </w:t>
      </w:r>
      <w:r w:rsidR="00715453" w:rsidRPr="008D2BCF">
        <w:rPr>
          <w:i/>
        </w:rPr>
        <w:t>µm</w:t>
      </w:r>
      <w:r w:rsidR="00715453" w:rsidRPr="008D2BCF">
        <w:t xml:space="preserve">) and rough </w:t>
      </w:r>
      <w:r w:rsidR="00715453" w:rsidRPr="008D2BCF">
        <w:fldChar w:fldCharType="begin"/>
      </w:r>
      <w:r w:rsidR="00D73E30">
        <w:instrText xml:space="preserve"> ADDIN EN.CITE &lt;EndNote&gt;&lt;Cite&gt;&lt;Author&gt;Aldana&lt;/Author&gt;&lt;Year&gt;2016&lt;/Year&gt;&lt;RecNum&gt;482&lt;/RecNum&gt;&lt;DisplayText&gt;[101]&lt;/DisplayText&gt;&lt;record&gt;&lt;rec-number&gt;482&lt;/rec-number&gt;&lt;foreign-keys&gt;&lt;key app="EN" db-id="wa2f02pwvtrafmeapa2xwrzl2ssssapx5awt" timestamp="1465476805"&gt;482&lt;/key&gt;&lt;/foreign-keys&gt;&lt;ref-type name="Journal Article"&gt;17&lt;/ref-type&gt;&lt;contributors&gt;&lt;authors&gt;&lt;author&gt;Aldana, Paula Ussa&lt;/author&gt;&lt;author&gt;Dassenoy, Fabrice&lt;/author&gt;&lt;author&gt;Vacher, Beatrice&lt;/author&gt;&lt;author&gt;Le Mogne, Thierry&lt;/author&gt;&lt;author&gt;Thiebaut, Benoît&lt;/author&gt;&lt;/authors&gt;&lt;/contributors&gt;&lt;titles&gt;&lt;title&gt;WS2 nanoparticles anti-wear and friction reducing properties on rough surfaces in the presence of ZDDP additive&lt;/title&gt;&lt;secondary-title&gt;Tribology International&lt;/secondary-title&gt;&lt;/titles&gt;&lt;periodical&gt;&lt;full-title&gt;Tribology International&lt;/full-title&gt;&lt;/periodical&gt;&lt;pages&gt;213-221&lt;/pages&gt;&lt;volume&gt;102&lt;/volume&gt;&lt;keywords&gt;&lt;keyword&gt;WS2 nanoparticles&lt;/keyword&gt;&lt;keyword&gt;Additives&lt;/keyword&gt;&lt;keyword&gt;Roughness&lt;/keyword&gt;&lt;keyword&gt;Boundary lubrication&lt;/keyword&gt;&lt;keyword&gt;ZDDP&lt;/keyword&gt;&lt;/keywords&gt;&lt;dates&gt;&lt;year&gt;2016&lt;/year&gt;&lt;pub-dates&gt;&lt;date&gt;10//&lt;/date&gt;&lt;/pub-dates&gt;&lt;/dates&gt;&lt;isbn&gt;0301-679X&lt;/isbn&gt;&lt;urls&gt;&lt;related-urls&gt;&lt;url&gt;http://www.sciencedirect.com/science/article/pii/S0301679X16301554&lt;/url&gt;&lt;/related-urls&gt;&lt;/urls&gt;&lt;electronic-resource-num&gt;http://dx.doi.org/10.1016/j.triboint.2016.05.042&lt;/electronic-resource-num&gt;&lt;/record&gt;&lt;/Cite&gt;&lt;/EndNote&gt;</w:instrText>
      </w:r>
      <w:r w:rsidR="00715453" w:rsidRPr="008D2BCF">
        <w:fldChar w:fldCharType="separate"/>
      </w:r>
      <w:r w:rsidR="00190462" w:rsidRPr="008D2BCF">
        <w:rPr>
          <w:noProof/>
        </w:rPr>
        <w:t>[</w:t>
      </w:r>
      <w:hyperlink w:anchor="_ENREF_101" w:tooltip="Aldana, 2016 #482" w:history="1">
        <w:r w:rsidR="00856F44" w:rsidRPr="008D2BCF">
          <w:rPr>
            <w:noProof/>
          </w:rPr>
          <w:t>101</w:t>
        </w:r>
      </w:hyperlink>
      <w:r w:rsidR="00190462" w:rsidRPr="008D2BCF">
        <w:rPr>
          <w:noProof/>
        </w:rPr>
        <w:t>]</w:t>
      </w:r>
      <w:r w:rsidR="00715453" w:rsidRPr="008D2BCF">
        <w:fldChar w:fldCharType="end"/>
      </w:r>
      <w:r w:rsidR="00715453" w:rsidRPr="008D2BCF">
        <w:t xml:space="preserve"> (</w:t>
      </w:r>
      <w:r w:rsidR="00715453" w:rsidRPr="008D2BCF">
        <w:rPr>
          <w:i/>
        </w:rPr>
        <w:t>R</w:t>
      </w:r>
      <w:r w:rsidR="00715453" w:rsidRPr="008D2BCF">
        <w:rPr>
          <w:i/>
          <w:vertAlign w:val="subscript"/>
        </w:rPr>
        <w:t>a</w:t>
      </w:r>
      <w:r w:rsidR="00715453" w:rsidRPr="008D2BCF">
        <w:t xml:space="preserve"> = 0.3 </w:t>
      </w:r>
      <w:r w:rsidR="00715453" w:rsidRPr="008D2BCF">
        <w:rPr>
          <w:i/>
        </w:rPr>
        <w:t>µm</w:t>
      </w:r>
      <w:r w:rsidR="00715453" w:rsidRPr="008D2BCF">
        <w:t xml:space="preserve">) surfaces. Kogovsek </w:t>
      </w:r>
      <w:r w:rsidR="00715453" w:rsidRPr="008D2BCF">
        <w:fldChar w:fldCharType="begin"/>
      </w:r>
      <w:r w:rsidR="00D73E30">
        <w:instrText xml:space="preserve"> ADDIN EN.CITE &lt;EndNote&gt;&lt;Cite&gt;&lt;Author&gt;Kogovšek&lt;/Author&gt;&lt;Year&gt;2013&lt;/Year&gt;&lt;RecNum&gt;457&lt;/RecNum&gt;&lt;DisplayText&gt;[102]&lt;/DisplayText&gt;&lt;record&gt;&lt;rec-number&gt;457&lt;/rec-number&gt;&lt;foreign-keys&gt;&lt;key app="EN" db-id="wa2f02pwvtrafmeapa2xwrzl2ssssapx5awt" timestamp="1460114275"&gt;457&lt;/key&gt;&lt;/foreign-keys&gt;&lt;ref-type name="Journal Article"&gt;17&lt;/ref-type&gt;&lt;contributors&gt;&lt;authors&gt;&lt;author&gt;Kogovšek, J.&lt;/author&gt;&lt;author&gt;Remškar, M.&lt;/author&gt;&lt;author&gt;Mrzel, A.&lt;/author&gt;&lt;author&gt;Kalin, M.&lt;/author&gt;&lt;/authors&gt;&lt;/contributors&gt;&lt;titles&gt;&lt;title&gt;Influence of surface roughness and running-in on the lubrication of steel surfaces with oil containing MoS2 nanotubes in all lubrication regimes&lt;/title&gt;&lt;secondary-title&gt;Tribology International&lt;/secondary-title&gt;&lt;/titles&gt;&lt;periodical&gt;&lt;full-title&gt;Tribology International&lt;/full-title&gt;&lt;/periodical&gt;&lt;pages&gt;40-47&lt;/pages&gt;&lt;volume&gt;61&lt;/volume&gt;&lt;keywords&gt;&lt;keyword&gt;Nanoparticles&lt;/keyword&gt;&lt;keyword&gt;Surface roughness&lt;/keyword&gt;&lt;keyword&gt;Solid lubricants&lt;/keyword&gt;&lt;keyword&gt;Oil&lt;/keyword&gt;&lt;/keywords&gt;&lt;dates&gt;&lt;year&gt;2013&lt;/year&gt;&lt;pub-dates&gt;&lt;date&gt;5//&lt;/date&gt;&lt;/pub-dates&gt;&lt;/dates&gt;&lt;isbn&gt;0301-679X&lt;/isbn&gt;&lt;urls&gt;&lt;related-urls&gt;&lt;url&gt;http://www.sciencedirect.com/science/article/pii/S0301679X12004008&lt;/url&gt;&lt;/related-urls&gt;&lt;/urls&gt;&lt;electronic-resource-num&gt;http://dx.doi.org/10.1016/j.triboint.2012.12.003&lt;/electronic-resource-num&gt;&lt;/record&gt;&lt;/Cite&gt;&lt;/EndNote&gt;</w:instrText>
      </w:r>
      <w:r w:rsidR="00715453" w:rsidRPr="008D2BCF">
        <w:fldChar w:fldCharType="separate"/>
      </w:r>
      <w:r w:rsidR="00190462" w:rsidRPr="008D2BCF">
        <w:rPr>
          <w:noProof/>
        </w:rPr>
        <w:t>[</w:t>
      </w:r>
      <w:hyperlink w:anchor="_ENREF_102" w:tooltip="Kogovšek, 2013 #457" w:history="1">
        <w:r w:rsidR="00856F44" w:rsidRPr="008D2BCF">
          <w:rPr>
            <w:noProof/>
          </w:rPr>
          <w:t>102</w:t>
        </w:r>
      </w:hyperlink>
      <w:r w:rsidR="00190462" w:rsidRPr="008D2BCF">
        <w:rPr>
          <w:noProof/>
        </w:rPr>
        <w:t>]</w:t>
      </w:r>
      <w:r w:rsidR="00715453" w:rsidRPr="008D2BCF">
        <w:fldChar w:fldCharType="end"/>
      </w:r>
      <w:r w:rsidR="00715453" w:rsidRPr="008D2BCF">
        <w:t xml:space="preserve"> also observed that surface roughness has low effects on friction. He observed that within the surface roughness range: 0.006 ≤ </w:t>
      </w:r>
      <w:r w:rsidR="00715453" w:rsidRPr="008D2BCF">
        <w:rPr>
          <w:i/>
        </w:rPr>
        <w:t>R</w:t>
      </w:r>
      <w:r w:rsidR="00715453" w:rsidRPr="008D2BCF">
        <w:rPr>
          <w:i/>
          <w:vertAlign w:val="subscript"/>
        </w:rPr>
        <w:t>a</w:t>
      </w:r>
      <w:r w:rsidR="00715453" w:rsidRPr="008D2BCF">
        <w:t xml:space="preserve"> ≤ 0.040 </w:t>
      </w:r>
      <w:r w:rsidR="00715453" w:rsidRPr="008D2BCF">
        <w:rPr>
          <w:i/>
        </w:rPr>
        <w:t>µm</w:t>
      </w:r>
      <w:r w:rsidR="00715453" w:rsidRPr="008D2BCF">
        <w:t xml:space="preserve">: </w:t>
      </w:r>
      <w:r w:rsidR="00332AAA">
        <w:t>NP</w:t>
      </w:r>
      <w:r w:rsidR="00715453" w:rsidRPr="008D2BCF">
        <w:t xml:space="preserve">s size, shape and structure control the </w:t>
      </w:r>
      <w:r w:rsidR="006B00AC" w:rsidRPr="008D2BCF">
        <w:t>tribological</w:t>
      </w:r>
      <w:r w:rsidR="00715453" w:rsidRPr="008D2BCF">
        <w:t xml:space="preserve"> behaviour of contacts.</w:t>
      </w:r>
      <w:r w:rsidR="005F4E1D" w:rsidRPr="008D2BCF">
        <w:t xml:space="preserve"> </w:t>
      </w:r>
    </w:p>
    <w:p w:rsidR="005F4E1D" w:rsidRPr="008D2BCF" w:rsidRDefault="005F4E1D" w:rsidP="00905D88">
      <w:pPr>
        <w:tabs>
          <w:tab w:val="left" w:pos="954"/>
        </w:tabs>
        <w:ind w:firstLine="568"/>
        <w:jc w:val="both"/>
      </w:pPr>
    </w:p>
    <w:p w:rsidR="00C25C2E" w:rsidRPr="008D2BCF" w:rsidRDefault="00455CB7" w:rsidP="00905D88">
      <w:pPr>
        <w:pStyle w:val="Heading2"/>
        <w:spacing w:before="0"/>
        <w:jc w:val="both"/>
        <w:rPr>
          <w:color w:val="auto"/>
        </w:rPr>
      </w:pPr>
      <w:bookmarkStart w:id="77" w:name="_Toc481421997"/>
      <w:r>
        <w:rPr>
          <w:color w:val="auto"/>
        </w:rPr>
        <w:t>Nanoparticle</w:t>
      </w:r>
      <w:r w:rsidRPr="008D2BCF">
        <w:rPr>
          <w:color w:val="auto"/>
        </w:rPr>
        <w:t xml:space="preserve"> </w:t>
      </w:r>
      <w:r w:rsidR="00C17F85" w:rsidRPr="008D2BCF">
        <w:rPr>
          <w:color w:val="auto"/>
        </w:rPr>
        <w:t>Additives – Some Earlier W</w:t>
      </w:r>
      <w:r w:rsidR="00C25C2E" w:rsidRPr="008D2BCF">
        <w:rPr>
          <w:color w:val="auto"/>
        </w:rPr>
        <w:t>orks</w:t>
      </w:r>
      <w:bookmarkEnd w:id="77"/>
    </w:p>
    <w:p w:rsidR="00E75196" w:rsidRPr="008D2BCF" w:rsidRDefault="00332AAA" w:rsidP="00905D88">
      <w:pPr>
        <w:jc w:val="both"/>
      </w:pPr>
      <w:r>
        <w:t>NP</w:t>
      </w:r>
      <w:r w:rsidR="005C4700" w:rsidRPr="008D2BCF">
        <w:t xml:space="preserve">s can be employed to improve lubrication and performance characteristics of tribo-systems where fluids separate the surfaces. These include lubricants and fuels. Fuel injection systems – pumps, nozzles, etc. may exhibit improved tribology performance with </w:t>
      </w:r>
      <w:r>
        <w:t>NP</w:t>
      </w:r>
      <w:r w:rsidR="005C4700" w:rsidRPr="008D2BCF">
        <w:t xml:space="preserve">s. Nanomaterial fuel application seems as a ‘green’ field awaiting exploration. For example, doping diesel with alumina </w:t>
      </w:r>
      <w:r>
        <w:t>NP</w:t>
      </w:r>
      <w:r w:rsidR="005C4700" w:rsidRPr="008D2BCF">
        <w:t xml:space="preserve">s have been reported </w:t>
      </w:r>
      <w:r w:rsidR="005C4700" w:rsidRPr="008D2BCF">
        <w:fldChar w:fldCharType="begin"/>
      </w:r>
      <w:r w:rsidR="00190462" w:rsidRPr="008D2BCF">
        <w:instrText xml:space="preserve"> ADDIN EN.CITE &lt;EndNote&gt;&lt;Cite&gt;&lt;RecNum&gt;0&lt;/RecNum&gt;&lt;Note&gt;Sadhik Basha, J., &amp;quot;An Experimental Analysis of a Diesel Engine Using Alumina Nanoparticles Blended Diesel Fuel,&amp;quot; SAE Technical Paper 2014-01-1391, 2014, doi:10.4271/2014-01-1391.&lt;/Note&gt;&lt;DisplayText&gt;[103]&lt;/DisplayText&gt;&lt;/Cite&gt;&lt;/EndNote&gt;</w:instrText>
      </w:r>
      <w:r w:rsidR="005C4700" w:rsidRPr="008D2BCF">
        <w:fldChar w:fldCharType="separate"/>
      </w:r>
      <w:r w:rsidR="00190462" w:rsidRPr="008D2BCF">
        <w:rPr>
          <w:noProof/>
        </w:rPr>
        <w:t>[</w:t>
      </w:r>
      <w:hyperlink r:id="rId45" w:anchor="_ENREF_103" w:tooltip="NOTE:Sadhik Basha, J., " w:history="1">
        <w:r w:rsidR="00856F44" w:rsidRPr="008D2BCF">
          <w:rPr>
            <w:noProof/>
          </w:rPr>
          <w:t>103</w:t>
        </w:r>
      </w:hyperlink>
      <w:r w:rsidR="00190462" w:rsidRPr="008D2BCF">
        <w:rPr>
          <w:noProof/>
        </w:rPr>
        <w:t>]</w:t>
      </w:r>
      <w:r w:rsidR="005C4700" w:rsidRPr="008D2BCF">
        <w:fldChar w:fldCharType="end"/>
      </w:r>
      <w:r w:rsidR="005C4700" w:rsidRPr="008D2BCF">
        <w:t xml:space="preserve"> to offer ‘substantial enhancement in the brake thermal efficiency and a marginal reduction in harmful pollutants - NOx, CO and smoke’ compared </w:t>
      </w:r>
      <w:r w:rsidR="004717A1" w:rsidRPr="008D2BCF">
        <w:t xml:space="preserve">to conventional diesel. </w:t>
      </w:r>
    </w:p>
    <w:p w:rsidR="00E75196" w:rsidRPr="008D2BCF" w:rsidRDefault="00E75196" w:rsidP="00905D88">
      <w:pPr>
        <w:jc w:val="both"/>
      </w:pPr>
    </w:p>
    <w:p w:rsidR="005C4700" w:rsidRPr="008D2BCF" w:rsidRDefault="004717A1" w:rsidP="00905D88">
      <w:pPr>
        <w:jc w:val="both"/>
      </w:pPr>
      <w:r w:rsidRPr="008D2BCF">
        <w:t>The piston ring-cylinder liner contact could experience boundary, mixed and hydrodynamic lubrication regimes during a single stroke. But the boundary lubrication regime seems most critical with the incidence of asperities c</w:t>
      </w:r>
      <w:r w:rsidR="00ED391D" w:rsidRPr="008D2BCF">
        <w:t>ontact during sliding at room and</w:t>
      </w:r>
      <w:r w:rsidRPr="008D2BCF">
        <w:t xml:space="preserve"> high temperatures.</w:t>
      </w:r>
      <w:r w:rsidR="00ED391D" w:rsidRPr="008D2BCF">
        <w:t xml:space="preserve"> The earlier studies on lubricant-</w:t>
      </w:r>
      <w:r w:rsidR="00332AAA">
        <w:t>NP</w:t>
      </w:r>
      <w:r w:rsidR="00ED391D" w:rsidRPr="008D2BCF">
        <w:t xml:space="preserve">s tribology in the boundary lubrication regime are considered more relevant to this </w:t>
      </w:r>
      <w:r w:rsidR="00A753FF" w:rsidRPr="008D2BCF">
        <w:t>study</w:t>
      </w:r>
      <w:r w:rsidR="00ED391D" w:rsidRPr="008D2BCF">
        <w:t xml:space="preserve"> than others. </w:t>
      </w:r>
      <w:r w:rsidR="005C4700" w:rsidRPr="008D2BCF">
        <w:t xml:space="preserve">Some </w:t>
      </w:r>
      <w:r w:rsidR="00332AAA">
        <w:t>NP</w:t>
      </w:r>
      <w:r w:rsidR="005C4700" w:rsidRPr="008D2BCF">
        <w:t xml:space="preserve">s’ lubricant and fuel additivities as observed by researchers are presented </w:t>
      </w:r>
      <w:r w:rsidR="00ED391D" w:rsidRPr="008D2BCF">
        <w:t>as follows</w:t>
      </w:r>
      <w:r w:rsidR="005C4700" w:rsidRPr="008D2BCF">
        <w:t xml:space="preserve">. </w:t>
      </w:r>
    </w:p>
    <w:p w:rsidR="00C17F85" w:rsidRPr="008D2BCF" w:rsidRDefault="00C17F85" w:rsidP="00905D88">
      <w:pPr>
        <w:jc w:val="both"/>
        <w:rPr>
          <w:highlight w:val="yellow"/>
        </w:rPr>
      </w:pPr>
    </w:p>
    <w:p w:rsidR="00E641B0" w:rsidRPr="008D2BCF" w:rsidRDefault="00455CB7" w:rsidP="00905D88">
      <w:pPr>
        <w:pStyle w:val="Heading3"/>
        <w:spacing w:before="0"/>
        <w:jc w:val="both"/>
        <w:rPr>
          <w:color w:val="auto"/>
        </w:rPr>
      </w:pPr>
      <w:bookmarkStart w:id="78" w:name="_Toc481421998"/>
      <w:r>
        <w:rPr>
          <w:color w:val="auto"/>
        </w:rPr>
        <w:t>Nanoscale</w:t>
      </w:r>
      <w:r w:rsidRPr="008D2BCF">
        <w:rPr>
          <w:color w:val="auto"/>
        </w:rPr>
        <w:t xml:space="preserve"> </w:t>
      </w:r>
      <w:r w:rsidR="00C17F85" w:rsidRPr="008D2BCF">
        <w:rPr>
          <w:color w:val="auto"/>
        </w:rPr>
        <w:t>Additives in M</w:t>
      </w:r>
      <w:r w:rsidR="005C53D5" w:rsidRPr="008D2BCF">
        <w:rPr>
          <w:color w:val="auto"/>
        </w:rPr>
        <w:t>ineral</w:t>
      </w:r>
      <w:r w:rsidR="0017513A" w:rsidRPr="008D2BCF">
        <w:rPr>
          <w:color w:val="auto"/>
        </w:rPr>
        <w:t xml:space="preserve"> </w:t>
      </w:r>
      <w:r w:rsidR="00C17F85" w:rsidRPr="008D2BCF">
        <w:rPr>
          <w:color w:val="auto"/>
        </w:rPr>
        <w:t>O</w:t>
      </w:r>
      <w:r w:rsidR="008743FB" w:rsidRPr="008D2BCF">
        <w:rPr>
          <w:color w:val="auto"/>
        </w:rPr>
        <w:t>il</w:t>
      </w:r>
      <w:bookmarkEnd w:id="78"/>
      <w:r w:rsidR="008743FB" w:rsidRPr="008D2BCF">
        <w:rPr>
          <w:color w:val="auto"/>
        </w:rPr>
        <w:t xml:space="preserve"> </w:t>
      </w:r>
    </w:p>
    <w:p w:rsidR="00AF5068" w:rsidRPr="008D2BCF" w:rsidRDefault="004967FB" w:rsidP="00905D88">
      <w:pPr>
        <w:jc w:val="both"/>
      </w:pPr>
      <w:r w:rsidRPr="008D2BCF">
        <w:t xml:space="preserve">Many researchers have investigated the use of </w:t>
      </w:r>
      <w:r w:rsidR="00332AAA">
        <w:t>NP</w:t>
      </w:r>
      <w:r w:rsidR="005C53D5" w:rsidRPr="008D2BCF">
        <w:t>s additives in mineral</w:t>
      </w:r>
      <w:r w:rsidRPr="008D2BCF">
        <w:t xml:space="preserve"> oil in automotive engine lubrication. Some </w:t>
      </w:r>
      <w:r w:rsidR="00172936" w:rsidRPr="008D2BCF">
        <w:t>we</w:t>
      </w:r>
      <w:r w:rsidRPr="008D2BCF">
        <w:t>re at the laboratory level</w:t>
      </w:r>
      <w:r w:rsidR="00AD4E0C" w:rsidRPr="008D2BCF">
        <w:t xml:space="preserve"> while some were field tests in</w:t>
      </w:r>
      <w:r w:rsidR="00ED391D" w:rsidRPr="008D2BCF">
        <w:t xml:space="preserve"> </w:t>
      </w:r>
      <w:r w:rsidRPr="008D2BCF">
        <w:t>real</w:t>
      </w:r>
      <w:r w:rsidR="00ED391D" w:rsidRPr="008D2BCF">
        <w:t xml:space="preserve"> life</w:t>
      </w:r>
      <w:r w:rsidRPr="008D2BCF">
        <w:t xml:space="preserve"> internal combustion engine</w:t>
      </w:r>
      <w:r w:rsidR="00ED391D" w:rsidRPr="008D2BCF">
        <w:t xml:space="preserve">s. </w:t>
      </w:r>
      <w:r w:rsidR="00B8392A" w:rsidRPr="008D2BCF">
        <w:t>The tribo</w:t>
      </w:r>
      <w:r w:rsidR="00162BB0" w:rsidRPr="008D2BCF">
        <w:t>logical properties of</w:t>
      </w:r>
      <w:r w:rsidR="00B8392A" w:rsidRPr="008D2BCF">
        <w:t xml:space="preserve"> </w:t>
      </w:r>
      <w:r w:rsidR="00AA6A67" w:rsidRPr="008D2BCF">
        <w:t xml:space="preserve">modified </w:t>
      </w:r>
      <w:r w:rsidR="00B8392A" w:rsidRPr="008D2BCF">
        <w:t>g</w:t>
      </w:r>
      <w:r w:rsidR="000C3B08" w:rsidRPr="008D2BCF">
        <w:t>raphene platelets</w:t>
      </w:r>
      <w:r w:rsidR="00B8392A" w:rsidRPr="008D2BCF">
        <w:t xml:space="preserve"> </w:t>
      </w:r>
      <w:r w:rsidR="00AA6A67" w:rsidRPr="008D2BCF">
        <w:t xml:space="preserve">(MGP) </w:t>
      </w:r>
      <w:r w:rsidR="00332AAA">
        <w:t>NP</w:t>
      </w:r>
      <w:r w:rsidR="00B8392A" w:rsidRPr="008D2BCF">
        <w:t xml:space="preserve">s </w:t>
      </w:r>
      <w:r w:rsidR="005C53D5" w:rsidRPr="008D2BCF">
        <w:t xml:space="preserve">in </w:t>
      </w:r>
      <w:r w:rsidR="00705A95" w:rsidRPr="008D2BCF">
        <w:t xml:space="preserve">mineral oil </w:t>
      </w:r>
      <w:r w:rsidR="00AD4E0C" w:rsidRPr="008D2BCF">
        <w:t xml:space="preserve">were </w:t>
      </w:r>
      <w:r w:rsidR="00162BB0" w:rsidRPr="008D2BCF">
        <w:t xml:space="preserve">investigated </w:t>
      </w:r>
      <w:r w:rsidR="00AD4E0C" w:rsidRPr="008D2BCF">
        <w:t>i</w:t>
      </w:r>
      <w:r w:rsidR="00AA6A67" w:rsidRPr="008D2BCF">
        <w:t>n a four</w:t>
      </w:r>
      <w:r w:rsidR="00B8392A" w:rsidRPr="008D2BCF">
        <w:t>-ball tribometer</w:t>
      </w:r>
      <w:r w:rsidR="0057707B">
        <w:t xml:space="preserve"> [</w:t>
      </w:r>
      <w:hyperlink w:anchor="_ENREF_104" w:tooltip="Lin, 2011 #80" w:history="1">
        <w:r w:rsidR="0057707B" w:rsidRPr="008D2BCF">
          <w:rPr>
            <w:noProof/>
          </w:rPr>
          <w:t>104</w:t>
        </w:r>
      </w:hyperlink>
      <w:r w:rsidR="0057707B">
        <w:rPr>
          <w:noProof/>
        </w:rPr>
        <w:t>]</w:t>
      </w:r>
      <w:r w:rsidR="00B8392A" w:rsidRPr="008D2BCF">
        <w:t xml:space="preserve">. </w:t>
      </w:r>
      <w:r w:rsidR="00AD4E0C" w:rsidRPr="008D2BCF">
        <w:t xml:space="preserve">At </w:t>
      </w:r>
      <w:r w:rsidR="00FD0B2C" w:rsidRPr="008D2BCF">
        <w:t>the optimal conc of 0.075 wt%,</w:t>
      </w:r>
      <w:r w:rsidR="00830846" w:rsidRPr="008D2BCF">
        <w:t xml:space="preserve"> both the wear rate and </w:t>
      </w:r>
      <w:r w:rsidR="00AD4E0C" w:rsidRPr="008D2BCF">
        <w:t>COF</w:t>
      </w:r>
      <w:r w:rsidR="00830846" w:rsidRPr="008D2BCF">
        <w:t xml:space="preserve"> are lowe</w:t>
      </w:r>
      <w:r w:rsidR="00FD0B2C" w:rsidRPr="008D2BCF">
        <w:t>r for the oil with MGP than those</w:t>
      </w:r>
      <w:r w:rsidR="00830846" w:rsidRPr="008D2BCF">
        <w:t xml:space="preserve"> without MGP. </w:t>
      </w:r>
      <w:r w:rsidR="00467046" w:rsidRPr="008D2BCF">
        <w:t>The SEM and EDS analyses of the rubbing surfaces confirmed the presence of a continuous protective film</w:t>
      </w:r>
      <w:r w:rsidR="00FD0B2C" w:rsidRPr="008D2BCF">
        <w:t>s</w:t>
      </w:r>
      <w:r w:rsidR="00467046" w:rsidRPr="008D2BCF">
        <w:t xml:space="preserve"> formed by the </w:t>
      </w:r>
      <w:r w:rsidR="00CC63E4" w:rsidRPr="008D2BCF">
        <w:t>carbon (</w:t>
      </w:r>
      <w:r w:rsidR="00467046" w:rsidRPr="008D2BCF">
        <w:t>C</w:t>
      </w:r>
      <w:r w:rsidR="00CC63E4" w:rsidRPr="008D2BCF">
        <w:t>)</w:t>
      </w:r>
      <w:r w:rsidR="00467046" w:rsidRPr="008D2BCF">
        <w:t xml:space="preserve"> element in the graphene (MGP)</w:t>
      </w:r>
      <w:r w:rsidR="00162BB0" w:rsidRPr="008D2BCF">
        <w:t xml:space="preserve"> </w:t>
      </w:r>
      <w:r w:rsidR="00162BB0" w:rsidRPr="008D2BCF">
        <w:fldChar w:fldCharType="begin"/>
      </w:r>
      <w:r w:rsidR="00D73E30">
        <w:instrText xml:space="preserve"> ADDIN EN.CITE &lt;EndNote&gt;&lt;Cite&gt;&lt;Author&gt;Lin&lt;/Author&gt;&lt;Year&gt;2011&lt;/Year&gt;&lt;RecNum&gt;80&lt;/RecNum&gt;&lt;DisplayText&gt;[104]&lt;/DisplayText&gt;&lt;record&gt;&lt;rec-number&gt;80&lt;/rec-number&gt;&lt;foreign-keys&gt;&lt;key app="EN" db-id="wa2f02pwvtrafmeapa2xwrzl2ssssapx5awt" timestamp="1369242044"&gt;80&lt;/key&gt;&lt;/foreign-keys&gt;&lt;ref-type name="Journal Article"&gt;17&lt;/ref-type&gt;&lt;contributors&gt;&lt;authors&gt;&lt;author&gt;Lin, Jinshan&lt;/author&gt;&lt;author&gt;Wang, Liwei&lt;/author&gt;&lt;author&gt;Chen, Guohua&lt;/author&gt;&lt;/authors&gt;&lt;/contributors&gt;&lt;titles&gt;&lt;title&gt;Modification of Graphene Platelets and their Tribological Properties as a Lubricant Additive&lt;/title&gt;&lt;secondary-title&gt;Tribology Letters&lt;/secondary-title&gt;&lt;alt-title&gt;Tribol Lett&lt;/alt-title&gt;&lt;/titles&gt;&lt;periodical&gt;&lt;full-title&gt;Tribology Letters&lt;/full-title&gt;&lt;abbr-1&gt;Tribol Lett&lt;/abbr-1&gt;&lt;/periodical&gt;&lt;alt-periodical&gt;&lt;full-title&gt;Tribology Letters&lt;/full-title&gt;&lt;abbr-1&gt;Tribol Lett&lt;/abbr-1&gt;&lt;/alt-periodical&gt;&lt;pages&gt;209-215&lt;/pages&gt;&lt;volume&gt;41&lt;/volume&gt;&lt;number&gt;1&lt;/number&gt;&lt;keywords&gt;&lt;keyword&gt;Graphene platelets&lt;/keyword&gt;&lt;keyword&gt;Surface modification&lt;/keyword&gt;&lt;keyword&gt;SEM&lt;/keyword&gt;&lt;keyword&gt;TEM&lt;/keyword&gt;&lt;keyword&gt;Additive-deposited films&lt;/keyword&gt;&lt;/keywords&gt;&lt;dates&gt;&lt;year&gt;2011&lt;/year&gt;&lt;pub-dates&gt;&lt;date&gt;2011/01/01&lt;/date&gt;&lt;/pub-dates&gt;&lt;/dates&gt;&lt;publisher&gt;Springer US&lt;/publisher&gt;&lt;isbn&gt;1023-8883&lt;/isbn&gt;&lt;urls&gt;&lt;related-urls&gt;&lt;url&gt;http://dx.doi.org/10.1007/s11249-010-9702-5&lt;/url&gt;&lt;/related-urls&gt;&lt;/urls&gt;&lt;electronic-resource-num&gt;10.1007/s11249-010-9702-5&lt;/electronic-resource-num&gt;&lt;language&gt;English&lt;/language&gt;&lt;/record&gt;&lt;/Cite&gt;&lt;/EndNote&gt;</w:instrText>
      </w:r>
      <w:r w:rsidR="00162BB0" w:rsidRPr="008D2BCF">
        <w:fldChar w:fldCharType="separate"/>
      </w:r>
      <w:r w:rsidR="00190462" w:rsidRPr="008D2BCF">
        <w:rPr>
          <w:noProof/>
        </w:rPr>
        <w:t>[</w:t>
      </w:r>
      <w:hyperlink w:anchor="_ENREF_104" w:tooltip="Lin, 2011 #80" w:history="1">
        <w:r w:rsidR="00856F44" w:rsidRPr="008D2BCF">
          <w:rPr>
            <w:noProof/>
          </w:rPr>
          <w:t>104</w:t>
        </w:r>
      </w:hyperlink>
      <w:r w:rsidR="00190462" w:rsidRPr="008D2BCF">
        <w:rPr>
          <w:noProof/>
        </w:rPr>
        <w:t>]</w:t>
      </w:r>
      <w:r w:rsidR="00162BB0" w:rsidRPr="008D2BCF">
        <w:fldChar w:fldCharType="end"/>
      </w:r>
      <w:r w:rsidR="00467046" w:rsidRPr="008D2BCF">
        <w:t xml:space="preserve">. </w:t>
      </w:r>
      <w:r w:rsidR="005610F0" w:rsidRPr="008D2BCF">
        <w:t>This</w:t>
      </w:r>
      <w:r w:rsidR="00FD0B2C" w:rsidRPr="008D2BCF">
        <w:t xml:space="preserve"> is an</w:t>
      </w:r>
      <w:r w:rsidR="005610F0" w:rsidRPr="008D2BCF">
        <w:t xml:space="preserve"> </w:t>
      </w:r>
      <w:r w:rsidR="00FD0B2C" w:rsidRPr="008D2BCF">
        <w:t>indication</w:t>
      </w:r>
      <w:r w:rsidR="00CC63E4" w:rsidRPr="008D2BCF">
        <w:t xml:space="preserve"> that the carbon element from the graphene MGP) formed a layer on the rubbing surfa</w:t>
      </w:r>
      <w:r w:rsidR="005C53D5" w:rsidRPr="008D2BCF">
        <w:t>ces for COF and wear reductions.</w:t>
      </w:r>
      <w:r w:rsidR="00CC63E4" w:rsidRPr="008D2BCF">
        <w:t xml:space="preserve"> </w:t>
      </w:r>
      <w:r w:rsidR="00162BB0" w:rsidRPr="008D2BCF">
        <w:t xml:space="preserve">The mechanism of lubrication is tribofilm formation and this occurs at a low </w:t>
      </w:r>
      <w:r w:rsidR="00160620">
        <w:t>concentration</w:t>
      </w:r>
      <w:r w:rsidR="00162BB0" w:rsidRPr="008D2BCF">
        <w:t xml:space="preserve"> of the </w:t>
      </w:r>
      <w:r w:rsidR="00332AAA">
        <w:t>NP</w:t>
      </w:r>
      <w:r w:rsidR="00162BB0" w:rsidRPr="008D2BCF">
        <w:t xml:space="preserve">s. </w:t>
      </w:r>
    </w:p>
    <w:p w:rsidR="00467046" w:rsidRPr="008D2BCF" w:rsidRDefault="005C453D" w:rsidP="00905D88">
      <w:pPr>
        <w:jc w:val="both"/>
      </w:pPr>
      <w:r w:rsidRPr="008D2BCF">
        <w:tab/>
      </w:r>
    </w:p>
    <w:p w:rsidR="00792E51" w:rsidRPr="008D2BCF" w:rsidRDefault="00641A51" w:rsidP="00905D88">
      <w:pPr>
        <w:jc w:val="both"/>
      </w:pPr>
      <w:r w:rsidRPr="008D2BCF">
        <w:t xml:space="preserve">A nanofluid of ZnO </w:t>
      </w:r>
      <w:r w:rsidR="00332AAA">
        <w:t>NP</w:t>
      </w:r>
      <w:r w:rsidRPr="008D2BCF">
        <w:t xml:space="preserve">s in </w:t>
      </w:r>
      <w:r w:rsidR="003B5A2C" w:rsidRPr="008D2BCF">
        <w:t>light paraffinic</w:t>
      </w:r>
      <w:r w:rsidRPr="008D2BCF">
        <w:t xml:space="preserve"> oil was tested for tribological characteristics. The average particle size of the ZnO </w:t>
      </w:r>
      <w:r w:rsidR="00332AAA">
        <w:t>NP</w:t>
      </w:r>
      <w:r w:rsidRPr="008D2BCF">
        <w:t xml:space="preserve">s is in the range of 40 to 100 nm. </w:t>
      </w:r>
      <w:r w:rsidR="00797543" w:rsidRPr="008D2BCF">
        <w:t xml:space="preserve">An optimal ultrasonication time of 30 min was observed to correspond with the highest COF reduction by 20.37%. An optimal ZnO </w:t>
      </w:r>
      <w:r w:rsidR="00332AAA">
        <w:t>NP</w:t>
      </w:r>
      <w:r w:rsidR="00797543" w:rsidRPr="008D2BCF">
        <w:t>s conce</w:t>
      </w:r>
      <w:r w:rsidR="00525B67" w:rsidRPr="008D2BCF">
        <w:t>ntration of 2 wt.% was observed</w:t>
      </w:r>
      <w:r w:rsidR="00797543" w:rsidRPr="008D2BCF">
        <w:t xml:space="preserve"> with</w:t>
      </w:r>
      <w:r w:rsidR="007C1B49" w:rsidRPr="008D2BCF">
        <w:t xml:space="preserve"> the</w:t>
      </w:r>
      <w:r w:rsidR="00797543" w:rsidRPr="008D2BCF">
        <w:t xml:space="preserve"> lowest COF and wear </w:t>
      </w:r>
      <w:r w:rsidR="00652577" w:rsidRPr="008D2BCF">
        <w:t xml:space="preserve">volume loss. The initial </w:t>
      </w:r>
      <w:r w:rsidR="00652577" w:rsidRPr="008D2BCF">
        <w:rPr>
          <w:i/>
        </w:rPr>
        <w:t>R</w:t>
      </w:r>
      <w:r w:rsidR="00652577" w:rsidRPr="008D2BCF">
        <w:rPr>
          <w:i/>
          <w:vertAlign w:val="subscript"/>
        </w:rPr>
        <w:t>a</w:t>
      </w:r>
      <w:r w:rsidR="00652577" w:rsidRPr="008D2BCF">
        <w:rPr>
          <w:vertAlign w:val="subscript"/>
        </w:rPr>
        <w:t xml:space="preserve"> </w:t>
      </w:r>
      <w:r w:rsidR="00652577" w:rsidRPr="008D2BCF">
        <w:t>of the test surfaces of 25 nm gave the best COF reduction</w:t>
      </w:r>
      <w:r w:rsidR="008A6DAE" w:rsidRPr="008D2BCF">
        <w:t xml:space="preserve">, compared to </w:t>
      </w:r>
      <w:r w:rsidR="00AF5068" w:rsidRPr="008D2BCF">
        <w:t xml:space="preserve">that from </w:t>
      </w:r>
      <w:r w:rsidR="008A6DAE" w:rsidRPr="008D2BCF">
        <w:t xml:space="preserve">test surfaces with </w:t>
      </w:r>
      <w:r w:rsidR="008A6DAE" w:rsidRPr="008D2BCF">
        <w:rPr>
          <w:i/>
        </w:rPr>
        <w:t>R</w:t>
      </w:r>
      <w:r w:rsidR="008A6DAE" w:rsidRPr="008D2BCF">
        <w:rPr>
          <w:i/>
          <w:vertAlign w:val="subscript"/>
        </w:rPr>
        <w:t>a</w:t>
      </w:r>
      <w:r w:rsidR="008A6DAE" w:rsidRPr="008D2BCF">
        <w:t xml:space="preserve"> of 100 nm and 250 nm respectively. Also, </w:t>
      </w:r>
      <w:r w:rsidR="00652577" w:rsidRPr="008D2BCF">
        <w:t xml:space="preserve">the wear track </w:t>
      </w:r>
      <w:r w:rsidR="008A6DAE" w:rsidRPr="008D2BCF">
        <w:t>widths were</w:t>
      </w:r>
      <w:r w:rsidR="00652577" w:rsidRPr="008D2BCF">
        <w:t xml:space="preserve"> larger with </w:t>
      </w:r>
      <w:r w:rsidR="008A6DAE" w:rsidRPr="008D2BCF">
        <w:t xml:space="preserve">the </w:t>
      </w:r>
      <w:r w:rsidR="00332AAA">
        <w:t>NP</w:t>
      </w:r>
      <w:r w:rsidR="00652577" w:rsidRPr="008D2BCF">
        <w:t>s additives</w:t>
      </w:r>
      <w:r w:rsidR="008A6DAE" w:rsidRPr="008D2BCF">
        <w:t xml:space="preserve">, compared to samples tested without </w:t>
      </w:r>
      <w:r w:rsidR="00332AAA">
        <w:t>NP</w:t>
      </w:r>
      <w:r w:rsidR="008A6DAE" w:rsidRPr="008D2BCF">
        <w:t>s additives</w:t>
      </w:r>
      <w:r w:rsidR="00792E51" w:rsidRPr="008D2BCF">
        <w:t xml:space="preserve"> [</w:t>
      </w:r>
      <w:hyperlink w:anchor="_ENREF_105" w:tooltip="Gara, 2013 #594" w:history="1">
        <w:r w:rsidR="00792E51" w:rsidRPr="008D2BCF">
          <w:rPr>
            <w:noProof/>
          </w:rPr>
          <w:t>105</w:t>
        </w:r>
      </w:hyperlink>
      <w:r w:rsidR="00792E51" w:rsidRPr="008D2BCF">
        <w:rPr>
          <w:noProof/>
        </w:rPr>
        <w:t>]</w:t>
      </w:r>
      <w:r w:rsidR="008A6DAE" w:rsidRPr="008D2BCF">
        <w:t xml:space="preserve">. </w:t>
      </w:r>
    </w:p>
    <w:p w:rsidR="00792E51" w:rsidRPr="008D2BCF" w:rsidRDefault="00792E51" w:rsidP="00905D88">
      <w:pPr>
        <w:jc w:val="both"/>
      </w:pPr>
    </w:p>
    <w:p w:rsidR="008743FB" w:rsidRPr="008D2BCF" w:rsidRDefault="00652577" w:rsidP="00905D88">
      <w:pPr>
        <w:jc w:val="both"/>
      </w:pPr>
      <w:r w:rsidRPr="008D2BCF">
        <w:t>The su</w:t>
      </w:r>
      <w:r w:rsidR="007C1B49" w:rsidRPr="008D2BCF">
        <w:t>r</w:t>
      </w:r>
      <w:r w:rsidRPr="008D2BCF">
        <w:t>face chemical analysis showed that Zn deposition on th</w:t>
      </w:r>
      <w:r w:rsidR="00AF5068" w:rsidRPr="008D2BCF">
        <w:t>e wear track was higher without</w:t>
      </w:r>
      <w:r w:rsidRPr="008D2BCF">
        <w:t xml:space="preserve"> </w:t>
      </w:r>
      <w:r w:rsidR="00AF5068" w:rsidRPr="008D2BCF">
        <w:t>a surfactant, compared to when</w:t>
      </w:r>
      <w:r w:rsidRPr="008D2BCF">
        <w:t xml:space="preserve"> surfactant was used. </w:t>
      </w:r>
      <w:r w:rsidR="00AF5068" w:rsidRPr="008D2BCF">
        <w:t>It was</w:t>
      </w:r>
      <w:r w:rsidRPr="008D2BCF">
        <w:t xml:space="preserve"> observed that the ZnO </w:t>
      </w:r>
      <w:r w:rsidR="00332AAA">
        <w:t>NP</w:t>
      </w:r>
      <w:r w:rsidRPr="008D2BCF">
        <w:t xml:space="preserve">s supported COF reduction in the tribo-pair at </w:t>
      </w:r>
      <w:r w:rsidR="002D7D97" w:rsidRPr="008D2BCF">
        <w:t xml:space="preserve">low velocity sliding. This advantage becomes lost as the sliding speed increased beyond 500 mm/s. Also, </w:t>
      </w:r>
      <w:r w:rsidR="007C1B49" w:rsidRPr="008D2BCF">
        <w:t>at low loads of 5 and 10 N,</w:t>
      </w:r>
      <w:r w:rsidR="002D7D97" w:rsidRPr="008D2BCF">
        <w:t xml:space="preserve"> lower wear volume loss</w:t>
      </w:r>
      <w:r w:rsidR="007C1B49" w:rsidRPr="008D2BCF">
        <w:t xml:space="preserve"> occurred</w:t>
      </w:r>
      <w:r w:rsidR="002D7D97" w:rsidRPr="008D2BCF">
        <w:t xml:space="preserve">, compared to higher loads of 20 and 30 N, respectively. The study proposed the lubricating action mechanisms of the ZnO </w:t>
      </w:r>
      <w:r w:rsidR="00332AAA">
        <w:t>NP</w:t>
      </w:r>
      <w:r w:rsidR="002D7D97" w:rsidRPr="008D2BCF">
        <w:t>s as being more of nano-</w:t>
      </w:r>
      <w:r w:rsidR="00670B49" w:rsidRPr="008D2BCF">
        <w:t xml:space="preserve">ball </w:t>
      </w:r>
      <w:r w:rsidR="002D7D97" w:rsidRPr="008D2BCF">
        <w:lastRenderedPageBreak/>
        <w:t>bearings</w:t>
      </w:r>
      <w:r w:rsidR="009141BA" w:rsidRPr="008D2BCF">
        <w:t xml:space="preserve"> between the sliding tribo-pairs</w:t>
      </w:r>
      <w:r w:rsidR="002D7D97" w:rsidRPr="008D2BCF">
        <w:t>, than tribofilms formation</w:t>
      </w:r>
      <w:r w:rsidR="009141BA" w:rsidRPr="008D2BCF">
        <w:t xml:space="preserve"> on the contacting surfaces </w:t>
      </w:r>
      <w:r w:rsidR="002D7D97" w:rsidRPr="008D2BCF">
        <w:fldChar w:fldCharType="begin"/>
      </w:r>
      <w:r w:rsidR="00D73E30">
        <w:instrText xml:space="preserve"> ADDIN EN.CITE &lt;EndNote&gt;&lt;Cite&gt;&lt;Author&gt;Gara&lt;/Author&gt;&lt;Year&gt;2013&lt;/Year&gt;&lt;RecNum&gt;594&lt;/RecNum&gt;&lt;DisplayText&gt;[105]&lt;/DisplayText&gt;&lt;record&gt;&lt;rec-number&gt;594&lt;/rec-number&gt;&lt;foreign-keys&gt;&lt;key app="EN" db-id="wa2f02pwvtrafmeapa2xwrzl2ssssapx5awt" timestamp="1486491080"&gt;594&lt;/key&gt;&lt;/foreign-keys&gt;&lt;ref-type name="Journal Article"&gt;17&lt;/ref-type&gt;&lt;contributors&gt;&lt;authors&gt;&lt;author&gt;Gara, Luan&lt;/author&gt;&lt;author&gt;Zou, Qian&lt;/author&gt;&lt;/authors&gt;&lt;/contributors&gt;&lt;titles&gt;&lt;title&gt;Friction and Wear Characteristics of Oil-Based ZnO Nanofluids&lt;/title&gt;&lt;secondary-title&gt;Tribology Transactions&lt;/secondary-title&gt;&lt;/titles&gt;&lt;periodical&gt;&lt;full-title&gt;Tribology Transactions&lt;/full-title&gt;&lt;/periodical&gt;&lt;pages&gt;236-244&lt;/pages&gt;&lt;volume&gt;56&lt;/volume&gt;&lt;number&gt;2&lt;/number&gt;&lt;dates&gt;&lt;year&gt;2013&lt;/year&gt;&lt;pub-dates&gt;&lt;date&gt;2013/03/01&lt;/date&gt;&lt;/pub-dates&gt;&lt;/dates&gt;&lt;publisher&gt;Taylor &amp;amp; Francis&lt;/publisher&gt;&lt;isbn&gt;1040-2004&lt;/isbn&gt;&lt;urls&gt;&lt;related-urls&gt;&lt;url&gt;http://dx.doi.org/10.1080/10402004.2012.740148&lt;/url&gt;&lt;/related-urls&gt;&lt;/urls&gt;&lt;electronic-resource-num&gt;10.1080/10402004.2012.740148&lt;/electronic-resource-num&gt;&lt;/record&gt;&lt;/Cite&gt;&lt;/EndNote&gt;</w:instrText>
      </w:r>
      <w:r w:rsidR="002D7D97" w:rsidRPr="008D2BCF">
        <w:fldChar w:fldCharType="separate"/>
      </w:r>
      <w:r w:rsidR="00190462" w:rsidRPr="008D2BCF">
        <w:rPr>
          <w:noProof/>
        </w:rPr>
        <w:t>[</w:t>
      </w:r>
      <w:hyperlink w:anchor="_ENREF_105" w:tooltip="Gara, 2013 #594" w:history="1">
        <w:r w:rsidR="00856F44" w:rsidRPr="008D2BCF">
          <w:rPr>
            <w:noProof/>
          </w:rPr>
          <w:t>105</w:t>
        </w:r>
      </w:hyperlink>
      <w:r w:rsidR="00190462" w:rsidRPr="008D2BCF">
        <w:rPr>
          <w:noProof/>
        </w:rPr>
        <w:t>]</w:t>
      </w:r>
      <w:r w:rsidR="002D7D97" w:rsidRPr="008D2BCF">
        <w:fldChar w:fldCharType="end"/>
      </w:r>
      <w:r w:rsidR="002D7D97" w:rsidRPr="008D2BCF">
        <w:t xml:space="preserve">.  </w:t>
      </w:r>
    </w:p>
    <w:p w:rsidR="00792E51" w:rsidRPr="008D2BCF" w:rsidRDefault="00792E51" w:rsidP="00905D88">
      <w:pPr>
        <w:jc w:val="both"/>
      </w:pPr>
    </w:p>
    <w:p w:rsidR="00AF5068" w:rsidRPr="008D2BCF" w:rsidRDefault="00792E51" w:rsidP="00905D88">
      <w:pPr>
        <w:jc w:val="both"/>
      </w:pPr>
      <w:r w:rsidRPr="008D2BCF">
        <w:t>T</w:t>
      </w:r>
      <w:r w:rsidR="00AF5068" w:rsidRPr="008D2BCF">
        <w:t xml:space="preserve">he use of surfactants does not improve the lubricating performance of ZnO </w:t>
      </w:r>
      <w:r w:rsidR="00332AAA">
        <w:t>NP</w:t>
      </w:r>
      <w:r w:rsidR="00AF5068" w:rsidRPr="008D2BCF">
        <w:t>s in paraffinic lubricant. Also, the normal load on the tribo-pair should be low, about 5 or 10 N for low wear volume loss and ability to view the eleme</w:t>
      </w:r>
      <w:r w:rsidR="00933673" w:rsidRPr="008D2BCF">
        <w:t xml:space="preserve">nt deposit on the wear surface. The surface roughness of the disc should be relatively low, about 0.025 </w:t>
      </w:r>
      <m:oMath>
        <m:r>
          <w:rPr>
            <w:rFonts w:ascii="Cambria Math" w:hAnsi="Cambria Math"/>
          </w:rPr>
          <m:t>μm</m:t>
        </m:r>
      </m:oMath>
      <w:r w:rsidR="00933673" w:rsidRPr="008D2BCF">
        <w:rPr>
          <w:rFonts w:eastAsiaTheme="minorEastAsia"/>
        </w:rPr>
        <w:t xml:space="preserve"> as this impact positively on the tribological performance of the tribo-pair. </w:t>
      </w:r>
      <w:r w:rsidR="00FE2493" w:rsidRPr="008D2BCF">
        <w:rPr>
          <w:rFonts w:eastAsiaTheme="minorEastAsia"/>
        </w:rPr>
        <w:t>The</w:t>
      </w:r>
      <w:r w:rsidR="00413A34" w:rsidRPr="008D2BCF">
        <w:rPr>
          <w:rFonts w:eastAsiaTheme="minorEastAsia"/>
        </w:rPr>
        <w:t xml:space="preserve"> </w:t>
      </w:r>
      <w:r w:rsidR="00203B70" w:rsidRPr="008D2BCF">
        <w:rPr>
          <w:rFonts w:eastAsiaTheme="minorEastAsia"/>
        </w:rPr>
        <w:t xml:space="preserve">rolling effect, also referred to as the </w:t>
      </w:r>
      <w:r w:rsidR="00413A34" w:rsidRPr="008D2BCF">
        <w:rPr>
          <w:rFonts w:eastAsiaTheme="minorEastAsia"/>
        </w:rPr>
        <w:t>nano-ball</w:t>
      </w:r>
      <w:r w:rsidR="00203B70" w:rsidRPr="008D2BCF">
        <w:rPr>
          <w:rFonts w:eastAsiaTheme="minorEastAsia"/>
        </w:rPr>
        <w:t xml:space="preserve"> bearings lubricating mechanism is</w:t>
      </w:r>
      <w:r w:rsidR="00FE2493" w:rsidRPr="008D2BCF">
        <w:rPr>
          <w:rFonts w:eastAsiaTheme="minorEastAsia"/>
        </w:rPr>
        <w:t xml:space="preserve"> explained by Gulzar </w:t>
      </w:r>
      <w:r w:rsidR="00FE2493" w:rsidRPr="008D2BCF">
        <w:rPr>
          <w:rFonts w:eastAsiaTheme="minorEastAsia"/>
        </w:rPr>
        <w:fldChar w:fldCharType="begin"/>
      </w:r>
      <w:r w:rsidR="00D73E30">
        <w:rPr>
          <w:rFonts w:eastAsiaTheme="minorEastAsia"/>
        </w:rPr>
        <w:instrText xml:space="preserve"> ADDIN EN.CITE &lt;EndNote&gt;&lt;Cite&gt;&lt;Author&gt;Gulzar&lt;/Author&gt;&lt;Year&gt;2016&lt;/Year&gt;&lt;RecNum&gt;556&lt;/RecNum&gt;&lt;DisplayText&gt;[106]&lt;/DisplayText&gt;&lt;record&gt;&lt;rec-number&gt;556&lt;/rec-number&gt;&lt;foreign-keys&gt;&lt;key app="EN" db-id="wa2f02pwvtrafmeapa2xwrzl2ssssapx5awt" timestamp="1480357248"&gt;556&lt;/key&gt;&lt;/foreign-keys&gt;&lt;ref-type name="Journal Article"&gt;17&lt;/ref-type&gt;&lt;contributors&gt;&lt;authors&gt;&lt;author&gt;Gulzar, M.&lt;/author&gt;&lt;author&gt;Masjuki, H. H.&lt;/author&gt;&lt;author&gt;Kalam, M. A.&lt;/author&gt;&lt;author&gt;Varman, M.&lt;/author&gt;&lt;author&gt;Zulkifli, N. W. M.&lt;/author&gt;&lt;author&gt;Mufti, R. A.&lt;/author&gt;&lt;author&gt;Zahid, Rehan&lt;/author&gt;&lt;/authors&gt;&lt;/contributors&gt;&lt;titles&gt;&lt;title&gt;Tribological performance of nanoparticles as lubricating oil additives&lt;/title&gt;&lt;secondary-title&gt;Journal of Nanoparticle Research&lt;/secondary-title&gt;&lt;/titles&gt;&lt;periodical&gt;&lt;full-title&gt;Journal of Nanoparticle Research&lt;/full-title&gt;&lt;/periodical&gt;&lt;pages&gt;223&lt;/pages&gt;&lt;volume&gt;18&lt;/volume&gt;&lt;number&gt;8&lt;/number&gt;&lt;dates&gt;&lt;year&gt;2016&lt;/year&gt;&lt;/dates&gt;&lt;isbn&gt;1572-896X&lt;/isbn&gt;&lt;label&gt;Gulzar2016&lt;/label&gt;&lt;work-type&gt;journal article&lt;/work-type&gt;&lt;urls&gt;&lt;related-urls&gt;&lt;url&gt;http://dx.doi.org/10.1007/s11051-016-3537-4&lt;/url&gt;&lt;/related-urls&gt;&lt;/urls&gt;&lt;electronic-resource-num&gt;10.1007/s11051-016-3537-4&lt;/electronic-resource-num&gt;&lt;/record&gt;&lt;/Cite&gt;&lt;/EndNote&gt;</w:instrText>
      </w:r>
      <w:r w:rsidR="00FE2493" w:rsidRPr="008D2BCF">
        <w:rPr>
          <w:rFonts w:eastAsiaTheme="minorEastAsia"/>
        </w:rPr>
        <w:fldChar w:fldCharType="separate"/>
      </w:r>
      <w:r w:rsidR="00190462" w:rsidRPr="008D2BCF">
        <w:rPr>
          <w:rFonts w:eastAsiaTheme="minorEastAsia"/>
          <w:noProof/>
        </w:rPr>
        <w:t>[</w:t>
      </w:r>
      <w:hyperlink w:anchor="_ENREF_106" w:tooltip="Gulzar, 2016 #556" w:history="1">
        <w:r w:rsidR="00856F44" w:rsidRPr="008D2BCF">
          <w:rPr>
            <w:rFonts w:eastAsiaTheme="minorEastAsia"/>
            <w:noProof/>
          </w:rPr>
          <w:t>106</w:t>
        </w:r>
      </w:hyperlink>
      <w:r w:rsidR="00190462" w:rsidRPr="008D2BCF">
        <w:rPr>
          <w:rFonts w:eastAsiaTheme="minorEastAsia"/>
          <w:noProof/>
        </w:rPr>
        <w:t>]</w:t>
      </w:r>
      <w:r w:rsidR="00FE2493" w:rsidRPr="008D2BCF">
        <w:rPr>
          <w:rFonts w:eastAsiaTheme="minorEastAsia"/>
        </w:rPr>
        <w:fldChar w:fldCharType="end"/>
      </w:r>
      <w:r w:rsidR="00FE2493" w:rsidRPr="008D2BCF">
        <w:rPr>
          <w:rFonts w:eastAsiaTheme="minorEastAsia"/>
        </w:rPr>
        <w:t xml:space="preserve"> as illustrated</w:t>
      </w:r>
      <w:r w:rsidR="00413A34" w:rsidRPr="008D2BCF">
        <w:rPr>
          <w:rFonts w:eastAsiaTheme="minorEastAsia"/>
        </w:rPr>
        <w:t xml:space="preserve"> in Figure 4-2. As in the work of Gara </w:t>
      </w:r>
      <w:r w:rsidR="00413A34" w:rsidRPr="008D2BCF">
        <w:rPr>
          <w:rFonts w:eastAsiaTheme="minorEastAsia"/>
        </w:rPr>
        <w:fldChar w:fldCharType="begin"/>
      </w:r>
      <w:r w:rsidR="00D73E30">
        <w:rPr>
          <w:rFonts w:eastAsiaTheme="minorEastAsia"/>
        </w:rPr>
        <w:instrText xml:space="preserve"> ADDIN EN.CITE &lt;EndNote&gt;&lt;Cite&gt;&lt;Author&gt;Gara&lt;/Author&gt;&lt;Year&gt;2013&lt;/Year&gt;&lt;RecNum&gt;594&lt;/RecNum&gt;&lt;DisplayText&gt;[105]&lt;/DisplayText&gt;&lt;record&gt;&lt;rec-number&gt;594&lt;/rec-number&gt;&lt;foreign-keys&gt;&lt;key app="EN" db-id="wa2f02pwvtrafmeapa2xwrzl2ssssapx5awt" timestamp="1486491080"&gt;594&lt;/key&gt;&lt;/foreign-keys&gt;&lt;ref-type name="Journal Article"&gt;17&lt;/ref-type&gt;&lt;contributors&gt;&lt;authors&gt;&lt;author&gt;Gara, Luan&lt;/author&gt;&lt;author&gt;Zou, Qian&lt;/author&gt;&lt;/authors&gt;&lt;/contributors&gt;&lt;titles&gt;&lt;title&gt;Friction and Wear Characteristics of Oil-Based ZnO Nanofluids&lt;/title&gt;&lt;secondary-title&gt;Tribology Transactions&lt;/secondary-title&gt;&lt;/titles&gt;&lt;periodical&gt;&lt;full-title&gt;Tribology Transactions&lt;/full-title&gt;&lt;/periodical&gt;&lt;pages&gt;236-244&lt;/pages&gt;&lt;volume&gt;56&lt;/volume&gt;&lt;number&gt;2&lt;/number&gt;&lt;dates&gt;&lt;year&gt;2013&lt;/year&gt;&lt;pub-dates&gt;&lt;date&gt;2013/03/01&lt;/date&gt;&lt;/pub-dates&gt;&lt;/dates&gt;&lt;publisher&gt;Taylor &amp;amp; Francis&lt;/publisher&gt;&lt;isbn&gt;1040-2004&lt;/isbn&gt;&lt;urls&gt;&lt;related-urls&gt;&lt;url&gt;http://dx.doi.org/10.1080/10402004.2012.740148&lt;/url&gt;&lt;/related-urls&gt;&lt;/urls&gt;&lt;electronic-resource-num&gt;10.1080/10402004.2012.740148&lt;/electronic-resource-num&gt;&lt;/record&gt;&lt;/Cite&gt;&lt;/EndNote&gt;</w:instrText>
      </w:r>
      <w:r w:rsidR="00413A34" w:rsidRPr="008D2BCF">
        <w:rPr>
          <w:rFonts w:eastAsiaTheme="minorEastAsia"/>
        </w:rPr>
        <w:fldChar w:fldCharType="separate"/>
      </w:r>
      <w:r w:rsidR="00190462" w:rsidRPr="008D2BCF">
        <w:rPr>
          <w:rFonts w:eastAsiaTheme="minorEastAsia"/>
          <w:noProof/>
        </w:rPr>
        <w:t>[</w:t>
      </w:r>
      <w:hyperlink w:anchor="_ENREF_105" w:tooltip="Gara, 2013 #594" w:history="1">
        <w:r w:rsidR="00856F44" w:rsidRPr="008D2BCF">
          <w:rPr>
            <w:rFonts w:eastAsiaTheme="minorEastAsia"/>
            <w:noProof/>
          </w:rPr>
          <w:t>105</w:t>
        </w:r>
      </w:hyperlink>
      <w:r w:rsidR="00190462" w:rsidRPr="008D2BCF">
        <w:rPr>
          <w:rFonts w:eastAsiaTheme="minorEastAsia"/>
          <w:noProof/>
        </w:rPr>
        <w:t>]</w:t>
      </w:r>
      <w:r w:rsidR="00413A34" w:rsidRPr="008D2BCF">
        <w:rPr>
          <w:rFonts w:eastAsiaTheme="minorEastAsia"/>
        </w:rPr>
        <w:fldChar w:fldCharType="end"/>
      </w:r>
      <w:r w:rsidR="00413A34" w:rsidRPr="008D2BCF">
        <w:rPr>
          <w:rFonts w:eastAsiaTheme="minorEastAsia"/>
        </w:rPr>
        <w:t xml:space="preserve">, the </w:t>
      </w:r>
      <w:r w:rsidR="00332AAA">
        <w:rPr>
          <w:rFonts w:eastAsiaTheme="minorEastAsia"/>
        </w:rPr>
        <w:t>NP</w:t>
      </w:r>
      <w:r w:rsidR="00413A34" w:rsidRPr="008D2BCF">
        <w:rPr>
          <w:rFonts w:eastAsiaTheme="minorEastAsia"/>
        </w:rPr>
        <w:t>-based nano</w:t>
      </w:r>
      <w:r w:rsidR="00261B98" w:rsidRPr="008D2BCF">
        <w:rPr>
          <w:rFonts w:eastAsiaTheme="minorEastAsia"/>
        </w:rPr>
        <w:t>-ball bearings could be viewed o</w:t>
      </w:r>
      <w:r w:rsidR="00413A34" w:rsidRPr="008D2BCF">
        <w:rPr>
          <w:rFonts w:eastAsiaTheme="minorEastAsia"/>
        </w:rPr>
        <w:t>n the</w:t>
      </w:r>
      <w:r w:rsidR="00261B98" w:rsidRPr="008D2BCF">
        <w:rPr>
          <w:rFonts w:eastAsiaTheme="minorEastAsia"/>
        </w:rPr>
        <w:t xml:space="preserve"> wear surface </w:t>
      </w:r>
      <w:r w:rsidR="00413A34" w:rsidRPr="008D2BCF">
        <w:rPr>
          <w:rFonts w:eastAsiaTheme="minorEastAsia"/>
        </w:rPr>
        <w:t xml:space="preserve">and their chemistry analysed. </w:t>
      </w:r>
    </w:p>
    <w:p w:rsidR="005F6D53" w:rsidRPr="008D2BCF" w:rsidRDefault="005F6D53" w:rsidP="00905D88">
      <w:pPr>
        <w:ind w:firstLine="720"/>
        <w:jc w:val="both"/>
      </w:pPr>
    </w:p>
    <w:p w:rsidR="005F6D53" w:rsidRPr="008D2BCF" w:rsidRDefault="005F6D53" w:rsidP="008E4527">
      <w:pPr>
        <w:keepNext/>
        <w:ind w:firstLine="720"/>
        <w:jc w:val="both"/>
      </w:pPr>
      <w:r w:rsidRPr="008D2BCF">
        <w:rPr>
          <w:noProof/>
          <w:lang w:eastAsia="en-GB"/>
        </w:rPr>
        <w:drawing>
          <wp:inline distT="0" distB="0" distL="0" distR="0" wp14:anchorId="30CD0F83" wp14:editId="45D8DDDF">
            <wp:extent cx="2746306" cy="2357252"/>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748240" cy="2358912"/>
                    </a:xfrm>
                    <a:prstGeom prst="rect">
                      <a:avLst/>
                    </a:prstGeom>
                    <a:noFill/>
                    <a:ln>
                      <a:noFill/>
                    </a:ln>
                  </pic:spPr>
                </pic:pic>
              </a:graphicData>
            </a:graphic>
          </wp:inline>
        </w:drawing>
      </w:r>
    </w:p>
    <w:p w:rsidR="005F6D53" w:rsidRPr="008D2BCF" w:rsidRDefault="005F6D53" w:rsidP="008E4527">
      <w:pPr>
        <w:pStyle w:val="Caption"/>
        <w:ind w:firstLine="720"/>
        <w:jc w:val="both"/>
        <w:rPr>
          <w:b w:val="0"/>
          <w:color w:val="auto"/>
          <w:sz w:val="20"/>
          <w:szCs w:val="20"/>
        </w:rPr>
      </w:pPr>
      <w:r w:rsidRPr="008D2BCF">
        <w:rPr>
          <w:b w:val="0"/>
          <w:color w:val="auto"/>
          <w:sz w:val="20"/>
          <w:szCs w:val="20"/>
        </w:rPr>
        <w:t xml:space="preserve">Figure </w:t>
      </w:r>
      <w:r w:rsidR="005E7642">
        <w:rPr>
          <w:b w:val="0"/>
          <w:color w:val="auto"/>
          <w:sz w:val="20"/>
          <w:szCs w:val="20"/>
        </w:rPr>
        <w:fldChar w:fldCharType="begin"/>
      </w:r>
      <w:r w:rsidR="005E7642">
        <w:rPr>
          <w:b w:val="0"/>
          <w:color w:val="auto"/>
          <w:sz w:val="20"/>
          <w:szCs w:val="20"/>
        </w:rPr>
        <w:instrText xml:space="preserve"> STYLEREF 1 \s </w:instrText>
      </w:r>
      <w:r w:rsidR="005E7642">
        <w:rPr>
          <w:b w:val="0"/>
          <w:color w:val="auto"/>
          <w:sz w:val="20"/>
          <w:szCs w:val="20"/>
        </w:rPr>
        <w:fldChar w:fldCharType="separate"/>
      </w:r>
      <w:r w:rsidR="009D3A35">
        <w:rPr>
          <w:b w:val="0"/>
          <w:noProof/>
          <w:color w:val="auto"/>
          <w:sz w:val="20"/>
          <w:szCs w:val="20"/>
        </w:rPr>
        <w:t>4</w:t>
      </w:r>
      <w:r w:rsidR="005E7642">
        <w:rPr>
          <w:b w:val="0"/>
          <w:color w:val="auto"/>
          <w:sz w:val="20"/>
          <w:szCs w:val="20"/>
        </w:rPr>
        <w:fldChar w:fldCharType="end"/>
      </w:r>
      <w:r w:rsidR="005E7642">
        <w:rPr>
          <w:b w:val="0"/>
          <w:color w:val="auto"/>
          <w:sz w:val="20"/>
          <w:szCs w:val="20"/>
        </w:rPr>
        <w:noBreakHyphen/>
      </w:r>
      <w:r w:rsidR="005E7642">
        <w:rPr>
          <w:b w:val="0"/>
          <w:color w:val="auto"/>
          <w:sz w:val="20"/>
          <w:szCs w:val="20"/>
        </w:rPr>
        <w:fldChar w:fldCharType="begin"/>
      </w:r>
      <w:r w:rsidR="005E7642">
        <w:rPr>
          <w:b w:val="0"/>
          <w:color w:val="auto"/>
          <w:sz w:val="20"/>
          <w:szCs w:val="20"/>
        </w:rPr>
        <w:instrText xml:space="preserve"> SEQ Figure \* ARABIC \s 1 </w:instrText>
      </w:r>
      <w:r w:rsidR="005E7642">
        <w:rPr>
          <w:b w:val="0"/>
          <w:color w:val="auto"/>
          <w:sz w:val="20"/>
          <w:szCs w:val="20"/>
        </w:rPr>
        <w:fldChar w:fldCharType="separate"/>
      </w:r>
      <w:r w:rsidR="009D3A35">
        <w:rPr>
          <w:b w:val="0"/>
          <w:noProof/>
          <w:color w:val="auto"/>
          <w:sz w:val="20"/>
          <w:szCs w:val="20"/>
        </w:rPr>
        <w:t>2</w:t>
      </w:r>
      <w:r w:rsidR="005E7642">
        <w:rPr>
          <w:b w:val="0"/>
          <w:color w:val="auto"/>
          <w:sz w:val="20"/>
          <w:szCs w:val="20"/>
        </w:rPr>
        <w:fldChar w:fldCharType="end"/>
      </w:r>
      <w:r w:rsidR="00AE4869" w:rsidRPr="008D2BCF">
        <w:rPr>
          <w:b w:val="0"/>
          <w:color w:val="auto"/>
          <w:sz w:val="20"/>
          <w:szCs w:val="20"/>
        </w:rPr>
        <w:t>: Schematic of the ball-bearing lubricating mechanism by</w:t>
      </w:r>
      <w:r w:rsidRPr="008D2BCF">
        <w:rPr>
          <w:b w:val="0"/>
          <w:color w:val="auto"/>
          <w:sz w:val="20"/>
          <w:szCs w:val="20"/>
        </w:rPr>
        <w:t xml:space="preserve"> </w:t>
      </w:r>
      <w:r w:rsidR="00332AAA">
        <w:rPr>
          <w:b w:val="0"/>
          <w:color w:val="auto"/>
          <w:sz w:val="20"/>
          <w:szCs w:val="20"/>
        </w:rPr>
        <w:t>NP</w:t>
      </w:r>
      <w:r w:rsidRPr="008D2BCF">
        <w:rPr>
          <w:b w:val="0"/>
          <w:color w:val="auto"/>
          <w:sz w:val="20"/>
          <w:szCs w:val="20"/>
        </w:rPr>
        <w:t xml:space="preserve">s in </w:t>
      </w:r>
      <w:r w:rsidR="005D4EBE" w:rsidRPr="008D2BCF">
        <w:rPr>
          <w:b w:val="0"/>
          <w:color w:val="auto"/>
          <w:sz w:val="20"/>
          <w:szCs w:val="20"/>
        </w:rPr>
        <w:t>a lubricant</w:t>
      </w:r>
      <w:r w:rsidRPr="008D2BCF">
        <w:rPr>
          <w:b w:val="0"/>
          <w:color w:val="auto"/>
          <w:sz w:val="20"/>
          <w:szCs w:val="20"/>
        </w:rPr>
        <w:t xml:space="preserve"> </w:t>
      </w:r>
      <w:r w:rsidRPr="008D2BCF">
        <w:rPr>
          <w:b w:val="0"/>
          <w:color w:val="auto"/>
          <w:sz w:val="20"/>
          <w:szCs w:val="20"/>
        </w:rPr>
        <w:fldChar w:fldCharType="begin"/>
      </w:r>
      <w:r w:rsidR="00D73E30">
        <w:rPr>
          <w:b w:val="0"/>
          <w:color w:val="auto"/>
          <w:sz w:val="20"/>
          <w:szCs w:val="20"/>
        </w:rPr>
        <w:instrText xml:space="preserve"> ADDIN EN.CITE &lt;EndNote&gt;&lt;Cite&gt;&lt;Author&gt;Gulzar&lt;/Author&gt;&lt;Year&gt;2016&lt;/Year&gt;&lt;RecNum&gt;556&lt;/RecNum&gt;&lt;DisplayText&gt;[106]&lt;/DisplayText&gt;&lt;record&gt;&lt;rec-number&gt;556&lt;/rec-number&gt;&lt;foreign-keys&gt;&lt;key app="EN" db-id="wa2f02pwvtrafmeapa2xwrzl2ssssapx5awt" timestamp="1480357248"&gt;556&lt;/key&gt;&lt;/foreign-keys&gt;&lt;ref-type name="Journal Article"&gt;17&lt;/ref-type&gt;&lt;contributors&gt;&lt;authors&gt;&lt;author&gt;Gulzar, M.&lt;/author&gt;&lt;author&gt;Masjuki, H. H.&lt;/author&gt;&lt;author&gt;Kalam, M. A.&lt;/author&gt;&lt;author&gt;Varman, M.&lt;/author&gt;&lt;author&gt;Zulkifli, N. W. M.&lt;/author&gt;&lt;author&gt;Mufti, R. A.&lt;/author&gt;&lt;author&gt;Zahid, Rehan&lt;/author&gt;&lt;/authors&gt;&lt;/contributors&gt;&lt;titles&gt;&lt;title&gt;Tribological performance of nanoparticles as lubricating oil additives&lt;/title&gt;&lt;secondary-title&gt;Journal of Nanoparticle Research&lt;/secondary-title&gt;&lt;/titles&gt;&lt;periodical&gt;&lt;full-title&gt;Journal of Nanoparticle Research&lt;/full-title&gt;&lt;/periodical&gt;&lt;pages&gt;223&lt;/pages&gt;&lt;volume&gt;18&lt;/volume&gt;&lt;number&gt;8&lt;/number&gt;&lt;dates&gt;&lt;year&gt;2016&lt;/year&gt;&lt;/dates&gt;&lt;isbn&gt;1572-896X&lt;/isbn&gt;&lt;label&gt;Gulzar2016&lt;/label&gt;&lt;work-type&gt;journal article&lt;/work-type&gt;&lt;urls&gt;&lt;related-urls&gt;&lt;url&gt;http://dx.doi.org/10.1007/s11051-016-3537-4&lt;/url&gt;&lt;/related-urls&gt;&lt;/urls&gt;&lt;electronic-resource-num&gt;10.1007/s11051-016-3537-4&lt;/electronic-resource-num&gt;&lt;/record&gt;&lt;/Cite&gt;&lt;/EndNote&gt;</w:instrText>
      </w:r>
      <w:r w:rsidRPr="008D2BCF">
        <w:rPr>
          <w:b w:val="0"/>
          <w:color w:val="auto"/>
          <w:sz w:val="20"/>
          <w:szCs w:val="20"/>
        </w:rPr>
        <w:fldChar w:fldCharType="separate"/>
      </w:r>
      <w:r w:rsidR="00190462" w:rsidRPr="008D2BCF">
        <w:rPr>
          <w:b w:val="0"/>
          <w:noProof/>
          <w:color w:val="auto"/>
          <w:sz w:val="20"/>
          <w:szCs w:val="20"/>
        </w:rPr>
        <w:t>[</w:t>
      </w:r>
      <w:hyperlink w:anchor="_ENREF_106" w:tooltip="Gulzar, 2016 #556" w:history="1">
        <w:r w:rsidR="00856F44" w:rsidRPr="008D2BCF">
          <w:rPr>
            <w:b w:val="0"/>
            <w:noProof/>
            <w:color w:val="auto"/>
            <w:sz w:val="20"/>
            <w:szCs w:val="20"/>
          </w:rPr>
          <w:t>106</w:t>
        </w:r>
      </w:hyperlink>
      <w:r w:rsidR="00190462" w:rsidRPr="008D2BCF">
        <w:rPr>
          <w:b w:val="0"/>
          <w:noProof/>
          <w:color w:val="auto"/>
          <w:sz w:val="20"/>
          <w:szCs w:val="20"/>
        </w:rPr>
        <w:t>]</w:t>
      </w:r>
      <w:r w:rsidRPr="008D2BCF">
        <w:rPr>
          <w:b w:val="0"/>
          <w:color w:val="auto"/>
          <w:sz w:val="20"/>
          <w:szCs w:val="20"/>
        </w:rPr>
        <w:fldChar w:fldCharType="end"/>
      </w:r>
    </w:p>
    <w:p w:rsidR="005F6F3B" w:rsidRPr="008D2BCF" w:rsidRDefault="005F6F3B" w:rsidP="00905D88">
      <w:pPr>
        <w:jc w:val="both"/>
      </w:pPr>
    </w:p>
    <w:p w:rsidR="00792E51" w:rsidRPr="008D2BCF" w:rsidRDefault="00F4000A" w:rsidP="00905D88">
      <w:pPr>
        <w:jc w:val="both"/>
      </w:pPr>
      <w:r w:rsidRPr="008D2BCF">
        <w:t>Peng</w:t>
      </w:r>
      <w:r w:rsidR="00D356BE" w:rsidRPr="008D2BCF">
        <w:t xml:space="preserve"> </w:t>
      </w:r>
      <w:r w:rsidR="00D356BE" w:rsidRPr="008D2BCF">
        <w:fldChar w:fldCharType="begin"/>
      </w:r>
      <w:r w:rsidR="00D73E30">
        <w:instrText xml:space="preserve"> ADDIN EN.CITE &lt;EndNote&gt;&lt;Cite&gt;&lt;Author&gt;Peng&lt;/Author&gt;&lt;Year&gt;2010&lt;/Year&gt;&lt;RecNum&gt;593&lt;/RecNum&gt;&lt;DisplayText&gt;[107]&lt;/DisplayText&gt;&lt;record&gt;&lt;rec-number&gt;593&lt;/rec-number&gt;&lt;foreign-keys&gt;&lt;key app="EN" db-id="wa2f02pwvtrafmeapa2xwrzl2ssssapx5awt" timestamp="1486490096"&gt;593&lt;/key&gt;&lt;/foreign-keys&gt;&lt;ref-type name="Journal Article"&gt;17&lt;/ref-type&gt;&lt;contributors&gt;&lt;authors&gt;&lt;author&gt;Peng, De‐Xing&lt;/author&gt;&lt;author&gt;Chen, Cheng‐Hsien&lt;/author&gt;&lt;author&gt;Kang, Yuan&lt;/author&gt;&lt;author&gt;Chang, Yeon‐Pun&lt;/author&gt;&lt;author&gt;Chang, Shi‐Yan&lt;/author&gt;&lt;/authors&gt;&lt;/contributors&gt;&lt;titles&gt;&lt;title&gt;Size effects of SiO2 nanoparticles as oil additives on tribology of lubricant&lt;/title&gt;&lt;secondary-title&gt;Industrial Lubrication and Tribology&lt;/secondary-title&gt;&lt;/titles&gt;&lt;periodical&gt;&lt;full-title&gt;Industrial Lubrication and Tribology&lt;/full-title&gt;&lt;/periodical&gt;&lt;pages&gt;111-120&lt;/pages&gt;&lt;volume&gt;62&lt;/volume&gt;&lt;number&gt;2&lt;/number&gt;&lt;keywords&gt;&lt;keyword&gt;Tribology,Lubricants,Additives,Wear,Oxides,Silicon organic compounds&lt;/keyword&gt;&lt;/keywords&gt;&lt;dates&gt;&lt;year&gt;2010&lt;/year&gt;&lt;/dates&gt;&lt;urls&gt;&lt;related-urls&gt;&lt;url&gt;http://www.emeraldinsight.com/doi/abs/10.1108/00368791011025656&lt;/url&gt;&lt;/related-urls&gt;&lt;/urls&gt;&lt;electronic-resource-num&gt;doi:10.1108/00368791011025656&lt;/electronic-resource-num&gt;&lt;/record&gt;&lt;/Cite&gt;&lt;/EndNote&gt;</w:instrText>
      </w:r>
      <w:r w:rsidR="00D356BE" w:rsidRPr="008D2BCF">
        <w:fldChar w:fldCharType="separate"/>
      </w:r>
      <w:r w:rsidR="00190462" w:rsidRPr="008D2BCF">
        <w:rPr>
          <w:noProof/>
        </w:rPr>
        <w:t>[</w:t>
      </w:r>
      <w:hyperlink w:anchor="_ENREF_107" w:tooltip="Peng, 2010 #593" w:history="1">
        <w:r w:rsidR="00856F44" w:rsidRPr="008D2BCF">
          <w:rPr>
            <w:noProof/>
          </w:rPr>
          <w:t>107</w:t>
        </w:r>
      </w:hyperlink>
      <w:r w:rsidR="00190462" w:rsidRPr="008D2BCF">
        <w:rPr>
          <w:noProof/>
        </w:rPr>
        <w:t>]</w:t>
      </w:r>
      <w:r w:rsidR="00D356BE" w:rsidRPr="008D2BCF">
        <w:fldChar w:fldCharType="end"/>
      </w:r>
      <w:r w:rsidR="00731815" w:rsidRPr="008D2BCF">
        <w:t xml:space="preserve"> observed t</w:t>
      </w:r>
      <w:r w:rsidR="008A6DAE" w:rsidRPr="008D2BCF">
        <w:t>he effects of SiO</w:t>
      </w:r>
      <w:r w:rsidR="008A6DAE" w:rsidRPr="008D2BCF">
        <w:rPr>
          <w:vertAlign w:val="subscript"/>
        </w:rPr>
        <w:t>2</w:t>
      </w:r>
      <w:r w:rsidR="008A6DAE" w:rsidRPr="008D2BCF">
        <w:t xml:space="preserve"> </w:t>
      </w:r>
      <w:r w:rsidR="00332AAA">
        <w:t>NP</w:t>
      </w:r>
      <w:r w:rsidR="00C71FF5" w:rsidRPr="008D2BCF">
        <w:t xml:space="preserve">s in </w:t>
      </w:r>
      <w:r w:rsidR="0042557A" w:rsidRPr="008D2BCF">
        <w:t>paraffin lubricant using</w:t>
      </w:r>
      <w:r w:rsidR="008A6DAE" w:rsidRPr="008D2BCF">
        <w:t xml:space="preserve"> a ball-on-ring tribo</w:t>
      </w:r>
      <w:r w:rsidR="00B950B2" w:rsidRPr="008D2BCF">
        <w:t>meter.</w:t>
      </w:r>
      <w:r w:rsidR="00731815" w:rsidRPr="008D2BCF">
        <w:t xml:space="preserve"> </w:t>
      </w:r>
      <w:r w:rsidR="002567EE" w:rsidRPr="008D2BCF">
        <w:t>Large</w:t>
      </w:r>
      <w:r w:rsidR="00B5739F" w:rsidRPr="008D2BCF">
        <w:t xml:space="preserve">-size particles over 1-2 </w:t>
      </w:r>
      <w:r w:rsidR="00B5739F" w:rsidRPr="008D2BCF">
        <w:rPr>
          <w:i/>
        </w:rPr>
        <w:t>µ</w:t>
      </w:r>
      <w:r w:rsidR="00B5739F" w:rsidRPr="008D2BCF">
        <w:t>m</w:t>
      </w:r>
      <w:r w:rsidR="004807B9" w:rsidRPr="008D2BCF">
        <w:t xml:space="preserve"> </w:t>
      </w:r>
      <w:r w:rsidR="00657FE2" w:rsidRPr="008D2BCF">
        <w:t>would agglomerate</w:t>
      </w:r>
      <w:r w:rsidR="00B5739F" w:rsidRPr="008D2BCF">
        <w:t xml:space="preserve"> more than smaller-sized </w:t>
      </w:r>
      <w:r w:rsidR="00332AAA">
        <w:t>NP</w:t>
      </w:r>
      <w:r w:rsidR="00B5739F" w:rsidRPr="008D2BCF">
        <w:t xml:space="preserve">s. The </w:t>
      </w:r>
      <w:r w:rsidR="00D356BE" w:rsidRPr="008D2BCF">
        <w:t xml:space="preserve">optimal </w:t>
      </w:r>
      <w:r w:rsidR="002567EE" w:rsidRPr="008D2BCF">
        <w:t xml:space="preserve">additive </w:t>
      </w:r>
      <w:r w:rsidR="00160620">
        <w:t>concentration</w:t>
      </w:r>
      <w:r w:rsidR="00B5739F" w:rsidRPr="008D2BCF">
        <w:t xml:space="preserve"> for SiO</w:t>
      </w:r>
      <w:r w:rsidR="00B5739F" w:rsidRPr="008D2BCF">
        <w:rPr>
          <w:vertAlign w:val="subscript"/>
        </w:rPr>
        <w:t>2</w:t>
      </w:r>
      <w:r w:rsidR="00B5739F" w:rsidRPr="008D2BCF">
        <w:t xml:space="preserve"> </w:t>
      </w:r>
      <w:r w:rsidR="002567EE" w:rsidRPr="008D2BCF">
        <w:t xml:space="preserve">in </w:t>
      </w:r>
      <w:r w:rsidR="00D356BE" w:rsidRPr="008D2BCF">
        <w:t xml:space="preserve">a </w:t>
      </w:r>
      <w:r w:rsidR="002567EE" w:rsidRPr="008D2BCF">
        <w:t xml:space="preserve">lubricant </w:t>
      </w:r>
      <w:r w:rsidR="00B5739F" w:rsidRPr="008D2BCF">
        <w:t>is proposed t</w:t>
      </w:r>
      <w:r w:rsidR="000A75D3" w:rsidRPr="008D2BCF">
        <w:t xml:space="preserve">o be between 0.05 and 0.5 wt.%. </w:t>
      </w:r>
      <w:r w:rsidR="00D356BE" w:rsidRPr="008D2BCF">
        <w:t>T</w:t>
      </w:r>
      <w:r w:rsidR="000A75D3" w:rsidRPr="008D2BCF">
        <w:t>he SiO</w:t>
      </w:r>
      <w:r w:rsidR="000A75D3" w:rsidRPr="008D2BCF">
        <w:rPr>
          <w:vertAlign w:val="subscript"/>
        </w:rPr>
        <w:t>2</w:t>
      </w:r>
      <w:r w:rsidR="000A75D3" w:rsidRPr="008D2BCF">
        <w:t xml:space="preserve"> </w:t>
      </w:r>
      <w:r w:rsidR="00332AAA">
        <w:t>NP</w:t>
      </w:r>
      <w:r w:rsidR="000A75D3" w:rsidRPr="008D2BCF">
        <w:t xml:space="preserve">s could either enter the asperity valleys or form thin tribofilms on the rubbing surfaces. </w:t>
      </w:r>
      <w:r w:rsidR="00162175" w:rsidRPr="008D2BCF">
        <w:t xml:space="preserve">This is evidenced by the SEM/EDS spectrum showing the presence of Si element on the wear scar. </w:t>
      </w:r>
      <w:r w:rsidR="000A75D3" w:rsidRPr="008D2BCF">
        <w:t>The boundary lubricating films support load and separates the sl</w:t>
      </w:r>
      <w:r w:rsidR="002567EE" w:rsidRPr="008D2BCF">
        <w:t xml:space="preserve">iding surfaces leading </w:t>
      </w:r>
      <w:r w:rsidR="000A75D3" w:rsidRPr="008D2BCF">
        <w:t>to</w:t>
      </w:r>
      <w:r w:rsidR="00D923FA" w:rsidRPr="008D2BCF">
        <w:t xml:space="preserve"> lower wear and COF</w:t>
      </w:r>
      <w:r w:rsidR="002567EE" w:rsidRPr="008D2BCF">
        <w:t xml:space="preserve"> respectively</w:t>
      </w:r>
      <w:r w:rsidR="00D923FA" w:rsidRPr="008D2BCF">
        <w:t xml:space="preserve">. </w:t>
      </w:r>
    </w:p>
    <w:p w:rsidR="00792E51" w:rsidRPr="008D2BCF" w:rsidRDefault="00792E51" w:rsidP="00905D88">
      <w:pPr>
        <w:jc w:val="both"/>
      </w:pPr>
    </w:p>
    <w:p w:rsidR="008B6B08" w:rsidRPr="008D2BCF" w:rsidRDefault="00D923FA" w:rsidP="00905D88">
      <w:pPr>
        <w:jc w:val="both"/>
      </w:pPr>
      <w:r w:rsidRPr="008D2BCF">
        <w:t xml:space="preserve">The spherical </w:t>
      </w:r>
      <w:r w:rsidR="006C1F40" w:rsidRPr="008D2BCF">
        <w:t xml:space="preserve">shape of the </w:t>
      </w:r>
      <w:r w:rsidR="00332AAA">
        <w:t>NP</w:t>
      </w:r>
      <w:r w:rsidRPr="008D2BCF">
        <w:t>s allow for transition from sliding to rolling friction at the tribo-pair interface</w:t>
      </w:r>
      <w:r w:rsidR="00792E51" w:rsidRPr="008D2BCF">
        <w:t xml:space="preserve">. </w:t>
      </w:r>
      <w:r w:rsidRPr="008D2BCF">
        <w:t>Thus</w:t>
      </w:r>
      <w:r w:rsidR="00162175" w:rsidRPr="008D2BCF">
        <w:t>,</w:t>
      </w:r>
      <w:r w:rsidRPr="008D2BCF">
        <w:t xml:space="preserve"> ball-bearing and surface polishing by SiO</w:t>
      </w:r>
      <w:r w:rsidRPr="008D2BCF">
        <w:rPr>
          <w:vertAlign w:val="subscript"/>
        </w:rPr>
        <w:t>2</w:t>
      </w:r>
      <w:r w:rsidRPr="008D2BCF">
        <w:t xml:space="preserve"> </w:t>
      </w:r>
      <w:r w:rsidR="00332AAA">
        <w:t>NP</w:t>
      </w:r>
      <w:r w:rsidRPr="008D2BCF">
        <w:t xml:space="preserve">s are the dominant friction and wear reduction mechanisms. </w:t>
      </w:r>
      <w:r w:rsidR="007F756F" w:rsidRPr="008D2BCF">
        <w:t xml:space="preserve">While the ball-bearing mechanism could reduce COF and </w:t>
      </w:r>
      <w:r w:rsidR="007F756F" w:rsidRPr="008D2BCF">
        <w:lastRenderedPageBreak/>
        <w:t>wear, the polishing mec</w:t>
      </w:r>
      <w:r w:rsidR="00C00CBF" w:rsidRPr="008D2BCF">
        <w:t xml:space="preserve">hanisms would increase wear. The polishing mechanisms is usually associated with higher than optimal </w:t>
      </w:r>
      <w:r w:rsidR="00160620">
        <w:t>concentration</w:t>
      </w:r>
      <w:r w:rsidR="00C00CBF" w:rsidRPr="008D2BCF">
        <w:t xml:space="preserve"> of </w:t>
      </w:r>
      <w:r w:rsidR="00332AAA">
        <w:t>NP</w:t>
      </w:r>
      <w:r w:rsidR="00C00CBF" w:rsidRPr="008D2BCF">
        <w:t xml:space="preserve">s </w:t>
      </w:r>
      <w:r w:rsidR="00C00CBF" w:rsidRPr="008D2BCF">
        <w:fldChar w:fldCharType="begin"/>
      </w:r>
      <w:r w:rsidR="00D73E30">
        <w:instrText xml:space="preserve"> ADDIN EN.CITE &lt;EndNote&gt;&lt;Cite&gt;&lt;Author&gt;Jiao&lt;/Author&gt;&lt;Year&gt;2011&lt;/Year&gt;&lt;RecNum&gt;163&lt;/RecNum&gt;&lt;DisplayText&gt;[100]&lt;/DisplayText&gt;&lt;record&gt;&lt;rec-number&gt;163&lt;/rec-number&gt;&lt;foreign-keys&gt;&lt;key app="EN" db-id="wa2f02pwvtrafmeapa2xwrzl2ssssapx5awt" timestamp="1380127638"&gt;163&lt;/key&gt;&lt;/foreign-keys&gt;&lt;ref-type name="Journal Article"&gt;17&lt;/ref-type&gt;&lt;contributors&gt;&lt;authors&gt;&lt;author&gt;Jiao, Da&lt;/author&gt;&lt;author&gt;Zheng, Shaohua&lt;/author&gt;&lt;author&gt;Wang, Yingzi&lt;/author&gt;&lt;author&gt;Guan, Ruifang&lt;/author&gt;&lt;author&gt;Cao, Bingqiang&lt;/author&gt;&lt;/authors&gt;&lt;/contributors&gt;&lt;titles&gt;&lt;title&gt;The tribology properties of alumina/silica composite nanoparticles as lubricant additives&lt;/title&gt;&lt;secondary-title&gt;Applied Surface Science&lt;/secondary-title&gt;&lt;/titles&gt;&lt;periodical&gt;&lt;full-title&gt;Applied Surface Science&lt;/full-title&gt;&lt;/periodical&gt;&lt;pages&gt;5720-5725&lt;/pages&gt;&lt;volume&gt;257&lt;/volume&gt;&lt;number&gt;13&lt;/number&gt;&lt;keywords&gt;&lt;keyword&gt;Composite nanoparticles&lt;/keyword&gt;&lt;keyword&gt;Lubricating oil additives&lt;/keyword&gt;&lt;keyword&gt;Nanotribology&lt;/keyword&gt;&lt;/keywords&gt;&lt;dates&gt;&lt;year&gt;2011&lt;/year&gt;&lt;pub-dates&gt;&lt;date&gt;4/15/&lt;/date&gt;&lt;/pub-dates&gt;&lt;/dates&gt;&lt;isbn&gt;0169-4332&lt;/isbn&gt;&lt;urls&gt;&lt;related-urls&gt;&lt;url&gt;http://www.sciencedirect.com/science/article/pii/S0169433211001206&lt;/url&gt;&lt;/related-urls&gt;&lt;/urls&gt;&lt;electronic-resource-num&gt;http://dx.doi.org/10.1016/j.apsusc.2011.01.084&lt;/electronic-resource-num&gt;&lt;/record&gt;&lt;/Cite&gt;&lt;/EndNote&gt;</w:instrText>
      </w:r>
      <w:r w:rsidR="00C00CBF" w:rsidRPr="008D2BCF">
        <w:fldChar w:fldCharType="separate"/>
      </w:r>
      <w:r w:rsidR="00190462" w:rsidRPr="008D2BCF">
        <w:rPr>
          <w:noProof/>
        </w:rPr>
        <w:t>[</w:t>
      </w:r>
      <w:hyperlink w:anchor="_ENREF_100" w:tooltip="Jiao, 2011 #163" w:history="1">
        <w:r w:rsidR="00856F44" w:rsidRPr="008D2BCF">
          <w:rPr>
            <w:noProof/>
          </w:rPr>
          <w:t>100</w:t>
        </w:r>
      </w:hyperlink>
      <w:r w:rsidR="00190462" w:rsidRPr="008D2BCF">
        <w:rPr>
          <w:noProof/>
        </w:rPr>
        <w:t>]</w:t>
      </w:r>
      <w:r w:rsidR="00C00CBF" w:rsidRPr="008D2BCF">
        <w:fldChar w:fldCharType="end"/>
      </w:r>
      <w:r w:rsidR="00C00CBF" w:rsidRPr="008D2BCF">
        <w:t>.</w:t>
      </w:r>
    </w:p>
    <w:p w:rsidR="00912997" w:rsidRPr="008D2BCF" w:rsidRDefault="00912997" w:rsidP="00905D88">
      <w:pPr>
        <w:ind w:firstLine="720"/>
        <w:jc w:val="both"/>
      </w:pPr>
    </w:p>
    <w:p w:rsidR="008743FB" w:rsidRPr="008D2BCF" w:rsidRDefault="00455CB7" w:rsidP="00905D88">
      <w:pPr>
        <w:pStyle w:val="Heading3"/>
        <w:spacing w:before="0"/>
        <w:jc w:val="both"/>
        <w:rPr>
          <w:color w:val="auto"/>
        </w:rPr>
      </w:pPr>
      <w:bookmarkStart w:id="79" w:name="_Toc481421999"/>
      <w:r>
        <w:rPr>
          <w:color w:val="auto"/>
        </w:rPr>
        <w:t>Nanoparticle</w:t>
      </w:r>
      <w:r w:rsidRPr="008D2BCF">
        <w:rPr>
          <w:color w:val="auto"/>
        </w:rPr>
        <w:t xml:space="preserve"> </w:t>
      </w:r>
      <w:r w:rsidR="00BA5D58" w:rsidRPr="008D2BCF">
        <w:rPr>
          <w:color w:val="auto"/>
        </w:rPr>
        <w:t>Additives in P</w:t>
      </w:r>
      <w:r w:rsidR="008743FB" w:rsidRPr="008D2BCF">
        <w:rPr>
          <w:color w:val="auto"/>
        </w:rPr>
        <w:t>oly alpha olefin</w:t>
      </w:r>
      <w:r w:rsidR="00BA5D58" w:rsidRPr="008D2BCF">
        <w:rPr>
          <w:color w:val="auto"/>
        </w:rPr>
        <w:t xml:space="preserve"> </w:t>
      </w:r>
      <w:bookmarkEnd w:id="79"/>
      <w:r w:rsidR="008743FB" w:rsidRPr="008D2BCF">
        <w:rPr>
          <w:color w:val="auto"/>
        </w:rPr>
        <w:t xml:space="preserve"> </w:t>
      </w:r>
    </w:p>
    <w:p w:rsidR="00D356BE" w:rsidRPr="008D2BCF" w:rsidRDefault="00332AAA" w:rsidP="00905D88">
      <w:pPr>
        <w:jc w:val="both"/>
      </w:pPr>
      <w:r>
        <w:t>NP</w:t>
      </w:r>
      <w:r w:rsidR="00D31CC9" w:rsidRPr="008D2BCF">
        <w:t>s of some materials could be useful a</w:t>
      </w:r>
      <w:r w:rsidR="00F45D71" w:rsidRPr="008D2BCF">
        <w:t xml:space="preserve">s green additives to </w:t>
      </w:r>
      <w:r w:rsidR="00DC1807" w:rsidRPr="008D2BCF">
        <w:t>lubricants;</w:t>
      </w:r>
      <w:r w:rsidR="00F45D71" w:rsidRPr="008D2BCF">
        <w:t xml:space="preserve"> these include MoS</w:t>
      </w:r>
      <w:r w:rsidR="00F45D71" w:rsidRPr="008D2BCF">
        <w:rPr>
          <w:vertAlign w:val="subscript"/>
        </w:rPr>
        <w:t>2</w:t>
      </w:r>
      <w:r w:rsidR="00F45D71" w:rsidRPr="008D2BCF">
        <w:t>, WS</w:t>
      </w:r>
      <w:r w:rsidR="00F45D71" w:rsidRPr="008D2BCF">
        <w:rPr>
          <w:vertAlign w:val="subscript"/>
        </w:rPr>
        <w:t>2</w:t>
      </w:r>
      <w:r w:rsidR="00F45D71" w:rsidRPr="008D2BCF">
        <w:t xml:space="preserve"> </w:t>
      </w:r>
      <w:r>
        <w:t>NP</w:t>
      </w:r>
      <w:r w:rsidR="00F45D71" w:rsidRPr="008D2BCF">
        <w:t xml:space="preserve">s in various forms, sizes and shapes. </w:t>
      </w:r>
      <w:r w:rsidR="00D31CC9" w:rsidRPr="008D2BCF">
        <w:t xml:space="preserve"> Some workers have reported tribological performance improvements when </w:t>
      </w:r>
      <w:r>
        <w:t>NP</w:t>
      </w:r>
      <w:r w:rsidR="00D31CC9" w:rsidRPr="008D2BCF">
        <w:t>s are added to the synthetic lubricat</w:t>
      </w:r>
      <w:r w:rsidR="001863E3" w:rsidRPr="008D2BCF">
        <w:t>ing oil, poly alpha olefin</w:t>
      </w:r>
      <w:r w:rsidR="00D31CC9" w:rsidRPr="008D2BCF">
        <w:t xml:space="preserve"> </w:t>
      </w:r>
      <w:r w:rsidR="00B535E4" w:rsidRPr="008D2BCF">
        <w:fldChar w:fldCharType="begin">
          <w:fldData xml:space="preserve">PEVuZE5vdGU+PENpdGU+PEF1dGhvcj5EZW1hczwvQXV0aG9yPjxZZWFyPjIwMTI8L1llYXI+PFJl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</w:fldData>
        </w:fldChar>
      </w:r>
      <w:r w:rsidR="00D73E30">
        <w:instrText xml:space="preserve"> ADDIN EN.CITE </w:instrText>
      </w:r>
      <w:r w:rsidR="00D73E30">
        <w:fldChar w:fldCharType="begin">
          <w:fldData xml:space="preserve">PEVuZE5vdGU+PENpdGU+PEF1dGhvcj5EZW1hczwvQXV0aG9yPjxZZWFyPjIwMTI8L1llYXI+PFJl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</w:fldData>
        </w:fldChar>
      </w:r>
      <w:r w:rsidR="00D73E30">
        <w:instrText xml:space="preserve"> ADDIN EN.CITE.DATA </w:instrText>
      </w:r>
      <w:r w:rsidR="00D73E30">
        <w:fldChar w:fldCharType="end"/>
      </w:r>
      <w:r w:rsidR="00B535E4" w:rsidRPr="008D2BCF">
        <w:fldChar w:fldCharType="separate"/>
      </w:r>
      <w:r w:rsidR="00190462" w:rsidRPr="008D2BCF">
        <w:rPr>
          <w:noProof/>
        </w:rPr>
        <w:t>[</w:t>
      </w:r>
      <w:hyperlink w:anchor="_ENREF_88" w:tooltip="Kalin, 2013 #104" w:history="1">
        <w:r w:rsidR="00856F44" w:rsidRPr="008D2BCF">
          <w:rPr>
            <w:noProof/>
          </w:rPr>
          <w:t>88</w:t>
        </w:r>
      </w:hyperlink>
      <w:r w:rsidR="00190462" w:rsidRPr="008D2BCF">
        <w:rPr>
          <w:noProof/>
        </w:rPr>
        <w:t xml:space="preserve">, </w:t>
      </w:r>
      <w:hyperlink w:anchor="_ENREF_102" w:tooltip="Kogovšek, 2013 #457" w:history="1">
        <w:r w:rsidR="00856F44" w:rsidRPr="008D2BCF">
          <w:rPr>
            <w:noProof/>
          </w:rPr>
          <w:t>102</w:t>
        </w:r>
      </w:hyperlink>
      <w:r w:rsidR="00190462" w:rsidRPr="008D2BCF">
        <w:rPr>
          <w:noProof/>
        </w:rPr>
        <w:t xml:space="preserve">, </w:t>
      </w:r>
      <w:hyperlink w:anchor="_ENREF_108" w:tooltip="Demas, 2012 #232" w:history="1">
        <w:r w:rsidR="00856F44" w:rsidRPr="008D2BCF">
          <w:rPr>
            <w:noProof/>
          </w:rPr>
          <w:t>108-114</w:t>
        </w:r>
      </w:hyperlink>
      <w:r w:rsidR="00190462" w:rsidRPr="008D2BCF">
        <w:rPr>
          <w:noProof/>
        </w:rPr>
        <w:t>]</w:t>
      </w:r>
      <w:r w:rsidR="00B535E4" w:rsidRPr="008D2BCF">
        <w:fldChar w:fldCharType="end"/>
      </w:r>
      <w:r w:rsidR="00BA0AA7" w:rsidRPr="008D2BCF">
        <w:t xml:space="preserve">. </w:t>
      </w:r>
    </w:p>
    <w:p w:rsidR="00D356BE" w:rsidRPr="008D2BCF" w:rsidRDefault="00D356BE" w:rsidP="00905D88">
      <w:pPr>
        <w:jc w:val="both"/>
      </w:pPr>
    </w:p>
    <w:p w:rsidR="005646EB" w:rsidRPr="008D2BCF" w:rsidRDefault="00B92AF0" w:rsidP="00905D88">
      <w:pPr>
        <w:jc w:val="both"/>
      </w:pPr>
      <w:r w:rsidRPr="008D2BCF">
        <w:t xml:space="preserve">Rosentsveig and co-workers </w:t>
      </w:r>
      <w:r w:rsidRPr="008D2BCF">
        <w:fldChar w:fldCharType="begin"/>
      </w:r>
      <w:r w:rsidR="00D73E30">
        <w:instrText xml:space="preserve"> ADDIN EN.CITE &lt;EndNote&gt;&lt;Cite&gt;&lt;Author&gt;Rosentsveig&lt;/Author&gt;&lt;Year&gt;2009&lt;/Year&gt;&lt;RecNum&gt;118&lt;/RecNum&gt;&lt;DisplayText&gt;[111]&lt;/DisplayText&gt;&lt;record&gt;&lt;rec-number&gt;118&lt;/rec-number&gt;&lt;foreign-keys&gt;&lt;key app="EN" db-id="wa2f02pwvtrafmeapa2xwrzl2ssssapx5awt" timestamp="1373891711"&gt;118&lt;/key&gt;&lt;/foreign-keys&gt;&lt;ref-type name="Journal Article"&gt;17&lt;/ref-type&gt;&lt;contributors&gt;&lt;authors&gt;&lt;author&gt;Rosentsveig, R.&lt;/author&gt;&lt;author&gt;Gorodnev, A.&lt;/author&gt;&lt;author&gt;Feuerstein, N.&lt;/author&gt;&lt;author&gt;Friedman, H.&lt;/author&gt;&lt;author&gt;Zak, A.&lt;/author&gt;&lt;author&gt;Fleischer, N.&lt;/author&gt;&lt;author&gt;Tannous, J.&lt;/author&gt;&lt;author&gt;Dassenoy, F.&lt;/author&gt;&lt;author&gt;Tenne, R.&lt;/author&gt;&lt;/authors&gt;&lt;/contributors&gt;&lt;titles&gt;&lt;title&gt;Fullerene-like MoS2 Nanoparticles and Their Tribological Behavior&lt;/title&gt;&lt;secondary-title&gt;Tribology Letters&lt;/secondary-title&gt;&lt;alt-title&gt;Tribol Lett&lt;/alt-title&gt;&lt;/titles&gt;&lt;periodical&gt;&lt;full-title&gt;Tribology Letters&lt;/full-title&gt;&lt;abbr-1&gt;Tribol Lett&lt;/abbr-1&gt;&lt;/periodical&gt;&lt;alt-periodical&gt;&lt;full-title&gt;Tribology Letters&lt;/full-title&gt;&lt;abbr-1&gt;Tribol Lett&lt;/abbr-1&gt;&lt;/alt-periodical&gt;&lt;pages&gt;175-182&lt;/pages&gt;&lt;volume&gt;36&lt;/volume&gt;&lt;number&gt;2&lt;/number&gt;&lt;keywords&gt;&lt;keyword&gt;Inorganic fullerene&lt;/keyword&gt;&lt;/keywords&gt;&lt;dates&gt;&lt;year&gt;2009&lt;/year&gt;&lt;pub-dates&gt;&lt;date&gt;2009/11/01&lt;/date&gt;&lt;/pub-dates&gt;&lt;/dates&gt;&lt;publisher&gt;Springer US&lt;/publisher&gt;&lt;isbn&gt;1023-8883&lt;/isbn&gt;&lt;urls&gt;&lt;related-urls&gt;&lt;url&gt;http://dx.doi.org/10.1007/s11249-009-9472-0&lt;/url&gt;&lt;/related-urls&gt;&lt;/urls&gt;&lt;electronic-resource-num&gt;10.1007/s11249-009-9472-0&lt;/electronic-resource-num&gt;&lt;language&gt;English&lt;/language&gt;&lt;/record&gt;&lt;/Cite&gt;&lt;/EndNote&gt;</w:instrText>
      </w:r>
      <w:r w:rsidRPr="008D2BCF">
        <w:fldChar w:fldCharType="separate"/>
      </w:r>
      <w:r w:rsidR="00190462" w:rsidRPr="008D2BCF">
        <w:rPr>
          <w:noProof/>
        </w:rPr>
        <w:t>[</w:t>
      </w:r>
      <w:hyperlink w:anchor="_ENREF_111" w:tooltip="Rosentsveig, 2009 #118" w:history="1">
        <w:r w:rsidR="00856F44" w:rsidRPr="008D2BCF">
          <w:rPr>
            <w:noProof/>
          </w:rPr>
          <w:t>111</w:t>
        </w:r>
      </w:hyperlink>
      <w:r w:rsidR="00190462" w:rsidRPr="008D2BCF">
        <w:rPr>
          <w:noProof/>
        </w:rPr>
        <w:t>]</w:t>
      </w:r>
      <w:r w:rsidRPr="008D2BCF">
        <w:fldChar w:fldCharType="end"/>
      </w:r>
      <w:r w:rsidRPr="008D2BCF">
        <w:t xml:space="preserve"> mixed</w:t>
      </w:r>
      <w:r w:rsidR="00F45D71" w:rsidRPr="008D2BCF">
        <w:t xml:space="preserve"> inorganic</w:t>
      </w:r>
      <w:r w:rsidRPr="008D2BCF">
        <w:t xml:space="preserve"> fullerene-like MoS</w:t>
      </w:r>
      <w:r w:rsidRPr="008D2BCF">
        <w:rPr>
          <w:vertAlign w:val="subscript"/>
        </w:rPr>
        <w:t>2</w:t>
      </w:r>
      <w:r w:rsidRPr="008D2BCF">
        <w:t xml:space="preserve"> </w:t>
      </w:r>
      <w:r w:rsidR="00F45D71" w:rsidRPr="008D2BCF">
        <w:t>(IF-MoS</w:t>
      </w:r>
      <w:r w:rsidR="00F45D71" w:rsidRPr="008D2BCF">
        <w:rPr>
          <w:vertAlign w:val="subscript"/>
        </w:rPr>
        <w:t>2</w:t>
      </w:r>
      <w:r w:rsidR="00F45D71" w:rsidRPr="008D2BCF">
        <w:t xml:space="preserve">) </w:t>
      </w:r>
      <w:r w:rsidR="00332AAA">
        <w:t>NP</w:t>
      </w:r>
      <w:r w:rsidRPr="008D2BCF">
        <w:t xml:space="preserve">s with poly alpha olefin (PAO) </w:t>
      </w:r>
      <w:r w:rsidR="00675720" w:rsidRPr="008D2BCF">
        <w:t xml:space="preserve">oil </w:t>
      </w:r>
      <w:r w:rsidRPr="008D2BCF">
        <w:t>of two viscosities within the range encountered in engine lubrication. They observed that the size and crystalline order of the IF-MoS</w:t>
      </w:r>
      <w:r w:rsidRPr="008D2BCF">
        <w:rPr>
          <w:vertAlign w:val="subscript"/>
        </w:rPr>
        <w:t>2</w:t>
      </w:r>
      <w:r w:rsidRPr="008D2BCF">
        <w:t xml:space="preserve"> </w:t>
      </w:r>
      <w:r w:rsidR="00332AAA">
        <w:t>NP</w:t>
      </w:r>
      <w:r w:rsidRPr="008D2BCF">
        <w:t>s affect its tribological perf</w:t>
      </w:r>
      <w:r w:rsidR="00F20910" w:rsidRPr="008D2BCF">
        <w:t xml:space="preserve">ormance. Using the </w:t>
      </w:r>
      <w:r w:rsidR="00DC1807" w:rsidRPr="008D2BCF">
        <w:t xml:space="preserve">reciprocating </w:t>
      </w:r>
      <w:r w:rsidR="00F20910" w:rsidRPr="008D2BCF">
        <w:t>ball-on-flat</w:t>
      </w:r>
      <w:r w:rsidR="00B371F0" w:rsidRPr="008D2BCF">
        <w:t xml:space="preserve"> and</w:t>
      </w:r>
      <w:r w:rsidR="00F20910" w:rsidRPr="008D2BCF">
        <w:t xml:space="preserve"> steel-steel </w:t>
      </w:r>
      <w:r w:rsidR="00DC1807" w:rsidRPr="008D2BCF">
        <w:t>tribo-couple</w:t>
      </w:r>
      <w:r w:rsidRPr="008D2BCF">
        <w:t xml:space="preserve"> at </w:t>
      </w:r>
      <w:r w:rsidR="001A74A9">
        <w:t>RT</w:t>
      </w:r>
      <w:r w:rsidRPr="008D2BCF">
        <w:t xml:space="preserve"> only, they observed that the contact pressure does not </w:t>
      </w:r>
      <w:r w:rsidR="00675720" w:rsidRPr="008D2BCF">
        <w:t xml:space="preserve">affect the COF reduction characteristics of the </w:t>
      </w:r>
      <w:r w:rsidR="00332AAA">
        <w:t>NP</w:t>
      </w:r>
      <w:r w:rsidR="00675720" w:rsidRPr="008D2BCF">
        <w:t>s. The addition of 1 wt% IF-MoS</w:t>
      </w:r>
      <w:r w:rsidR="00675720" w:rsidRPr="008D2BCF">
        <w:rPr>
          <w:vertAlign w:val="subscript"/>
        </w:rPr>
        <w:t>2</w:t>
      </w:r>
      <w:r w:rsidR="00675720" w:rsidRPr="008D2BCF">
        <w:t xml:space="preserve"> lower</w:t>
      </w:r>
      <w:r w:rsidR="00261874" w:rsidRPr="008D2BCF">
        <w:t>ed</w:t>
      </w:r>
      <w:r w:rsidR="00675720" w:rsidRPr="008D2BCF">
        <w:t xml:space="preserve"> the COF compared with pure PAO oil</w:t>
      </w:r>
      <w:r w:rsidR="005612BF" w:rsidRPr="008D2BCF">
        <w:t>, under boundary lubrication sliding conditions</w:t>
      </w:r>
      <w:r w:rsidR="00675720" w:rsidRPr="008D2BCF">
        <w:t xml:space="preserve">. </w:t>
      </w:r>
    </w:p>
    <w:p w:rsidR="005646EB" w:rsidRPr="008D2BCF" w:rsidRDefault="005646EB" w:rsidP="00905D88">
      <w:pPr>
        <w:jc w:val="both"/>
      </w:pPr>
    </w:p>
    <w:p w:rsidR="005612BF" w:rsidRPr="008D2BCF" w:rsidRDefault="005646EB" w:rsidP="00905D88">
      <w:pPr>
        <w:jc w:val="both"/>
      </w:pPr>
      <w:r w:rsidRPr="008D2BCF">
        <w:t>As earlier observed, IF-MoS</w:t>
      </w:r>
      <w:r w:rsidRPr="008D2BCF">
        <w:rPr>
          <w:vertAlign w:val="subscript"/>
        </w:rPr>
        <w:t>2</w:t>
      </w:r>
      <w:r w:rsidRPr="008D2BCF">
        <w:t xml:space="preserve"> </w:t>
      </w:r>
      <w:r w:rsidR="00332AAA">
        <w:t>NP</w:t>
      </w:r>
      <w:r w:rsidRPr="008D2BCF">
        <w:t xml:space="preserve">s </w:t>
      </w:r>
      <w:r w:rsidRPr="008D2BCF">
        <w:fldChar w:fldCharType="begin"/>
      </w:r>
      <w:r w:rsidR="00D73E30">
        <w:instrText xml:space="preserve"> ADDIN EN.CITE &lt;EndNote&gt;&lt;Cite&gt;&lt;Author&gt;Rosentsveig&lt;/Author&gt;&lt;Year&gt;2009&lt;/Year&gt;&lt;RecNum&gt;118&lt;/RecNum&gt;&lt;DisplayText&gt;[111]&lt;/DisplayText&gt;&lt;record&gt;&lt;rec-number&gt;118&lt;/rec-number&gt;&lt;foreign-keys&gt;&lt;key app="EN" db-id="wa2f02pwvtrafmeapa2xwrzl2ssssapx5awt" timestamp="1373891711"&gt;118&lt;/key&gt;&lt;/foreign-keys&gt;&lt;ref-type name="Journal Article"&gt;17&lt;/ref-type&gt;&lt;contributors&gt;&lt;authors&gt;&lt;author&gt;Rosentsveig, R.&lt;/author&gt;&lt;author&gt;Gorodnev, A.&lt;/author&gt;&lt;author&gt;Feuerstein, N.&lt;/author&gt;&lt;author&gt;Friedman, H.&lt;/author&gt;&lt;author&gt;Zak, A.&lt;/author&gt;&lt;author&gt;Fleischer, N.&lt;/author&gt;&lt;author&gt;Tannous, J.&lt;/author&gt;&lt;author&gt;Dassenoy, F.&lt;/author&gt;&lt;author&gt;Tenne, R.&lt;/author&gt;&lt;/authors&gt;&lt;/contributors&gt;&lt;titles&gt;&lt;title&gt;Fullerene-like MoS2 Nanoparticles and Their Tribological Behavior&lt;/title&gt;&lt;secondary-title&gt;Tribology Letters&lt;/secondary-title&gt;&lt;alt-title&gt;Tribol Lett&lt;/alt-title&gt;&lt;/titles&gt;&lt;periodical&gt;&lt;full-title&gt;Tribology Letters&lt;/full-title&gt;&lt;abbr-1&gt;Tribol Lett&lt;/abbr-1&gt;&lt;/periodical&gt;&lt;alt-periodical&gt;&lt;full-title&gt;Tribology Letters&lt;/full-title&gt;&lt;abbr-1&gt;Tribol Lett&lt;/abbr-1&gt;&lt;/alt-periodical&gt;&lt;pages&gt;175-182&lt;/pages&gt;&lt;volume&gt;36&lt;/volume&gt;&lt;number&gt;2&lt;/number&gt;&lt;keywords&gt;&lt;keyword&gt;Inorganic fullerene&lt;/keyword&gt;&lt;/keywords&gt;&lt;dates&gt;&lt;year&gt;2009&lt;/year&gt;&lt;pub-dates&gt;&lt;date&gt;2009/11/01&lt;/date&gt;&lt;/pub-dates&gt;&lt;/dates&gt;&lt;publisher&gt;Springer US&lt;/publisher&gt;&lt;isbn&gt;1023-8883&lt;/isbn&gt;&lt;urls&gt;&lt;related-urls&gt;&lt;url&gt;http://dx.doi.org/10.1007/s11249-009-9472-0&lt;/url&gt;&lt;/related-urls&gt;&lt;/urls&gt;&lt;electronic-resource-num&gt;10.1007/s11249-009-9472-0&lt;/electronic-resource-num&gt;&lt;language&gt;English&lt;/language&gt;&lt;/record&gt;&lt;/Cite&gt;&lt;/EndNote&gt;</w:instrText>
      </w:r>
      <w:r w:rsidRPr="008D2BCF">
        <w:fldChar w:fldCharType="separate"/>
      </w:r>
      <w:r w:rsidR="00190462" w:rsidRPr="008D2BCF">
        <w:rPr>
          <w:noProof/>
        </w:rPr>
        <w:t>[</w:t>
      </w:r>
      <w:hyperlink w:anchor="_ENREF_111" w:tooltip="Rosentsveig, 2009 #118" w:history="1">
        <w:r w:rsidR="00856F44" w:rsidRPr="008D2BCF">
          <w:rPr>
            <w:noProof/>
          </w:rPr>
          <w:t>111</w:t>
        </w:r>
      </w:hyperlink>
      <w:r w:rsidR="00190462" w:rsidRPr="008D2BCF">
        <w:rPr>
          <w:noProof/>
        </w:rPr>
        <w:t>]</w:t>
      </w:r>
      <w:r w:rsidRPr="008D2BCF">
        <w:fldChar w:fldCharType="end"/>
      </w:r>
      <w:r w:rsidRPr="008D2BCF">
        <w:t xml:space="preserve"> exhibit </w:t>
      </w:r>
      <w:r w:rsidR="00577A30" w:rsidRPr="008D2BCF">
        <w:t>lubricating</w:t>
      </w:r>
      <w:r w:rsidRPr="008D2BCF">
        <w:t xml:space="preserve"> mechanisms</w:t>
      </w:r>
      <w:r w:rsidR="00577A30" w:rsidRPr="008D2BCF">
        <w:t xml:space="preserve"> similar to those of silica </w:t>
      </w:r>
      <w:r w:rsidR="00332AAA">
        <w:t>NP</w:t>
      </w:r>
      <w:r w:rsidR="00577A30" w:rsidRPr="008D2BCF">
        <w:t>s</w:t>
      </w:r>
      <w:r w:rsidR="006938AF" w:rsidRPr="008D2BCF">
        <w:t>.</w:t>
      </w:r>
      <w:r w:rsidRPr="008D2BCF">
        <w:t xml:space="preserve"> </w:t>
      </w:r>
      <w:r w:rsidR="006938AF" w:rsidRPr="008D2BCF">
        <w:t>Spherical-shaped and</w:t>
      </w:r>
      <w:r w:rsidRPr="008D2BCF">
        <w:t xml:space="preserve"> s</w:t>
      </w:r>
      <w:r w:rsidR="00577A30" w:rsidRPr="008D2BCF">
        <w:t xml:space="preserve">maller-sized </w:t>
      </w:r>
      <w:r w:rsidR="00332AAA">
        <w:t>NP</w:t>
      </w:r>
      <w:r w:rsidR="00577A30" w:rsidRPr="008D2BCF">
        <w:t>s enter</w:t>
      </w:r>
      <w:r w:rsidRPr="008D2BCF">
        <w:t xml:space="preserve"> into valleys on the rubbing surfaces and </w:t>
      </w:r>
      <w:r w:rsidR="00577A30" w:rsidRPr="008D2BCF">
        <w:t>form</w:t>
      </w:r>
      <w:r w:rsidR="006938AF" w:rsidRPr="008D2BCF">
        <w:t xml:space="preserve"> fused layers (tribo-sintering). The tribofilms formed by tribo-sintering contribute to COF reduction. However, </w:t>
      </w:r>
      <w:r w:rsidR="00340599" w:rsidRPr="008D2BCF">
        <w:t xml:space="preserve">larger </w:t>
      </w:r>
      <w:r w:rsidR="00332AAA">
        <w:t>NP</w:t>
      </w:r>
      <w:r w:rsidR="00340599" w:rsidRPr="008D2BCF">
        <w:t xml:space="preserve">s which could not enter the contact area would gradually exfoliate. They then form </w:t>
      </w:r>
      <w:r w:rsidR="008F08E1" w:rsidRPr="008D2BCF">
        <w:t xml:space="preserve">molecular sheets that become transferred onto the asperities of the surfaces as third bodies. </w:t>
      </w:r>
    </w:p>
    <w:p w:rsidR="003636AD" w:rsidRPr="008D2BCF" w:rsidRDefault="003636AD" w:rsidP="00905D88">
      <w:pPr>
        <w:jc w:val="both"/>
      </w:pPr>
    </w:p>
    <w:p w:rsidR="00944401" w:rsidRPr="008D2BCF" w:rsidRDefault="00944401" w:rsidP="00905D88">
      <w:pPr>
        <w:jc w:val="both"/>
      </w:pPr>
      <w:r w:rsidRPr="008D2BCF">
        <w:t xml:space="preserve">In the work of Kalin </w:t>
      </w:r>
      <w:r w:rsidRPr="008D2BCF">
        <w:fldChar w:fldCharType="begin"/>
      </w:r>
      <w:r w:rsidR="00D73E30">
        <w:instrText xml:space="preserve"> ADDIN EN.CITE &lt;EndNote&gt;&lt;Cite&gt;&lt;Author&gt;Kalin&lt;/Author&gt;&lt;Year&gt;2012&lt;/Year&gt;&lt;RecNum&gt;458&lt;/RecNum&gt;&lt;DisplayText&gt;[110]&lt;/DisplayText&gt;&lt;record&gt;&lt;rec-number&gt;458&lt;/rec-number&gt;&lt;foreign-keys&gt;&lt;key app="EN" db-id="wa2f02pwvtrafmeapa2xwrzl2ssssapx5awt" timestamp="1460115840"&gt;458&lt;/key&gt;&lt;/foreign-keys&gt;&lt;ref-type name="Journal Article"&gt;17&lt;/ref-type&gt;&lt;contributors&gt;&lt;authors&gt;&lt;author&gt;Kalin, M.&lt;/author&gt;&lt;author&gt;Kogovšek, J.&lt;/author&gt;&lt;author&gt;Remškar, M.&lt;/author&gt;&lt;/authors&gt;&lt;/contributors&gt;&lt;titles&gt;&lt;title&gt;Mechanisms and improvements in the friction and wear behavior using MoS2 nanotubes as potential oil additives&lt;/title&gt;&lt;secondary-title&gt;Wear&lt;/secondary-title&gt;&lt;/titles&gt;&lt;periodical&gt;&lt;full-title&gt;Wear&lt;/full-title&gt;&lt;/periodical&gt;&lt;pages&gt;36-45&lt;/pages&gt;&lt;volume&gt;280–281&lt;/volume&gt;&lt;keywords&gt;&lt;keyword&gt;Nanoparticles&lt;/keyword&gt;&lt;keyword&gt;MoS2 nanotubes&lt;/keyword&gt;&lt;keyword&gt;Solid lubricants&lt;/keyword&gt;&lt;keyword&gt;Boundary lubrication&lt;/keyword&gt;&lt;keyword&gt;Oil&lt;/keyword&gt;&lt;keyword&gt;Lubricant additives&lt;/keyword&gt;&lt;/keywords&gt;&lt;dates&gt;&lt;year&gt;2012&lt;/year&gt;&lt;pub-dates&gt;&lt;date&gt;3/20/&lt;/date&gt;&lt;/pub-dates&gt;&lt;/dates&gt;&lt;isbn&gt;0043-1648&lt;/isbn&gt;&lt;urls&gt;&lt;related-urls&gt;&lt;url&gt;http://www.sciencedirect.com/science/article/pii/S0043164812000129&lt;/url&gt;&lt;/related-urls&gt;&lt;/urls&gt;&lt;electronic-resource-num&gt;http://dx.doi.org/10.1016/j.wear.2012.01.011&lt;/electronic-resource-num&gt;&lt;/record&gt;&lt;/Cite&gt;&lt;/EndNote&gt;</w:instrText>
      </w:r>
      <w:r w:rsidRPr="008D2BCF">
        <w:fldChar w:fldCharType="separate"/>
      </w:r>
      <w:r w:rsidR="00190462" w:rsidRPr="008D2BCF">
        <w:rPr>
          <w:noProof/>
        </w:rPr>
        <w:t>[</w:t>
      </w:r>
      <w:hyperlink w:anchor="_ENREF_110" w:tooltip="Kalin, 2012 #458" w:history="1">
        <w:r w:rsidR="00856F44" w:rsidRPr="008D2BCF">
          <w:rPr>
            <w:noProof/>
          </w:rPr>
          <w:t>110</w:t>
        </w:r>
      </w:hyperlink>
      <w:r w:rsidR="00190462" w:rsidRPr="008D2BCF">
        <w:rPr>
          <w:noProof/>
        </w:rPr>
        <w:t>]</w:t>
      </w:r>
      <w:r w:rsidRPr="008D2BCF">
        <w:fldChar w:fldCharType="end"/>
      </w:r>
      <w:r w:rsidRPr="008D2BCF">
        <w:t>, a ball-on-disc tribometer was used for the characterisation of the tribological behaviour of MoS</w:t>
      </w:r>
      <w:r w:rsidRPr="008D2BCF">
        <w:rPr>
          <w:vertAlign w:val="subscript"/>
        </w:rPr>
        <w:t>2</w:t>
      </w:r>
      <w:r w:rsidRPr="008D2BCF">
        <w:t xml:space="preserve"> multi-wall nanotubes (MNWNTs) additives in PAO. The nanotubes have a range of 100-500 nm in diameter. The MNWNTs were mixed with PAO at a large </w:t>
      </w:r>
      <w:r w:rsidR="00160620">
        <w:t>concentration</w:t>
      </w:r>
      <w:r w:rsidRPr="008D2BCF">
        <w:t xml:space="preserve"> of 5 wt% to make their effects easily noticeable. The oil-</w:t>
      </w:r>
      <w:r w:rsidR="00332AAA">
        <w:t>NP</w:t>
      </w:r>
      <w:r w:rsidRPr="008D2BCF">
        <w:t>s suspension was mixed with ultrasound and re-agitated for 1 hr before tr</w:t>
      </w:r>
      <w:r w:rsidR="00A5327C" w:rsidRPr="008D2BCF">
        <w:t>ibotesting. The oil was tested i</w:t>
      </w:r>
      <w:r w:rsidRPr="008D2BCF">
        <w:t xml:space="preserve">n a steel-steel </w:t>
      </w:r>
      <w:r w:rsidR="00A5327C" w:rsidRPr="008D2BCF">
        <w:t xml:space="preserve">ball-on-disc </w:t>
      </w:r>
      <w:r w:rsidRPr="008D2BCF">
        <w:t>tribo</w:t>
      </w:r>
      <w:r w:rsidR="00A5327C" w:rsidRPr="008D2BCF">
        <w:t>meter</w:t>
      </w:r>
      <w:r w:rsidRPr="008D2BCF">
        <w:t>. An initial Hertzian contact pressure of 700 MPa was used with a velocity of 0.0005 m/s. The addition of MoS</w:t>
      </w:r>
      <w:r w:rsidRPr="008D2BCF">
        <w:rPr>
          <w:vertAlign w:val="subscript"/>
        </w:rPr>
        <w:t>2</w:t>
      </w:r>
      <w:r w:rsidRPr="008D2BCF">
        <w:t xml:space="preserve"> multi-wall nanotubes reduced the COF from 0.16 for PAO only to 0.07 for PAO with the</w:t>
      </w:r>
      <w:r w:rsidR="00B40A13" w:rsidRPr="008D2BCF">
        <w:t xml:space="preserve"> nanotubes. </w:t>
      </w:r>
    </w:p>
    <w:p w:rsidR="004B354A" w:rsidRPr="008D2BCF" w:rsidRDefault="004B354A" w:rsidP="00905D88">
      <w:pPr>
        <w:ind w:firstLine="720"/>
        <w:jc w:val="both"/>
      </w:pPr>
    </w:p>
    <w:p w:rsidR="004B354A" w:rsidRPr="008D2BCF" w:rsidRDefault="004B354A" w:rsidP="00905D88">
      <w:pPr>
        <w:jc w:val="both"/>
      </w:pPr>
      <w:r w:rsidRPr="008D2BCF">
        <w:rPr>
          <w:noProof/>
          <w:lang w:eastAsia="en-GB"/>
        </w:rPr>
        <w:lastRenderedPageBreak/>
        <w:drawing>
          <wp:inline distT="0" distB="0" distL="0" distR="0" wp14:anchorId="2BC48037" wp14:editId="2C778D68">
            <wp:extent cx="4836709" cy="1283504"/>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834566" cy="1282935"/>
                    </a:xfrm>
                    <a:prstGeom prst="rect">
                      <a:avLst/>
                    </a:prstGeom>
                    <a:noFill/>
                    <a:ln>
                      <a:noFill/>
                    </a:ln>
                  </pic:spPr>
                </pic:pic>
              </a:graphicData>
            </a:graphic>
          </wp:inline>
        </w:drawing>
      </w:r>
    </w:p>
    <w:p w:rsidR="004B354A" w:rsidRPr="008D2BCF" w:rsidRDefault="004B354A" w:rsidP="00905D88">
      <w:pPr>
        <w:pStyle w:val="Caption"/>
        <w:spacing w:line="360" w:lineRule="auto"/>
        <w:jc w:val="both"/>
        <w:rPr>
          <w:b w:val="0"/>
          <w:color w:val="auto"/>
          <w:sz w:val="20"/>
          <w:szCs w:val="20"/>
        </w:rPr>
      </w:pPr>
      <w:r w:rsidRPr="008D2BCF">
        <w:rPr>
          <w:b w:val="0"/>
          <w:color w:val="auto"/>
          <w:sz w:val="20"/>
          <w:szCs w:val="20"/>
        </w:rPr>
        <w:t xml:space="preserve">Figure </w:t>
      </w:r>
      <w:r w:rsidR="005E7642">
        <w:rPr>
          <w:b w:val="0"/>
          <w:color w:val="auto"/>
          <w:sz w:val="20"/>
          <w:szCs w:val="20"/>
        </w:rPr>
        <w:fldChar w:fldCharType="begin"/>
      </w:r>
      <w:r w:rsidR="005E7642">
        <w:rPr>
          <w:b w:val="0"/>
          <w:color w:val="auto"/>
          <w:sz w:val="20"/>
          <w:szCs w:val="20"/>
        </w:rPr>
        <w:instrText xml:space="preserve"> STYLEREF 1 \s </w:instrText>
      </w:r>
      <w:r w:rsidR="005E7642">
        <w:rPr>
          <w:b w:val="0"/>
          <w:color w:val="auto"/>
          <w:sz w:val="20"/>
          <w:szCs w:val="20"/>
        </w:rPr>
        <w:fldChar w:fldCharType="separate"/>
      </w:r>
      <w:r w:rsidR="009D3A35">
        <w:rPr>
          <w:b w:val="0"/>
          <w:noProof/>
          <w:color w:val="auto"/>
          <w:sz w:val="20"/>
          <w:szCs w:val="20"/>
        </w:rPr>
        <w:t>4</w:t>
      </w:r>
      <w:r w:rsidR="005E7642">
        <w:rPr>
          <w:b w:val="0"/>
          <w:color w:val="auto"/>
          <w:sz w:val="20"/>
          <w:szCs w:val="20"/>
        </w:rPr>
        <w:fldChar w:fldCharType="end"/>
      </w:r>
      <w:r w:rsidR="005E7642">
        <w:rPr>
          <w:b w:val="0"/>
          <w:color w:val="auto"/>
          <w:sz w:val="20"/>
          <w:szCs w:val="20"/>
        </w:rPr>
        <w:noBreakHyphen/>
      </w:r>
      <w:r w:rsidR="005E7642">
        <w:rPr>
          <w:b w:val="0"/>
          <w:color w:val="auto"/>
          <w:sz w:val="20"/>
          <w:szCs w:val="20"/>
        </w:rPr>
        <w:fldChar w:fldCharType="begin"/>
      </w:r>
      <w:r w:rsidR="005E7642">
        <w:rPr>
          <w:b w:val="0"/>
          <w:color w:val="auto"/>
          <w:sz w:val="20"/>
          <w:szCs w:val="20"/>
        </w:rPr>
        <w:instrText xml:space="preserve"> SEQ Figure \* ARABIC \s 1 </w:instrText>
      </w:r>
      <w:r w:rsidR="005E7642">
        <w:rPr>
          <w:b w:val="0"/>
          <w:color w:val="auto"/>
          <w:sz w:val="20"/>
          <w:szCs w:val="20"/>
        </w:rPr>
        <w:fldChar w:fldCharType="separate"/>
      </w:r>
      <w:r w:rsidR="009D3A35">
        <w:rPr>
          <w:b w:val="0"/>
          <w:noProof/>
          <w:color w:val="auto"/>
          <w:sz w:val="20"/>
          <w:szCs w:val="20"/>
        </w:rPr>
        <w:t>3</w:t>
      </w:r>
      <w:r w:rsidR="005E7642">
        <w:rPr>
          <w:b w:val="0"/>
          <w:color w:val="auto"/>
          <w:sz w:val="20"/>
          <w:szCs w:val="20"/>
        </w:rPr>
        <w:fldChar w:fldCharType="end"/>
      </w:r>
      <w:r w:rsidRPr="008D2BCF">
        <w:rPr>
          <w:b w:val="0"/>
          <w:color w:val="auto"/>
          <w:sz w:val="20"/>
          <w:szCs w:val="20"/>
        </w:rPr>
        <w:t xml:space="preserve">: Model showing </w:t>
      </w:r>
      <w:r w:rsidR="00332AAA">
        <w:rPr>
          <w:b w:val="0"/>
          <w:color w:val="auto"/>
          <w:sz w:val="20"/>
          <w:szCs w:val="20"/>
        </w:rPr>
        <w:t>NP</w:t>
      </w:r>
      <w:r w:rsidRPr="008D2BCF">
        <w:rPr>
          <w:b w:val="0"/>
          <w:color w:val="auto"/>
          <w:sz w:val="20"/>
          <w:szCs w:val="20"/>
        </w:rPr>
        <w:t xml:space="preserve"> entry into the valleys on the contacting surfaces. Valleys on the surface (profile) act as reservoirs and help to preserve the </w:t>
      </w:r>
      <w:r w:rsidR="00332AAA">
        <w:rPr>
          <w:b w:val="0"/>
          <w:color w:val="auto"/>
          <w:sz w:val="20"/>
          <w:szCs w:val="20"/>
        </w:rPr>
        <w:t>NP</w:t>
      </w:r>
      <w:r w:rsidRPr="008D2BCF">
        <w:rPr>
          <w:b w:val="0"/>
          <w:color w:val="auto"/>
          <w:sz w:val="20"/>
          <w:szCs w:val="20"/>
        </w:rPr>
        <w:t>s within the contact</w:t>
      </w:r>
      <w:r w:rsidR="003C5EE8" w:rsidRPr="008D2BCF">
        <w:rPr>
          <w:b w:val="0"/>
          <w:color w:val="auto"/>
          <w:sz w:val="20"/>
          <w:szCs w:val="20"/>
        </w:rPr>
        <w:t xml:space="preserve"> </w:t>
      </w:r>
      <w:r w:rsidR="003C5EE8" w:rsidRPr="008D2BCF">
        <w:rPr>
          <w:b w:val="0"/>
          <w:color w:val="auto"/>
          <w:sz w:val="20"/>
          <w:szCs w:val="20"/>
        </w:rPr>
        <w:fldChar w:fldCharType="begin"/>
      </w:r>
      <w:r w:rsidR="00D73E30">
        <w:rPr>
          <w:b w:val="0"/>
          <w:color w:val="auto"/>
          <w:sz w:val="20"/>
          <w:szCs w:val="20"/>
        </w:rPr>
        <w:instrText xml:space="preserve"> ADDIN EN.CITE &lt;EndNote&gt;&lt;Cite&gt;&lt;Author&gt;Kalin&lt;/Author&gt;&lt;Year&gt;2012&lt;/Year&gt;&lt;RecNum&gt;458&lt;/RecNum&gt;&lt;DisplayText&gt;[110]&lt;/DisplayText&gt;&lt;record&gt;&lt;rec-number&gt;458&lt;/rec-number&gt;&lt;foreign-keys&gt;&lt;key app="EN" db-id="wa2f02pwvtrafmeapa2xwrzl2ssssapx5awt" timestamp="1460115840"&gt;458&lt;/key&gt;&lt;/foreign-keys&gt;&lt;ref-type name="Journal Article"&gt;17&lt;/ref-type&gt;&lt;contributors&gt;&lt;authors&gt;&lt;author&gt;Kalin, M.&lt;/author&gt;&lt;author&gt;Kogovšek, J.&lt;/author&gt;&lt;author&gt;Remškar, M.&lt;/author&gt;&lt;/authors&gt;&lt;/contributors&gt;&lt;titles&gt;&lt;title&gt;Mechanisms and improvements in the friction and wear behavior using MoS2 nanotubes as potential oil additives&lt;/title&gt;&lt;secondary-title&gt;Wear&lt;/secondary-title&gt;&lt;/titles&gt;&lt;periodical&gt;&lt;full-title&gt;Wear&lt;/full-title&gt;&lt;/periodical&gt;&lt;pages&gt;36-45&lt;/pages&gt;&lt;volume&gt;280–281&lt;/volume&gt;&lt;keywords&gt;&lt;keyword&gt;Nanoparticles&lt;/keyword&gt;&lt;keyword&gt;MoS2 nanotubes&lt;/keyword&gt;&lt;keyword&gt;Solid lubricants&lt;/keyword&gt;&lt;keyword&gt;Boundary lubrication&lt;/keyword&gt;&lt;keyword&gt;Oil&lt;/keyword&gt;&lt;keyword&gt;Lubricant additives&lt;/keyword&gt;&lt;/keywords&gt;&lt;dates&gt;&lt;year&gt;2012&lt;/year&gt;&lt;pub-dates&gt;&lt;date&gt;3/20/&lt;/date&gt;&lt;/pub-dates&gt;&lt;/dates&gt;&lt;isbn&gt;0043-1648&lt;/isbn&gt;&lt;urls&gt;&lt;related-urls&gt;&lt;url&gt;http://www.sciencedirect.com/science/article/pii/S0043164812000129&lt;/url&gt;&lt;/related-urls&gt;&lt;/urls&gt;&lt;electronic-resource-num&gt;http://dx.doi.org/10.1016/j.wear.2012.01.011&lt;/electronic-resource-num&gt;&lt;/record&gt;&lt;/Cite&gt;&lt;/EndNote&gt;</w:instrText>
      </w:r>
      <w:r w:rsidR="003C5EE8" w:rsidRPr="008D2BCF">
        <w:rPr>
          <w:b w:val="0"/>
          <w:color w:val="auto"/>
          <w:sz w:val="20"/>
          <w:szCs w:val="20"/>
        </w:rPr>
        <w:fldChar w:fldCharType="separate"/>
      </w:r>
      <w:r w:rsidR="00190462" w:rsidRPr="008D2BCF">
        <w:rPr>
          <w:b w:val="0"/>
          <w:noProof/>
          <w:color w:val="auto"/>
          <w:sz w:val="20"/>
          <w:szCs w:val="20"/>
        </w:rPr>
        <w:t>[</w:t>
      </w:r>
      <w:hyperlink w:anchor="_ENREF_110" w:tooltip="Kalin, 2012 #458" w:history="1">
        <w:r w:rsidR="00856F44" w:rsidRPr="008D2BCF">
          <w:rPr>
            <w:b w:val="0"/>
            <w:noProof/>
            <w:color w:val="auto"/>
            <w:sz w:val="20"/>
            <w:szCs w:val="20"/>
          </w:rPr>
          <w:t>110</w:t>
        </w:r>
      </w:hyperlink>
      <w:r w:rsidR="00190462" w:rsidRPr="008D2BCF">
        <w:rPr>
          <w:b w:val="0"/>
          <w:noProof/>
          <w:color w:val="auto"/>
          <w:sz w:val="20"/>
          <w:szCs w:val="20"/>
        </w:rPr>
        <w:t>]</w:t>
      </w:r>
      <w:r w:rsidR="003C5EE8" w:rsidRPr="008D2BCF">
        <w:rPr>
          <w:b w:val="0"/>
          <w:color w:val="auto"/>
          <w:sz w:val="20"/>
          <w:szCs w:val="20"/>
        </w:rPr>
        <w:fldChar w:fldCharType="end"/>
      </w:r>
      <w:r w:rsidRPr="008D2BCF">
        <w:rPr>
          <w:b w:val="0"/>
          <w:color w:val="auto"/>
          <w:sz w:val="20"/>
          <w:szCs w:val="20"/>
        </w:rPr>
        <w:t xml:space="preserve">. </w:t>
      </w:r>
    </w:p>
    <w:p w:rsidR="004076C9" w:rsidRPr="008D2BCF" w:rsidRDefault="004076C9" w:rsidP="00905D88">
      <w:pPr>
        <w:jc w:val="both"/>
      </w:pPr>
    </w:p>
    <w:p w:rsidR="000115EB" w:rsidRPr="008D2BCF" w:rsidRDefault="000115EB" w:rsidP="00905D88">
      <w:pPr>
        <w:jc w:val="both"/>
      </w:pPr>
    </w:p>
    <w:p w:rsidR="000115EB" w:rsidRPr="008D2BCF" w:rsidRDefault="000115EB" w:rsidP="00905D88">
      <w:pPr>
        <w:jc w:val="both"/>
      </w:pPr>
      <w:r w:rsidRPr="008D2BCF">
        <w:rPr>
          <w:noProof/>
          <w:lang w:eastAsia="en-GB"/>
        </w:rPr>
        <w:drawing>
          <wp:inline distT="0" distB="0" distL="0" distR="0" wp14:anchorId="017896F1" wp14:editId="0A434BF5">
            <wp:extent cx="5731510" cy="1111924"/>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731510" cy="1111924"/>
                    </a:xfrm>
                    <a:prstGeom prst="rect">
                      <a:avLst/>
                    </a:prstGeom>
                    <a:noFill/>
                    <a:ln>
                      <a:noFill/>
                    </a:ln>
                  </pic:spPr>
                </pic:pic>
              </a:graphicData>
            </a:graphic>
          </wp:inline>
        </w:drawing>
      </w:r>
    </w:p>
    <w:p w:rsidR="000115EB" w:rsidRPr="008D2BCF" w:rsidRDefault="000115EB" w:rsidP="00905D88">
      <w:pPr>
        <w:pStyle w:val="Caption"/>
        <w:spacing w:line="360" w:lineRule="auto"/>
        <w:jc w:val="both"/>
        <w:rPr>
          <w:b w:val="0"/>
          <w:color w:val="auto"/>
          <w:sz w:val="20"/>
          <w:szCs w:val="20"/>
        </w:rPr>
      </w:pPr>
      <w:r w:rsidRPr="008D2BCF">
        <w:rPr>
          <w:b w:val="0"/>
          <w:color w:val="auto"/>
          <w:sz w:val="20"/>
          <w:szCs w:val="20"/>
        </w:rPr>
        <w:t xml:space="preserve">Figure </w:t>
      </w:r>
      <w:r w:rsidR="005E7642">
        <w:rPr>
          <w:b w:val="0"/>
          <w:color w:val="auto"/>
          <w:sz w:val="20"/>
          <w:szCs w:val="20"/>
        </w:rPr>
        <w:fldChar w:fldCharType="begin"/>
      </w:r>
      <w:r w:rsidR="005E7642">
        <w:rPr>
          <w:b w:val="0"/>
          <w:color w:val="auto"/>
          <w:sz w:val="20"/>
          <w:szCs w:val="20"/>
        </w:rPr>
        <w:instrText xml:space="preserve"> STYLEREF 1 \s </w:instrText>
      </w:r>
      <w:r w:rsidR="005E7642">
        <w:rPr>
          <w:b w:val="0"/>
          <w:color w:val="auto"/>
          <w:sz w:val="20"/>
          <w:szCs w:val="20"/>
        </w:rPr>
        <w:fldChar w:fldCharType="separate"/>
      </w:r>
      <w:r w:rsidR="009D3A35">
        <w:rPr>
          <w:b w:val="0"/>
          <w:noProof/>
          <w:color w:val="auto"/>
          <w:sz w:val="20"/>
          <w:szCs w:val="20"/>
        </w:rPr>
        <w:t>4</w:t>
      </w:r>
      <w:r w:rsidR="005E7642">
        <w:rPr>
          <w:b w:val="0"/>
          <w:color w:val="auto"/>
          <w:sz w:val="20"/>
          <w:szCs w:val="20"/>
        </w:rPr>
        <w:fldChar w:fldCharType="end"/>
      </w:r>
      <w:r w:rsidR="005E7642">
        <w:rPr>
          <w:b w:val="0"/>
          <w:color w:val="auto"/>
          <w:sz w:val="20"/>
          <w:szCs w:val="20"/>
        </w:rPr>
        <w:noBreakHyphen/>
      </w:r>
      <w:r w:rsidR="005E7642">
        <w:rPr>
          <w:b w:val="0"/>
          <w:color w:val="auto"/>
          <w:sz w:val="20"/>
          <w:szCs w:val="20"/>
        </w:rPr>
        <w:fldChar w:fldCharType="begin"/>
      </w:r>
      <w:r w:rsidR="005E7642">
        <w:rPr>
          <w:b w:val="0"/>
          <w:color w:val="auto"/>
          <w:sz w:val="20"/>
          <w:szCs w:val="20"/>
        </w:rPr>
        <w:instrText xml:space="preserve"> SEQ Figure \* ARABIC \s 1 </w:instrText>
      </w:r>
      <w:r w:rsidR="005E7642">
        <w:rPr>
          <w:b w:val="0"/>
          <w:color w:val="auto"/>
          <w:sz w:val="20"/>
          <w:szCs w:val="20"/>
        </w:rPr>
        <w:fldChar w:fldCharType="separate"/>
      </w:r>
      <w:r w:rsidR="009D3A35">
        <w:rPr>
          <w:b w:val="0"/>
          <w:noProof/>
          <w:color w:val="auto"/>
          <w:sz w:val="20"/>
          <w:szCs w:val="20"/>
        </w:rPr>
        <w:t>4</w:t>
      </w:r>
      <w:r w:rsidR="005E7642">
        <w:rPr>
          <w:b w:val="0"/>
          <w:color w:val="auto"/>
          <w:sz w:val="20"/>
          <w:szCs w:val="20"/>
        </w:rPr>
        <w:fldChar w:fldCharType="end"/>
      </w:r>
      <w:r w:rsidRPr="008D2BCF">
        <w:rPr>
          <w:b w:val="0"/>
          <w:color w:val="auto"/>
          <w:sz w:val="20"/>
          <w:szCs w:val="20"/>
        </w:rPr>
        <w:t>: Illustration of two types of MoS</w:t>
      </w:r>
      <w:r w:rsidRPr="008D2BCF">
        <w:rPr>
          <w:b w:val="0"/>
          <w:color w:val="auto"/>
          <w:sz w:val="20"/>
          <w:szCs w:val="20"/>
          <w:vertAlign w:val="subscript"/>
        </w:rPr>
        <w:t>2</w:t>
      </w:r>
      <w:r w:rsidRPr="008D2BCF">
        <w:rPr>
          <w:b w:val="0"/>
          <w:color w:val="auto"/>
          <w:sz w:val="20"/>
          <w:szCs w:val="20"/>
        </w:rPr>
        <w:t xml:space="preserve"> protective tribofilms:</w:t>
      </w:r>
      <w:r w:rsidRPr="008D2BCF">
        <w:rPr>
          <w:b w:val="0"/>
          <w:noProof/>
          <w:color w:val="auto"/>
          <w:sz w:val="20"/>
          <w:szCs w:val="20"/>
        </w:rPr>
        <w:t xml:space="preserve"> (a) thin film, based on individual nanosheet that exfoliates; and (b) thick film, composed of aggregates separating interfacial contact </w:t>
      </w:r>
      <w:r w:rsidRPr="008D2BCF">
        <w:rPr>
          <w:b w:val="0"/>
          <w:noProof/>
          <w:color w:val="auto"/>
          <w:sz w:val="20"/>
          <w:szCs w:val="20"/>
        </w:rPr>
        <w:fldChar w:fldCharType="begin"/>
      </w:r>
      <w:r w:rsidR="00D73E30">
        <w:rPr>
          <w:b w:val="0"/>
          <w:noProof/>
          <w:color w:val="auto"/>
          <w:sz w:val="20"/>
          <w:szCs w:val="20"/>
        </w:rPr>
        <w:instrText xml:space="preserve"> ADDIN EN.CITE &lt;EndNote&gt;&lt;Cite&gt;&lt;Author&gt;Kalin&lt;/Author&gt;&lt;Year&gt;2012&lt;/Year&gt;&lt;RecNum&gt;458&lt;/RecNum&gt;&lt;DisplayText&gt;[110]&lt;/DisplayText&gt;&lt;record&gt;&lt;rec-number&gt;458&lt;/rec-number&gt;&lt;foreign-keys&gt;&lt;key app="EN" db-id="wa2f02pwvtrafmeapa2xwrzl2ssssapx5awt" timestamp="1460115840"&gt;458&lt;/key&gt;&lt;/foreign-keys&gt;&lt;ref-type name="Journal Article"&gt;17&lt;/ref-type&gt;&lt;contributors&gt;&lt;authors&gt;&lt;author&gt;Kalin, M.&lt;/author&gt;&lt;author&gt;Kogovšek, J.&lt;/author&gt;&lt;author&gt;Remškar, M.&lt;/author&gt;&lt;/authors&gt;&lt;/contributors&gt;&lt;titles&gt;&lt;title&gt;Mechanisms and improvements in the friction and wear behavior using MoS2 nanotubes as potential oil additives&lt;/title&gt;&lt;secondary-title&gt;Wear&lt;/secondary-title&gt;&lt;/titles&gt;&lt;periodical&gt;&lt;full-title&gt;Wear&lt;/full-title&gt;&lt;/periodical&gt;&lt;pages&gt;36-45&lt;/pages&gt;&lt;volume&gt;280–281&lt;/volume&gt;&lt;keywords&gt;&lt;keyword&gt;Nanoparticles&lt;/keyword&gt;&lt;keyword&gt;MoS2 nanotubes&lt;/keyword&gt;&lt;keyword&gt;Solid lubricants&lt;/keyword&gt;&lt;keyword&gt;Boundary lubrication&lt;/keyword&gt;&lt;keyword&gt;Oil&lt;/keyword&gt;&lt;keyword&gt;Lubricant additives&lt;/keyword&gt;&lt;/keywords&gt;&lt;dates&gt;&lt;year&gt;2012&lt;/year&gt;&lt;pub-dates&gt;&lt;date&gt;3/20/&lt;/date&gt;&lt;/pub-dates&gt;&lt;/dates&gt;&lt;isbn&gt;0043-1648&lt;/isbn&gt;&lt;urls&gt;&lt;related-urls&gt;&lt;url&gt;http://www.sciencedirect.com/science/article/pii/S0043164812000129&lt;/url&gt;&lt;/related-urls&gt;&lt;/urls&gt;&lt;electronic-resource-num&gt;http://dx.doi.org/10.1016/j.wear.2012.01.011&lt;/electronic-resource-num&gt;&lt;/record&gt;&lt;/Cite&gt;&lt;/EndNote&gt;</w:instrText>
      </w:r>
      <w:r w:rsidRPr="008D2BCF">
        <w:rPr>
          <w:b w:val="0"/>
          <w:noProof/>
          <w:color w:val="auto"/>
          <w:sz w:val="20"/>
          <w:szCs w:val="20"/>
        </w:rPr>
        <w:fldChar w:fldCharType="separate"/>
      </w:r>
      <w:r w:rsidR="00190462" w:rsidRPr="008D2BCF">
        <w:rPr>
          <w:b w:val="0"/>
          <w:noProof/>
          <w:color w:val="auto"/>
          <w:sz w:val="20"/>
          <w:szCs w:val="20"/>
        </w:rPr>
        <w:t>[</w:t>
      </w:r>
      <w:hyperlink w:anchor="_ENREF_110" w:tooltip="Kalin, 2012 #458" w:history="1">
        <w:r w:rsidR="00856F44" w:rsidRPr="008D2BCF">
          <w:rPr>
            <w:b w:val="0"/>
            <w:noProof/>
            <w:color w:val="auto"/>
            <w:sz w:val="20"/>
            <w:szCs w:val="20"/>
          </w:rPr>
          <w:t>110</w:t>
        </w:r>
      </w:hyperlink>
      <w:r w:rsidR="00190462" w:rsidRPr="008D2BCF">
        <w:rPr>
          <w:b w:val="0"/>
          <w:noProof/>
          <w:color w:val="auto"/>
          <w:sz w:val="20"/>
          <w:szCs w:val="20"/>
        </w:rPr>
        <w:t>]</w:t>
      </w:r>
      <w:r w:rsidRPr="008D2BCF">
        <w:rPr>
          <w:b w:val="0"/>
          <w:noProof/>
          <w:color w:val="auto"/>
          <w:sz w:val="20"/>
          <w:szCs w:val="20"/>
        </w:rPr>
        <w:fldChar w:fldCharType="end"/>
      </w:r>
      <w:r w:rsidRPr="008D2BCF">
        <w:rPr>
          <w:b w:val="0"/>
          <w:noProof/>
          <w:color w:val="auto"/>
          <w:sz w:val="20"/>
          <w:szCs w:val="20"/>
        </w:rPr>
        <w:t>. (Sliding direction is perpendicular to the plane of the image)</w:t>
      </w:r>
    </w:p>
    <w:p w:rsidR="003636AD" w:rsidRPr="008D2BCF" w:rsidRDefault="003636AD" w:rsidP="00905D88">
      <w:pPr>
        <w:jc w:val="both"/>
      </w:pPr>
    </w:p>
    <w:p w:rsidR="00A5327C" w:rsidRPr="008D2BCF" w:rsidRDefault="00074BE2" w:rsidP="00905D88">
      <w:pPr>
        <w:jc w:val="both"/>
      </w:pPr>
      <w:r w:rsidRPr="008D2BCF">
        <w:t>The SEM/EDX analyses showed the presence of the elements of the nanotubes, Mo and S, on the wear scar.</w:t>
      </w:r>
      <w:r w:rsidR="00236A0B" w:rsidRPr="008D2BCF">
        <w:t xml:space="preserve"> </w:t>
      </w:r>
      <w:r w:rsidR="00AB6553" w:rsidRPr="008D2BCF">
        <w:t>Thus, the formation of tribofilm is important to friction and wears</w:t>
      </w:r>
      <w:r w:rsidR="0039684D" w:rsidRPr="008D2BCF">
        <w:t xml:space="preserve"> loss reduction. </w:t>
      </w:r>
      <w:r w:rsidR="00236A0B" w:rsidRPr="008D2BCF">
        <w:t>One of the mechanisms of lubrication by the nanotubes is schematically illustrated in Figure</w:t>
      </w:r>
      <w:r w:rsidR="00E56574" w:rsidRPr="008D2BCF">
        <w:t xml:space="preserve"> </w:t>
      </w:r>
      <w:r w:rsidR="00B26890" w:rsidRPr="008D2BCF">
        <w:t>4</w:t>
      </w:r>
      <w:r w:rsidR="00944401" w:rsidRPr="008D2BCF">
        <w:t>-3</w:t>
      </w:r>
      <w:r w:rsidR="00AB6553" w:rsidRPr="008D2BCF">
        <w:t>, where</w:t>
      </w:r>
      <w:r w:rsidR="00E56574" w:rsidRPr="008D2BCF">
        <w:t xml:space="preserve"> nanotubes fill up the valleys of the surface asperities and cause an increase in the real contact area. Also, the valleys could act as microscopic reservoirs for the nanotubes or </w:t>
      </w:r>
      <w:r w:rsidR="00332AAA">
        <w:t>NP</w:t>
      </w:r>
      <w:r w:rsidR="00E56574" w:rsidRPr="008D2BCF">
        <w:t xml:space="preserve">s. Smaller sizes are better than larger sizes </w:t>
      </w:r>
      <w:r w:rsidR="00332AAA">
        <w:t>NP</w:t>
      </w:r>
      <w:r w:rsidR="00E56574" w:rsidRPr="008D2BCF">
        <w:t>s for these mechanisms. Another possible lubrication mechanism is the exfoliation of the nanotubes to form load supporting lay</w:t>
      </w:r>
      <w:r w:rsidR="0039684D" w:rsidRPr="008D2BCF">
        <w:t>ers on the contacting surfaces</w:t>
      </w:r>
      <w:r w:rsidR="00A5327C" w:rsidRPr="008D2BCF">
        <w:t xml:space="preserve"> </w:t>
      </w:r>
      <w:r w:rsidR="00A5327C" w:rsidRPr="008D2BCF">
        <w:fldChar w:fldCharType="begin"/>
      </w:r>
      <w:r w:rsidR="00D73E30">
        <w:instrText xml:space="preserve"> ADDIN EN.CITE &lt;EndNote&gt;&lt;Cite&gt;&lt;Author&gt;Kalin&lt;/Author&gt;&lt;Year&gt;2012&lt;/Year&gt;&lt;RecNum&gt;458&lt;/RecNum&gt;&lt;DisplayText&gt;[110]&lt;/DisplayText&gt;&lt;record&gt;&lt;rec-number&gt;458&lt;/rec-number&gt;&lt;foreign-keys&gt;&lt;key app="EN" db-id="wa2f02pwvtrafmeapa2xwrzl2ssssapx5awt" timestamp="1460115840"&gt;458&lt;/key&gt;&lt;/foreign-keys&gt;&lt;ref-type name="Journal Article"&gt;17&lt;/ref-type&gt;&lt;contributors&gt;&lt;authors&gt;&lt;author&gt;Kalin, M.&lt;/author&gt;&lt;author&gt;Kogovšek, J.&lt;/author&gt;&lt;author&gt;Remškar, M.&lt;/author&gt;&lt;/authors&gt;&lt;/contributors&gt;&lt;titles&gt;&lt;title&gt;Mechanisms and improvements in the friction and wear behavior using MoS2 nanotubes as potential oil additives&lt;/title&gt;&lt;secondary-title&gt;Wear&lt;/secondary-title&gt;&lt;/titles&gt;&lt;periodical&gt;&lt;full-title&gt;Wear&lt;/full-title&gt;&lt;/periodical&gt;&lt;pages&gt;36-45&lt;/pages&gt;&lt;volume&gt;280–281&lt;/volume&gt;&lt;keywords&gt;&lt;keyword&gt;Nanoparticles&lt;/keyword&gt;&lt;keyword&gt;MoS2 nanotubes&lt;/keyword&gt;&lt;keyword&gt;Solid lubricants&lt;/keyword&gt;&lt;keyword&gt;Boundary lubrication&lt;/keyword&gt;&lt;keyword&gt;Oil&lt;/keyword&gt;&lt;keyword&gt;Lubricant additives&lt;/keyword&gt;&lt;/keywords&gt;&lt;dates&gt;&lt;year&gt;2012&lt;/year&gt;&lt;pub-dates&gt;&lt;date&gt;3/20/&lt;/date&gt;&lt;/pub-dates&gt;&lt;/dates&gt;&lt;isbn&gt;0043-1648&lt;/isbn&gt;&lt;urls&gt;&lt;related-urls&gt;&lt;url&gt;http://www.sciencedirect.com/science/article/pii/S0043164812000129&lt;/url&gt;&lt;/related-urls&gt;&lt;/urls&gt;&lt;electronic-resource-num&gt;http://dx.doi.org/10.1016/j.wear.2012.01.011&lt;/electronic-resource-num&gt;&lt;/record&gt;&lt;/Cite&gt;&lt;/EndNote&gt;</w:instrText>
      </w:r>
      <w:r w:rsidR="00A5327C" w:rsidRPr="008D2BCF">
        <w:fldChar w:fldCharType="separate"/>
      </w:r>
      <w:r w:rsidR="00190462" w:rsidRPr="008D2BCF">
        <w:rPr>
          <w:noProof/>
        </w:rPr>
        <w:t>[</w:t>
      </w:r>
      <w:hyperlink w:anchor="_ENREF_110" w:tooltip="Kalin, 2012 #458" w:history="1">
        <w:r w:rsidR="00856F44" w:rsidRPr="008D2BCF">
          <w:rPr>
            <w:noProof/>
          </w:rPr>
          <w:t>110</w:t>
        </w:r>
      </w:hyperlink>
      <w:r w:rsidR="00190462" w:rsidRPr="008D2BCF">
        <w:rPr>
          <w:noProof/>
        </w:rPr>
        <w:t>]</w:t>
      </w:r>
      <w:r w:rsidR="00A5327C" w:rsidRPr="008D2BCF">
        <w:fldChar w:fldCharType="end"/>
      </w:r>
      <w:r w:rsidR="0039684D" w:rsidRPr="008D2BCF">
        <w:t xml:space="preserve">, as shown in Figure </w:t>
      </w:r>
      <w:r w:rsidR="00944401" w:rsidRPr="008D2BCF">
        <w:t>4-4</w:t>
      </w:r>
      <w:r w:rsidR="0039684D" w:rsidRPr="008D2BCF">
        <w:t xml:space="preserve">. </w:t>
      </w:r>
    </w:p>
    <w:p w:rsidR="00A5327C" w:rsidRPr="008D2BCF" w:rsidRDefault="00A5327C" w:rsidP="00905D88">
      <w:pPr>
        <w:jc w:val="both"/>
      </w:pPr>
    </w:p>
    <w:p w:rsidR="004076C9" w:rsidRPr="008D2BCF" w:rsidRDefault="000115EB" w:rsidP="00905D88">
      <w:pPr>
        <w:jc w:val="both"/>
      </w:pPr>
      <w:r w:rsidRPr="008D2BCF">
        <w:t xml:space="preserve">The nanotubes exfoliate under shear stress, deform, compact, smear on the contacting surfaces and tear apart for further exfoliation.  The </w:t>
      </w:r>
      <w:r w:rsidR="00151965" w:rsidRPr="008D2BCF">
        <w:t>slide-to-roll mechanism</w:t>
      </w:r>
      <w:r w:rsidRPr="008D2BCF">
        <w:t xml:space="preserve"> is not likely to occur in the boundary lubrication regime with the nanotubes additives. This is due to their deformability, broad size distribution and structural defects</w:t>
      </w:r>
      <w:r w:rsidR="003E06B4" w:rsidRPr="008D2BCF">
        <w:t>.</w:t>
      </w:r>
      <w:r w:rsidR="000F707B" w:rsidRPr="008D2BCF">
        <w:t xml:space="preserve"> </w:t>
      </w:r>
      <w:r w:rsidR="00151965" w:rsidRPr="008D2BCF">
        <w:t>Also,</w:t>
      </w:r>
      <w:r w:rsidR="003E06B4" w:rsidRPr="008D2BCF">
        <w:t xml:space="preserve"> the tribofilms on the wear surface</w:t>
      </w:r>
      <w:r w:rsidR="00151965" w:rsidRPr="008D2BCF">
        <w:t xml:space="preserve"> are preserved</w:t>
      </w:r>
      <w:r w:rsidR="003E06B4" w:rsidRPr="008D2BCF">
        <w:t xml:space="preserve"> by lightly rinsing the disc sample in high-purity benzene with ultrasound for a short time, 10 s</w:t>
      </w:r>
      <w:r w:rsidR="00151965" w:rsidRPr="008D2BCF">
        <w:t xml:space="preserve"> </w:t>
      </w:r>
      <w:r w:rsidR="00151965" w:rsidRPr="008D2BCF">
        <w:fldChar w:fldCharType="begin"/>
      </w:r>
      <w:r w:rsidR="00D73E30">
        <w:instrText xml:space="preserve"> ADDIN EN.CITE &lt;EndNote&gt;&lt;Cite&gt;&lt;Author&gt;Kalin&lt;/Author&gt;&lt;Year&gt;2012&lt;/Year&gt;&lt;RecNum&gt;458&lt;/RecNum&gt;&lt;DisplayText&gt;[110]&lt;/DisplayText&gt;&lt;record&gt;&lt;rec-number&gt;458&lt;/rec-number&gt;&lt;foreign-keys&gt;&lt;key app="EN" db-id="wa2f02pwvtrafmeapa2xwrzl2ssssapx5awt" timestamp="1460115840"&gt;458&lt;/key&gt;&lt;/foreign-keys&gt;&lt;ref-type name="Journal Article"&gt;17&lt;/ref-type&gt;&lt;contributors&gt;&lt;authors&gt;&lt;author&gt;Kalin, M.&lt;/author&gt;&lt;author&gt;Kogovšek, J.&lt;/author&gt;&lt;author&gt;Remškar, M.&lt;/author&gt;&lt;/authors&gt;&lt;/contributors&gt;&lt;titles&gt;&lt;title&gt;Mechanisms and improvements in the friction and wear behavior using MoS2 nanotubes as potential oil additives&lt;/title&gt;&lt;secondary-title&gt;Wear&lt;/secondary-title&gt;&lt;/titles&gt;&lt;periodical&gt;&lt;full-title&gt;Wear&lt;/full-title&gt;&lt;/periodical&gt;&lt;pages&gt;36-45&lt;/pages&gt;&lt;volume&gt;280–281&lt;/volume&gt;&lt;keywords&gt;&lt;keyword&gt;Nanoparticles&lt;/keyword&gt;&lt;keyword&gt;MoS2 nanotubes&lt;/keyword&gt;&lt;keyword&gt;Solid lubricants&lt;/keyword&gt;&lt;keyword&gt;Boundary lubrication&lt;/keyword&gt;&lt;keyword&gt;Oil&lt;/keyword&gt;&lt;keyword&gt;Lubricant additives&lt;/keyword&gt;&lt;/keywords&gt;&lt;dates&gt;&lt;year&gt;2012&lt;/year&gt;&lt;pub-dates&gt;&lt;date&gt;3/20/&lt;/date&gt;&lt;/pub-dates&gt;&lt;/dates&gt;&lt;isbn&gt;0043-1648&lt;/isbn&gt;&lt;urls&gt;&lt;related-urls&gt;&lt;url&gt;http://www.sciencedirect.com/science/article/pii/S0043164812000129&lt;/url&gt;&lt;/related-urls&gt;&lt;/urls&gt;&lt;electronic-resource-num&gt;http://dx.doi.org/10.1016/j.wear.2012.01.011&lt;/electronic-resource-num&gt;&lt;/record&gt;&lt;/Cite&gt;&lt;/EndNote&gt;</w:instrText>
      </w:r>
      <w:r w:rsidR="00151965" w:rsidRPr="008D2BCF">
        <w:fldChar w:fldCharType="separate"/>
      </w:r>
      <w:r w:rsidR="00190462" w:rsidRPr="008D2BCF">
        <w:rPr>
          <w:noProof/>
        </w:rPr>
        <w:t>[</w:t>
      </w:r>
      <w:hyperlink w:anchor="_ENREF_110" w:tooltip="Kalin, 2012 #458" w:history="1">
        <w:r w:rsidR="00856F44" w:rsidRPr="008D2BCF">
          <w:rPr>
            <w:noProof/>
          </w:rPr>
          <w:t>110</w:t>
        </w:r>
      </w:hyperlink>
      <w:r w:rsidR="00190462" w:rsidRPr="008D2BCF">
        <w:rPr>
          <w:noProof/>
        </w:rPr>
        <w:t>]</w:t>
      </w:r>
      <w:r w:rsidR="00151965" w:rsidRPr="008D2BCF">
        <w:fldChar w:fldCharType="end"/>
      </w:r>
      <w:r w:rsidR="00A20E02" w:rsidRPr="008D2BCF">
        <w:t xml:space="preserve">. Thus, the low contact pressure preserved the wear surface from heavy damage and careful rinsing removed lubricant from the wear surface while preserving the tribofilms. </w:t>
      </w:r>
    </w:p>
    <w:p w:rsidR="003636AD" w:rsidRPr="008D2BCF" w:rsidRDefault="003636AD" w:rsidP="00905D88">
      <w:pPr>
        <w:ind w:firstLine="720"/>
        <w:jc w:val="both"/>
      </w:pPr>
    </w:p>
    <w:p w:rsidR="008743FB" w:rsidRPr="008D2BCF" w:rsidRDefault="00455CB7" w:rsidP="00905D88">
      <w:pPr>
        <w:pStyle w:val="Heading3"/>
        <w:spacing w:before="0"/>
        <w:jc w:val="both"/>
        <w:rPr>
          <w:color w:val="auto"/>
        </w:rPr>
      </w:pPr>
      <w:bookmarkStart w:id="80" w:name="_Toc481422000"/>
      <w:r>
        <w:rPr>
          <w:color w:val="auto"/>
        </w:rPr>
        <w:lastRenderedPageBreak/>
        <w:t>Nanoparticle</w:t>
      </w:r>
      <w:r w:rsidRPr="008D2BCF">
        <w:rPr>
          <w:color w:val="auto"/>
        </w:rPr>
        <w:t xml:space="preserve"> </w:t>
      </w:r>
      <w:r w:rsidR="00BA5D58" w:rsidRPr="008D2BCF">
        <w:rPr>
          <w:color w:val="auto"/>
        </w:rPr>
        <w:t>A</w:t>
      </w:r>
      <w:r w:rsidR="008743FB" w:rsidRPr="008D2BCF">
        <w:rPr>
          <w:color w:val="auto"/>
        </w:rPr>
        <w:t xml:space="preserve">dditives in </w:t>
      </w:r>
      <w:r w:rsidR="00BA5D58" w:rsidRPr="008D2BCF">
        <w:rPr>
          <w:color w:val="auto"/>
        </w:rPr>
        <w:t>Rapeseed O</w:t>
      </w:r>
      <w:r w:rsidR="00114C6D" w:rsidRPr="008D2BCF">
        <w:rPr>
          <w:color w:val="auto"/>
        </w:rPr>
        <w:t>il</w:t>
      </w:r>
      <w:bookmarkEnd w:id="80"/>
    </w:p>
    <w:p w:rsidR="003636AD" w:rsidRPr="008D2BCF" w:rsidRDefault="00332AAA" w:rsidP="00905D88">
      <w:pPr>
        <w:autoSpaceDE w:val="0"/>
        <w:autoSpaceDN w:val="0"/>
        <w:adjustRightInd w:val="0"/>
        <w:jc w:val="both"/>
        <w:rPr>
          <w:szCs w:val="18"/>
        </w:rPr>
      </w:pPr>
      <w:r>
        <w:rPr>
          <w:szCs w:val="18"/>
        </w:rPr>
        <w:t>NP</w:t>
      </w:r>
      <w:r w:rsidR="004C7AC6" w:rsidRPr="008D2BCF">
        <w:rPr>
          <w:szCs w:val="18"/>
        </w:rPr>
        <w:t xml:space="preserve">s of CuO has been observed to have potentials as </w:t>
      </w:r>
      <w:r w:rsidR="0047495B">
        <w:rPr>
          <w:szCs w:val="18"/>
        </w:rPr>
        <w:t>AW</w:t>
      </w:r>
      <w:r w:rsidR="004C7AC6" w:rsidRPr="008D2BCF">
        <w:rPr>
          <w:szCs w:val="18"/>
        </w:rPr>
        <w:t xml:space="preserve"> additives in a chemically modified rapeseed oil tested </w:t>
      </w:r>
      <w:r w:rsidR="000E1F1E" w:rsidRPr="008D2BCF">
        <w:rPr>
          <w:szCs w:val="18"/>
        </w:rPr>
        <w:t xml:space="preserve">in HFRR </w:t>
      </w:r>
      <w:r w:rsidR="004C7AC6" w:rsidRPr="008D2BCF">
        <w:rPr>
          <w:szCs w:val="18"/>
        </w:rPr>
        <w:t xml:space="preserve">under boundary lubrication conditions </w:t>
      </w:r>
      <w:r w:rsidR="004C7AC6" w:rsidRPr="008D2BCF">
        <w:rPr>
          <w:szCs w:val="18"/>
        </w:rPr>
        <w:fldChar w:fldCharType="begin"/>
      </w:r>
      <w:r w:rsidR="00D73E30">
        <w:rPr>
          <w:szCs w:val="18"/>
        </w:rPr>
        <w:instrText xml:space="preserve"> ADDIN EN.CITE &lt;EndNote&gt;&lt;Cite&gt;&lt;Author&gt;Arumugam&lt;/Author&gt;&lt;Year&gt;2014&lt;/Year&gt;&lt;RecNum&gt;342&lt;/RecNum&gt;&lt;DisplayText&gt;[13]&lt;/DisplayText&gt;&lt;record&gt;&lt;rec-number&gt;342&lt;/rec-number&gt;&lt;foreign-keys&gt;&lt;key app="EN" db-id="wa2f02pwvtrafmeapa2xwrzl2ssssapx5awt" timestamp="1430399344"&gt;342&lt;/key&gt;&lt;/foreign-keys&gt;&lt;ref-type name="Journal Article"&gt;17&lt;/ref-type&gt;&lt;contributors&gt;&lt;authors&gt;&lt;author&gt;Arumugam, S&lt;/author&gt;&lt;author&gt;Sriram, G&lt;/author&gt;&lt;/authors&gt;&lt;/contributors&gt;&lt;titles&gt;&lt;title&gt;Synthesis and characterization of rapeseed oil bio-lubricant dispersed with nano copper oxide: Its effect on wear and frictional behavior of piston ring–cylinder liner combination&lt;/title&gt;&lt;secondary-title&gt;Proceedings of the Institution of Mechanical Engineers, Part J: Journal of Engineering Tribology&lt;/secondary-title&gt;&lt;/titles&gt;&lt;periodical&gt;&lt;full-title&gt;Proceedings of the Institution of Mechanical Engineers, Part J: Journal of Engineering Tribology&lt;/full-title&gt;&lt;/periodical&gt;&lt;pages&gt;1308-1318&lt;/pages&gt;&lt;volume&gt;228&lt;/volume&gt;&lt;number&gt;11&lt;/number&gt;&lt;dates&gt;&lt;year&gt;2014&lt;/year&gt;&lt;pub-dates&gt;&lt;date&gt;November 1, 2014&lt;/date&gt;&lt;/pub-dates&gt;&lt;/dates&gt;&lt;urls&gt;&lt;related-urls&gt;&lt;url&gt;http://pij.sagepub.com/content/228/11/1308.abstract&lt;/url&gt;&lt;/related-urls&gt;&lt;/urls&gt;&lt;electronic-resource-num&gt;10.1177/1350650114535384&lt;/electronic-resource-num&gt;&lt;/record&gt;&lt;/Cite&gt;&lt;/EndNote&gt;</w:instrText>
      </w:r>
      <w:r w:rsidR="004C7AC6" w:rsidRPr="008D2BCF">
        <w:rPr>
          <w:szCs w:val="18"/>
        </w:rPr>
        <w:fldChar w:fldCharType="separate"/>
      </w:r>
      <w:r w:rsidR="00A007F3" w:rsidRPr="008D2BCF">
        <w:rPr>
          <w:noProof/>
          <w:szCs w:val="18"/>
        </w:rPr>
        <w:t>[</w:t>
      </w:r>
      <w:hyperlink w:anchor="_ENREF_13" w:tooltip="Arumugam, 2014 #342" w:history="1">
        <w:r w:rsidR="00856F44" w:rsidRPr="008D2BCF">
          <w:rPr>
            <w:noProof/>
            <w:szCs w:val="18"/>
          </w:rPr>
          <w:t>13</w:t>
        </w:r>
      </w:hyperlink>
      <w:r w:rsidR="00A007F3" w:rsidRPr="008D2BCF">
        <w:rPr>
          <w:noProof/>
          <w:szCs w:val="18"/>
        </w:rPr>
        <w:t>]</w:t>
      </w:r>
      <w:r w:rsidR="004C7AC6" w:rsidRPr="008D2BCF">
        <w:rPr>
          <w:szCs w:val="18"/>
        </w:rPr>
        <w:fldChar w:fldCharType="end"/>
      </w:r>
      <w:r w:rsidR="004C7AC6" w:rsidRPr="008D2BCF">
        <w:rPr>
          <w:szCs w:val="18"/>
        </w:rPr>
        <w:t xml:space="preserve">. </w:t>
      </w:r>
    </w:p>
    <w:p w:rsidR="003636AD" w:rsidRPr="008D2BCF" w:rsidRDefault="000E1869" w:rsidP="00905D88">
      <w:pPr>
        <w:autoSpaceDE w:val="0"/>
        <w:autoSpaceDN w:val="0"/>
        <w:adjustRightInd w:val="0"/>
        <w:jc w:val="both"/>
        <w:rPr>
          <w:szCs w:val="18"/>
        </w:rPr>
      </w:pPr>
      <w:r w:rsidRPr="008D2BCF">
        <w:rPr>
          <w:szCs w:val="18"/>
        </w:rPr>
        <w:t xml:space="preserve">The CuO </w:t>
      </w:r>
      <w:r w:rsidR="00332AAA">
        <w:rPr>
          <w:szCs w:val="18"/>
        </w:rPr>
        <w:t>NP</w:t>
      </w:r>
      <w:r w:rsidRPr="008D2BCF">
        <w:rPr>
          <w:szCs w:val="18"/>
        </w:rPr>
        <w:t>s us</w:t>
      </w:r>
      <w:r w:rsidR="000E1F1E" w:rsidRPr="008D2BCF">
        <w:rPr>
          <w:szCs w:val="18"/>
        </w:rPr>
        <w:t>ed has a size range of 40-70 nm</w:t>
      </w:r>
      <w:r w:rsidRPr="008D2BCF">
        <w:rPr>
          <w:szCs w:val="18"/>
        </w:rPr>
        <w:t xml:space="preserve"> with spherical shape</w:t>
      </w:r>
      <w:r w:rsidR="000E1F1E" w:rsidRPr="008D2BCF">
        <w:rPr>
          <w:szCs w:val="18"/>
        </w:rPr>
        <w:t xml:space="preserve">, such that at 0.5 wt. %, the COF reduces by 27% compared with lubricant without the </w:t>
      </w:r>
      <w:r w:rsidR="00332AAA">
        <w:rPr>
          <w:szCs w:val="18"/>
        </w:rPr>
        <w:t>NP</w:t>
      </w:r>
      <w:r w:rsidR="000E1F1E" w:rsidRPr="008D2BCF">
        <w:rPr>
          <w:szCs w:val="18"/>
        </w:rPr>
        <w:t>s.</w:t>
      </w:r>
      <w:r w:rsidR="00CD41F9" w:rsidRPr="008D2BCF">
        <w:rPr>
          <w:szCs w:val="18"/>
        </w:rPr>
        <w:t xml:space="preserve"> </w:t>
      </w:r>
      <w:r w:rsidR="000E1F1E" w:rsidRPr="008D2BCF">
        <w:rPr>
          <w:szCs w:val="18"/>
        </w:rPr>
        <w:t xml:space="preserve">As usual with </w:t>
      </w:r>
      <w:r w:rsidR="00332AAA">
        <w:rPr>
          <w:szCs w:val="18"/>
        </w:rPr>
        <w:t>NP</w:t>
      </w:r>
      <w:r w:rsidR="000E1F1E" w:rsidRPr="008D2BCF">
        <w:rPr>
          <w:szCs w:val="18"/>
        </w:rPr>
        <w:t xml:space="preserve">s, the slide-to-roll mechanism is observed with the CuO </w:t>
      </w:r>
      <w:r w:rsidR="00332AAA">
        <w:rPr>
          <w:szCs w:val="18"/>
        </w:rPr>
        <w:t>NP</w:t>
      </w:r>
      <w:r w:rsidR="000E1F1E" w:rsidRPr="008D2BCF">
        <w:rPr>
          <w:szCs w:val="18"/>
        </w:rPr>
        <w:t xml:space="preserve">s. </w:t>
      </w:r>
    </w:p>
    <w:p w:rsidR="00DB7CBE" w:rsidRPr="008D2BCF" w:rsidRDefault="00DB7CBE" w:rsidP="00905D88">
      <w:pPr>
        <w:autoSpaceDE w:val="0"/>
        <w:autoSpaceDN w:val="0"/>
        <w:adjustRightInd w:val="0"/>
        <w:jc w:val="both"/>
        <w:rPr>
          <w:szCs w:val="18"/>
        </w:rPr>
      </w:pPr>
    </w:p>
    <w:p w:rsidR="004C7AC6" w:rsidRPr="008D2BCF" w:rsidRDefault="000E1F1E" w:rsidP="00905D88">
      <w:pPr>
        <w:autoSpaceDE w:val="0"/>
        <w:autoSpaceDN w:val="0"/>
        <w:adjustRightInd w:val="0"/>
        <w:jc w:val="both"/>
        <w:rPr>
          <w:szCs w:val="18"/>
        </w:rPr>
      </w:pPr>
      <w:r w:rsidRPr="008D2BCF">
        <w:rPr>
          <w:szCs w:val="18"/>
        </w:rPr>
        <w:t>Also, t</w:t>
      </w:r>
      <w:r w:rsidR="00167B9D" w:rsidRPr="008D2BCF">
        <w:rPr>
          <w:szCs w:val="18"/>
        </w:rPr>
        <w:t xml:space="preserve">he </w:t>
      </w:r>
      <w:r w:rsidR="006F73E7" w:rsidRPr="008D2BCF">
        <w:rPr>
          <w:szCs w:val="18"/>
        </w:rPr>
        <w:t xml:space="preserve">CuO </w:t>
      </w:r>
      <w:r w:rsidR="00332AAA">
        <w:rPr>
          <w:szCs w:val="18"/>
        </w:rPr>
        <w:t>NP</w:t>
      </w:r>
      <w:r w:rsidR="006F73E7" w:rsidRPr="008D2BCF">
        <w:rPr>
          <w:szCs w:val="18"/>
        </w:rPr>
        <w:t>s fill</w:t>
      </w:r>
      <w:r w:rsidR="004C7AC6" w:rsidRPr="008D2BCF">
        <w:rPr>
          <w:szCs w:val="18"/>
        </w:rPr>
        <w:t xml:space="preserve"> d</w:t>
      </w:r>
      <w:r w:rsidRPr="008D2BCF">
        <w:rPr>
          <w:szCs w:val="18"/>
        </w:rPr>
        <w:t>eep cavities, voids and cracks to form tribofilms. These are</w:t>
      </w:r>
      <w:r w:rsidR="004C7AC6" w:rsidRPr="008D2BCF">
        <w:rPr>
          <w:szCs w:val="18"/>
        </w:rPr>
        <w:t xml:space="preserve"> the mending, renovation or self-healing </w:t>
      </w:r>
      <w:r w:rsidRPr="008D2BCF">
        <w:rPr>
          <w:szCs w:val="18"/>
        </w:rPr>
        <w:t>mechanisms</w:t>
      </w:r>
      <w:r w:rsidR="004C7AC6" w:rsidRPr="008D2BCF">
        <w:rPr>
          <w:szCs w:val="18"/>
        </w:rPr>
        <w:t>.</w:t>
      </w:r>
      <w:r w:rsidR="005D309D" w:rsidRPr="008D2BCF">
        <w:rPr>
          <w:szCs w:val="18"/>
        </w:rPr>
        <w:t xml:space="preserve"> </w:t>
      </w:r>
      <w:r w:rsidR="00167B9D" w:rsidRPr="008D2BCF">
        <w:rPr>
          <w:szCs w:val="18"/>
        </w:rPr>
        <w:t>However, h</w:t>
      </w:r>
      <w:r w:rsidR="004C7AC6" w:rsidRPr="008D2BCF">
        <w:rPr>
          <w:szCs w:val="18"/>
        </w:rPr>
        <w:t xml:space="preserve">igher </w:t>
      </w:r>
      <w:r w:rsidR="00160620">
        <w:rPr>
          <w:szCs w:val="18"/>
        </w:rPr>
        <w:t>concentration</w:t>
      </w:r>
      <w:r w:rsidR="005D309D" w:rsidRPr="008D2BCF">
        <w:rPr>
          <w:szCs w:val="18"/>
        </w:rPr>
        <w:t xml:space="preserve"> of </w:t>
      </w:r>
      <w:r w:rsidR="00332AAA">
        <w:rPr>
          <w:szCs w:val="18"/>
        </w:rPr>
        <w:t>NP</w:t>
      </w:r>
      <w:r w:rsidR="006F73E7" w:rsidRPr="008D2BCF">
        <w:rPr>
          <w:szCs w:val="18"/>
        </w:rPr>
        <w:t xml:space="preserve">s </w:t>
      </w:r>
      <w:r w:rsidR="008274B1" w:rsidRPr="008D2BCF">
        <w:rPr>
          <w:szCs w:val="18"/>
        </w:rPr>
        <w:t>in the lubricant</w:t>
      </w:r>
      <w:r w:rsidR="006F73E7" w:rsidRPr="008D2BCF">
        <w:rPr>
          <w:szCs w:val="18"/>
        </w:rPr>
        <w:t xml:space="preserve"> cause</w:t>
      </w:r>
      <w:r w:rsidR="005D309D" w:rsidRPr="008D2BCF">
        <w:rPr>
          <w:szCs w:val="18"/>
        </w:rPr>
        <w:t>s</w:t>
      </w:r>
      <w:r w:rsidR="004C7AC6" w:rsidRPr="008D2BCF">
        <w:rPr>
          <w:szCs w:val="18"/>
        </w:rPr>
        <w:t xml:space="preserve"> more solid-solid contact, thus increasing wear.</w:t>
      </w:r>
      <w:r w:rsidR="005D309D" w:rsidRPr="008D2BCF">
        <w:rPr>
          <w:szCs w:val="18"/>
        </w:rPr>
        <w:t xml:space="preserve"> The flat sample lubricated with the lubricant-</w:t>
      </w:r>
      <w:r w:rsidR="00332AAA">
        <w:rPr>
          <w:szCs w:val="18"/>
        </w:rPr>
        <w:t>NP</w:t>
      </w:r>
      <w:r w:rsidR="005D309D" w:rsidRPr="008D2BCF">
        <w:rPr>
          <w:szCs w:val="18"/>
        </w:rPr>
        <w:t>s mixture have l</w:t>
      </w:r>
      <w:r w:rsidR="004C7AC6" w:rsidRPr="008D2BCF">
        <w:rPr>
          <w:szCs w:val="18"/>
        </w:rPr>
        <w:t>esser grooves, pits, cavitie</w:t>
      </w:r>
      <w:r w:rsidR="006F73E7" w:rsidRPr="008D2BCF">
        <w:rPr>
          <w:szCs w:val="18"/>
        </w:rPr>
        <w:t>s and</w:t>
      </w:r>
      <w:r w:rsidR="00167B9D" w:rsidRPr="008D2BCF">
        <w:rPr>
          <w:szCs w:val="18"/>
        </w:rPr>
        <w:t xml:space="preserve"> material transfer </w:t>
      </w:r>
      <w:r w:rsidR="005D309D" w:rsidRPr="008D2BCF">
        <w:rPr>
          <w:szCs w:val="18"/>
        </w:rPr>
        <w:t>compared to those with the bare lubricant</w:t>
      </w:r>
      <w:r w:rsidR="00167B9D" w:rsidRPr="008D2BCF">
        <w:rPr>
          <w:szCs w:val="18"/>
        </w:rPr>
        <w:t>.</w:t>
      </w:r>
      <w:r w:rsidR="004C7AC6" w:rsidRPr="008D2BCF">
        <w:rPr>
          <w:szCs w:val="18"/>
        </w:rPr>
        <w:t xml:space="preserve"> </w:t>
      </w:r>
      <w:r w:rsidR="005D309D" w:rsidRPr="008D2BCF">
        <w:rPr>
          <w:szCs w:val="18"/>
        </w:rPr>
        <w:t>So, under boundary lubricated</w:t>
      </w:r>
      <w:r w:rsidR="00237797" w:rsidRPr="008D2BCF">
        <w:rPr>
          <w:szCs w:val="18"/>
        </w:rPr>
        <w:t xml:space="preserve"> sliding, </w:t>
      </w:r>
      <w:r w:rsidR="004C7AC6" w:rsidRPr="008D2BCF">
        <w:rPr>
          <w:szCs w:val="18"/>
        </w:rPr>
        <w:t xml:space="preserve">CuO </w:t>
      </w:r>
      <w:r w:rsidR="00332AAA">
        <w:rPr>
          <w:szCs w:val="18"/>
        </w:rPr>
        <w:t>NP</w:t>
      </w:r>
      <w:r w:rsidR="00A3429B" w:rsidRPr="008D2BCF">
        <w:rPr>
          <w:szCs w:val="18"/>
        </w:rPr>
        <w:t xml:space="preserve">s </w:t>
      </w:r>
      <w:r w:rsidR="004C7AC6" w:rsidRPr="008D2BCF">
        <w:rPr>
          <w:szCs w:val="18"/>
        </w:rPr>
        <w:t xml:space="preserve">have potentials as </w:t>
      </w:r>
      <w:r w:rsidR="0047495B">
        <w:rPr>
          <w:szCs w:val="18"/>
        </w:rPr>
        <w:t>AW</w:t>
      </w:r>
      <w:r w:rsidR="004C7AC6" w:rsidRPr="008D2BCF">
        <w:rPr>
          <w:szCs w:val="18"/>
        </w:rPr>
        <w:t xml:space="preserve"> additive</w:t>
      </w:r>
      <w:r w:rsidR="00237797" w:rsidRPr="008D2BCF">
        <w:rPr>
          <w:szCs w:val="18"/>
        </w:rPr>
        <w:t>s</w:t>
      </w:r>
      <w:r w:rsidR="004C7AC6" w:rsidRPr="008D2BCF">
        <w:rPr>
          <w:szCs w:val="18"/>
        </w:rPr>
        <w:t xml:space="preserve"> in </w:t>
      </w:r>
      <w:r w:rsidR="00A3429B" w:rsidRPr="008D2BCF">
        <w:rPr>
          <w:szCs w:val="18"/>
        </w:rPr>
        <w:t>the chemically modified rapeseed oil</w:t>
      </w:r>
      <w:r w:rsidR="00DB7CBE" w:rsidRPr="008D2BCF">
        <w:rPr>
          <w:szCs w:val="18"/>
        </w:rPr>
        <w:t xml:space="preserve"> </w:t>
      </w:r>
      <w:r w:rsidR="00DB7CBE" w:rsidRPr="008D2BCF">
        <w:rPr>
          <w:szCs w:val="18"/>
        </w:rPr>
        <w:fldChar w:fldCharType="begin"/>
      </w:r>
      <w:r w:rsidR="00D73E30">
        <w:rPr>
          <w:szCs w:val="18"/>
        </w:rPr>
        <w:instrText xml:space="preserve"> ADDIN EN.CITE &lt;EndNote&gt;&lt;Cite&gt;&lt;Author&gt;Arumugam&lt;/Author&gt;&lt;Year&gt;2014&lt;/Year&gt;&lt;RecNum&gt;342&lt;/RecNum&gt;&lt;DisplayText&gt;[13]&lt;/DisplayText&gt;&lt;record&gt;&lt;rec-number&gt;342&lt;/rec-number&gt;&lt;foreign-keys&gt;&lt;key app="EN" db-id="wa2f02pwvtrafmeapa2xwrzl2ssssapx5awt" timestamp="1430399344"&gt;342&lt;/key&gt;&lt;/foreign-keys&gt;&lt;ref-type name="Journal Article"&gt;17&lt;/ref-type&gt;&lt;contributors&gt;&lt;authors&gt;&lt;author&gt;Arumugam, S&lt;/author&gt;&lt;author&gt;Sriram, G&lt;/author&gt;&lt;/authors&gt;&lt;/contributors&gt;&lt;titles&gt;&lt;title&gt;Synthesis and characterization of rapeseed oil bio-lubricant dispersed with nano copper oxide: Its effect on wear and frictional behavior of piston ring–cylinder liner combination&lt;/title&gt;&lt;secondary-title&gt;Proceedings of the Institution of Mechanical Engineers, Part J: Journal of Engineering Tribology&lt;/secondary-title&gt;&lt;/titles&gt;&lt;periodical&gt;&lt;full-title&gt;Proceedings of the Institution of Mechanical Engineers, Part J: Journal of Engineering Tribology&lt;/full-title&gt;&lt;/periodical&gt;&lt;pages&gt;1308-1318&lt;/pages&gt;&lt;volume&gt;228&lt;/volume&gt;&lt;number&gt;11&lt;/number&gt;&lt;dates&gt;&lt;year&gt;2014&lt;/year&gt;&lt;pub-dates&gt;&lt;date&gt;November 1, 2014&lt;/date&gt;&lt;/pub-dates&gt;&lt;/dates&gt;&lt;urls&gt;&lt;related-urls&gt;&lt;url&gt;http://pij.sagepub.com/content/228/11/1308.abstract&lt;/url&gt;&lt;/related-urls&gt;&lt;/urls&gt;&lt;electronic-resource-num&gt;10.1177/1350650114535384&lt;/electronic-resource-num&gt;&lt;/record&gt;&lt;/Cite&gt;&lt;/EndNote&gt;</w:instrText>
      </w:r>
      <w:r w:rsidR="00DB7CBE" w:rsidRPr="008D2BCF">
        <w:rPr>
          <w:szCs w:val="18"/>
        </w:rPr>
        <w:fldChar w:fldCharType="separate"/>
      </w:r>
      <w:r w:rsidR="00DB7CBE" w:rsidRPr="008D2BCF">
        <w:rPr>
          <w:noProof/>
          <w:szCs w:val="18"/>
        </w:rPr>
        <w:t>[</w:t>
      </w:r>
      <w:hyperlink w:anchor="_ENREF_13" w:tooltip="Arumugam, 2014 #342" w:history="1">
        <w:r w:rsidR="00856F44" w:rsidRPr="008D2BCF">
          <w:rPr>
            <w:noProof/>
            <w:szCs w:val="18"/>
          </w:rPr>
          <w:t>13</w:t>
        </w:r>
      </w:hyperlink>
      <w:r w:rsidR="00DB7CBE" w:rsidRPr="008D2BCF">
        <w:rPr>
          <w:noProof/>
          <w:szCs w:val="18"/>
        </w:rPr>
        <w:t>]</w:t>
      </w:r>
      <w:r w:rsidR="00DB7CBE" w:rsidRPr="008D2BCF">
        <w:rPr>
          <w:szCs w:val="18"/>
        </w:rPr>
        <w:fldChar w:fldCharType="end"/>
      </w:r>
      <w:r w:rsidR="00237797" w:rsidRPr="008D2BCF">
        <w:rPr>
          <w:szCs w:val="18"/>
        </w:rPr>
        <w:t xml:space="preserve">. </w:t>
      </w:r>
    </w:p>
    <w:p w:rsidR="003636AD" w:rsidRPr="008D2BCF" w:rsidRDefault="00B974F9" w:rsidP="00905D88">
      <w:pPr>
        <w:jc w:val="both"/>
      </w:pPr>
      <w:r w:rsidRPr="008D2BCF">
        <w:tab/>
      </w:r>
    </w:p>
    <w:p w:rsidR="009D650E" w:rsidRPr="008D2BCF" w:rsidRDefault="00455CB7" w:rsidP="00905D88">
      <w:pPr>
        <w:pStyle w:val="Heading2"/>
        <w:spacing w:before="0"/>
        <w:jc w:val="both"/>
        <w:rPr>
          <w:rFonts w:ascii="Times New Roman" w:hAnsi="Times New Roman" w:cs="Times New Roman"/>
          <w:color w:val="auto"/>
        </w:rPr>
      </w:pPr>
      <w:bookmarkStart w:id="81" w:name="_Toc481422001"/>
      <w:r>
        <w:rPr>
          <w:rFonts w:ascii="Times New Roman" w:hAnsi="Times New Roman" w:cs="Times New Roman"/>
          <w:color w:val="auto"/>
        </w:rPr>
        <w:t>Nanoparticle</w:t>
      </w:r>
      <w:r w:rsidRPr="008D2BCF">
        <w:rPr>
          <w:rFonts w:ascii="Times New Roman" w:hAnsi="Times New Roman" w:cs="Times New Roman"/>
          <w:color w:val="auto"/>
        </w:rPr>
        <w:t xml:space="preserve"> </w:t>
      </w:r>
      <w:r w:rsidR="00BA5D58" w:rsidRPr="008D2BCF">
        <w:rPr>
          <w:rFonts w:ascii="Times New Roman" w:hAnsi="Times New Roman" w:cs="Times New Roman"/>
          <w:color w:val="auto"/>
        </w:rPr>
        <w:t>A</w:t>
      </w:r>
      <w:r w:rsidR="009D650E" w:rsidRPr="008D2BCF">
        <w:rPr>
          <w:rFonts w:ascii="Times New Roman" w:hAnsi="Times New Roman" w:cs="Times New Roman"/>
          <w:color w:val="auto"/>
        </w:rPr>
        <w:t>dditives</w:t>
      </w:r>
      <w:r w:rsidR="005040ED" w:rsidRPr="008D2BCF">
        <w:rPr>
          <w:rFonts w:ascii="Times New Roman" w:hAnsi="Times New Roman" w:cs="Times New Roman"/>
          <w:color w:val="auto"/>
        </w:rPr>
        <w:t xml:space="preserve"> and</w:t>
      </w:r>
      <w:r w:rsidR="006A0FB4" w:rsidRPr="008D2BCF">
        <w:rPr>
          <w:rFonts w:ascii="Times New Roman" w:hAnsi="Times New Roman" w:cs="Times New Roman"/>
          <w:color w:val="auto"/>
        </w:rPr>
        <w:t xml:space="preserve"> </w:t>
      </w:r>
      <w:r w:rsidR="00DB7A66" w:rsidRPr="008D2BCF">
        <w:rPr>
          <w:rFonts w:ascii="Times New Roman" w:hAnsi="Times New Roman" w:cs="Times New Roman"/>
          <w:color w:val="auto"/>
        </w:rPr>
        <w:t xml:space="preserve">the </w:t>
      </w:r>
      <w:r w:rsidR="006A0FB4" w:rsidRPr="008D2BCF">
        <w:rPr>
          <w:rFonts w:ascii="Times New Roman" w:hAnsi="Times New Roman" w:cs="Times New Roman"/>
          <w:color w:val="auto"/>
        </w:rPr>
        <w:t>P</w:t>
      </w:r>
      <w:r w:rsidR="00E46EAE" w:rsidRPr="008D2BCF">
        <w:rPr>
          <w:rFonts w:ascii="Times New Roman" w:hAnsi="Times New Roman" w:cs="Times New Roman"/>
          <w:color w:val="auto"/>
        </w:rPr>
        <w:t>olyvit</w:t>
      </w:r>
      <w:bookmarkEnd w:id="81"/>
    </w:p>
    <w:p w:rsidR="001E3971" w:rsidRPr="008D2BCF" w:rsidRDefault="00BE64A6" w:rsidP="00905D88">
      <w:pPr>
        <w:jc w:val="both"/>
      </w:pPr>
      <w:r w:rsidRPr="008D2BCF">
        <w:t>P</w:t>
      </w:r>
      <w:r w:rsidR="00E46EAE" w:rsidRPr="008D2BCF">
        <w:t>olyv</w:t>
      </w:r>
      <w:r w:rsidR="00F242C5" w:rsidRPr="008D2BCF">
        <w:t xml:space="preserve">it (as supplied by industry) is a hybrid </w:t>
      </w:r>
      <w:r w:rsidR="00332AAA">
        <w:t>NP</w:t>
      </w:r>
      <w:r w:rsidR="00714DEA" w:rsidRPr="008D2BCF">
        <w:t>s</w:t>
      </w:r>
      <w:r w:rsidR="00F242C5" w:rsidRPr="008D2BCF">
        <w:t xml:space="preserve"> system with three constituents, namely:</w:t>
      </w:r>
      <w:r w:rsidR="004D67AF" w:rsidRPr="008D2BCF">
        <w:t>. Hybrids are known to present</w:t>
      </w:r>
      <w:r w:rsidR="00F242C5" w:rsidRPr="008D2BCF">
        <w:t xml:space="preserve"> optimal combination of desired performance characteristics of more than one </w:t>
      </w:r>
      <w:r w:rsidR="00D4030F" w:rsidRPr="008D2BCF">
        <w:t>material</w:t>
      </w:r>
      <w:r w:rsidR="00F242C5" w:rsidRPr="008D2BCF">
        <w:t xml:space="preserve">. </w:t>
      </w:r>
      <w:r w:rsidR="001E3971" w:rsidRPr="008D2BCF">
        <w:t xml:space="preserve">Some studies have been reported on the use of alumina, silica and graphite </w:t>
      </w:r>
      <w:r w:rsidR="00332AAA">
        <w:t>NP</w:t>
      </w:r>
      <w:r w:rsidR="00714DEA" w:rsidRPr="008D2BCF">
        <w:t>s</w:t>
      </w:r>
      <w:r w:rsidR="001E3971" w:rsidRPr="008D2BCF">
        <w:t xml:space="preserve"> as lubricant additives. Nanomaterials of each of them have been observe</w:t>
      </w:r>
      <w:r w:rsidR="00C56D35" w:rsidRPr="008D2BCF">
        <w:t>d to offer tribological merits.</w:t>
      </w:r>
      <w:r w:rsidR="001E3971" w:rsidRPr="008D2BCF">
        <w:t xml:space="preserve"> </w:t>
      </w:r>
      <w:r w:rsidR="00C56D35" w:rsidRPr="008D2BCF">
        <w:t>Also,</w:t>
      </w:r>
      <w:r w:rsidR="001E3971" w:rsidRPr="008D2BCF">
        <w:t xml:space="preserve"> some synergies have been suggested between hybrids of any two of these three. This study </w:t>
      </w:r>
      <w:r w:rsidR="003B60A9" w:rsidRPr="008D2BCF">
        <w:t>is</w:t>
      </w:r>
      <w:r w:rsidR="001E3971" w:rsidRPr="008D2BCF">
        <w:t xml:space="preserve"> the first to consider the </w:t>
      </w:r>
      <w:r w:rsidR="00D4030F" w:rsidRPr="008D2BCF">
        <w:t>Polyvit</w:t>
      </w:r>
      <w:r w:rsidR="001E3971" w:rsidRPr="008D2BCF">
        <w:t xml:space="preserve"> </w:t>
      </w:r>
      <w:r w:rsidR="00D4030F" w:rsidRPr="008D2BCF">
        <w:t>as</w:t>
      </w:r>
      <w:r w:rsidR="007E2D43" w:rsidRPr="008D2BCF">
        <w:t xml:space="preserve"> </w:t>
      </w:r>
      <w:r w:rsidR="001E3971" w:rsidRPr="008D2BCF">
        <w:t xml:space="preserve">additives in </w:t>
      </w:r>
      <w:r w:rsidR="00D4030F" w:rsidRPr="008D2BCF">
        <w:t>a biolubricant</w:t>
      </w:r>
      <w:r w:rsidR="001E3971" w:rsidRPr="008D2BCF">
        <w:t xml:space="preserve">. The performance advantages of each </w:t>
      </w:r>
      <w:r w:rsidR="007E2D43" w:rsidRPr="008D2BCF">
        <w:t xml:space="preserve">of </w:t>
      </w:r>
      <w:r w:rsidR="001D49D4" w:rsidRPr="008D2BCF">
        <w:t>alumina (Al</w:t>
      </w:r>
      <w:r w:rsidR="001D49D4" w:rsidRPr="008D2BCF">
        <w:rPr>
          <w:vertAlign w:val="subscript"/>
        </w:rPr>
        <w:t>2</w:t>
      </w:r>
      <w:r w:rsidR="001D49D4" w:rsidRPr="008D2BCF">
        <w:t>O</w:t>
      </w:r>
      <w:r w:rsidR="001D49D4" w:rsidRPr="008D2BCF">
        <w:rPr>
          <w:vertAlign w:val="subscript"/>
        </w:rPr>
        <w:t>3</w:t>
      </w:r>
      <w:r w:rsidR="001D49D4" w:rsidRPr="008D2BCF">
        <w:t>), silica (SiO</w:t>
      </w:r>
      <w:r w:rsidR="001D49D4" w:rsidRPr="008D2BCF">
        <w:rPr>
          <w:vertAlign w:val="subscript"/>
        </w:rPr>
        <w:t>2</w:t>
      </w:r>
      <w:r w:rsidR="001D49D4" w:rsidRPr="008D2BCF">
        <w:t xml:space="preserve">) and graphite (from Carbon, C); </w:t>
      </w:r>
      <w:r w:rsidR="001E3971" w:rsidRPr="008D2BCF">
        <w:t xml:space="preserve">and different hybrids of </w:t>
      </w:r>
      <w:r w:rsidR="008C2A92" w:rsidRPr="008D2BCF">
        <w:t xml:space="preserve">any </w:t>
      </w:r>
      <w:r w:rsidR="001E3971" w:rsidRPr="008D2BCF">
        <w:t xml:space="preserve">two are briefly presented. </w:t>
      </w:r>
      <w:r w:rsidR="00A55F50" w:rsidRPr="008D2BCF">
        <w:t>Most of the</w:t>
      </w:r>
      <w:r w:rsidR="002330FB" w:rsidRPr="008D2BCF">
        <w:t>se</w:t>
      </w:r>
      <w:r w:rsidR="00A55F50" w:rsidRPr="008D2BCF">
        <w:t xml:space="preserve"> </w:t>
      </w:r>
      <w:r w:rsidR="002330FB" w:rsidRPr="008D2BCF">
        <w:t xml:space="preserve">earlier </w:t>
      </w:r>
      <w:r w:rsidR="00A55F50" w:rsidRPr="008D2BCF">
        <w:t xml:space="preserve">studies are on ferrous metals in </w:t>
      </w:r>
      <w:r w:rsidR="002330FB" w:rsidRPr="008D2BCF">
        <w:t>the tribo-contact</w:t>
      </w:r>
      <w:r w:rsidR="00A55F50" w:rsidRPr="008D2BCF">
        <w:t xml:space="preserve">. </w:t>
      </w:r>
      <w:r w:rsidR="008C2A92" w:rsidRPr="008D2BCF">
        <w:t>These give</w:t>
      </w:r>
      <w:r w:rsidR="001E3971" w:rsidRPr="008D2BCF">
        <w:t xml:space="preserve"> </w:t>
      </w:r>
      <w:r w:rsidR="003135C4" w:rsidRPr="008D2BCF">
        <w:t>some guide</w:t>
      </w:r>
      <w:r w:rsidR="001A036C" w:rsidRPr="008D2BCF">
        <w:t>s</w:t>
      </w:r>
      <w:r w:rsidR="008C2A92" w:rsidRPr="008D2BCF">
        <w:t xml:space="preserve"> and insights to likely </w:t>
      </w:r>
      <w:r w:rsidR="001E3971" w:rsidRPr="008D2BCF">
        <w:t xml:space="preserve">outcomes </w:t>
      </w:r>
      <w:r w:rsidR="008C2A92" w:rsidRPr="008D2BCF">
        <w:t>of</w:t>
      </w:r>
      <w:r w:rsidR="001E3971" w:rsidRPr="008D2BCF">
        <w:t xml:space="preserve"> this </w:t>
      </w:r>
      <w:r w:rsidR="008C2A92" w:rsidRPr="008D2BCF">
        <w:t>study</w:t>
      </w:r>
      <w:r w:rsidR="001E3971" w:rsidRPr="008D2BCF">
        <w:t xml:space="preserve">. </w:t>
      </w:r>
    </w:p>
    <w:p w:rsidR="00452C83" w:rsidRPr="008D2BCF" w:rsidRDefault="00452C83" w:rsidP="00905D88">
      <w:pPr>
        <w:ind w:firstLine="576"/>
        <w:jc w:val="both"/>
      </w:pPr>
    </w:p>
    <w:p w:rsidR="00452C83" w:rsidRPr="008D2BCF" w:rsidRDefault="00F102F5" w:rsidP="00905D88">
      <w:pPr>
        <w:pStyle w:val="Heading3"/>
        <w:spacing w:before="0"/>
        <w:jc w:val="both"/>
        <w:rPr>
          <w:rFonts w:ascii="Times New Roman" w:hAnsi="Times New Roman" w:cs="Times New Roman"/>
          <w:color w:val="auto"/>
        </w:rPr>
      </w:pPr>
      <w:bookmarkStart w:id="82" w:name="_Toc481422002"/>
      <w:r w:rsidRPr="008D2BCF">
        <w:rPr>
          <w:rFonts w:ascii="Times New Roman" w:hAnsi="Times New Roman" w:cs="Times New Roman"/>
          <w:color w:val="auto"/>
        </w:rPr>
        <w:t>Nano-a</w:t>
      </w:r>
      <w:r w:rsidR="00452C83" w:rsidRPr="008D2BCF">
        <w:rPr>
          <w:rFonts w:ascii="Times New Roman" w:hAnsi="Times New Roman" w:cs="Times New Roman"/>
          <w:color w:val="auto"/>
        </w:rPr>
        <w:t>lumina</w:t>
      </w:r>
      <w:r w:rsidR="00BA5D58" w:rsidRPr="008D2BCF">
        <w:rPr>
          <w:rFonts w:ascii="Times New Roman" w:hAnsi="Times New Roman" w:cs="Times New Roman"/>
          <w:color w:val="auto"/>
        </w:rPr>
        <w:t xml:space="preserve"> Particles A</w:t>
      </w:r>
      <w:r w:rsidR="002E59C0" w:rsidRPr="008D2BCF">
        <w:rPr>
          <w:rFonts w:ascii="Times New Roman" w:hAnsi="Times New Roman" w:cs="Times New Roman"/>
          <w:color w:val="auto"/>
        </w:rPr>
        <w:t>dditive</w:t>
      </w:r>
      <w:r w:rsidR="00BA5D58" w:rsidRPr="008D2BCF">
        <w:rPr>
          <w:rFonts w:ascii="Times New Roman" w:hAnsi="Times New Roman" w:cs="Times New Roman"/>
          <w:color w:val="auto"/>
        </w:rPr>
        <w:t>s</w:t>
      </w:r>
      <w:bookmarkEnd w:id="82"/>
      <w:r w:rsidR="004636E3" w:rsidRPr="008D2BCF">
        <w:rPr>
          <w:rFonts w:ascii="Times New Roman" w:hAnsi="Times New Roman" w:cs="Times New Roman"/>
          <w:color w:val="auto"/>
        </w:rPr>
        <w:t xml:space="preserve"> </w:t>
      </w:r>
    </w:p>
    <w:p w:rsidR="005A413E" w:rsidRPr="008D2BCF" w:rsidRDefault="004636E3" w:rsidP="00905D88">
      <w:pPr>
        <w:jc w:val="both"/>
      </w:pPr>
      <w:r w:rsidRPr="008D2BCF">
        <w:t xml:space="preserve">Alumna </w:t>
      </w:r>
      <w:r w:rsidR="00332AAA">
        <w:t>NP</w:t>
      </w:r>
      <w:r w:rsidRPr="008D2BCF">
        <w:t xml:space="preserve">s alone and in combination with other </w:t>
      </w:r>
      <w:r w:rsidR="00332AAA">
        <w:t>NP</w:t>
      </w:r>
      <w:r w:rsidRPr="008D2BCF">
        <w:t xml:space="preserve">s have been investigated with potentials for tribological improvements in lubricants and fuels </w:t>
      </w:r>
      <w:r w:rsidRPr="008D2BCF">
        <w:fldChar w:fldCharType="begin">
          <w:fldData xml:space="preserve">PEVuZE5vdGU+PENpdGU+PEF1dGhvcj5BZ2Fyd2FsPC9BdXRob3I+PFllYXI+MjAxMzwvWWVhcj48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</w:fldData>
        </w:fldChar>
      </w:r>
      <w:r w:rsidR="00D73E30">
        <w:instrText xml:space="preserve"> ADDIN EN.CITE </w:instrText>
      </w:r>
      <w:r w:rsidR="00D73E30">
        <w:fldChar w:fldCharType="begin">
          <w:fldData xml:space="preserve">PEVuZE5vdGU+PENpdGU+PEF1dGhvcj5BZ2Fyd2FsPC9BdXRob3I+PFllYXI+MjAxMzwvWWVhcj48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</w:fldData>
        </w:fldChar>
      </w:r>
      <w:r w:rsidR="00D73E30">
        <w:instrText xml:space="preserve"> ADDIN EN.CITE.DATA </w:instrText>
      </w:r>
      <w:r w:rsidR="00D73E30">
        <w:fldChar w:fldCharType="end"/>
      </w:r>
      <w:r w:rsidRPr="008D2BCF">
        <w:fldChar w:fldCharType="separate"/>
      </w:r>
      <w:r w:rsidR="00190462" w:rsidRPr="008D2BCF">
        <w:rPr>
          <w:noProof/>
        </w:rPr>
        <w:t>[</w:t>
      </w:r>
      <w:hyperlink w:anchor="_ENREF_98" w:tooltip="Luo, 2014 #409" w:history="1">
        <w:r w:rsidR="00856F44" w:rsidRPr="008D2BCF">
          <w:rPr>
            <w:noProof/>
          </w:rPr>
          <w:t>98</w:t>
        </w:r>
      </w:hyperlink>
      <w:r w:rsidR="00190462" w:rsidRPr="008D2BCF">
        <w:rPr>
          <w:noProof/>
        </w:rPr>
        <w:t xml:space="preserve">, </w:t>
      </w:r>
      <w:hyperlink w:anchor="_ENREF_115" w:tooltip="Agarwal, 2013 #204" w:history="1">
        <w:r w:rsidR="00856F44" w:rsidRPr="008D2BCF">
          <w:rPr>
            <w:noProof/>
          </w:rPr>
          <w:t>115-121</w:t>
        </w:r>
      </w:hyperlink>
      <w:r w:rsidR="00190462" w:rsidRPr="008D2BCF">
        <w:rPr>
          <w:noProof/>
        </w:rPr>
        <w:t>]</w:t>
      </w:r>
      <w:r w:rsidRPr="008D2BCF">
        <w:fldChar w:fldCharType="end"/>
      </w:r>
      <w:r w:rsidRPr="008D2BCF">
        <w:t xml:space="preserve">. </w:t>
      </w:r>
      <w:r w:rsidR="00F412EB" w:rsidRPr="008D2BCF">
        <w:t xml:space="preserve">Mahbubul and co-workers </w:t>
      </w:r>
      <w:r w:rsidR="00F412EB" w:rsidRPr="008D2BCF">
        <w:fldChar w:fldCharType="begin"/>
      </w:r>
      <w:r w:rsidR="00D73E30">
        <w:instrText xml:space="preserve"> ADDIN EN.CITE &lt;EndNote&gt;&lt;Cite&gt;&lt;Author&gt;Mahbubul&lt;/Author&gt;&lt;Year&gt;2014&lt;/Year&gt;&lt;RecNum&gt;287&lt;/RecNum&gt;&lt;DisplayText&gt;[122]&lt;/DisplayText&gt;&lt;record&gt;&lt;rec-number&gt;287&lt;/rec-number&gt;&lt;foreign-keys&gt;&lt;key app="EN" db-id="wa2f02pwvtrafmeapa2xwrzl2ssssapx5awt" timestamp="1406554956"&gt;287&lt;/key&gt;&lt;/foreign-keys&gt;&lt;ref-type name="Journal Article"&gt;17&lt;/ref-type&gt;&lt;contributors&gt;&lt;authors&gt;&lt;author&gt;Mahbubul, I. M.&lt;/author&gt;&lt;author&gt;Chong, Tet Hien&lt;/author&gt;&lt;author&gt;Khaleduzzaman, S. S.&lt;/author&gt;&lt;author&gt;Shahrul, I. M.&lt;/author&gt;&lt;author&gt;Saidur, R.&lt;/author&gt;&lt;author&gt;Long, B. D.&lt;/author&gt;&lt;author&gt;Amalina, M. A.&lt;/author&gt;&lt;/authors&gt;&lt;/contributors&gt;&lt;titles&gt;&lt;title&gt;Effect of Ultrasonication Duration on Colloidal Structure and Viscosity of Alumina–Water Nanofluid&lt;/title&gt;&lt;secondary-title&gt;Industrial &amp;amp; Engineering Chemistry Research&lt;/secondary-title&gt;&lt;/titles&gt;&lt;periodical&gt;&lt;full-title&gt;Industrial &amp;amp; Engineering Chemistry Research&lt;/full-title&gt;&lt;/periodical&gt;&lt;pages&gt;6677-6684&lt;/pages&gt;&lt;volume&gt;53&lt;/volume&gt;&lt;number&gt;16&lt;/number&gt;&lt;dates&gt;&lt;year&gt;2014&lt;/year&gt;&lt;pub-dates&gt;&lt;date&gt;2014/04/23&lt;/date&gt;&lt;/pub-dates&gt;&lt;/dates&gt;&lt;publisher&gt;American Chemical Society&lt;/publisher&gt;&lt;isbn&gt;0888-5885&lt;/isbn&gt;&lt;urls&gt;&lt;related-urls&gt;&lt;url&gt;http://dx.doi.org/10.1021/ie500705j&lt;/url&gt;&lt;/related-urls&gt;&lt;/urls&gt;&lt;electronic-resource-num&gt;10.1021/ie500705j&lt;/electronic-resource-num&gt;&lt;access-date&gt;2014/07/28&lt;/access-date&gt;&lt;/record&gt;&lt;/Cite&gt;&lt;/EndNote&gt;</w:instrText>
      </w:r>
      <w:r w:rsidR="00F412EB" w:rsidRPr="008D2BCF">
        <w:fldChar w:fldCharType="separate"/>
      </w:r>
      <w:r w:rsidR="00190462" w:rsidRPr="008D2BCF">
        <w:rPr>
          <w:noProof/>
        </w:rPr>
        <w:t>[</w:t>
      </w:r>
      <w:hyperlink w:anchor="_ENREF_122" w:tooltip="Mahbubul, 2014 #287" w:history="1">
        <w:r w:rsidR="00856F44" w:rsidRPr="008D2BCF">
          <w:rPr>
            <w:noProof/>
          </w:rPr>
          <w:t>122</w:t>
        </w:r>
      </w:hyperlink>
      <w:r w:rsidR="00190462" w:rsidRPr="008D2BCF">
        <w:rPr>
          <w:noProof/>
        </w:rPr>
        <w:t>]</w:t>
      </w:r>
      <w:r w:rsidR="00F412EB" w:rsidRPr="008D2BCF">
        <w:fldChar w:fldCharType="end"/>
      </w:r>
      <w:r w:rsidR="00F412EB" w:rsidRPr="008D2BCF">
        <w:t xml:space="preserve"> observed that alumina (Al</w:t>
      </w:r>
      <w:r w:rsidR="00F412EB" w:rsidRPr="008D2BCF">
        <w:rPr>
          <w:vertAlign w:val="subscript"/>
        </w:rPr>
        <w:t>2</w:t>
      </w:r>
      <w:r w:rsidR="00F412EB" w:rsidRPr="008D2BCF">
        <w:t>O</w:t>
      </w:r>
      <w:r w:rsidR="00F412EB" w:rsidRPr="008D2BCF">
        <w:rPr>
          <w:vertAlign w:val="subscript"/>
        </w:rPr>
        <w:t>3</w:t>
      </w:r>
      <w:r w:rsidR="00F412EB" w:rsidRPr="008D2BCF">
        <w:t xml:space="preserve">) </w:t>
      </w:r>
      <w:r w:rsidR="00332AAA">
        <w:t>NP</w:t>
      </w:r>
      <w:r w:rsidR="00731CFA" w:rsidRPr="008D2BCF">
        <w:t xml:space="preserve"> </w:t>
      </w:r>
      <w:r w:rsidR="008B5E22" w:rsidRPr="008D2BCF">
        <w:t xml:space="preserve">has </w:t>
      </w:r>
      <w:r w:rsidR="00F412EB" w:rsidRPr="008D2BCF">
        <w:t>the following qualities: easy dispersal in most fluids, inexpensive, easy to manufacture in large scale,  spherical shape in most c</w:t>
      </w:r>
      <w:r w:rsidR="00DF6E73" w:rsidRPr="008D2BCF">
        <w:t xml:space="preserve">ases and aspect ratio of about one </w:t>
      </w:r>
      <w:r w:rsidR="002330FB" w:rsidRPr="008D2BCF">
        <w:t>(The aspect ratio of a particle is the proportion of its width to height). Ultra-</w:t>
      </w:r>
      <w:r w:rsidR="002330FB" w:rsidRPr="008D2BCF">
        <w:lastRenderedPageBreak/>
        <w:t>sonication</w:t>
      </w:r>
      <w:r w:rsidR="00DF6E73" w:rsidRPr="008D2BCF">
        <w:t xml:space="preserve"> for about 60 minutes is reported as necessary to ensure proper dispersal of alumina in </w:t>
      </w:r>
      <w:r w:rsidR="00AE4C34" w:rsidRPr="008D2BCF">
        <w:t>water;</w:t>
      </w:r>
      <w:r w:rsidR="00DF6E73" w:rsidRPr="008D2BCF">
        <w:t xml:space="preserve"> this </w:t>
      </w:r>
      <w:r w:rsidR="00901E61" w:rsidRPr="008D2BCF">
        <w:t>can</w:t>
      </w:r>
      <w:r w:rsidR="00DF6E73" w:rsidRPr="008D2BCF">
        <w:t xml:space="preserve"> affect the colloid viscosity. </w:t>
      </w:r>
    </w:p>
    <w:p w:rsidR="005A413E" w:rsidRPr="008D2BCF" w:rsidRDefault="005A413E" w:rsidP="00905D88">
      <w:pPr>
        <w:jc w:val="both"/>
      </w:pPr>
    </w:p>
    <w:p w:rsidR="00547D78" w:rsidRPr="008D2BCF" w:rsidRDefault="00901E61" w:rsidP="00905D88">
      <w:pPr>
        <w:jc w:val="both"/>
      </w:pPr>
      <w:r w:rsidRPr="008D2BCF">
        <w:t>In a</w:t>
      </w:r>
      <w:r w:rsidR="00DF6E73" w:rsidRPr="008D2BCF">
        <w:t xml:space="preserve"> pin-on-disk </w:t>
      </w:r>
      <w:r w:rsidRPr="008D2BCF">
        <w:t>tribo-testing</w:t>
      </w:r>
      <w:r w:rsidR="00F412EB" w:rsidRPr="008D2BCF">
        <w:t xml:space="preserve"> </w:t>
      </w:r>
      <w:r w:rsidR="00DF6E73" w:rsidRPr="008D2BCF">
        <w:fldChar w:fldCharType="begin"/>
      </w:r>
      <w:r w:rsidR="00D73E30">
        <w:instrText xml:space="preserve"> ADDIN EN.CITE &lt;EndNote&gt;&lt;Cite&gt;&lt;Author&gt;Mohan&lt;/Author&gt;&lt;Year&gt;2014&lt;/Year&gt;&lt;RecNum&gt;410&lt;/RecNum&gt;&lt;DisplayText&gt;[119]&lt;/DisplayText&gt;&lt;record&gt;&lt;rec-number&gt;410&lt;/rec-number&gt;&lt;foreign-keys&gt;&lt;key app="EN" db-id="wa2f02pwvtrafmeapa2xwrzl2ssssapx5awt" timestamp="1441107020"&gt;410&lt;/key&gt;&lt;/foreign-keys&gt;&lt;ref-type name="Conference Paper"&gt;47&lt;/ref-type&gt;&lt;contributors&gt;&lt;authors&gt;&lt;author&gt;Mohan, Nishant&lt;/author&gt;&lt;author&gt;Sharma, Mayank&lt;/author&gt;&lt;author&gt;Singh, Ramesh&lt;/author&gt;&lt;author&gt;Kumar, Naveen&lt;/author&gt;&lt;/authors&gt;&lt;/contributors&gt;&lt;titles&gt;&lt;title&gt;Tribological Properties of Automotive Lubricant SAE 20W-40 Containing Nano-Al2O3 particles&lt;/title&gt;&lt;/titles&gt;&lt;dates&gt;&lt;year&gt;2014&lt;/year&gt;&lt;/dates&gt;&lt;publisher&gt;SAE International&lt;/publisher&gt;&lt;urls&gt;&lt;related-urls&gt;&lt;url&gt;http://dx.doi.org/10.4271/2014-01-2781&lt;/url&gt;&lt;/related-urls&gt;&lt;/urls&gt;&lt;electronic-resource-num&gt;10.4271/2014-01-2781&lt;/electronic-resource-num&gt;&lt;/record&gt;&lt;/Cite&gt;&lt;/EndNote&gt;</w:instrText>
      </w:r>
      <w:r w:rsidR="00DF6E73" w:rsidRPr="008D2BCF">
        <w:fldChar w:fldCharType="separate"/>
      </w:r>
      <w:r w:rsidR="00190462" w:rsidRPr="008D2BCF">
        <w:rPr>
          <w:noProof/>
        </w:rPr>
        <w:t>[</w:t>
      </w:r>
      <w:hyperlink w:anchor="_ENREF_119" w:tooltip="Mohan, 2014 #410" w:history="1">
        <w:r w:rsidR="00856F44" w:rsidRPr="008D2BCF">
          <w:rPr>
            <w:noProof/>
          </w:rPr>
          <w:t>119</w:t>
        </w:r>
      </w:hyperlink>
      <w:r w:rsidR="00190462" w:rsidRPr="008D2BCF">
        <w:rPr>
          <w:noProof/>
        </w:rPr>
        <w:t>]</w:t>
      </w:r>
      <w:r w:rsidR="00DF6E73" w:rsidRPr="008D2BCF">
        <w:fldChar w:fldCharType="end"/>
      </w:r>
      <w:r w:rsidR="00DF6E73" w:rsidRPr="008D2BCF">
        <w:t xml:space="preserve"> of nano-alumina </w:t>
      </w:r>
      <w:r w:rsidRPr="008D2BCF">
        <w:t>part</w:t>
      </w:r>
      <w:r w:rsidR="002330FB" w:rsidRPr="008D2BCF">
        <w:t>i</w:t>
      </w:r>
      <w:r w:rsidRPr="008D2BCF">
        <w:t xml:space="preserve">cles (particle size, 20 nm) </w:t>
      </w:r>
      <w:r w:rsidR="00AE4C34" w:rsidRPr="008D2BCF">
        <w:t xml:space="preserve">mixed with an engine </w:t>
      </w:r>
      <w:r w:rsidR="005A413E" w:rsidRPr="008D2BCF">
        <w:t>lubricant</w:t>
      </w:r>
      <w:r w:rsidR="00AE4C34" w:rsidRPr="008D2BCF">
        <w:t xml:space="preserve"> (SAE20W-40)</w:t>
      </w:r>
      <w:r w:rsidRPr="008D2BCF">
        <w:t>, the workers used</w:t>
      </w:r>
      <w:r w:rsidR="00AE4C34" w:rsidRPr="008D2BCF">
        <w:t xml:space="preserve"> a magnetic stirrer and 30 minutes </w:t>
      </w:r>
      <w:r w:rsidR="002330FB" w:rsidRPr="008D2BCF">
        <w:t>ultra-sonication</w:t>
      </w:r>
      <w:r w:rsidRPr="008D2BCF">
        <w:t xml:space="preserve">. </w:t>
      </w:r>
      <w:r w:rsidR="00405384" w:rsidRPr="008D2BCF">
        <w:t>It was</w:t>
      </w:r>
      <w:r w:rsidR="00464817" w:rsidRPr="008D2BCF">
        <w:t xml:space="preserve"> observed that a</w:t>
      </w:r>
      <w:r w:rsidR="00AE4C34" w:rsidRPr="008D2BCF">
        <w:t xml:space="preserve">gglomeration of </w:t>
      </w:r>
      <w:r w:rsidR="00332AAA">
        <w:t>NP</w:t>
      </w:r>
      <w:r w:rsidR="00F102F5" w:rsidRPr="008D2BCF">
        <w:t xml:space="preserve">s </w:t>
      </w:r>
      <w:r w:rsidR="00464817" w:rsidRPr="008D2BCF">
        <w:t xml:space="preserve">occur, </w:t>
      </w:r>
      <w:r w:rsidR="00F102F5" w:rsidRPr="008D2BCF">
        <w:t>36 h</w:t>
      </w:r>
      <w:r w:rsidR="00AE4C34" w:rsidRPr="008D2BCF">
        <w:t xml:space="preserve">rs after </w:t>
      </w:r>
      <w:r w:rsidR="002330FB" w:rsidRPr="008D2BCF">
        <w:t>ultra-sonication</w:t>
      </w:r>
      <w:r w:rsidR="00AE4C34" w:rsidRPr="008D2BCF">
        <w:t>. This makes colloid re-homog</w:t>
      </w:r>
      <w:r w:rsidR="00F102F5" w:rsidRPr="008D2BCF">
        <w:t>enization necessary after 24 h</w:t>
      </w:r>
      <w:r w:rsidR="00AE4C34" w:rsidRPr="008D2BCF">
        <w:t xml:space="preserve">rs. </w:t>
      </w:r>
      <w:r w:rsidR="00464817" w:rsidRPr="008D2BCF">
        <w:t>F</w:t>
      </w:r>
      <w:r w:rsidR="00AE4C34" w:rsidRPr="008D2BCF">
        <w:t>rictio</w:t>
      </w:r>
      <w:r w:rsidR="00464817" w:rsidRPr="008D2BCF">
        <w:t xml:space="preserve">n and wear reduction by colloids is better than that of </w:t>
      </w:r>
      <w:r w:rsidR="00AE4C34" w:rsidRPr="008D2BCF">
        <w:t xml:space="preserve">mineral oil, under both fully flooded and starved lubrication conditions. </w:t>
      </w:r>
      <w:r w:rsidR="00464817" w:rsidRPr="008D2BCF">
        <w:t>An o</w:t>
      </w:r>
      <w:r w:rsidR="00547D78" w:rsidRPr="008D2BCF">
        <w:t xml:space="preserve">ptimal nano-alumina concentration of 0.5 wt. % </w:t>
      </w:r>
      <w:r w:rsidR="00464817" w:rsidRPr="008D2BCF">
        <w:t>resulted in</w:t>
      </w:r>
      <w:r w:rsidR="00547D78" w:rsidRPr="008D2BCF">
        <w:t xml:space="preserve"> 49.1 % reduction</w:t>
      </w:r>
      <w:r w:rsidR="00464817" w:rsidRPr="008D2BCF">
        <w:t xml:space="preserve"> in COF,</w:t>
      </w:r>
      <w:r w:rsidR="00547D78" w:rsidRPr="008D2BCF">
        <w:t xml:space="preserve"> and 20.1 % wear depth reduction under fully flooded lubrication condition. The starved lubrica</w:t>
      </w:r>
      <w:r w:rsidR="005A413E" w:rsidRPr="008D2BCF">
        <w:t xml:space="preserve">nt supply </w:t>
      </w:r>
      <w:r w:rsidR="00464817" w:rsidRPr="008D2BCF">
        <w:t>is observed to give</w:t>
      </w:r>
      <w:r w:rsidR="00547D78" w:rsidRPr="008D2BCF">
        <w:t xml:space="preserve"> lower</w:t>
      </w:r>
      <w:r w:rsidR="005A413E" w:rsidRPr="008D2BCF">
        <w:t xml:space="preserve"> tribological improvements compared to the flooded lubricant supply test condition</w:t>
      </w:r>
      <w:r w:rsidR="00547D78" w:rsidRPr="008D2BCF">
        <w:t>.</w:t>
      </w:r>
      <w:r w:rsidR="00464817" w:rsidRPr="008D2BCF">
        <w:t xml:space="preserve"> </w:t>
      </w:r>
      <w:r w:rsidR="00547D78" w:rsidRPr="008D2BCF">
        <w:t xml:space="preserve">Nano-alumina particles </w:t>
      </w:r>
      <w:r w:rsidR="00464817" w:rsidRPr="008D2BCF">
        <w:t>being spherical in shape,</w:t>
      </w:r>
      <w:r w:rsidR="00547D78" w:rsidRPr="008D2BCF">
        <w:t xml:space="preserve"> act as nano-be</w:t>
      </w:r>
      <w:r w:rsidR="00464817" w:rsidRPr="008D2BCF">
        <w:t>arings</w:t>
      </w:r>
      <w:r w:rsidR="005A413E" w:rsidRPr="008D2BCF">
        <w:t xml:space="preserve"> between sliding contacts. Also, at high </w:t>
      </w:r>
      <w:r w:rsidR="00160620">
        <w:t>concentration</w:t>
      </w:r>
      <w:r w:rsidR="005A413E" w:rsidRPr="008D2BCF">
        <w:t xml:space="preserve"> it could polish the surfaces and increase the surface hardness. </w:t>
      </w:r>
    </w:p>
    <w:p w:rsidR="004433AB" w:rsidRPr="008D2BCF" w:rsidRDefault="004433AB" w:rsidP="00905D88">
      <w:pPr>
        <w:jc w:val="both"/>
      </w:pPr>
    </w:p>
    <w:p w:rsidR="009D1F11" w:rsidRPr="008D2BCF" w:rsidRDefault="00714DEA" w:rsidP="00905D88">
      <w:pPr>
        <w:jc w:val="both"/>
      </w:pPr>
      <w:r w:rsidRPr="008D2BCF">
        <w:t xml:space="preserve">However, </w:t>
      </w:r>
      <w:r w:rsidR="00452C83" w:rsidRPr="008D2BCF">
        <w:t xml:space="preserve">in </w:t>
      </w:r>
      <w:r w:rsidRPr="008D2BCF">
        <w:t>the four-ball and thrust-ring tribo-tests</w:t>
      </w:r>
      <w:r w:rsidR="0091553A" w:rsidRPr="008D2BCF">
        <w:t>,</w:t>
      </w:r>
      <w:r w:rsidRPr="008D2BCF">
        <w:t xml:space="preserve"> an op</w:t>
      </w:r>
      <w:r w:rsidR="0091553A" w:rsidRPr="008D2BCF">
        <w:t xml:space="preserve">timal </w:t>
      </w:r>
      <w:r w:rsidR="00160620">
        <w:t>concentration</w:t>
      </w:r>
      <w:r w:rsidRPr="008D2BCF">
        <w:t xml:space="preserve"> of 0.1 wt. %</w:t>
      </w:r>
      <w:r w:rsidR="00452C83" w:rsidRPr="008D2BCF">
        <w:t xml:space="preserve"> is proposed</w:t>
      </w:r>
      <w:r w:rsidR="0091553A" w:rsidRPr="008D2BCF">
        <w:t xml:space="preserve"> for the nano-alumina particles</w:t>
      </w:r>
      <w:r w:rsidR="00B90AE5" w:rsidRPr="008D2BCF">
        <w:t xml:space="preserve">. </w:t>
      </w:r>
      <w:r w:rsidR="005A413E" w:rsidRPr="008D2BCF">
        <w:t xml:space="preserve">The </w:t>
      </w:r>
      <w:r w:rsidR="00332AAA">
        <w:t>NP</w:t>
      </w:r>
      <w:r w:rsidR="005A413E" w:rsidRPr="008D2BCF">
        <w:t>s with</w:t>
      </w:r>
      <w:r w:rsidR="0091553A" w:rsidRPr="008D2BCF">
        <w:t xml:space="preserve"> a</w:t>
      </w:r>
      <w:r w:rsidR="005A413E" w:rsidRPr="008D2BCF">
        <w:t xml:space="preserve"> </w:t>
      </w:r>
      <w:r w:rsidR="00901E61" w:rsidRPr="008D2BCF">
        <w:t xml:space="preserve">mean </w:t>
      </w:r>
      <w:r w:rsidR="005A413E" w:rsidRPr="008D2BCF">
        <w:t>diameter of 78 nm</w:t>
      </w:r>
      <w:r w:rsidR="00901E61" w:rsidRPr="008D2BCF">
        <w:t xml:space="preserve"> </w:t>
      </w:r>
      <w:r w:rsidR="00D65694" w:rsidRPr="008D2BCF">
        <w:t>we</w:t>
      </w:r>
      <w:r w:rsidR="005A413E" w:rsidRPr="008D2BCF">
        <w:t>re well-dispersed in a lubricant</w:t>
      </w:r>
      <w:r w:rsidR="00B90AE5" w:rsidRPr="008D2BCF">
        <w:t xml:space="preserve">. </w:t>
      </w:r>
      <w:r w:rsidR="00D65694" w:rsidRPr="008D2BCF">
        <w:t xml:space="preserve">At the optimal </w:t>
      </w:r>
      <w:r w:rsidR="00160620">
        <w:t>concentration</w:t>
      </w:r>
      <w:r w:rsidR="0091553A" w:rsidRPr="008D2BCF">
        <w:t>,</w:t>
      </w:r>
      <w:r w:rsidR="00D65694" w:rsidRPr="008D2BCF">
        <w:t xml:space="preserve"> the COF</w:t>
      </w:r>
      <w:r w:rsidR="00B90AE5" w:rsidRPr="008D2BCF">
        <w:t xml:space="preserve"> reduction was 17.61 % and 23.92 % for four-ball and thrust-ring tests respectively. </w:t>
      </w:r>
      <w:r w:rsidR="00D65694" w:rsidRPr="008D2BCF">
        <w:t xml:space="preserve">Also, </w:t>
      </w:r>
      <w:r w:rsidR="00371FAA" w:rsidRPr="008D2BCF">
        <w:t xml:space="preserve">the wear scar diameter was reduced by 41.75 % in the four-ball test. The alumina </w:t>
      </w:r>
      <w:r w:rsidR="00332AAA">
        <w:t>NP</w:t>
      </w:r>
      <w:r w:rsidR="0091553A" w:rsidRPr="008D2BCF">
        <w:t xml:space="preserve">s are observed as spherical </w:t>
      </w:r>
      <w:r w:rsidR="00371FAA" w:rsidRPr="008D2BCF">
        <w:t>and c</w:t>
      </w:r>
      <w:r w:rsidR="0091553A" w:rsidRPr="008D2BCF">
        <w:t>an form self-laminating surface-</w:t>
      </w:r>
      <w:r w:rsidR="00371FAA" w:rsidRPr="008D2BCF">
        <w:t>protecting film</w:t>
      </w:r>
      <w:r w:rsidR="0091553A" w:rsidRPr="008D2BCF">
        <w:t>s</w:t>
      </w:r>
      <w:r w:rsidR="00371FAA" w:rsidRPr="008D2BCF">
        <w:t xml:space="preserve"> which turn sliding friction to rolling friction</w:t>
      </w:r>
      <w:r w:rsidR="0091553A" w:rsidRPr="008D2BCF">
        <w:t xml:space="preserve"> </w:t>
      </w:r>
      <w:r w:rsidR="0091553A" w:rsidRPr="008D2BCF">
        <w:fldChar w:fldCharType="begin"/>
      </w:r>
      <w:r w:rsidR="00D73E30">
        <w:instrText xml:space="preserve"> ADDIN EN.CITE &lt;EndNote&gt;&lt;Cite&gt;&lt;Author&gt;Luo&lt;/Author&gt;&lt;Year&gt;2014&lt;/Year&gt;&lt;RecNum&gt;409&lt;/RecNum&gt;&lt;DisplayText&gt;[98]&lt;/DisplayText&gt;&lt;record&gt;&lt;rec-number&gt;409&lt;/rec-number&gt;&lt;foreign-keys&gt;&lt;key app="EN" db-id="wa2f02pwvtrafmeapa2xwrzl2ssssapx5awt" timestamp="1441106267"&gt;409&lt;/key&gt;&lt;/foreign-keys&gt;&lt;ref-type name="Journal Article"&gt;17&lt;/ref-type&gt;&lt;contributors&gt;&lt;authors&gt;&lt;author&gt;Luo, Ting&lt;/author&gt;&lt;author&gt;Wei, Xiaowei&lt;/author&gt;&lt;author&gt;Huang, Xiong&lt;/author&gt;&lt;author&gt;Huang, Ling&lt;/author&gt;&lt;author&gt;Yang, Fan&lt;/author&gt;&lt;/authors&gt;&lt;/contributors&gt;&lt;titles&gt;&lt;title&gt;Tribological properties of Al2O3 nanoparticles as lubricating oil additives&lt;/title&gt;&lt;secondary-title&gt;Ceramics International&lt;/secondary-title&gt;&lt;/titles&gt;&lt;periodical&gt;&lt;full-title&gt;Ceramics International&lt;/full-title&gt;&lt;/periodical&gt;&lt;pages&gt;7143-7149&lt;/pages&gt;&lt;volume&gt;40&lt;/volume&gt;&lt;number&gt;5&lt;/number&gt;&lt;keywords&gt;&lt;keyword&gt;C. Friction&lt;/keyword&gt;&lt;keyword&gt;Surface modification&lt;/keyword&gt;&lt;keyword&gt;Al2O3 nanoparticles&lt;/keyword&gt;&lt;keyword&gt;Lubricant&lt;/keyword&gt;&lt;/keywords&gt;&lt;dates&gt;&lt;year&gt;2014&lt;/year&gt;&lt;pub-dates&gt;&lt;date&gt;6//&lt;/date&gt;&lt;/pub-dates&gt;&lt;/dates&gt;&lt;isbn&gt;0272-8842&lt;/isbn&gt;&lt;urls&gt;&lt;related-urls&gt;&lt;url&gt;http://www.sciencedirect.com/science/article/pii/S0272884213016660&lt;/url&gt;&lt;/related-urls&gt;&lt;/urls&gt;&lt;electronic-resource-num&gt;http://dx.doi.org/10.1016/j.ceramint.2013.12.050&lt;/electronic-resource-num&gt;&lt;/record&gt;&lt;/Cite&gt;&lt;/EndNote&gt;</w:instrText>
      </w:r>
      <w:r w:rsidR="0091553A" w:rsidRPr="008D2BCF">
        <w:fldChar w:fldCharType="separate"/>
      </w:r>
      <w:r w:rsidR="00190462" w:rsidRPr="008D2BCF">
        <w:rPr>
          <w:noProof/>
        </w:rPr>
        <w:t>[</w:t>
      </w:r>
      <w:hyperlink w:anchor="_ENREF_98" w:tooltip="Luo, 2014 #409" w:history="1">
        <w:r w:rsidR="00856F44" w:rsidRPr="008D2BCF">
          <w:rPr>
            <w:noProof/>
          </w:rPr>
          <w:t>98</w:t>
        </w:r>
      </w:hyperlink>
      <w:r w:rsidR="00190462" w:rsidRPr="008D2BCF">
        <w:rPr>
          <w:noProof/>
        </w:rPr>
        <w:t>]</w:t>
      </w:r>
      <w:r w:rsidR="0091553A" w:rsidRPr="008D2BCF">
        <w:fldChar w:fldCharType="end"/>
      </w:r>
      <w:r w:rsidR="00371FAA" w:rsidRPr="008D2BCF">
        <w:t xml:space="preserve">. </w:t>
      </w:r>
      <w:r w:rsidR="002740F7" w:rsidRPr="008D2BCF">
        <w:t xml:space="preserve">The </w:t>
      </w:r>
      <w:r w:rsidR="00D65694" w:rsidRPr="008D2BCF">
        <w:t>COF</w:t>
      </w:r>
      <w:r w:rsidR="002740F7" w:rsidRPr="008D2BCF">
        <w:t xml:space="preserve"> in rolling is usually lower than in sliding motion. </w:t>
      </w:r>
    </w:p>
    <w:p w:rsidR="004433AB" w:rsidRPr="008D2BCF" w:rsidRDefault="004433AB" w:rsidP="00905D88">
      <w:pPr>
        <w:ind w:firstLine="576"/>
        <w:jc w:val="both"/>
      </w:pPr>
    </w:p>
    <w:p w:rsidR="00452C83" w:rsidRPr="008D2BCF" w:rsidRDefault="002F2564" w:rsidP="00905D88">
      <w:pPr>
        <w:pStyle w:val="Heading3"/>
        <w:spacing w:before="0"/>
        <w:jc w:val="both"/>
        <w:rPr>
          <w:rFonts w:ascii="Times New Roman" w:hAnsi="Times New Roman" w:cs="Times New Roman"/>
          <w:color w:val="auto"/>
        </w:rPr>
      </w:pPr>
      <w:bookmarkStart w:id="83" w:name="_Toc481422003"/>
      <w:r w:rsidRPr="008D2BCF">
        <w:rPr>
          <w:rFonts w:ascii="Times New Roman" w:hAnsi="Times New Roman" w:cs="Times New Roman"/>
          <w:color w:val="auto"/>
        </w:rPr>
        <w:t>Silica and</w:t>
      </w:r>
      <w:r w:rsidR="005E0DDF" w:rsidRPr="008D2BCF">
        <w:rPr>
          <w:rFonts w:ascii="Times New Roman" w:hAnsi="Times New Roman" w:cs="Times New Roman"/>
          <w:color w:val="auto"/>
        </w:rPr>
        <w:t xml:space="preserve"> </w:t>
      </w:r>
      <w:r w:rsidR="00BA5D58" w:rsidRPr="008D2BCF">
        <w:rPr>
          <w:rFonts w:ascii="Times New Roman" w:hAnsi="Times New Roman" w:cs="Times New Roman"/>
          <w:color w:val="auto"/>
        </w:rPr>
        <w:t>S</w:t>
      </w:r>
      <w:r w:rsidR="00B0150D" w:rsidRPr="008D2BCF">
        <w:rPr>
          <w:rFonts w:ascii="Times New Roman" w:hAnsi="Times New Roman" w:cs="Times New Roman"/>
          <w:color w:val="auto"/>
        </w:rPr>
        <w:t>ilicate</w:t>
      </w:r>
      <w:r w:rsidR="002E59C0" w:rsidRPr="008D2BCF">
        <w:rPr>
          <w:rFonts w:ascii="Times New Roman" w:hAnsi="Times New Roman" w:cs="Times New Roman"/>
          <w:color w:val="auto"/>
        </w:rPr>
        <w:t xml:space="preserve"> </w:t>
      </w:r>
      <w:r w:rsidR="00455CB7">
        <w:rPr>
          <w:rFonts w:ascii="Times New Roman" w:hAnsi="Times New Roman" w:cs="Times New Roman"/>
          <w:color w:val="auto"/>
        </w:rPr>
        <w:t>Nanoparticle</w:t>
      </w:r>
      <w:r w:rsidR="00455CB7" w:rsidRPr="008D2BCF">
        <w:rPr>
          <w:rFonts w:ascii="Times New Roman" w:hAnsi="Times New Roman" w:cs="Times New Roman"/>
          <w:color w:val="auto"/>
        </w:rPr>
        <w:t xml:space="preserve"> </w:t>
      </w:r>
      <w:r w:rsidR="00BA5D58" w:rsidRPr="008D2BCF">
        <w:rPr>
          <w:rFonts w:ascii="Times New Roman" w:hAnsi="Times New Roman" w:cs="Times New Roman"/>
          <w:color w:val="auto"/>
        </w:rPr>
        <w:t>A</w:t>
      </w:r>
      <w:r w:rsidR="002E59C0" w:rsidRPr="008D2BCF">
        <w:rPr>
          <w:rFonts w:ascii="Times New Roman" w:hAnsi="Times New Roman" w:cs="Times New Roman"/>
          <w:color w:val="auto"/>
        </w:rPr>
        <w:t>dditives</w:t>
      </w:r>
      <w:bookmarkEnd w:id="83"/>
    </w:p>
    <w:p w:rsidR="002E59C0" w:rsidRPr="008D2BCF" w:rsidRDefault="00332AAA" w:rsidP="00905D88">
      <w:pPr>
        <w:jc w:val="both"/>
      </w:pPr>
      <w:r>
        <w:t>NP</w:t>
      </w:r>
      <w:r w:rsidR="00374D38" w:rsidRPr="008D2BCF">
        <w:t>s of silica (SiO</w:t>
      </w:r>
      <w:r w:rsidR="00374D38" w:rsidRPr="008D2BCF">
        <w:rPr>
          <w:vertAlign w:val="subscript"/>
        </w:rPr>
        <w:t>2</w:t>
      </w:r>
      <w:r w:rsidR="00374D38" w:rsidRPr="008D2BCF">
        <w:t>) have been reported to support improvements in tribological performance of some sliding interfaces</w:t>
      </w:r>
      <w:r w:rsidR="000C5B65" w:rsidRPr="008D2BCF">
        <w:t xml:space="preserve"> </w:t>
      </w:r>
      <w:r w:rsidR="000C5B65" w:rsidRPr="008D2BCF">
        <w:fldChar w:fldCharType="begin">
          <w:fldData xml:space="preserve">PEVuZE5vdGU+PENpdGU+PEF1dGhvcj5Mw7NwZXo8L0F1dGhvcj48WWVhcj4yMDE1PC9ZZWFyPjxS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</w:fldData>
        </w:fldChar>
      </w:r>
      <w:r w:rsidR="00D73E30">
        <w:instrText xml:space="preserve"> ADDIN EN.CITE </w:instrText>
      </w:r>
      <w:r w:rsidR="00D73E30">
        <w:fldChar w:fldCharType="begin">
          <w:fldData xml:space="preserve">PEVuZE5vdGU+PENpdGU+PEF1dGhvcj5Mw7NwZXo8L0F1dGhvcj48WWVhcj4yMDE1PC9ZZWFyPjxS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</w:fldData>
        </w:fldChar>
      </w:r>
      <w:r w:rsidR="00D73E30">
        <w:instrText xml:space="preserve"> ADDIN EN.CITE.DATA </w:instrText>
      </w:r>
      <w:r w:rsidR="00D73E30">
        <w:fldChar w:fldCharType="end"/>
      </w:r>
      <w:r w:rsidR="000C5B65" w:rsidRPr="008D2BCF">
        <w:fldChar w:fldCharType="separate"/>
      </w:r>
      <w:r w:rsidR="00190462" w:rsidRPr="008D2BCF">
        <w:rPr>
          <w:noProof/>
        </w:rPr>
        <w:t>[</w:t>
      </w:r>
      <w:hyperlink w:anchor="_ENREF_123" w:tooltip="López, 2015 #467" w:history="1">
        <w:r w:rsidR="00856F44" w:rsidRPr="008D2BCF">
          <w:rPr>
            <w:noProof/>
          </w:rPr>
          <w:t>123-129</w:t>
        </w:r>
      </w:hyperlink>
      <w:r w:rsidR="00190462" w:rsidRPr="008D2BCF">
        <w:rPr>
          <w:noProof/>
        </w:rPr>
        <w:t>]</w:t>
      </w:r>
      <w:r w:rsidR="000C5B65" w:rsidRPr="008D2BCF">
        <w:fldChar w:fldCharType="end"/>
      </w:r>
      <w:r w:rsidR="00374D38" w:rsidRPr="008D2BCF">
        <w:t>. Using a plain bearing test-rig</w:t>
      </w:r>
      <w:r w:rsidR="002740F7" w:rsidRPr="008D2BCF">
        <w:t>, nano</w:t>
      </w:r>
      <w:r w:rsidR="00374D38" w:rsidRPr="008D2BCF">
        <w:t>-SiO</w:t>
      </w:r>
      <w:r w:rsidR="00374D38" w:rsidRPr="008D2BCF">
        <w:rPr>
          <w:vertAlign w:val="subscript"/>
        </w:rPr>
        <w:t>2</w:t>
      </w:r>
      <w:r w:rsidR="00374D38" w:rsidRPr="008D2BCF">
        <w:t xml:space="preserve"> particles of average diameter </w:t>
      </w:r>
      <w:r w:rsidR="00C60E10" w:rsidRPr="008D2BCF">
        <w:t>5-</w:t>
      </w:r>
      <w:r w:rsidR="00F81C3A" w:rsidRPr="008D2BCF">
        <w:t xml:space="preserve">15 nm, mixed with a lubricant </w:t>
      </w:r>
      <w:r w:rsidR="00C60E10" w:rsidRPr="008D2BCF">
        <w:t>was tested. At the optimal mix</w:t>
      </w:r>
      <w:r w:rsidR="00F32AE7" w:rsidRPr="008D2BCF">
        <w:t>ing ratio of 0.5 wt. %</w:t>
      </w:r>
      <w:r w:rsidR="00F13B30" w:rsidRPr="008D2BCF">
        <w:t>, the n</w:t>
      </w:r>
      <w:r w:rsidR="00C60E10" w:rsidRPr="008D2BCF">
        <w:t>ano-silica particles can act as nanoscale rollers and effect slide-to-roll transition.</w:t>
      </w:r>
      <w:r w:rsidR="00404481" w:rsidRPr="008D2BCF">
        <w:t xml:space="preserve"> </w:t>
      </w:r>
      <w:r w:rsidR="00F13B30" w:rsidRPr="008D2BCF">
        <w:t xml:space="preserve">Also, the </w:t>
      </w:r>
      <w:r>
        <w:t>NP</w:t>
      </w:r>
      <w:r w:rsidR="00404481" w:rsidRPr="008D2BCF">
        <w:t xml:space="preserve">s are sheared during sliding, fill </w:t>
      </w:r>
      <w:r w:rsidR="00257F36" w:rsidRPr="008D2BCF">
        <w:t xml:space="preserve">the wear </w:t>
      </w:r>
      <w:r w:rsidR="00404481" w:rsidRPr="008D2BCF">
        <w:t>surfa</w:t>
      </w:r>
      <w:r w:rsidR="00257F36" w:rsidRPr="008D2BCF">
        <w:t>ce grooves to</w:t>
      </w:r>
      <w:r w:rsidR="00404481" w:rsidRPr="008D2BCF">
        <w:t xml:space="preserve"> repair </w:t>
      </w:r>
      <w:r w:rsidR="00257F36" w:rsidRPr="008D2BCF">
        <w:t>and</w:t>
      </w:r>
      <w:r w:rsidR="00404481" w:rsidRPr="008D2BCF">
        <w:t xml:space="preserve"> polish the surface. </w:t>
      </w:r>
      <w:r w:rsidR="00DF213B" w:rsidRPr="008D2BCF">
        <w:t xml:space="preserve">This reduces friction-induced </w:t>
      </w:r>
      <w:r w:rsidR="00B139F0" w:rsidRPr="008D2BCF">
        <w:t xml:space="preserve">heating. However, above the optimal mixing ratio, 3-body abrasion and weight loss increases </w:t>
      </w:r>
      <w:r w:rsidR="00B139F0" w:rsidRPr="008D2BCF">
        <w:fldChar w:fldCharType="begin">
          <w:fldData xml:space="preserve">PEVuZE5vdGU+PENpdGU+PEF1dGhvcj5TaWE8L0F1dGhvcj48WWVhcj4yMDE0PC9ZZWFyPjxSZWNO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</w:fldData>
        </w:fldChar>
      </w:r>
      <w:r w:rsidR="00D73E30">
        <w:instrText xml:space="preserve"> ADDIN EN.CITE </w:instrText>
      </w:r>
      <w:r w:rsidR="00D73E30">
        <w:fldChar w:fldCharType="begin">
          <w:fldData xml:space="preserve">PEVuZE5vdGU+PENpdGU+PEF1dGhvcj5TaWE8L0F1dGhvcj48WWVhcj4yMDE0PC9ZZWFyPjxSZWNO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</w:fldData>
        </w:fldChar>
      </w:r>
      <w:r w:rsidR="00D73E30">
        <w:instrText xml:space="preserve"> ADDIN EN.CITE.DATA </w:instrText>
      </w:r>
      <w:r w:rsidR="00D73E30">
        <w:fldChar w:fldCharType="end"/>
      </w:r>
      <w:r w:rsidR="00B139F0" w:rsidRPr="008D2BCF">
        <w:fldChar w:fldCharType="separate"/>
      </w:r>
      <w:r w:rsidR="00190462" w:rsidRPr="008D2BCF">
        <w:rPr>
          <w:noProof/>
        </w:rPr>
        <w:t>[</w:t>
      </w:r>
      <w:hyperlink w:anchor="_ENREF_125" w:tooltip="Sia, 2014 #237" w:history="1">
        <w:r w:rsidR="00856F44" w:rsidRPr="008D2BCF">
          <w:rPr>
            <w:noProof/>
          </w:rPr>
          <w:t>125</w:t>
        </w:r>
      </w:hyperlink>
      <w:r w:rsidR="00190462" w:rsidRPr="008D2BCF">
        <w:rPr>
          <w:noProof/>
        </w:rPr>
        <w:t xml:space="preserve">, </w:t>
      </w:r>
      <w:hyperlink w:anchor="_ENREF_126" w:tooltip="Sia, 2014 #238" w:history="1">
        <w:r w:rsidR="00856F44" w:rsidRPr="008D2BCF">
          <w:rPr>
            <w:noProof/>
          </w:rPr>
          <w:t>126</w:t>
        </w:r>
      </w:hyperlink>
      <w:r w:rsidR="00190462" w:rsidRPr="008D2BCF">
        <w:rPr>
          <w:noProof/>
        </w:rPr>
        <w:t>]</w:t>
      </w:r>
      <w:r w:rsidR="00B139F0" w:rsidRPr="008D2BCF">
        <w:fldChar w:fldCharType="end"/>
      </w:r>
      <w:r w:rsidR="00DF213B" w:rsidRPr="008D2BCF">
        <w:t xml:space="preserve">. </w:t>
      </w:r>
    </w:p>
    <w:p w:rsidR="00F3559F" w:rsidRPr="008D2BCF" w:rsidRDefault="00F3559F" w:rsidP="00905D88">
      <w:pPr>
        <w:ind w:firstLine="576"/>
        <w:jc w:val="both"/>
      </w:pPr>
    </w:p>
    <w:p w:rsidR="00F3559F" w:rsidRPr="008D2BCF" w:rsidRDefault="00F3559F" w:rsidP="0079781C">
      <w:pPr>
        <w:keepNext/>
        <w:ind w:firstLine="720"/>
        <w:jc w:val="both"/>
      </w:pPr>
      <w:r w:rsidRPr="008D2BCF">
        <w:rPr>
          <w:noProof/>
          <w:lang w:eastAsia="en-GB"/>
        </w:rPr>
        <w:lastRenderedPageBreak/>
        <w:drawing>
          <wp:inline distT="0" distB="0" distL="0" distR="0" wp14:anchorId="52C5B684" wp14:editId="05F7DA5C">
            <wp:extent cx="3316666" cy="274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316666" cy="2743200"/>
                    </a:xfrm>
                    <a:prstGeom prst="rect">
                      <a:avLst/>
                    </a:prstGeom>
                    <a:noFill/>
                    <a:ln>
                      <a:noFill/>
                    </a:ln>
                  </pic:spPr>
                </pic:pic>
              </a:graphicData>
            </a:graphic>
          </wp:inline>
        </w:drawing>
      </w:r>
    </w:p>
    <w:p w:rsidR="00F3559F" w:rsidRPr="008D2BCF" w:rsidRDefault="00F3559F" w:rsidP="0079781C">
      <w:pPr>
        <w:pStyle w:val="Caption"/>
        <w:ind w:firstLine="720"/>
        <w:jc w:val="both"/>
        <w:rPr>
          <w:b w:val="0"/>
          <w:color w:val="auto"/>
          <w:sz w:val="20"/>
          <w:szCs w:val="20"/>
        </w:rPr>
      </w:pPr>
      <w:r w:rsidRPr="008D2BCF">
        <w:rPr>
          <w:b w:val="0"/>
          <w:color w:val="auto"/>
          <w:sz w:val="20"/>
          <w:szCs w:val="20"/>
        </w:rPr>
        <w:t xml:space="preserve">Figure </w:t>
      </w:r>
      <w:r w:rsidR="005E7642">
        <w:rPr>
          <w:b w:val="0"/>
          <w:color w:val="auto"/>
          <w:sz w:val="20"/>
          <w:szCs w:val="20"/>
        </w:rPr>
        <w:fldChar w:fldCharType="begin"/>
      </w:r>
      <w:r w:rsidR="005E7642">
        <w:rPr>
          <w:b w:val="0"/>
          <w:color w:val="auto"/>
          <w:sz w:val="20"/>
          <w:szCs w:val="20"/>
        </w:rPr>
        <w:instrText xml:space="preserve"> STYLEREF 1 \s </w:instrText>
      </w:r>
      <w:r w:rsidR="005E7642">
        <w:rPr>
          <w:b w:val="0"/>
          <w:color w:val="auto"/>
          <w:sz w:val="20"/>
          <w:szCs w:val="20"/>
        </w:rPr>
        <w:fldChar w:fldCharType="separate"/>
      </w:r>
      <w:r w:rsidR="009D3A35">
        <w:rPr>
          <w:b w:val="0"/>
          <w:noProof/>
          <w:color w:val="auto"/>
          <w:sz w:val="20"/>
          <w:szCs w:val="20"/>
        </w:rPr>
        <w:t>4</w:t>
      </w:r>
      <w:r w:rsidR="005E7642">
        <w:rPr>
          <w:b w:val="0"/>
          <w:color w:val="auto"/>
          <w:sz w:val="20"/>
          <w:szCs w:val="20"/>
        </w:rPr>
        <w:fldChar w:fldCharType="end"/>
      </w:r>
      <w:r w:rsidR="005E7642">
        <w:rPr>
          <w:b w:val="0"/>
          <w:color w:val="auto"/>
          <w:sz w:val="20"/>
          <w:szCs w:val="20"/>
        </w:rPr>
        <w:noBreakHyphen/>
      </w:r>
      <w:r w:rsidR="005E7642">
        <w:rPr>
          <w:b w:val="0"/>
          <w:color w:val="auto"/>
          <w:sz w:val="20"/>
          <w:szCs w:val="20"/>
        </w:rPr>
        <w:fldChar w:fldCharType="begin"/>
      </w:r>
      <w:r w:rsidR="005E7642">
        <w:rPr>
          <w:b w:val="0"/>
          <w:color w:val="auto"/>
          <w:sz w:val="20"/>
          <w:szCs w:val="20"/>
        </w:rPr>
        <w:instrText xml:space="preserve"> SEQ Figure \* ARABIC \s 1 </w:instrText>
      </w:r>
      <w:r w:rsidR="005E7642">
        <w:rPr>
          <w:b w:val="0"/>
          <w:color w:val="auto"/>
          <w:sz w:val="20"/>
          <w:szCs w:val="20"/>
        </w:rPr>
        <w:fldChar w:fldCharType="separate"/>
      </w:r>
      <w:r w:rsidR="009D3A35">
        <w:rPr>
          <w:b w:val="0"/>
          <w:noProof/>
          <w:color w:val="auto"/>
          <w:sz w:val="20"/>
          <w:szCs w:val="20"/>
        </w:rPr>
        <w:t>5</w:t>
      </w:r>
      <w:r w:rsidR="005E7642">
        <w:rPr>
          <w:b w:val="0"/>
          <w:color w:val="auto"/>
          <w:sz w:val="20"/>
          <w:szCs w:val="20"/>
        </w:rPr>
        <w:fldChar w:fldCharType="end"/>
      </w:r>
      <w:r w:rsidRPr="008D2BCF">
        <w:rPr>
          <w:b w:val="0"/>
          <w:color w:val="auto"/>
          <w:sz w:val="20"/>
          <w:szCs w:val="20"/>
        </w:rPr>
        <w:t>: Lubrication mechanism</w:t>
      </w:r>
      <w:r w:rsidR="00943D34" w:rsidRPr="008D2BCF">
        <w:rPr>
          <w:b w:val="0"/>
          <w:color w:val="auto"/>
          <w:sz w:val="20"/>
          <w:szCs w:val="20"/>
        </w:rPr>
        <w:t>s</w:t>
      </w:r>
      <w:r w:rsidRPr="008D2BCF">
        <w:rPr>
          <w:b w:val="0"/>
          <w:color w:val="auto"/>
          <w:sz w:val="20"/>
          <w:szCs w:val="20"/>
        </w:rPr>
        <w:t xml:space="preserve"> of SiO</w:t>
      </w:r>
      <w:r w:rsidRPr="008D2BCF">
        <w:rPr>
          <w:b w:val="0"/>
          <w:color w:val="auto"/>
          <w:sz w:val="20"/>
          <w:szCs w:val="20"/>
          <w:vertAlign w:val="subscript"/>
        </w:rPr>
        <w:t>2</w:t>
      </w:r>
      <w:r w:rsidRPr="008D2BCF">
        <w:rPr>
          <w:b w:val="0"/>
          <w:color w:val="auto"/>
          <w:sz w:val="20"/>
          <w:szCs w:val="20"/>
        </w:rPr>
        <w:t xml:space="preserve"> </w:t>
      </w:r>
      <w:r w:rsidR="00332AAA">
        <w:rPr>
          <w:b w:val="0"/>
          <w:color w:val="auto"/>
          <w:sz w:val="20"/>
          <w:szCs w:val="20"/>
        </w:rPr>
        <w:t>NP</w:t>
      </w:r>
      <w:r w:rsidRPr="008D2BCF">
        <w:rPr>
          <w:b w:val="0"/>
          <w:color w:val="auto"/>
          <w:sz w:val="20"/>
          <w:szCs w:val="20"/>
        </w:rPr>
        <w:t>s in oil</w:t>
      </w:r>
      <w:r w:rsidR="00771454" w:rsidRPr="008D2BCF">
        <w:rPr>
          <w:b w:val="0"/>
          <w:color w:val="auto"/>
          <w:sz w:val="20"/>
          <w:szCs w:val="20"/>
        </w:rPr>
        <w:t xml:space="preserve"> </w:t>
      </w:r>
      <w:r w:rsidR="00771454" w:rsidRPr="008D2BCF">
        <w:rPr>
          <w:b w:val="0"/>
          <w:color w:val="auto"/>
          <w:sz w:val="20"/>
          <w:szCs w:val="20"/>
        </w:rPr>
        <w:fldChar w:fldCharType="begin"/>
      </w:r>
      <w:r w:rsidR="00D73E30">
        <w:rPr>
          <w:b w:val="0"/>
          <w:color w:val="auto"/>
          <w:sz w:val="20"/>
          <w:szCs w:val="20"/>
        </w:rPr>
        <w:instrText xml:space="preserve"> ADDIN EN.CITE &lt;EndNote&gt;&lt;Cite&gt;&lt;Author&gt;Sui&lt;/Author&gt;&lt;Year&gt;2015&lt;/Year&gt;&lt;RecNum&gt;595&lt;/RecNum&gt;&lt;DisplayText&gt;[112]&lt;/DisplayText&gt;&lt;record&gt;&lt;rec-number&gt;595&lt;/rec-number&gt;&lt;foreign-keys&gt;&lt;key app="EN" db-id="wa2f02pwvtrafmeapa2xwrzl2ssssapx5awt" timestamp="1486573271"&gt;595&lt;/key&gt;&lt;/foreign-keys&gt;&lt;ref-type name="Journal Article"&gt;17&lt;/ref-type&gt;&lt;contributors&gt;&lt;authors&gt;&lt;author&gt;Tianyi Sui&lt;/author&gt;&lt;author&gt;Baoyu Song&lt;/author&gt;&lt;author&gt;Feng Zhang&lt;/author&gt;&lt;author&gt;Qingxiang Yang&lt;/author&gt;&lt;/authors&gt;&lt;/contributors&gt;&lt;titles&gt;&lt;title&gt;Effect of particle size and ligand on the tribological properties of amino functionalized hairy silica nanoparticles as an additive to polyalphaolefin&lt;/title&gt;&lt;secondary-title&gt;J. Nanomaterials&lt;/secondary-title&gt;&lt;/titles&gt;&lt;periodical&gt;&lt;full-title&gt;J. Nanomaterials&lt;/full-title&gt;&lt;/periodical&gt;&lt;pages&gt;427-427&lt;/pages&gt;&lt;volume&gt;16&lt;/volume&gt;&lt;number&gt;1&lt;/number&gt;&lt;dates&gt;&lt;year&gt;2015&lt;/year&gt;&lt;/dates&gt;&lt;isbn&gt;1687-4110&lt;/isbn&gt;&lt;urls&gt;&lt;/urls&gt;&lt;custom1&gt;2975132&lt;/custom1&gt;&lt;electronic-resource-num&gt;10.1155/2015/492401&lt;/electronic-resource-num&gt;&lt;/record&gt;&lt;/Cite&gt;&lt;/EndNote&gt;</w:instrText>
      </w:r>
      <w:r w:rsidR="00771454" w:rsidRPr="008D2BCF">
        <w:rPr>
          <w:b w:val="0"/>
          <w:color w:val="auto"/>
          <w:sz w:val="20"/>
          <w:szCs w:val="20"/>
        </w:rPr>
        <w:fldChar w:fldCharType="separate"/>
      </w:r>
      <w:r w:rsidR="00190462" w:rsidRPr="008D2BCF">
        <w:rPr>
          <w:b w:val="0"/>
          <w:noProof/>
          <w:color w:val="auto"/>
          <w:sz w:val="20"/>
          <w:szCs w:val="20"/>
        </w:rPr>
        <w:t>[</w:t>
      </w:r>
      <w:hyperlink w:anchor="_ENREF_112" w:tooltip="Sui, 2015 #595" w:history="1">
        <w:r w:rsidR="00856F44" w:rsidRPr="008D2BCF">
          <w:rPr>
            <w:b w:val="0"/>
            <w:noProof/>
            <w:color w:val="auto"/>
            <w:sz w:val="20"/>
            <w:szCs w:val="20"/>
          </w:rPr>
          <w:t>112</w:t>
        </w:r>
      </w:hyperlink>
      <w:r w:rsidR="00190462" w:rsidRPr="008D2BCF">
        <w:rPr>
          <w:b w:val="0"/>
          <w:noProof/>
          <w:color w:val="auto"/>
          <w:sz w:val="20"/>
          <w:szCs w:val="20"/>
        </w:rPr>
        <w:t>]</w:t>
      </w:r>
      <w:r w:rsidR="00771454" w:rsidRPr="008D2BCF">
        <w:rPr>
          <w:b w:val="0"/>
          <w:color w:val="auto"/>
          <w:sz w:val="20"/>
          <w:szCs w:val="20"/>
        </w:rPr>
        <w:fldChar w:fldCharType="end"/>
      </w:r>
    </w:p>
    <w:p w:rsidR="004433AB" w:rsidRPr="008D2BCF" w:rsidRDefault="004433AB" w:rsidP="00905D88">
      <w:pPr>
        <w:jc w:val="both"/>
      </w:pPr>
    </w:p>
    <w:p w:rsidR="007E5950" w:rsidRPr="008D2BCF" w:rsidRDefault="00B15A38" w:rsidP="00905D88">
      <w:pPr>
        <w:jc w:val="both"/>
      </w:pPr>
      <w:r w:rsidRPr="008D2BCF">
        <w:t xml:space="preserve">The lubrication mechanisms of silica </w:t>
      </w:r>
      <w:r w:rsidR="00332AAA">
        <w:t>NP</w:t>
      </w:r>
      <w:r w:rsidRPr="008D2BCF">
        <w:t>s is sch</w:t>
      </w:r>
      <w:r w:rsidR="00EB2D75" w:rsidRPr="008D2BCF">
        <w:t>ematically presented in Figure 4</w:t>
      </w:r>
      <w:r w:rsidRPr="008D2BCF">
        <w:t xml:space="preserve">-5, adopted from Sui </w:t>
      </w:r>
      <w:r w:rsidRPr="008D2BCF">
        <w:fldChar w:fldCharType="begin"/>
      </w:r>
      <w:r w:rsidR="00D73E30">
        <w:instrText xml:space="preserve"> ADDIN EN.CITE &lt;EndNote&gt;&lt;Cite&gt;&lt;Author&gt;Sui&lt;/Author&gt;&lt;Year&gt;2015&lt;/Year&gt;&lt;RecNum&gt;595&lt;/RecNum&gt;&lt;DisplayText&gt;[112]&lt;/DisplayText&gt;&lt;record&gt;&lt;rec-number&gt;595&lt;/rec-number&gt;&lt;foreign-keys&gt;&lt;key app="EN" db-id="wa2f02pwvtrafmeapa2xwrzl2ssssapx5awt" timestamp="1486573271"&gt;595&lt;/key&gt;&lt;/foreign-keys&gt;&lt;ref-type name="Journal Article"&gt;17&lt;/ref-type&gt;&lt;contributors&gt;&lt;authors&gt;&lt;author&gt;Tianyi Sui&lt;/author&gt;&lt;author&gt;Baoyu Song&lt;/author&gt;&lt;author&gt;Feng Zhang&lt;/author&gt;&lt;author&gt;Qingxiang Yang&lt;/author&gt;&lt;/authors&gt;&lt;/contributors&gt;&lt;titles&gt;&lt;title&gt;Effect of particle size and ligand on the tribological properties of amino functionalized hairy silica nanoparticles as an additive to polyalphaolefin&lt;/title&gt;&lt;secondary-title&gt;J. Nanomaterials&lt;/secondary-title&gt;&lt;/titles&gt;&lt;periodical&gt;&lt;full-title&gt;J. Nanomaterials&lt;/full-title&gt;&lt;/periodical&gt;&lt;pages&gt;427-427&lt;/pages&gt;&lt;volume&gt;16&lt;/volume&gt;&lt;number&gt;1&lt;/number&gt;&lt;dates&gt;&lt;year&gt;2015&lt;/year&gt;&lt;/dates&gt;&lt;isbn&gt;1687-4110&lt;/isbn&gt;&lt;urls&gt;&lt;/urls&gt;&lt;custom1&gt;2975132&lt;/custom1&gt;&lt;electronic-resource-num&gt;10.1155/2015/492401&lt;/electronic-resource-num&gt;&lt;/record&gt;&lt;/Cite&gt;&lt;/EndNote&gt;</w:instrText>
      </w:r>
      <w:r w:rsidRPr="008D2BCF">
        <w:fldChar w:fldCharType="separate"/>
      </w:r>
      <w:r w:rsidR="00190462" w:rsidRPr="008D2BCF">
        <w:rPr>
          <w:noProof/>
        </w:rPr>
        <w:t>[</w:t>
      </w:r>
      <w:hyperlink w:anchor="_ENREF_112" w:tooltip="Sui, 2015 #595" w:history="1">
        <w:r w:rsidR="00856F44" w:rsidRPr="008D2BCF">
          <w:rPr>
            <w:noProof/>
          </w:rPr>
          <w:t>112</w:t>
        </w:r>
      </w:hyperlink>
      <w:r w:rsidR="00190462" w:rsidRPr="008D2BCF">
        <w:rPr>
          <w:noProof/>
        </w:rPr>
        <w:t>]</w:t>
      </w:r>
      <w:r w:rsidRPr="008D2BCF">
        <w:fldChar w:fldCharType="end"/>
      </w:r>
      <w:r w:rsidRPr="008D2BCF">
        <w:t xml:space="preserve">. In another study, a real-time field test on the cylinder liner of  a locomotive engine </w:t>
      </w:r>
      <w:r w:rsidRPr="008D2BCF">
        <w:fldChar w:fldCharType="begin"/>
      </w:r>
      <w:r w:rsidR="00D73E30">
        <w:instrText xml:space="preserve"> ADDIN EN.CITE &lt;EndNote&gt;&lt;Cite&gt;&lt;Author&gt;Yue&lt;/Author&gt;&lt;Year&gt;2010&lt;/Year&gt;&lt;RecNum&gt;412&lt;/RecNum&gt;&lt;DisplayText&gt;[129]&lt;/DisplayText&gt;&lt;record&gt;&lt;rec-number&gt;412&lt;/rec-number&gt;&lt;foreign-keys&gt;&lt;key app="EN" db-id="wa2f02pwvtrafmeapa2xwrzl2ssssapx5awt" timestamp="1441291030"&gt;412&lt;/key&gt;&lt;/foreign-keys&gt;&lt;ref-type name="Journal Article"&gt;17&lt;/ref-type&gt;&lt;contributors&gt;&lt;authors&gt;&lt;author&gt;Yue, Wen&lt;/author&gt;&lt;author&gt;Wang, Chengbiao&lt;/author&gt;&lt;author&gt;Liu, Yuandong&lt;/author&gt;&lt;author&gt;Huang, Haipeng&lt;/author&gt;&lt;author&gt;Wen, Qingfeng&lt;/author&gt;&lt;author&gt;Liu, Jiajun&lt;/author&gt;&lt;/authors&gt;&lt;/contributors&gt;&lt;titles&gt;&lt;title&gt;Study of the Regenerated Layer on the Worn Surface of a Cylinder Liner Lubricated by a Novel Silicate Additive in Lubricating Oil&lt;/title&gt;&lt;secondary-title&gt;Tribology Transactions&lt;/secondary-title&gt;&lt;/titles&gt;&lt;periodical&gt;&lt;full-title&gt;Tribology Transactions&lt;/full-title&gt;&lt;/periodical&gt;&lt;pages&gt;288-295&lt;/pages&gt;&lt;volume&gt;53&lt;/volume&gt;&lt;number&gt;2&lt;/number&gt;&lt;dates&gt;&lt;year&gt;2010&lt;/year&gt;&lt;pub-dates&gt;&lt;date&gt;2010/02/26&lt;/date&gt;&lt;/pub-dates&gt;&lt;/dates&gt;&lt;publisher&gt;Taylor &amp;amp; Francis&lt;/publisher&gt;&lt;isbn&gt;1040-2004&lt;/isbn&gt;&lt;urls&gt;&lt;related-urls&gt;&lt;url&gt;http://dx.doi.org/10.1080/10402000903420787&lt;/url&gt;&lt;/related-urls&gt;&lt;/urls&gt;&lt;electronic-resource-num&gt;10.1080/10402000903420787&lt;/electronic-resource-num&gt;&lt;access-date&gt;2015/09/03&lt;/access-date&gt;&lt;/record&gt;&lt;/Cite&gt;&lt;/EndNote&gt;</w:instrText>
      </w:r>
      <w:r w:rsidRPr="008D2BCF">
        <w:fldChar w:fldCharType="separate"/>
      </w:r>
      <w:r w:rsidR="00190462" w:rsidRPr="008D2BCF">
        <w:rPr>
          <w:noProof/>
        </w:rPr>
        <w:t>[</w:t>
      </w:r>
      <w:hyperlink w:anchor="_ENREF_129" w:tooltip="Yue, 2010 #412" w:history="1">
        <w:r w:rsidR="00856F44" w:rsidRPr="008D2BCF">
          <w:rPr>
            <w:noProof/>
          </w:rPr>
          <w:t>129</w:t>
        </w:r>
      </w:hyperlink>
      <w:r w:rsidR="00190462" w:rsidRPr="008D2BCF">
        <w:rPr>
          <w:noProof/>
        </w:rPr>
        <w:t>]</w:t>
      </w:r>
      <w:r w:rsidRPr="008D2BCF">
        <w:fldChar w:fldCharType="end"/>
      </w:r>
      <w:r w:rsidRPr="008D2BCF">
        <w:t xml:space="preserve"> a silicate powder additives of sizes 1 µm by 20-40 nm </w:t>
      </w:r>
      <w:r w:rsidR="000C5806" w:rsidRPr="008D2BCF">
        <w:t xml:space="preserve">was added </w:t>
      </w:r>
      <w:r w:rsidRPr="008D2BCF">
        <w:t xml:space="preserve">to a lubricant. The silicate contains Al, Si, and O. After running the engine for 260,000 km under lubrication with the oil-silicate mixture, it was observed that the silicate particles repaired the pits and cracks on the worn surfaces.   </w:t>
      </w:r>
    </w:p>
    <w:p w:rsidR="00B15A38" w:rsidRPr="008D2BCF" w:rsidRDefault="00B15A38" w:rsidP="00905D88">
      <w:pPr>
        <w:ind w:firstLine="576"/>
        <w:jc w:val="both"/>
      </w:pPr>
    </w:p>
    <w:p w:rsidR="00EE301E" w:rsidRPr="008D2BCF" w:rsidRDefault="00BA5D58" w:rsidP="00905D88">
      <w:pPr>
        <w:pStyle w:val="Heading3"/>
        <w:spacing w:before="0"/>
        <w:jc w:val="both"/>
        <w:rPr>
          <w:rFonts w:ascii="Times New Roman" w:hAnsi="Times New Roman" w:cs="Times New Roman"/>
          <w:color w:val="auto"/>
        </w:rPr>
      </w:pPr>
      <w:bookmarkStart w:id="84" w:name="_Toc481422004"/>
      <w:r w:rsidRPr="008D2BCF">
        <w:rPr>
          <w:rFonts w:ascii="Times New Roman" w:hAnsi="Times New Roman" w:cs="Times New Roman"/>
          <w:color w:val="auto"/>
        </w:rPr>
        <w:t xml:space="preserve">Graphite </w:t>
      </w:r>
      <w:r w:rsidR="00455CB7">
        <w:rPr>
          <w:rFonts w:ascii="Times New Roman" w:hAnsi="Times New Roman" w:cs="Times New Roman"/>
          <w:color w:val="auto"/>
        </w:rPr>
        <w:t>Nanoparticle</w:t>
      </w:r>
      <w:r w:rsidR="00455CB7" w:rsidRPr="008D2BCF">
        <w:rPr>
          <w:rFonts w:ascii="Times New Roman" w:hAnsi="Times New Roman" w:cs="Times New Roman"/>
          <w:color w:val="auto"/>
        </w:rPr>
        <w:t xml:space="preserve"> </w:t>
      </w:r>
      <w:r w:rsidRPr="008D2BCF">
        <w:rPr>
          <w:rFonts w:ascii="Times New Roman" w:hAnsi="Times New Roman" w:cs="Times New Roman"/>
          <w:color w:val="auto"/>
        </w:rPr>
        <w:t>A</w:t>
      </w:r>
      <w:r w:rsidR="00167003" w:rsidRPr="008D2BCF">
        <w:rPr>
          <w:rFonts w:ascii="Times New Roman" w:hAnsi="Times New Roman" w:cs="Times New Roman"/>
          <w:color w:val="auto"/>
        </w:rPr>
        <w:t>dditive</w:t>
      </w:r>
      <w:r w:rsidRPr="008D2BCF">
        <w:rPr>
          <w:rFonts w:ascii="Times New Roman" w:hAnsi="Times New Roman" w:cs="Times New Roman"/>
          <w:color w:val="auto"/>
        </w:rPr>
        <w:t>s</w:t>
      </w:r>
      <w:bookmarkEnd w:id="84"/>
    </w:p>
    <w:p w:rsidR="00167003" w:rsidRPr="008D2BCF" w:rsidRDefault="00167003" w:rsidP="00905D88">
      <w:pPr>
        <w:jc w:val="both"/>
      </w:pPr>
      <w:r w:rsidRPr="008D2BCF">
        <w:t xml:space="preserve">Graphite </w:t>
      </w:r>
      <w:r w:rsidR="008D5EB7" w:rsidRPr="008D2BCF">
        <w:t xml:space="preserve">(Carbon, C) </w:t>
      </w:r>
      <w:r w:rsidRPr="008D2BCF">
        <w:t>is a traditional solid lubricant. Its nanomaterial derivatives are potential green additives in both oil and grease lubricants. Graphite, graphite oxide, graphene oxide and graphene have similar basic chemistry. The disk-on-disk tribo-test</w:t>
      </w:r>
      <w:r w:rsidR="00A55F50" w:rsidRPr="008D2BCF">
        <w:t xml:space="preserve">s on graphite nanolubricants </w:t>
      </w:r>
      <w:r w:rsidR="004D504D" w:rsidRPr="008D2BCF">
        <w:t>proposed</w:t>
      </w:r>
      <w:r w:rsidR="00A55F50" w:rsidRPr="008D2BCF">
        <w:t xml:space="preserve"> </w:t>
      </w:r>
      <w:r w:rsidR="00280A1C" w:rsidRPr="008D2BCF">
        <w:t xml:space="preserve">that graphite </w:t>
      </w:r>
      <w:r w:rsidR="00332AAA">
        <w:t>NP</w:t>
      </w:r>
      <w:r w:rsidR="00280A1C" w:rsidRPr="008D2BCF">
        <w:t>s act</w:t>
      </w:r>
      <w:r w:rsidR="00A55F50" w:rsidRPr="008D2BCF">
        <w:t xml:space="preserve"> as ball-bearings within the sliding contact. </w:t>
      </w:r>
      <w:r w:rsidR="0079351F" w:rsidRPr="008D2BCF">
        <w:t>The 0.5 vol.</w:t>
      </w:r>
      <w:r w:rsidR="002F2564" w:rsidRPr="008D2BCF">
        <w:t xml:space="preserve"> </w:t>
      </w:r>
      <w:r w:rsidR="0079351F" w:rsidRPr="008D2BCF">
        <w:t>% mix</w:t>
      </w:r>
      <w:r w:rsidR="00012C09" w:rsidRPr="008D2BCF">
        <w:t>ture</w:t>
      </w:r>
      <w:r w:rsidR="0079351F" w:rsidRPr="008D2BCF">
        <w:t xml:space="preserve"> </w:t>
      </w:r>
      <w:r w:rsidR="009F3859" w:rsidRPr="008D2BCF">
        <w:t>has</w:t>
      </w:r>
      <w:r w:rsidR="0079351F" w:rsidRPr="008D2BCF">
        <w:t xml:space="preserve"> optimal performance indicators such as</w:t>
      </w:r>
      <w:r w:rsidR="009F3859" w:rsidRPr="008D2BCF">
        <w:t>:</w:t>
      </w:r>
      <w:r w:rsidR="0079351F" w:rsidRPr="008D2BCF">
        <w:t xml:space="preserve"> lowest friction coefficient range </w:t>
      </w:r>
      <w:r w:rsidR="009F3859" w:rsidRPr="008D2BCF">
        <w:t>on the Stribeck curve,</w:t>
      </w:r>
      <w:r w:rsidR="0079351F" w:rsidRPr="008D2BCF">
        <w:t xml:space="preserve"> </w:t>
      </w:r>
      <w:r w:rsidR="009F3859" w:rsidRPr="008D2BCF">
        <w:t xml:space="preserve">lowest rise in temperature with increasing load and lowest AFM 3D surface roughness, </w:t>
      </w:r>
      <w:r w:rsidR="009F3859" w:rsidRPr="008D2BCF">
        <w:rPr>
          <w:i/>
        </w:rPr>
        <w:t>R</w:t>
      </w:r>
      <w:r w:rsidR="009F3859" w:rsidRPr="008D2BCF">
        <w:rPr>
          <w:i/>
          <w:vertAlign w:val="subscript"/>
        </w:rPr>
        <w:t>a</w:t>
      </w:r>
      <w:r w:rsidR="004D504D" w:rsidRPr="008D2BCF">
        <w:t xml:space="preserve"> </w:t>
      </w:r>
      <w:r w:rsidR="004D504D" w:rsidRPr="008D2BCF">
        <w:fldChar w:fldCharType="begin"/>
      </w:r>
      <w:r w:rsidR="00D73E30">
        <w:instrText xml:space="preserve"> ADDIN EN.CITE &lt;EndNote&gt;&lt;Cite&gt;&lt;Author&gt;Lee&lt;/Author&gt;&lt;Year&gt;2009&lt;/Year&gt;&lt;RecNum&gt;165&lt;/RecNum&gt;&lt;DisplayText&gt;[118]&lt;/DisplayText&gt;&lt;record&gt;&lt;rec-number&gt;165&lt;/rec-number&gt;&lt;foreign-keys&gt;&lt;key app="EN" db-id="wa2f02pwvtrafmeapa2xwrzl2ssssapx5awt" timestamp="1380133536"&gt;165&lt;/key&gt;&lt;/foreign-keys&gt;&lt;ref-type name="Journal Article"&gt;17&lt;/ref-type&gt;&lt;contributors&gt;&lt;authors&gt;&lt;author&gt;Lee, Chang-Gun&lt;/author&gt;&lt;author&gt;Hwang, Yu-Jin&lt;/author&gt;&lt;author&gt;Choi, Young-Min&lt;/author&gt;&lt;author&gt;Lee, Jae-Keun&lt;/author&gt;&lt;author&gt;Choi, Cheol&lt;/author&gt;&lt;author&gt;Oh, Je-Myung&lt;/author&gt;&lt;/authors&gt;&lt;/contributors&gt;&lt;titles&gt;&lt;title&gt;A study on the tribological characteristics of graphite nano lubricants&lt;/title&gt;&lt;secondary-title&gt;International Journal of Precision Engineering and Manufacturing&lt;/secondary-title&gt;&lt;alt-title&gt;Int. J. Precis. Eng. Manuf.&lt;/alt-title&gt;&lt;/titles&gt;&lt;periodical&gt;&lt;full-title&gt;International Journal of Precision Engineering and Manufacturing&lt;/full-title&gt;&lt;abbr-1&gt;Int. J. Precis. Eng. Manuf.&lt;/abbr-1&gt;&lt;/periodical&gt;&lt;alt-periodical&gt;&lt;full-title&gt;International Journal of Precision Engineering and Manufacturing&lt;/full-title&gt;&lt;abbr-1&gt;Int. J. Precis. Eng. Manuf.&lt;/abbr-1&gt;&lt;/alt-periodical&gt;&lt;pages&gt;85-90&lt;/pages&gt;&lt;volume&gt;10&lt;/volume&gt;&lt;number&gt;1&lt;/number&gt;&lt;keywords&gt;&lt;keyword&gt;Graphite nanoparticles&lt;/keyword&gt;&lt;keyword&gt;Lubrication&lt;/keyword&gt;&lt;keyword&gt;Nano lubricant&lt;/keyword&gt;&lt;keyword&gt;Disk-on-disk tribotester&lt;/keyword&gt;&lt;keyword&gt;Stribeck curve&lt;/keyword&gt;&lt;/keywords&gt;&lt;dates&gt;&lt;year&gt;2009&lt;/year&gt;&lt;pub-dates&gt;&lt;date&gt;2009/01/01&lt;/date&gt;&lt;/pub-dates&gt;&lt;/dates&gt;&lt;publisher&gt;Korean Society for Precision Engineering&lt;/publisher&gt;&lt;isbn&gt;1229-8557&lt;/isbn&gt;&lt;urls&gt;&lt;related-urls&gt;&lt;url&gt;http://dx.doi.org/10.1007/s12541-009-0013-4&lt;/url&gt;&lt;/related-urls&gt;&lt;/urls&gt;&lt;electronic-resource-num&gt;10.1007/s12541-009-0013-4&lt;/electronic-resource-num&gt;&lt;language&gt;English&lt;/language&gt;&lt;/record&gt;&lt;/Cite&gt;&lt;/EndNote&gt;</w:instrText>
      </w:r>
      <w:r w:rsidR="004D504D" w:rsidRPr="008D2BCF">
        <w:fldChar w:fldCharType="separate"/>
      </w:r>
      <w:r w:rsidR="00190462" w:rsidRPr="008D2BCF">
        <w:rPr>
          <w:noProof/>
        </w:rPr>
        <w:t>[</w:t>
      </w:r>
      <w:hyperlink w:anchor="_ENREF_118" w:tooltip="Lee, 2009 #268" w:history="1">
        <w:r w:rsidR="00856F44" w:rsidRPr="008D2BCF">
          <w:rPr>
            <w:noProof/>
          </w:rPr>
          <w:t>118</w:t>
        </w:r>
      </w:hyperlink>
      <w:r w:rsidR="00190462" w:rsidRPr="008D2BCF">
        <w:rPr>
          <w:noProof/>
        </w:rPr>
        <w:t>]</w:t>
      </w:r>
      <w:r w:rsidR="004D504D" w:rsidRPr="008D2BCF">
        <w:fldChar w:fldCharType="end"/>
      </w:r>
      <w:r w:rsidR="004D504D" w:rsidRPr="008D2BCF">
        <w:t xml:space="preserve">. </w:t>
      </w:r>
      <w:r w:rsidR="009F3859" w:rsidRPr="008D2BCF">
        <w:t xml:space="preserve"> </w:t>
      </w:r>
    </w:p>
    <w:p w:rsidR="004433AB" w:rsidRPr="008D2BCF" w:rsidRDefault="004433AB" w:rsidP="00905D88">
      <w:pPr>
        <w:jc w:val="both"/>
      </w:pPr>
    </w:p>
    <w:p w:rsidR="00280A1C" w:rsidRPr="008D2BCF" w:rsidRDefault="00DF3B51" w:rsidP="00905D88">
      <w:pPr>
        <w:jc w:val="both"/>
      </w:pPr>
      <w:r w:rsidRPr="008D2BCF">
        <w:t xml:space="preserve">Graphite </w:t>
      </w:r>
      <w:r w:rsidR="00332AAA">
        <w:t>NP</w:t>
      </w:r>
      <w:r w:rsidRPr="008D2BCF">
        <w:t>s as additives in vegetable based oil have been tested</w:t>
      </w:r>
      <w:r w:rsidR="0029516C" w:rsidRPr="008D2BCF">
        <w:t xml:space="preserve"> i</w:t>
      </w:r>
      <w:r w:rsidR="00280A1C" w:rsidRPr="008D2BCF">
        <w:t>n a pin-on-disk tribo</w:t>
      </w:r>
      <w:r w:rsidR="00012C09" w:rsidRPr="008D2BCF">
        <w:t>meter</w:t>
      </w:r>
      <w:r w:rsidR="00280A1C" w:rsidRPr="008D2BCF">
        <w:t xml:space="preserve"> at </w:t>
      </w:r>
      <w:r w:rsidR="001A74A9">
        <w:t>RT</w:t>
      </w:r>
      <w:r w:rsidR="00280A1C" w:rsidRPr="008D2BCF">
        <w:t xml:space="preserve">. </w:t>
      </w:r>
      <w:r w:rsidR="006E393C" w:rsidRPr="008D2BCF">
        <w:t xml:space="preserve">The graphite </w:t>
      </w:r>
      <w:r w:rsidR="00332AAA">
        <w:t>NP</w:t>
      </w:r>
      <w:r w:rsidR="006E393C" w:rsidRPr="008D2BCF">
        <w:t>s used hav</w:t>
      </w:r>
      <w:r w:rsidR="00A13FC8" w:rsidRPr="008D2BCF">
        <w:t>e two different particle sizes:</w:t>
      </w:r>
      <w:r w:rsidR="006E393C" w:rsidRPr="008D2BCF">
        <w:t xml:space="preserve"> 35 nm and 80 nm. </w:t>
      </w:r>
      <w:r w:rsidR="00A13FC8" w:rsidRPr="008D2BCF">
        <w:t xml:space="preserve">The vegetable oil and its mixtures with the </w:t>
      </w:r>
      <w:r w:rsidR="00332AAA">
        <w:t>NP</w:t>
      </w:r>
      <w:r w:rsidR="00A13FC8" w:rsidRPr="008D2BCF">
        <w:t xml:space="preserve">s were tested at </w:t>
      </w:r>
      <w:r w:rsidR="001A74A9">
        <w:t>RT</w:t>
      </w:r>
      <w:r w:rsidR="00A13FC8" w:rsidRPr="008D2BCF">
        <w:t xml:space="preserve"> only. </w:t>
      </w:r>
      <w:r w:rsidR="006E393C" w:rsidRPr="008D2BCF">
        <w:t xml:space="preserve">The </w:t>
      </w:r>
      <w:r w:rsidR="00A13FC8" w:rsidRPr="008D2BCF">
        <w:t>COF results</w:t>
      </w:r>
      <w:r w:rsidR="006E393C" w:rsidRPr="008D2BCF">
        <w:t xml:space="preserve"> show</w:t>
      </w:r>
      <w:r w:rsidR="00A13FC8" w:rsidRPr="008D2BCF">
        <w:t xml:space="preserve"> the</w:t>
      </w:r>
      <w:r w:rsidR="006E393C" w:rsidRPr="008D2BCF">
        <w:t xml:space="preserve"> </w:t>
      </w:r>
      <w:r w:rsidR="00A13FC8" w:rsidRPr="008D2BCF">
        <w:t>highest friction reduction</w:t>
      </w:r>
      <w:r w:rsidR="006E393C" w:rsidRPr="008D2BCF">
        <w:t xml:space="preserve"> for the 0.25 vol.</w:t>
      </w:r>
      <w:r w:rsidR="002F2564" w:rsidRPr="008D2BCF">
        <w:t xml:space="preserve"> </w:t>
      </w:r>
      <w:r w:rsidR="006E393C" w:rsidRPr="008D2BCF">
        <w:t>% oil-nano</w:t>
      </w:r>
      <w:r w:rsidR="005A15F9" w:rsidRPr="008D2BCF">
        <w:t>-</w:t>
      </w:r>
      <w:r w:rsidR="006E393C" w:rsidRPr="008D2BCF">
        <w:t xml:space="preserve">graphite mix of </w:t>
      </w:r>
      <w:r w:rsidR="0029516C" w:rsidRPr="008D2BCF">
        <w:t>the 35 nm particle size</w:t>
      </w:r>
      <w:r w:rsidR="00A13FC8" w:rsidRPr="008D2BCF">
        <w:t xml:space="preserve">, compared to the pure oil and the 0.25 vol. % mixtures with the 80 nm size graphite </w:t>
      </w:r>
      <w:r w:rsidR="00332AAA">
        <w:t>NP</w:t>
      </w:r>
      <w:r w:rsidR="00A13FC8" w:rsidRPr="008D2BCF">
        <w:t>s</w:t>
      </w:r>
      <w:r w:rsidR="0029516C" w:rsidRPr="008D2BCF">
        <w:t>. Also</w:t>
      </w:r>
      <w:r w:rsidR="006E393C" w:rsidRPr="008D2BCF">
        <w:t xml:space="preserve">, the wear </w:t>
      </w:r>
      <w:r w:rsidR="006E393C" w:rsidRPr="008D2BCF">
        <w:lastRenderedPageBreak/>
        <w:t xml:space="preserve">loss </w:t>
      </w:r>
      <w:r w:rsidR="00012C09" w:rsidRPr="008D2BCF">
        <w:t>is</w:t>
      </w:r>
      <w:r w:rsidR="006E393C" w:rsidRPr="008D2BCF">
        <w:t xml:space="preserve"> lowest for the 35 nm sized nano</w:t>
      </w:r>
      <w:r w:rsidR="005A15F9" w:rsidRPr="008D2BCF">
        <w:t>-</w:t>
      </w:r>
      <w:r w:rsidR="006E393C" w:rsidRPr="008D2BCF">
        <w:t>graphite</w:t>
      </w:r>
      <w:r w:rsidR="0029516C" w:rsidRPr="008D2BCF">
        <w:t xml:space="preserve"> at 0.25 vol. %</w:t>
      </w:r>
      <w:r w:rsidR="006E393C" w:rsidRPr="008D2BCF">
        <w:t xml:space="preserve">. The FE-SEM and EDS </w:t>
      </w:r>
      <w:r w:rsidR="008D5EB7" w:rsidRPr="008D2BCF">
        <w:t xml:space="preserve">images and </w:t>
      </w:r>
      <w:r w:rsidR="00A13FC8" w:rsidRPr="008D2BCF">
        <w:t xml:space="preserve">chemical </w:t>
      </w:r>
      <w:r w:rsidR="006E393C" w:rsidRPr="008D2BCF">
        <w:t>analys</w:t>
      </w:r>
      <w:r w:rsidR="0029516C" w:rsidRPr="008D2BCF">
        <w:t>e</w:t>
      </w:r>
      <w:r w:rsidR="008D5EB7" w:rsidRPr="008D2BCF">
        <w:t>s show the presence of graphite (C</w:t>
      </w:r>
      <w:r w:rsidR="0029516C" w:rsidRPr="008D2BCF">
        <w:t>) on the wear track</w:t>
      </w:r>
      <w:r w:rsidR="00A13FC8" w:rsidRPr="008D2BCF">
        <w:t>. These</w:t>
      </w:r>
      <w:r w:rsidR="0029516C" w:rsidRPr="008D2BCF">
        <w:t xml:space="preserve"> explain </w:t>
      </w:r>
      <w:r w:rsidR="008D5EB7" w:rsidRPr="008D2BCF">
        <w:t>formation of the tribofilm</w:t>
      </w:r>
      <w:r w:rsidR="0029516C" w:rsidRPr="008D2BCF">
        <w:t>s</w:t>
      </w:r>
      <w:r w:rsidR="008D5EB7" w:rsidRPr="008D2BCF">
        <w:t xml:space="preserve"> responsible for </w:t>
      </w:r>
      <w:r w:rsidR="002330FB" w:rsidRPr="008D2BCF">
        <w:t xml:space="preserve">lowering </w:t>
      </w:r>
      <w:r w:rsidR="008D5EB7" w:rsidRPr="008D2BCF">
        <w:t>friction</w:t>
      </w:r>
      <w:r w:rsidR="002330FB" w:rsidRPr="008D2BCF">
        <w:t xml:space="preserve"> coefficient</w:t>
      </w:r>
      <w:r w:rsidR="008D5EB7" w:rsidRPr="008D2BCF">
        <w:t>, fr</w:t>
      </w:r>
      <w:r w:rsidR="002330FB" w:rsidRPr="008D2BCF">
        <w:t>ictional heat and wear</w:t>
      </w:r>
      <w:r w:rsidR="00A13FC8" w:rsidRPr="008D2BCF">
        <w:t xml:space="preserve"> in the sliding contact</w:t>
      </w:r>
      <w:r w:rsidR="00012C09" w:rsidRPr="008D2BCF">
        <w:t xml:space="preserve"> </w:t>
      </w:r>
      <w:r w:rsidR="00012C09" w:rsidRPr="008D2BCF">
        <w:fldChar w:fldCharType="begin"/>
      </w:r>
      <w:r w:rsidR="00D73E30">
        <w:instrText xml:space="preserve"> ADDIN EN.CITE &lt;EndNote&gt;&lt;Cite&gt;&lt;Author&gt;Su&lt;/Author&gt;&lt;Year&gt;2015&lt;/Year&gt;&lt;RecNum&gt;597&lt;/RecNum&gt;&lt;DisplayText&gt;[130]&lt;/DisplayText&gt;&lt;record&gt;&lt;rec-number&gt;597&lt;/rec-number&gt;&lt;foreign-keys&gt;&lt;key app="EN" db-id="wa2f02pwvtrafmeapa2xwrzl2ssssapx5awt" timestamp="1487096741"&gt;597&lt;/key&gt;&lt;/foreign-keys&gt;&lt;ref-type name="Journal Article"&gt;17&lt;/ref-type&gt;&lt;contributors&gt;&lt;authors&gt;&lt;author&gt;Yu Su&lt;/author&gt;&lt;author&gt;Le Gong&lt;/author&gt;&lt;author&gt;Dandan Chen&lt;/author&gt;&lt;/authors&gt;&lt;/contributors&gt;&lt;titles&gt;&lt;title&gt;An investigation on tribological properties and lubrication mechanism of graphite nanoparticles as vegetable based oil additive&lt;/title&gt;&lt;secondary-title&gt;J. Nanomaterials&lt;/secondary-title&gt;&lt;/titles&gt;&lt;periodical&gt;&lt;full-title&gt;J. Nanomaterials&lt;/full-title&gt;&lt;/periodical&gt;&lt;pages&gt;203-203&lt;/pages&gt;&lt;volume&gt;16&lt;/volume&gt;&lt;number&gt;1&lt;/number&gt;&lt;dates&gt;&lt;year&gt;2015&lt;/year&gt;&lt;/dates&gt;&lt;isbn&gt;1687-4110&lt;/isbn&gt;&lt;urls&gt;&lt;/urls&gt;&lt;custom1&gt;2933625&lt;/custom1&gt;&lt;electronic-resource-num&gt;10.1155/2015/276753&lt;/electronic-resource-num&gt;&lt;/record&gt;&lt;/Cite&gt;&lt;/EndNote&gt;</w:instrText>
      </w:r>
      <w:r w:rsidR="00012C09" w:rsidRPr="008D2BCF">
        <w:fldChar w:fldCharType="separate"/>
      </w:r>
      <w:r w:rsidR="00190462" w:rsidRPr="008D2BCF">
        <w:rPr>
          <w:noProof/>
        </w:rPr>
        <w:t>[</w:t>
      </w:r>
      <w:hyperlink w:anchor="_ENREF_130" w:tooltip="Su, 2015 #597" w:history="1">
        <w:r w:rsidR="00856F44" w:rsidRPr="008D2BCF">
          <w:rPr>
            <w:noProof/>
          </w:rPr>
          <w:t>130</w:t>
        </w:r>
      </w:hyperlink>
      <w:r w:rsidR="00190462" w:rsidRPr="008D2BCF">
        <w:rPr>
          <w:noProof/>
        </w:rPr>
        <w:t>]</w:t>
      </w:r>
      <w:r w:rsidR="00012C09" w:rsidRPr="008D2BCF">
        <w:fldChar w:fldCharType="end"/>
      </w:r>
      <w:r w:rsidR="00A13FC8" w:rsidRPr="008D2BCF">
        <w:t xml:space="preserve">.  </w:t>
      </w:r>
    </w:p>
    <w:p w:rsidR="007B40DB" w:rsidRPr="008D2BCF" w:rsidRDefault="007B40DB" w:rsidP="00905D88">
      <w:pPr>
        <w:ind w:firstLine="576"/>
        <w:jc w:val="both"/>
      </w:pPr>
    </w:p>
    <w:p w:rsidR="007E2D43" w:rsidRPr="008D2BCF" w:rsidRDefault="008C2A92" w:rsidP="00905D88">
      <w:pPr>
        <w:pStyle w:val="Heading3"/>
        <w:spacing w:before="0"/>
        <w:jc w:val="both"/>
        <w:rPr>
          <w:rFonts w:ascii="Times New Roman" w:hAnsi="Times New Roman" w:cs="Times New Roman"/>
          <w:color w:val="auto"/>
        </w:rPr>
      </w:pPr>
      <w:bookmarkStart w:id="85" w:name="_Toc481422005"/>
      <w:r w:rsidRPr="008D2BCF">
        <w:rPr>
          <w:rFonts w:ascii="Times New Roman" w:hAnsi="Times New Roman" w:cs="Times New Roman"/>
          <w:color w:val="auto"/>
        </w:rPr>
        <w:t>Composites</w:t>
      </w:r>
      <w:r w:rsidR="007E2D43" w:rsidRPr="008D2BCF">
        <w:rPr>
          <w:rFonts w:ascii="Times New Roman" w:hAnsi="Times New Roman" w:cs="Times New Roman"/>
          <w:color w:val="auto"/>
        </w:rPr>
        <w:t xml:space="preserve"> of </w:t>
      </w:r>
      <w:r w:rsidR="00BA5D58" w:rsidRPr="008D2BCF">
        <w:rPr>
          <w:rFonts w:ascii="Times New Roman" w:hAnsi="Times New Roman" w:cs="Times New Roman"/>
          <w:color w:val="auto"/>
        </w:rPr>
        <w:t>Any T</w:t>
      </w:r>
      <w:r w:rsidR="003B7C29" w:rsidRPr="008D2BCF">
        <w:rPr>
          <w:rFonts w:ascii="Times New Roman" w:hAnsi="Times New Roman" w:cs="Times New Roman"/>
          <w:color w:val="auto"/>
        </w:rPr>
        <w:t xml:space="preserve">wo of </w:t>
      </w:r>
      <w:r w:rsidR="00BA5D58" w:rsidRPr="008D2BCF">
        <w:rPr>
          <w:rFonts w:ascii="Times New Roman" w:hAnsi="Times New Roman" w:cs="Times New Roman"/>
          <w:color w:val="auto"/>
        </w:rPr>
        <w:t xml:space="preserve">Alumina, Silica and Graphite </w:t>
      </w:r>
      <w:bookmarkEnd w:id="85"/>
      <w:r w:rsidR="00455CB7">
        <w:rPr>
          <w:rFonts w:ascii="Times New Roman" w:hAnsi="Times New Roman" w:cs="Times New Roman"/>
          <w:color w:val="auto"/>
        </w:rPr>
        <w:t>Nanoparticles</w:t>
      </w:r>
    </w:p>
    <w:p w:rsidR="00310354" w:rsidRPr="008D2BCF" w:rsidRDefault="00455CB7" w:rsidP="00905D88">
      <w:pPr>
        <w:jc w:val="both"/>
      </w:pPr>
      <w:r>
        <w:t>Nanoparticles</w:t>
      </w:r>
      <w:r w:rsidRPr="008D2BCF">
        <w:t xml:space="preserve"> </w:t>
      </w:r>
      <w:r w:rsidR="002A1F5A" w:rsidRPr="008D2BCF">
        <w:t xml:space="preserve">of </w:t>
      </w:r>
      <w:r w:rsidR="002E4B7F" w:rsidRPr="008D2BCF">
        <w:t xml:space="preserve">the </w:t>
      </w:r>
      <w:r w:rsidR="002A1F5A" w:rsidRPr="008D2BCF">
        <w:t>alumina/silica composite have been investigated by fo</w:t>
      </w:r>
      <w:r w:rsidR="00C63A78" w:rsidRPr="008D2BCF">
        <w:t>ur-ball and thrust-ring tests. The composite has a particle size of about 70 n</w:t>
      </w:r>
      <w:r w:rsidR="008B0E6A" w:rsidRPr="008D2BCF">
        <w:t>m. The oil-nanomaterial mixes of</w:t>
      </w:r>
      <w:r w:rsidR="00C63A78" w:rsidRPr="008D2BCF">
        <w:t xml:space="preserve"> 0.05, 0.1, 0.5 and 1 wt. % were tested at 75</w:t>
      </w:r>
      <w:r w:rsidR="00C63A78" w:rsidRPr="008D2BCF">
        <w:rPr>
          <w:vertAlign w:val="superscript"/>
        </w:rPr>
        <w:t>o</w:t>
      </w:r>
      <w:r w:rsidR="00C63A78" w:rsidRPr="008D2BCF">
        <w:t xml:space="preserve">C. The 0.5 wt. % mixture performed optimally with 50% reduction in friction coefficient; better than those of alumina </w:t>
      </w:r>
      <w:r w:rsidR="002E4B7F" w:rsidRPr="008D2BCF">
        <w:t>(</w:t>
      </w:r>
      <w:r w:rsidR="00C63A78" w:rsidRPr="008D2BCF">
        <w:t xml:space="preserve">22%) and silica (25%) respectively. </w:t>
      </w:r>
      <w:r w:rsidR="007170BE" w:rsidRPr="008D2BCF">
        <w:t>T</w:t>
      </w:r>
      <w:r w:rsidR="00C63A78" w:rsidRPr="008D2BCF">
        <w:t xml:space="preserve">he near-spherical </w:t>
      </w:r>
      <w:r w:rsidR="002E4B7F" w:rsidRPr="008D2BCF">
        <w:t xml:space="preserve">shapes of the </w:t>
      </w:r>
      <w:r w:rsidR="00332AAA">
        <w:t>NP</w:t>
      </w:r>
      <w:r w:rsidR="002E4B7F" w:rsidRPr="008D2BCF">
        <w:t>s make them</w:t>
      </w:r>
      <w:r w:rsidR="00C63A78" w:rsidRPr="008D2BCF">
        <w:t xml:space="preserve"> act as </w:t>
      </w:r>
      <w:r w:rsidR="007170BE" w:rsidRPr="008D2BCF">
        <w:t>nano-</w:t>
      </w:r>
      <w:r w:rsidR="00C63A78" w:rsidRPr="008D2BCF">
        <w:t>bearings within the contact. T</w:t>
      </w:r>
      <w:r w:rsidR="002E4B7F" w:rsidRPr="008D2BCF">
        <w:t>he</w:t>
      </w:r>
      <w:r w:rsidR="007170BE" w:rsidRPr="008D2BCF">
        <w:t xml:space="preserve"> nano-bearings</w:t>
      </w:r>
      <w:r w:rsidR="00C63A78" w:rsidRPr="008D2BCF">
        <w:t xml:space="preserve"> cha</w:t>
      </w:r>
      <w:r w:rsidR="002E4B7F" w:rsidRPr="008D2BCF">
        <w:t>nge</w:t>
      </w:r>
      <w:r w:rsidR="00C63A78" w:rsidRPr="008D2BCF">
        <w:t xml:space="preserve"> sliding to rolling friction. Lower </w:t>
      </w:r>
      <w:r w:rsidR="00332AAA">
        <w:t>NP</w:t>
      </w:r>
      <w:r w:rsidR="00C63A78" w:rsidRPr="008D2BCF">
        <w:t xml:space="preserve">s concentrations </w:t>
      </w:r>
      <w:r w:rsidR="007170BE" w:rsidRPr="008D2BCF">
        <w:t>reduce</w:t>
      </w:r>
      <w:r w:rsidR="002E4B7F" w:rsidRPr="008D2BCF">
        <w:t xml:space="preserve"> the ava</w:t>
      </w:r>
      <w:r w:rsidR="007170BE" w:rsidRPr="008D2BCF">
        <w:t>ilable quantity of nano-bearing</w:t>
      </w:r>
      <w:r w:rsidR="002E4B7F" w:rsidRPr="008D2BCF">
        <w:t xml:space="preserve"> particles in the sliding contact, leading to increased friction and wear. As well, above the optimal concentration, </w:t>
      </w:r>
      <w:r w:rsidR="007170BE" w:rsidRPr="008D2BCF">
        <w:t xml:space="preserve">friction and wear is aggravated </w:t>
      </w:r>
      <w:r w:rsidR="007170BE" w:rsidRPr="008D2BCF">
        <w:fldChar w:fldCharType="begin"/>
      </w:r>
      <w:r w:rsidR="00D73E30">
        <w:instrText xml:space="preserve"> ADDIN EN.CITE &lt;EndNote&gt;&lt;Cite&gt;&lt;Author&gt;Jiao&lt;/Author&gt;&lt;Year&gt;2011&lt;/Year&gt;&lt;RecNum&gt;163&lt;/RecNum&gt;&lt;DisplayText&gt;[100]&lt;/DisplayText&gt;&lt;record&gt;&lt;rec-number&gt;163&lt;/rec-number&gt;&lt;foreign-keys&gt;&lt;key app="EN" db-id="wa2f02pwvtrafmeapa2xwrzl2ssssapx5awt" timestamp="1380127638"&gt;163&lt;/key&gt;&lt;/foreign-keys&gt;&lt;ref-type name="Journal Article"&gt;17&lt;/ref-type&gt;&lt;contributors&gt;&lt;authors&gt;&lt;author&gt;Jiao, Da&lt;/author&gt;&lt;author&gt;Zheng, Shaohua&lt;/author&gt;&lt;author&gt;Wang, Yingzi&lt;/author&gt;&lt;author&gt;Guan, Ruifang&lt;/author&gt;&lt;author&gt;Cao, Bingqiang&lt;/author&gt;&lt;/authors&gt;&lt;/contributors&gt;&lt;titles&gt;&lt;title&gt;The tribology properties of alumina/silica composite nanoparticles as lubricant additives&lt;/title&gt;&lt;secondary-title&gt;Applied Surface Science&lt;/secondary-title&gt;&lt;/titles&gt;&lt;periodical&gt;&lt;full-title&gt;Applied Surface Science&lt;/full-title&gt;&lt;/periodical&gt;&lt;pages&gt;5720-5725&lt;/pages&gt;&lt;volume&gt;257&lt;/volume&gt;&lt;number&gt;13&lt;/number&gt;&lt;keywords&gt;&lt;keyword&gt;Composite nanoparticles&lt;/keyword&gt;&lt;keyword&gt;Lubricating oil additives&lt;/keyword&gt;&lt;keyword&gt;Nanotribology&lt;/keyword&gt;&lt;/keywords&gt;&lt;dates&gt;&lt;year&gt;2011&lt;/year&gt;&lt;pub-dates&gt;&lt;date&gt;4/15/&lt;/date&gt;&lt;/pub-dates&gt;&lt;/dates&gt;&lt;isbn&gt;0169-4332&lt;/isbn&gt;&lt;urls&gt;&lt;related-urls&gt;&lt;url&gt;http://www.sciencedirect.com/science/article/pii/S0169433211001206&lt;/url&gt;&lt;/related-urls&gt;&lt;/urls&gt;&lt;electronic-resource-num&gt;http://dx.doi.org/10.1016/j.apsusc.2011.01.084&lt;/electronic-resource-num&gt;&lt;/record&gt;&lt;/Cite&gt;&lt;/EndNote&gt;</w:instrText>
      </w:r>
      <w:r w:rsidR="007170BE" w:rsidRPr="008D2BCF">
        <w:fldChar w:fldCharType="separate"/>
      </w:r>
      <w:r w:rsidR="00190462" w:rsidRPr="008D2BCF">
        <w:rPr>
          <w:noProof/>
        </w:rPr>
        <w:t>[</w:t>
      </w:r>
      <w:hyperlink w:anchor="_ENREF_100" w:tooltip="Jiao, 2011 #163" w:history="1">
        <w:r w:rsidR="00856F44" w:rsidRPr="008D2BCF">
          <w:rPr>
            <w:noProof/>
          </w:rPr>
          <w:t>100</w:t>
        </w:r>
      </w:hyperlink>
      <w:r w:rsidR="00190462" w:rsidRPr="008D2BCF">
        <w:rPr>
          <w:noProof/>
        </w:rPr>
        <w:t>]</w:t>
      </w:r>
      <w:r w:rsidR="007170BE" w:rsidRPr="008D2BCF">
        <w:fldChar w:fldCharType="end"/>
      </w:r>
      <w:r w:rsidR="007170BE" w:rsidRPr="008D2BCF">
        <w:t>.</w:t>
      </w:r>
      <w:r w:rsidR="002E4B7F" w:rsidRPr="008D2BCF">
        <w:t xml:space="preserve"> </w:t>
      </w:r>
    </w:p>
    <w:p w:rsidR="004433AB" w:rsidRPr="008D2BCF" w:rsidRDefault="004433AB" w:rsidP="00905D88">
      <w:pPr>
        <w:jc w:val="both"/>
      </w:pPr>
    </w:p>
    <w:p w:rsidR="00E406A3" w:rsidRPr="008D2BCF" w:rsidRDefault="00E406A3" w:rsidP="00905D88">
      <w:pPr>
        <w:jc w:val="both"/>
      </w:pPr>
      <w:r w:rsidRPr="008D2BCF">
        <w:t xml:space="preserve">The </w:t>
      </w:r>
      <w:r w:rsidR="00F74703" w:rsidRPr="008D2BCF">
        <w:t>pin-on-disc tribotesting of composite powders</w:t>
      </w:r>
      <w:r w:rsidRPr="008D2BCF">
        <w:t xml:space="preserve"> of silica and graphene </w:t>
      </w:r>
      <w:r w:rsidR="008B0E6A" w:rsidRPr="008D2BCF">
        <w:t>oxide as</w:t>
      </w:r>
      <w:r w:rsidR="00F74703" w:rsidRPr="008D2BCF">
        <w:t xml:space="preserve"> additives in ethylene glycol at </w:t>
      </w:r>
      <w:r w:rsidR="005323BF" w:rsidRPr="008D2BCF">
        <w:t xml:space="preserve">only </w:t>
      </w:r>
      <w:r w:rsidR="00F74703" w:rsidRPr="008D2BCF">
        <w:t>0.125 wt</w:t>
      </w:r>
      <w:r w:rsidR="008B0E6A" w:rsidRPr="008D2BCF">
        <w:t>. %</w:t>
      </w:r>
      <w:r w:rsidR="00F74703" w:rsidRPr="008D2BCF">
        <w:t xml:space="preserve"> showed 38 % reduction in </w:t>
      </w:r>
      <w:r w:rsidR="007170BE" w:rsidRPr="008D2BCF">
        <w:t>COF</w:t>
      </w:r>
      <w:r w:rsidR="00F74703" w:rsidRPr="008D2BCF">
        <w:t xml:space="preserve"> and 31 % redu</w:t>
      </w:r>
      <w:r w:rsidR="007170BE" w:rsidRPr="008D2BCF">
        <w:t>ction in disc wear. A</w:t>
      </w:r>
      <w:r w:rsidR="00F74703" w:rsidRPr="008D2BCF">
        <w:t>n optimal silica/graphene oxide composition ratio of 90/10 on weight basis is suggested. With modification</w:t>
      </w:r>
      <w:r w:rsidR="00B0761B" w:rsidRPr="008D2BCF">
        <w:t>s</w:t>
      </w:r>
      <w:r w:rsidR="00F74703" w:rsidRPr="008D2BCF">
        <w:t xml:space="preserve">, the spherical shape of the silica </w:t>
      </w:r>
      <w:r w:rsidR="00332AAA">
        <w:t>NP</w:t>
      </w:r>
      <w:r w:rsidR="00F74703" w:rsidRPr="008D2BCF">
        <w:t xml:space="preserve">s (540 nm) and high specific area of composites enhanced </w:t>
      </w:r>
      <w:r w:rsidR="00B0761B" w:rsidRPr="008D2BCF">
        <w:t xml:space="preserve">their </w:t>
      </w:r>
      <w:r w:rsidR="00F74703" w:rsidRPr="008D2BCF">
        <w:t xml:space="preserve">dispersion in </w:t>
      </w:r>
      <w:r w:rsidR="005323BF" w:rsidRPr="008D2BCF">
        <w:t xml:space="preserve">the </w:t>
      </w:r>
      <w:r w:rsidR="007170BE" w:rsidRPr="008D2BCF">
        <w:t>lubricant. This equally enhances the</w:t>
      </w:r>
      <w:r w:rsidR="00F74703" w:rsidRPr="008D2BCF">
        <w:t xml:space="preserve"> </w:t>
      </w:r>
      <w:r w:rsidR="00B0761B" w:rsidRPr="008D2BCF">
        <w:t xml:space="preserve">integration of their lamellar in tribofilm formation and the usual </w:t>
      </w:r>
      <w:r w:rsidR="00332AAA">
        <w:t>NP</w:t>
      </w:r>
      <w:r w:rsidR="00B0761B" w:rsidRPr="008D2BCF">
        <w:t xml:space="preserve"> bearing </w:t>
      </w:r>
      <w:r w:rsidR="00DB4007" w:rsidRPr="008D2BCF">
        <w:t xml:space="preserve">i.e. slide-to-roll </w:t>
      </w:r>
      <w:r w:rsidR="007170BE" w:rsidRPr="008D2BCF">
        <w:t xml:space="preserve">mechanisms </w:t>
      </w:r>
      <w:r w:rsidR="007170BE" w:rsidRPr="008D2BCF">
        <w:fldChar w:fldCharType="begin"/>
      </w:r>
      <w:r w:rsidR="00D73E30">
        <w:instrText xml:space="preserve"> ADDIN EN.CITE &lt;EndNote&gt;&lt;Cite&gt;&lt;Author&gt;Singh&lt;/Author&gt;&lt;Year&gt;2014&lt;/Year&gt;&lt;RecNum&gt;371&lt;/RecNum&gt;&lt;DisplayText&gt;[131]&lt;/DisplayText&gt;&lt;record&gt;&lt;rec-number&gt;371&lt;/rec-number&gt;&lt;foreign-keys&gt;&lt;key app="EN" db-id="wa2f02pwvtrafmeapa2xwrzl2ssssapx5awt" timestamp="1434994439"&gt;371&lt;/key&gt;&lt;/foreign-keys&gt;&lt;ref-type name="Journal Article"&gt;17&lt;/ref-type&gt;&lt;contributors&gt;&lt;authors&gt;&lt;author&gt;Singh, Vivek K.&lt;/author&gt;&lt;author&gt;Elomaa, Oskari&lt;/author&gt;&lt;author&gt;Johansson, Leena-Sisko&lt;/author&gt;&lt;author&gt;Hannula, Simo-Pekka&lt;/author&gt;&lt;author&gt;Koskinen, Jari&lt;/author&gt;&lt;/authors&gt;&lt;/contributors&gt;&lt;titles&gt;&lt;title&gt;Lubricating properties of silica/graphene oxide composite powders&lt;/title&gt;&lt;secondary-title&gt;Carbon&lt;/secondary-title&gt;&lt;/titles&gt;&lt;periodical&gt;&lt;full-title&gt;Carbon&lt;/full-title&gt;&lt;/periodical&gt;&lt;pages&gt;227-235&lt;/pages&gt;&lt;volume&gt;79&lt;/volume&gt;&lt;number&gt;0&lt;/number&gt;&lt;dates&gt;&lt;year&gt;2014&lt;/year&gt;&lt;pub-dates&gt;&lt;date&gt;11//&lt;/date&gt;&lt;/pub-dates&gt;&lt;/dates&gt;&lt;isbn&gt;0008-6223&lt;/isbn&gt;&lt;urls&gt;&lt;related-urls&gt;&lt;url&gt;http://www.sciencedirect.com/science/article/pii/S0008622314007015&lt;/url&gt;&lt;/related-urls&gt;&lt;/urls&gt;&lt;electronic-resource-num&gt;http://dx.doi.org/10.1016/j.carbon.2014.07.063&lt;/electronic-resource-num&gt;&lt;/record&gt;&lt;/Cite&gt;&lt;/EndNote&gt;</w:instrText>
      </w:r>
      <w:r w:rsidR="007170BE" w:rsidRPr="008D2BCF">
        <w:fldChar w:fldCharType="separate"/>
      </w:r>
      <w:r w:rsidR="00190462" w:rsidRPr="008D2BCF">
        <w:rPr>
          <w:noProof/>
        </w:rPr>
        <w:t>[</w:t>
      </w:r>
      <w:hyperlink w:anchor="_ENREF_131" w:tooltip="Singh, 2014 #371" w:history="1">
        <w:r w:rsidR="00856F44" w:rsidRPr="008D2BCF">
          <w:rPr>
            <w:noProof/>
          </w:rPr>
          <w:t>131</w:t>
        </w:r>
      </w:hyperlink>
      <w:r w:rsidR="00190462" w:rsidRPr="008D2BCF">
        <w:rPr>
          <w:noProof/>
        </w:rPr>
        <w:t>]</w:t>
      </w:r>
      <w:r w:rsidR="007170BE" w:rsidRPr="008D2BCF">
        <w:fldChar w:fldCharType="end"/>
      </w:r>
      <w:r w:rsidR="00B0761B" w:rsidRPr="008D2BCF">
        <w:t xml:space="preserve">. </w:t>
      </w:r>
      <w:r w:rsidR="007170BE" w:rsidRPr="008D2BCF">
        <w:t>The spherical shape</w:t>
      </w:r>
      <w:r w:rsidR="007F3781" w:rsidRPr="008D2BCF">
        <w:t xml:space="preserve"> of the silica/graphene oxide </w:t>
      </w:r>
      <w:r w:rsidR="00332AAA">
        <w:t>NP</w:t>
      </w:r>
      <w:r w:rsidR="007F3781" w:rsidRPr="008D2BCF">
        <w:t>s enhance</w:t>
      </w:r>
      <w:r w:rsidR="007170BE" w:rsidRPr="008D2BCF">
        <w:t>s</w:t>
      </w:r>
      <w:r w:rsidR="007F3781" w:rsidRPr="008D2BCF">
        <w:t xml:space="preserve"> their lubrication effectiveness like the case with silica </w:t>
      </w:r>
      <w:r w:rsidR="00332AAA">
        <w:t>NP</w:t>
      </w:r>
      <w:r w:rsidR="007F3781" w:rsidRPr="008D2BCF">
        <w:t xml:space="preserve">s </w:t>
      </w:r>
      <w:r w:rsidR="007F3781" w:rsidRPr="008D2BCF">
        <w:fldChar w:fldCharType="begin"/>
      </w:r>
      <w:r w:rsidR="00D73E30">
        <w:instrText xml:space="preserve"> ADDIN EN.CITE &lt;EndNote&gt;&lt;Cite&gt;&lt;Author&gt;Sia&lt;/Author&gt;&lt;Year&gt;2014&lt;/Year&gt;&lt;RecNum&gt;238&lt;/RecNum&gt;&lt;DisplayText&gt;[126]&lt;/DisplayText&gt;&lt;record&gt;&lt;rec-number&gt;238&lt;/rec-number&gt;&lt;foreign-keys&gt;&lt;key app="EN" db-id="wa2f02pwvtrafmeapa2xwrzl2ssssapx5awt" timestamp="1395243878"&gt;238&lt;/key&gt;&lt;/foreign-keys&gt;&lt;ref-type name="Journal Article"&gt;17&lt;/ref-type&gt;&lt;contributors&gt;&lt;authors&gt;&lt;author&gt;Sia, S. Y.&lt;/author&gt;&lt;author&gt;Bassyony, EmanZ&lt;/author&gt;&lt;author&gt;Sarhan, AhmedA D.&lt;/author&gt;&lt;/authors&gt;&lt;/contributors&gt;&lt;titles&gt;&lt;title&gt;Development of SiO2 nanolubrication system to be used in sliding bearings&lt;/title&gt;&lt;secondary-title&gt;The International Journal of Advanced Manufacturing Technology&lt;/secondary-title&gt;&lt;alt-title&gt;Int J Adv Manuf Technol&lt;/alt-title&gt;&lt;/titles&gt;&lt;periodical&gt;&lt;full-title&gt;The International Journal of Advanced Manufacturing Technology&lt;/full-title&gt;&lt;abbr-1&gt;Int J Adv Manuf Technol&lt;/abbr-1&gt;&lt;/periodical&gt;&lt;alt-periodical&gt;&lt;full-title&gt;The International Journal of Advanced Manufacturing Technology&lt;/full-title&gt;&lt;abbr-1&gt;Int J Adv Manuf Technol&lt;/abbr-1&gt;&lt;/alt-periodical&gt;&lt;pages&gt;1277-1284&lt;/pages&gt;&lt;volume&gt;71&lt;/volume&gt;&lt;number&gt;5-8&lt;/number&gt;&lt;keywords&gt;&lt;keyword&gt;Nanolubricant&lt;/keyword&gt;&lt;keyword&gt;SiO2&lt;/keyword&gt;&lt;keyword&gt;Wear&lt;/keyword&gt;&lt;keyword&gt;Bearing&lt;/keyword&gt;&lt;/keywords&gt;&lt;dates&gt;&lt;year&gt;2014&lt;/year&gt;&lt;pub-dates&gt;&lt;date&gt;2014/03/01&lt;/date&gt;&lt;/pub-dates&gt;&lt;/dates&gt;&lt;publisher&gt;Springer London&lt;/publisher&gt;&lt;isbn&gt;0268-3768&lt;/isbn&gt;&lt;urls&gt;&lt;related-urls&gt;&lt;url&gt;http://dx.doi.org/10.1007/s00170-013-5566-9&lt;/url&gt;&lt;/related-urls&gt;&lt;/urls&gt;&lt;electronic-resource-num&gt;10.1007/s00170-013-5566-9&lt;/electronic-resource-num&gt;&lt;language&gt;English&lt;/language&gt;&lt;/record&gt;&lt;/Cite&gt;&lt;/EndNote&gt;</w:instrText>
      </w:r>
      <w:r w:rsidR="007F3781" w:rsidRPr="008D2BCF">
        <w:fldChar w:fldCharType="separate"/>
      </w:r>
      <w:r w:rsidR="00190462" w:rsidRPr="008D2BCF">
        <w:rPr>
          <w:noProof/>
        </w:rPr>
        <w:t>[</w:t>
      </w:r>
      <w:hyperlink w:anchor="_ENREF_126" w:tooltip="Sia, 2014 #238" w:history="1">
        <w:r w:rsidR="00856F44" w:rsidRPr="008D2BCF">
          <w:rPr>
            <w:noProof/>
          </w:rPr>
          <w:t>126</w:t>
        </w:r>
      </w:hyperlink>
      <w:r w:rsidR="00190462" w:rsidRPr="008D2BCF">
        <w:rPr>
          <w:noProof/>
        </w:rPr>
        <w:t>]</w:t>
      </w:r>
      <w:r w:rsidR="007F3781" w:rsidRPr="008D2BCF">
        <w:fldChar w:fldCharType="end"/>
      </w:r>
      <w:r w:rsidR="007F3781" w:rsidRPr="008D2BCF">
        <w:t xml:space="preserve">. </w:t>
      </w:r>
      <w:r w:rsidR="00B0761B" w:rsidRPr="008D2BCF">
        <w:t xml:space="preserve">At </w:t>
      </w:r>
      <w:r w:rsidR="005323BF" w:rsidRPr="008D2BCF">
        <w:t xml:space="preserve">the </w:t>
      </w:r>
      <w:r w:rsidR="00B0761B" w:rsidRPr="008D2BCF">
        <w:t xml:space="preserve">low speed and high load known for boundary lubrication, </w:t>
      </w:r>
      <w:r w:rsidR="005323BF" w:rsidRPr="008D2BCF">
        <w:t xml:space="preserve">the silica-graphene oxide </w:t>
      </w:r>
      <w:r w:rsidR="00332AAA">
        <w:t>NP</w:t>
      </w:r>
      <w:r w:rsidR="005323BF" w:rsidRPr="008D2BCF">
        <w:t xml:space="preserve">s </w:t>
      </w:r>
      <w:r w:rsidR="00EB4019" w:rsidRPr="008D2BCF">
        <w:t>reduce</w:t>
      </w:r>
      <w:r w:rsidR="00B0761B" w:rsidRPr="008D2BCF">
        <w:t xml:space="preserve"> the friction coefficient of the bas</w:t>
      </w:r>
      <w:r w:rsidR="005323BF" w:rsidRPr="008D2BCF">
        <w:t>e</w:t>
      </w:r>
      <w:r w:rsidR="00B0761B" w:rsidRPr="008D2BCF">
        <w:t xml:space="preserve"> oil in the steel-steel tribo-contact. The </w:t>
      </w:r>
      <w:r w:rsidR="007170BE" w:rsidRPr="008D2BCF">
        <w:t>COF</w:t>
      </w:r>
      <w:r w:rsidR="00B0761B" w:rsidRPr="008D2BCF">
        <w:t xml:space="preserve"> over time reduce</w:t>
      </w:r>
      <w:r w:rsidR="007170BE" w:rsidRPr="008D2BCF">
        <w:t>s</w:t>
      </w:r>
      <w:r w:rsidR="00B0761B" w:rsidRPr="008D2BCF">
        <w:t xml:space="preserve"> from the range 0.16-0.18 to around 0.10-0.11</w:t>
      </w:r>
      <w:r w:rsidR="00DB4007" w:rsidRPr="008D2BCF">
        <w:t xml:space="preserve"> in the sliding contact </w:t>
      </w:r>
      <w:r w:rsidR="00DB4007" w:rsidRPr="008D2BCF">
        <w:fldChar w:fldCharType="begin"/>
      </w:r>
      <w:r w:rsidR="00D73E30">
        <w:instrText xml:space="preserve"> ADDIN EN.CITE &lt;EndNote&gt;&lt;Cite&gt;&lt;Author&gt;Singh&lt;/Author&gt;&lt;Year&gt;2014&lt;/Year&gt;&lt;RecNum&gt;371&lt;/RecNum&gt;&lt;DisplayText&gt;[131]&lt;/DisplayText&gt;&lt;record&gt;&lt;rec-number&gt;371&lt;/rec-number&gt;&lt;foreign-keys&gt;&lt;key app="EN" db-id="wa2f02pwvtrafmeapa2xwrzl2ssssapx5awt" timestamp="1434994439"&gt;371&lt;/key&gt;&lt;/foreign-keys&gt;&lt;ref-type name="Journal Article"&gt;17&lt;/ref-type&gt;&lt;contributors&gt;&lt;authors&gt;&lt;author&gt;Singh, Vivek K.&lt;/author&gt;&lt;author&gt;Elomaa, Oskari&lt;/author&gt;&lt;author&gt;Johansson, Leena-Sisko&lt;/author&gt;&lt;author&gt;Hannula, Simo-Pekka&lt;/author&gt;&lt;author&gt;Koskinen, Jari&lt;/author&gt;&lt;/authors&gt;&lt;/contributors&gt;&lt;titles&gt;&lt;title&gt;Lubricating properties of silica/graphene oxide composite powders&lt;/title&gt;&lt;secondary-title&gt;Carbon&lt;/secondary-title&gt;&lt;/titles&gt;&lt;periodical&gt;&lt;full-title&gt;Carbon&lt;/full-title&gt;&lt;/periodical&gt;&lt;pages&gt;227-235&lt;/pages&gt;&lt;volume&gt;79&lt;/volume&gt;&lt;number&gt;0&lt;/number&gt;&lt;dates&gt;&lt;year&gt;2014&lt;/year&gt;&lt;pub-dates&gt;&lt;date&gt;11//&lt;/date&gt;&lt;/pub-dates&gt;&lt;/dates&gt;&lt;isbn&gt;0008-6223&lt;/isbn&gt;&lt;urls&gt;&lt;related-urls&gt;&lt;url&gt;http://www.sciencedirect.com/science/article/pii/S0008622314007015&lt;/url&gt;&lt;/related-urls&gt;&lt;/urls&gt;&lt;electronic-resource-num&gt;http://dx.doi.org/10.1016/j.carbon.2014.07.063&lt;/electronic-resource-num&gt;&lt;/record&gt;&lt;/Cite&gt;&lt;/EndNote&gt;</w:instrText>
      </w:r>
      <w:r w:rsidR="00DB4007" w:rsidRPr="008D2BCF">
        <w:fldChar w:fldCharType="separate"/>
      </w:r>
      <w:r w:rsidR="00190462" w:rsidRPr="008D2BCF">
        <w:rPr>
          <w:noProof/>
        </w:rPr>
        <w:t>[</w:t>
      </w:r>
      <w:hyperlink w:anchor="_ENREF_131" w:tooltip="Singh, 2014 #371" w:history="1">
        <w:r w:rsidR="00856F44" w:rsidRPr="008D2BCF">
          <w:rPr>
            <w:noProof/>
          </w:rPr>
          <w:t>131</w:t>
        </w:r>
      </w:hyperlink>
      <w:r w:rsidR="00190462" w:rsidRPr="008D2BCF">
        <w:rPr>
          <w:noProof/>
        </w:rPr>
        <w:t>]</w:t>
      </w:r>
      <w:r w:rsidR="00DB4007" w:rsidRPr="008D2BCF">
        <w:fldChar w:fldCharType="end"/>
      </w:r>
      <w:r w:rsidR="00DB4007" w:rsidRPr="008D2BCF">
        <w:t xml:space="preserve">. </w:t>
      </w:r>
    </w:p>
    <w:p w:rsidR="000E2025" w:rsidRPr="008D2BCF" w:rsidRDefault="000E2025" w:rsidP="00905D88">
      <w:pPr>
        <w:ind w:firstLine="720"/>
        <w:jc w:val="both"/>
      </w:pPr>
    </w:p>
    <w:p w:rsidR="00585063" w:rsidRDefault="00585063" w:rsidP="00905D88">
      <w:pPr>
        <w:ind w:firstLine="720"/>
        <w:jc w:val="both"/>
      </w:pPr>
    </w:p>
    <w:p w:rsidR="00651DAA" w:rsidRDefault="00651DAA" w:rsidP="00905D88">
      <w:pPr>
        <w:ind w:firstLine="720"/>
        <w:jc w:val="both"/>
      </w:pPr>
    </w:p>
    <w:p w:rsidR="00651DAA" w:rsidRPr="008D2BCF" w:rsidRDefault="00651DAA" w:rsidP="00905D88">
      <w:pPr>
        <w:ind w:firstLine="720"/>
        <w:jc w:val="both"/>
      </w:pPr>
    </w:p>
    <w:p w:rsidR="00F024FA" w:rsidRPr="008D2BCF" w:rsidRDefault="00BA5D58" w:rsidP="00905D88">
      <w:pPr>
        <w:pStyle w:val="Heading2"/>
        <w:jc w:val="both"/>
        <w:rPr>
          <w:color w:val="auto"/>
        </w:rPr>
      </w:pPr>
      <w:bookmarkStart w:id="86" w:name="_Toc481422006"/>
      <w:r w:rsidRPr="008D2BCF">
        <w:rPr>
          <w:color w:val="auto"/>
        </w:rPr>
        <w:lastRenderedPageBreak/>
        <w:t xml:space="preserve">The Polyvit </w:t>
      </w:r>
      <w:r w:rsidR="00455CB7">
        <w:rPr>
          <w:color w:val="auto"/>
        </w:rPr>
        <w:t>Nanoparticle</w:t>
      </w:r>
      <w:r w:rsidR="00455CB7" w:rsidRPr="008D2BCF">
        <w:rPr>
          <w:color w:val="auto"/>
        </w:rPr>
        <w:t xml:space="preserve"> </w:t>
      </w:r>
      <w:r w:rsidR="00CB7FED" w:rsidRPr="008D2BCF">
        <w:rPr>
          <w:color w:val="auto"/>
        </w:rPr>
        <w:t>Additive</w:t>
      </w:r>
      <w:bookmarkEnd w:id="86"/>
      <w:r w:rsidR="00CB7FED" w:rsidRPr="008D2BCF">
        <w:rPr>
          <w:color w:val="auto"/>
        </w:rPr>
        <w:t xml:space="preserve"> </w:t>
      </w:r>
    </w:p>
    <w:p w:rsidR="00BA3637" w:rsidRPr="008D2BCF" w:rsidRDefault="009E4217" w:rsidP="00905D88">
      <w:pPr>
        <w:jc w:val="both"/>
      </w:pPr>
      <w:r w:rsidRPr="008D2BCF">
        <w:t>Polyvit is a hybrid</w:t>
      </w:r>
      <w:r w:rsidR="00F024FA" w:rsidRPr="008D2BCF">
        <w:t xml:space="preserve"> </w:t>
      </w:r>
      <w:r w:rsidR="00332AAA">
        <w:t>NP</w:t>
      </w:r>
      <w:r w:rsidR="00F024FA" w:rsidRPr="008D2BCF">
        <w:t xml:space="preserve">s </w:t>
      </w:r>
      <w:r w:rsidRPr="008D2BCF">
        <w:t xml:space="preserve">system </w:t>
      </w:r>
      <w:r w:rsidR="00F024FA" w:rsidRPr="008D2BCF">
        <w:t xml:space="preserve">of three materials namely alumina, silica and </w:t>
      </w:r>
      <w:r w:rsidR="00DF0B7F" w:rsidRPr="008D2BCF">
        <w:t xml:space="preserve">plasma-treated </w:t>
      </w:r>
      <w:r w:rsidR="00F024FA" w:rsidRPr="008D2BCF">
        <w:t>graphite.</w:t>
      </w:r>
      <w:r w:rsidR="00DF0B7F" w:rsidRPr="008D2BCF">
        <w:t xml:space="preserve"> </w:t>
      </w:r>
      <w:r w:rsidR="007461D0" w:rsidRPr="008D2BCF">
        <w:t>As explained by its manufacturer [</w:t>
      </w:r>
      <w:hyperlink w:anchor="_ENREF_145" w:tooltip="NOTE:Efficiency Technologies Ltd&#10;www.efficiencytechnologies.co.uk / www.nanovit.co.uk&#10;" w:history="1">
        <w:r w:rsidR="009A7D18" w:rsidRPr="008D2BCF">
          <w:rPr>
            <w:noProof/>
          </w:rPr>
          <w:t>145</w:t>
        </w:r>
      </w:hyperlink>
      <w:r w:rsidR="009A7D18" w:rsidRPr="008D2BCF">
        <w:rPr>
          <w:noProof/>
        </w:rPr>
        <w:t>]</w:t>
      </w:r>
      <w:r w:rsidR="007461D0" w:rsidRPr="008D2BCF">
        <w:rPr>
          <w:noProof/>
        </w:rPr>
        <w:t>,</w:t>
      </w:r>
      <w:r w:rsidR="007461D0" w:rsidRPr="008D2BCF">
        <w:t xml:space="preserve"> </w:t>
      </w:r>
      <w:r w:rsidR="00AD7FC4" w:rsidRPr="008D2BCF">
        <w:t>the polymer silica (SiO</w:t>
      </w:r>
      <w:r w:rsidR="00AD7FC4" w:rsidRPr="008D2BCF">
        <w:rPr>
          <w:vertAlign w:val="subscript"/>
        </w:rPr>
        <w:t>2</w:t>
      </w:r>
      <w:r w:rsidR="00AD7FC4" w:rsidRPr="008D2BCF">
        <w:t xml:space="preserve">) in the Polyvit mixture is in amorphous form. The </w:t>
      </w:r>
      <w:r w:rsidR="00332AAA">
        <w:t>NP</w:t>
      </w:r>
      <w:r w:rsidR="00AD7FC4" w:rsidRPr="008D2BCF">
        <w:t>s’ mean size is in the range of 7-15 nm. One</w:t>
      </w:r>
      <w:r w:rsidR="00DF0B7F" w:rsidRPr="008D2BCF">
        <w:t xml:space="preserve"> of its lubrication mechanisms is to build </w:t>
      </w:r>
      <w:r w:rsidR="00400550" w:rsidRPr="008D2BCF">
        <w:t xml:space="preserve">an </w:t>
      </w:r>
      <w:r w:rsidR="00DF0B7F" w:rsidRPr="008D2BCF">
        <w:t>elastic 3-dimensional ball-shaped net structure on the wear track or f</w:t>
      </w:r>
      <w:r w:rsidR="007461D0" w:rsidRPr="008D2BCF">
        <w:t>r</w:t>
      </w:r>
      <w:r w:rsidR="00DF0B7F" w:rsidRPr="008D2BCF">
        <w:t>iction zon</w:t>
      </w:r>
      <w:r w:rsidR="00AC07D0" w:rsidRPr="008D2BCF">
        <w:t>e. The ball-shaped nanoscale</w:t>
      </w:r>
      <w:r w:rsidR="00DF0B7F" w:rsidRPr="008D2BCF">
        <w:t xml:space="preserve"> </w:t>
      </w:r>
      <w:r w:rsidR="006906F0" w:rsidRPr="008D2BCF">
        <w:t>SiO</w:t>
      </w:r>
      <w:r w:rsidR="006906F0" w:rsidRPr="008D2BCF">
        <w:rPr>
          <w:vertAlign w:val="subscript"/>
        </w:rPr>
        <w:t xml:space="preserve">2 </w:t>
      </w:r>
      <w:r w:rsidR="00DF0B7F" w:rsidRPr="008D2BCF">
        <w:t>structure</w:t>
      </w:r>
      <w:r w:rsidR="006906F0" w:rsidRPr="008D2BCF">
        <w:t>s a</w:t>
      </w:r>
      <w:r w:rsidR="00AC07D0" w:rsidRPr="008D2BCF">
        <w:t xml:space="preserve">s shown in Figure </w:t>
      </w:r>
      <w:r w:rsidR="00CB7FED" w:rsidRPr="008D2BCF">
        <w:t>4</w:t>
      </w:r>
      <w:r w:rsidR="00D16C62" w:rsidRPr="008D2BCF">
        <w:t>-6</w:t>
      </w:r>
      <w:r w:rsidR="006906F0" w:rsidRPr="008D2BCF">
        <w:t>, interconnect with lubricant molecules to</w:t>
      </w:r>
      <w:r w:rsidR="00C038C8" w:rsidRPr="008D2BCF">
        <w:t xml:space="preserve"> form a net or tribofilm on the wear track. </w:t>
      </w:r>
    </w:p>
    <w:p w:rsidR="009719BE" w:rsidRPr="008D2BCF" w:rsidRDefault="009719BE" w:rsidP="00905D88">
      <w:pPr>
        <w:jc w:val="both"/>
      </w:pPr>
    </w:p>
    <w:p w:rsidR="00CB7FED" w:rsidRPr="008D2BCF" w:rsidRDefault="009719BE" w:rsidP="00905D88">
      <w:pPr>
        <w:jc w:val="both"/>
      </w:pPr>
      <w:r w:rsidRPr="008D2BCF">
        <w:t xml:space="preserve">The Polyvit </w:t>
      </w:r>
      <w:r w:rsidR="00332AAA">
        <w:t>NP</w:t>
      </w:r>
      <w:r w:rsidRPr="008D2BCF">
        <w:t>s are observed to agglomerate in lubricant. It interacts with the lubricant. The oil molecules fix into the inner surface of the polymer SiO</w:t>
      </w:r>
      <w:r w:rsidRPr="008D2BCF">
        <w:rPr>
          <w:vertAlign w:val="subscript"/>
        </w:rPr>
        <w:t>2</w:t>
      </w:r>
      <w:r w:rsidRPr="008D2BCF">
        <w:t xml:space="preserve"> units and form silica gel. During the operation of the tribo-pair, the silica gel would sediment on the wear track. The frictional energy allows the building up of oil-bearing chains of molecules.</w:t>
      </w:r>
    </w:p>
    <w:p w:rsidR="009719BE" w:rsidRPr="008D2BCF" w:rsidRDefault="009719BE" w:rsidP="00905D88">
      <w:pPr>
        <w:jc w:val="both"/>
      </w:pPr>
    </w:p>
    <w:p w:rsidR="00CB7FED" w:rsidRPr="008D2BCF" w:rsidRDefault="00CB7FED" w:rsidP="005E6F9B">
      <w:pPr>
        <w:ind w:left="720" w:firstLine="720"/>
        <w:jc w:val="both"/>
      </w:pPr>
      <w:r w:rsidRPr="008D2BCF">
        <w:rPr>
          <w:noProof/>
          <w:sz w:val="28"/>
          <w:lang w:eastAsia="en-GB"/>
        </w:rPr>
        <w:drawing>
          <wp:inline distT="0" distB="0" distL="0" distR="0" wp14:anchorId="3A1E0DBB" wp14:editId="2E018A76">
            <wp:extent cx="1408401" cy="1302312"/>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409479" cy="1303309"/>
                    </a:xfrm>
                    <a:prstGeom prst="rect">
                      <a:avLst/>
                    </a:prstGeom>
                    <a:noFill/>
                    <a:ln>
                      <a:noFill/>
                    </a:ln>
                  </pic:spPr>
                </pic:pic>
              </a:graphicData>
            </a:graphic>
          </wp:inline>
        </w:drawing>
      </w:r>
    </w:p>
    <w:p w:rsidR="00CB7FED" w:rsidRPr="008D2BCF" w:rsidRDefault="00CB7FED" w:rsidP="00A46ACB">
      <w:pPr>
        <w:pStyle w:val="Caption"/>
        <w:ind w:firstLine="720"/>
        <w:jc w:val="both"/>
        <w:rPr>
          <w:b w:val="0"/>
          <w:color w:val="auto"/>
          <w:sz w:val="20"/>
          <w:szCs w:val="20"/>
        </w:rPr>
      </w:pPr>
      <w:r w:rsidRPr="008D2BCF">
        <w:rPr>
          <w:b w:val="0"/>
          <w:color w:val="auto"/>
          <w:sz w:val="20"/>
          <w:szCs w:val="20"/>
        </w:rPr>
        <w:t xml:space="preserve">Figure </w:t>
      </w:r>
      <w:r w:rsidR="005E7642">
        <w:rPr>
          <w:b w:val="0"/>
          <w:color w:val="auto"/>
          <w:sz w:val="20"/>
          <w:szCs w:val="20"/>
        </w:rPr>
        <w:fldChar w:fldCharType="begin"/>
      </w:r>
      <w:r w:rsidR="005E7642">
        <w:rPr>
          <w:b w:val="0"/>
          <w:color w:val="auto"/>
          <w:sz w:val="20"/>
          <w:szCs w:val="20"/>
        </w:rPr>
        <w:instrText xml:space="preserve"> STYLEREF 1 \s </w:instrText>
      </w:r>
      <w:r w:rsidR="005E7642">
        <w:rPr>
          <w:b w:val="0"/>
          <w:color w:val="auto"/>
          <w:sz w:val="20"/>
          <w:szCs w:val="20"/>
        </w:rPr>
        <w:fldChar w:fldCharType="separate"/>
      </w:r>
      <w:r w:rsidR="009D3A35">
        <w:rPr>
          <w:b w:val="0"/>
          <w:noProof/>
          <w:color w:val="auto"/>
          <w:sz w:val="20"/>
          <w:szCs w:val="20"/>
        </w:rPr>
        <w:t>4</w:t>
      </w:r>
      <w:r w:rsidR="005E7642">
        <w:rPr>
          <w:b w:val="0"/>
          <w:color w:val="auto"/>
          <w:sz w:val="20"/>
          <w:szCs w:val="20"/>
        </w:rPr>
        <w:fldChar w:fldCharType="end"/>
      </w:r>
      <w:r w:rsidR="005E7642">
        <w:rPr>
          <w:b w:val="0"/>
          <w:color w:val="auto"/>
          <w:sz w:val="20"/>
          <w:szCs w:val="20"/>
        </w:rPr>
        <w:noBreakHyphen/>
      </w:r>
      <w:r w:rsidR="005E7642">
        <w:rPr>
          <w:b w:val="0"/>
          <w:color w:val="auto"/>
          <w:sz w:val="20"/>
          <w:szCs w:val="20"/>
        </w:rPr>
        <w:fldChar w:fldCharType="begin"/>
      </w:r>
      <w:r w:rsidR="005E7642">
        <w:rPr>
          <w:b w:val="0"/>
          <w:color w:val="auto"/>
          <w:sz w:val="20"/>
          <w:szCs w:val="20"/>
        </w:rPr>
        <w:instrText xml:space="preserve"> SEQ Figure \* ARABIC \s 1 </w:instrText>
      </w:r>
      <w:r w:rsidR="005E7642">
        <w:rPr>
          <w:b w:val="0"/>
          <w:color w:val="auto"/>
          <w:sz w:val="20"/>
          <w:szCs w:val="20"/>
        </w:rPr>
        <w:fldChar w:fldCharType="separate"/>
      </w:r>
      <w:r w:rsidR="009D3A35">
        <w:rPr>
          <w:b w:val="0"/>
          <w:noProof/>
          <w:color w:val="auto"/>
          <w:sz w:val="20"/>
          <w:szCs w:val="20"/>
        </w:rPr>
        <w:t>6</w:t>
      </w:r>
      <w:r w:rsidR="005E7642">
        <w:rPr>
          <w:b w:val="0"/>
          <w:color w:val="auto"/>
          <w:sz w:val="20"/>
          <w:szCs w:val="20"/>
        </w:rPr>
        <w:fldChar w:fldCharType="end"/>
      </w:r>
      <w:r w:rsidRPr="008D2BCF">
        <w:rPr>
          <w:b w:val="0"/>
          <w:color w:val="auto"/>
          <w:sz w:val="20"/>
          <w:szCs w:val="20"/>
        </w:rPr>
        <w:t>: The nanoscale ball-shaped structure of SiO</w:t>
      </w:r>
      <w:r w:rsidRPr="008D2BCF">
        <w:rPr>
          <w:b w:val="0"/>
          <w:color w:val="auto"/>
          <w:sz w:val="20"/>
          <w:szCs w:val="20"/>
          <w:vertAlign w:val="subscript"/>
        </w:rPr>
        <w:t>2</w:t>
      </w:r>
      <w:r w:rsidRPr="008D2BCF">
        <w:rPr>
          <w:b w:val="0"/>
          <w:color w:val="auto"/>
          <w:sz w:val="20"/>
          <w:szCs w:val="20"/>
        </w:rPr>
        <w:t xml:space="preserve"> </w:t>
      </w:r>
    </w:p>
    <w:p w:rsidR="001E53A8" w:rsidRPr="008D2BCF" w:rsidRDefault="001E53A8" w:rsidP="00905D88">
      <w:pPr>
        <w:jc w:val="both"/>
      </w:pPr>
    </w:p>
    <w:p w:rsidR="004A0E87" w:rsidRPr="008D2BCF" w:rsidRDefault="00D57DAF" w:rsidP="00905D88">
      <w:pPr>
        <w:jc w:val="both"/>
      </w:pPr>
      <w:r w:rsidRPr="008D2BCF">
        <w:t>It is this chains or net that turn sliding friction into a lower rolling friction</w:t>
      </w:r>
      <w:r w:rsidR="00251833" w:rsidRPr="008D2BCF">
        <w:t xml:space="preserve">. </w:t>
      </w:r>
      <w:r w:rsidR="00C038C8" w:rsidRPr="008D2BCF">
        <w:t xml:space="preserve">This is proposed as the mechanism by which the Polyvit </w:t>
      </w:r>
      <w:r w:rsidR="00332AAA">
        <w:t>NP</w:t>
      </w:r>
      <w:r w:rsidR="00C038C8" w:rsidRPr="008D2BCF">
        <w:t xml:space="preserve">s separate tribo-pair sliding </w:t>
      </w:r>
      <w:r w:rsidR="005D1702" w:rsidRPr="008D2BCF">
        <w:t>surfaces from direct contact</w:t>
      </w:r>
      <w:r w:rsidR="009719BE" w:rsidRPr="008D2BCF">
        <w:t xml:space="preserve"> [</w:t>
      </w:r>
      <w:hyperlink w:anchor="_ENREF_145" w:tooltip="NOTE:Efficiency Technologies Ltd&#10;www.efficiencytechnologies.co.uk / www.nanovit.co.uk&#10;" w:history="1">
        <w:r w:rsidR="009719BE" w:rsidRPr="008D2BCF">
          <w:rPr>
            <w:noProof/>
          </w:rPr>
          <w:t>145</w:t>
        </w:r>
      </w:hyperlink>
      <w:r w:rsidR="009719BE" w:rsidRPr="008D2BCF">
        <w:rPr>
          <w:noProof/>
        </w:rPr>
        <w:t>]</w:t>
      </w:r>
      <w:r w:rsidR="005D1702" w:rsidRPr="008D2BCF">
        <w:t>. Thus</w:t>
      </w:r>
      <w:r w:rsidR="008C2DB2" w:rsidRPr="008D2BCF">
        <w:t>,</w:t>
      </w:r>
      <w:r w:rsidR="005D1702" w:rsidRPr="008D2BCF">
        <w:t xml:space="preserve"> the</w:t>
      </w:r>
      <w:r w:rsidR="009719BE" w:rsidRPr="008D2BCF">
        <w:t xml:space="preserve"> Polyvit </w:t>
      </w:r>
      <w:r w:rsidR="00332AAA">
        <w:t>NP</w:t>
      </w:r>
      <w:r w:rsidR="009719BE" w:rsidRPr="008D2BCF">
        <w:t>s</w:t>
      </w:r>
      <w:r w:rsidR="005D1702" w:rsidRPr="008D2BCF">
        <w:t xml:space="preserve"> can perform as a boundary lubrication additive, where friction and wear are reduced by </w:t>
      </w:r>
      <w:r w:rsidR="00CB7FED" w:rsidRPr="008D2BCF">
        <w:t xml:space="preserve">adsorbed </w:t>
      </w:r>
      <w:r w:rsidR="005D1702" w:rsidRPr="008D2BCF">
        <w:t>tribofilms on the contacting surfaces</w:t>
      </w:r>
      <w:r w:rsidR="00CB7FED" w:rsidRPr="008D2BCF">
        <w:t xml:space="preserve"> </w:t>
      </w:r>
      <w:r w:rsidR="00CB7FED" w:rsidRPr="008D2BCF">
        <w:fldChar w:fldCharType="begin"/>
      </w:r>
      <w:r w:rsidR="00D73E30">
        <w:instrText xml:space="preserve"> ADDIN EN.CITE &lt;EndNote&gt;&lt;Cite&gt;&lt;Author&gt;Stachowiak&lt;/Author&gt;&lt;Year&gt;2014&lt;/Year&gt;&lt;RecNum&gt;582&lt;/RecNum&gt;&lt;DisplayText&gt;[35]&lt;/DisplayText&gt;&lt;record&gt;&lt;rec-number&gt;582&lt;/rec-number&gt;&lt;foreign-keys&gt;&lt;key app="EN" db-id="wa2f02pwvtrafmeapa2xwrzl2ssssapx5awt" timestamp="1484669126"&gt;582&lt;/key&gt;&lt;/foreign-keys&gt;&lt;ref-type name="Book"&gt;6&lt;/ref-type&gt;&lt;contributors&gt;&lt;authors&gt;&lt;author&gt;Stachowiak, G. W.&lt;/author&gt;&lt;/authors&gt;&lt;secondary-authors&gt;&lt;author&gt;Batchelor, A. W.&lt;/author&gt;&lt;author&gt;Batchelor, Andrew W.&lt;/author&gt;&lt;/secondary-authors&gt;&lt;/contributors&gt;&lt;titles&gt;&lt;title&gt;Engineering tribology [electronic resource]&lt;/title&gt;&lt;/titles&gt;&lt;edition&gt;Fourth edition.&lt;/edition&gt;&lt;keywords&gt;&lt;keyword&gt;Tribology&lt;/keyword&gt;&lt;keyword&gt;Friction&lt;/keyword&gt;&lt;keyword&gt;Surfaces (Technology)&lt;/keyword&gt;&lt;keyword&gt;Electronic books&lt;/keyword&gt;&lt;/keywords&gt;&lt;dates&gt;&lt;year&gt;2014&lt;/year&gt;&lt;/dates&gt;&lt;publisher&gt;Oxford : Elsevier/Butterworth-Heinemann, 2014&lt;/publisher&gt;&lt;urls&gt;&lt;/urls&gt;&lt;/record&gt;&lt;/Cite&gt;&lt;/EndNote&gt;</w:instrText>
      </w:r>
      <w:r w:rsidR="00CB7FED" w:rsidRPr="008D2BCF">
        <w:fldChar w:fldCharType="separate"/>
      </w:r>
      <w:r w:rsidR="00CB7FED" w:rsidRPr="008D2BCF">
        <w:rPr>
          <w:noProof/>
        </w:rPr>
        <w:t>[</w:t>
      </w:r>
      <w:hyperlink w:anchor="_ENREF_35" w:tooltip="Stachowiak, 2014 #582" w:history="1">
        <w:r w:rsidR="00856F44" w:rsidRPr="008D2BCF">
          <w:rPr>
            <w:noProof/>
          </w:rPr>
          <w:t>35</w:t>
        </w:r>
      </w:hyperlink>
      <w:r w:rsidR="00CB7FED" w:rsidRPr="008D2BCF">
        <w:rPr>
          <w:noProof/>
        </w:rPr>
        <w:t>]</w:t>
      </w:r>
      <w:r w:rsidR="00CB7FED" w:rsidRPr="008D2BCF">
        <w:fldChar w:fldCharType="end"/>
      </w:r>
      <w:r w:rsidR="005D1702" w:rsidRPr="008D2BCF">
        <w:t>.</w:t>
      </w:r>
      <w:r w:rsidR="00C038C8" w:rsidRPr="008D2BCF">
        <w:t xml:space="preserve"> </w:t>
      </w:r>
      <w:r w:rsidR="00DF0B7F" w:rsidRPr="008D2BCF">
        <w:t>Th</w:t>
      </w:r>
      <w:r w:rsidR="003966B1" w:rsidRPr="008D2BCF">
        <w:t xml:space="preserve">e </w:t>
      </w:r>
      <w:r w:rsidR="00DF0B7F" w:rsidRPr="008D2BCF">
        <w:t xml:space="preserve">micrograph of the Polyvit </w:t>
      </w:r>
      <w:r w:rsidR="00332AAA">
        <w:t>NP</w:t>
      </w:r>
      <w:r w:rsidR="00C038C8" w:rsidRPr="008D2BCF">
        <w:t xml:space="preserve">s </w:t>
      </w:r>
      <w:r w:rsidR="00284B2C" w:rsidRPr="008D2BCF">
        <w:t xml:space="preserve">as presented by Efficiency Technologies </w:t>
      </w:r>
      <w:r w:rsidR="009A7D18" w:rsidRPr="008D2BCF">
        <w:t>[</w:t>
      </w:r>
      <w:hyperlink w:anchor="_ENREF_145" w:tooltip="NOTE:Efficiency Technologies Ltd&#10;www.efficiencytechnologies.co.uk / www.nanovit.co.uk&#10;" w:history="1">
        <w:r w:rsidR="009A7D18" w:rsidRPr="008D2BCF">
          <w:rPr>
            <w:noProof/>
          </w:rPr>
          <w:t>145</w:t>
        </w:r>
      </w:hyperlink>
      <w:r w:rsidR="009A7D18" w:rsidRPr="008D2BCF">
        <w:rPr>
          <w:noProof/>
        </w:rPr>
        <w:t>]</w:t>
      </w:r>
      <w:r w:rsidR="00D16C62" w:rsidRPr="008D2BCF">
        <w:t xml:space="preserve"> </w:t>
      </w:r>
      <w:r w:rsidR="00C038C8" w:rsidRPr="008D2BCF">
        <w:t xml:space="preserve">is shown in Figure </w:t>
      </w:r>
      <w:r w:rsidR="00CB7FED" w:rsidRPr="008D2BCF">
        <w:t>4</w:t>
      </w:r>
      <w:r w:rsidR="00D16C62" w:rsidRPr="008D2BCF">
        <w:t>-7</w:t>
      </w:r>
      <w:r w:rsidR="00DF0B7F" w:rsidRPr="008D2BCF">
        <w:t xml:space="preserve">. </w:t>
      </w:r>
    </w:p>
    <w:p w:rsidR="00A06254" w:rsidRPr="008D2BCF" w:rsidRDefault="00A06254" w:rsidP="00905D88">
      <w:pPr>
        <w:jc w:val="both"/>
      </w:pPr>
    </w:p>
    <w:p w:rsidR="004A0E87" w:rsidRPr="008D2BCF" w:rsidRDefault="005C06EE" w:rsidP="00905D88">
      <w:pPr>
        <w:jc w:val="both"/>
      </w:pPr>
      <w:r w:rsidRPr="008D2BCF">
        <w:lastRenderedPageBreak/>
        <w:t xml:space="preserve"> </w:t>
      </w:r>
      <w:r w:rsidR="004A0E87" w:rsidRPr="008D2BCF">
        <w:rPr>
          <w:b/>
          <w:noProof/>
          <w:lang w:eastAsia="en-GB"/>
        </w:rPr>
        <w:drawing>
          <wp:inline distT="0" distB="0" distL="0" distR="0" wp14:anchorId="0C29AE4E" wp14:editId="3610AD38">
            <wp:extent cx="5457139" cy="333179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70359" cy="3339862"/>
                    </a:xfrm>
                    <a:prstGeom prst="rect">
                      <a:avLst/>
                    </a:prstGeom>
                    <a:noFill/>
                    <a:ln>
                      <a:noFill/>
                    </a:ln>
                  </pic:spPr>
                </pic:pic>
              </a:graphicData>
            </a:graphic>
          </wp:inline>
        </w:drawing>
      </w:r>
    </w:p>
    <w:p w:rsidR="00F024FA" w:rsidRPr="008D2BCF" w:rsidRDefault="004A0E87" w:rsidP="00415D16">
      <w:pPr>
        <w:pStyle w:val="Caption"/>
        <w:jc w:val="both"/>
        <w:rPr>
          <w:b w:val="0"/>
          <w:color w:val="auto"/>
          <w:sz w:val="20"/>
          <w:szCs w:val="20"/>
        </w:rPr>
      </w:pPr>
      <w:r w:rsidRPr="008D2BCF">
        <w:rPr>
          <w:b w:val="0"/>
          <w:color w:val="auto"/>
          <w:sz w:val="20"/>
          <w:szCs w:val="20"/>
        </w:rPr>
        <w:t xml:space="preserve">Figure </w:t>
      </w:r>
      <w:r w:rsidR="005E7642">
        <w:rPr>
          <w:b w:val="0"/>
          <w:color w:val="auto"/>
          <w:sz w:val="20"/>
          <w:szCs w:val="20"/>
        </w:rPr>
        <w:fldChar w:fldCharType="begin"/>
      </w:r>
      <w:r w:rsidR="005E7642">
        <w:rPr>
          <w:b w:val="0"/>
          <w:color w:val="auto"/>
          <w:sz w:val="20"/>
          <w:szCs w:val="20"/>
        </w:rPr>
        <w:instrText xml:space="preserve"> STYLEREF 1 \s </w:instrText>
      </w:r>
      <w:r w:rsidR="005E7642">
        <w:rPr>
          <w:b w:val="0"/>
          <w:color w:val="auto"/>
          <w:sz w:val="20"/>
          <w:szCs w:val="20"/>
        </w:rPr>
        <w:fldChar w:fldCharType="separate"/>
      </w:r>
      <w:r w:rsidR="009D3A35">
        <w:rPr>
          <w:b w:val="0"/>
          <w:noProof/>
          <w:color w:val="auto"/>
          <w:sz w:val="20"/>
          <w:szCs w:val="20"/>
        </w:rPr>
        <w:t>4</w:t>
      </w:r>
      <w:r w:rsidR="005E7642">
        <w:rPr>
          <w:b w:val="0"/>
          <w:color w:val="auto"/>
          <w:sz w:val="20"/>
          <w:szCs w:val="20"/>
        </w:rPr>
        <w:fldChar w:fldCharType="end"/>
      </w:r>
      <w:r w:rsidR="005E7642">
        <w:rPr>
          <w:b w:val="0"/>
          <w:color w:val="auto"/>
          <w:sz w:val="20"/>
          <w:szCs w:val="20"/>
        </w:rPr>
        <w:noBreakHyphen/>
      </w:r>
      <w:r w:rsidR="005E7642">
        <w:rPr>
          <w:b w:val="0"/>
          <w:color w:val="auto"/>
          <w:sz w:val="20"/>
          <w:szCs w:val="20"/>
        </w:rPr>
        <w:fldChar w:fldCharType="begin"/>
      </w:r>
      <w:r w:rsidR="005E7642">
        <w:rPr>
          <w:b w:val="0"/>
          <w:color w:val="auto"/>
          <w:sz w:val="20"/>
          <w:szCs w:val="20"/>
        </w:rPr>
        <w:instrText xml:space="preserve"> SEQ Figure \* ARABIC \s 1 </w:instrText>
      </w:r>
      <w:r w:rsidR="005E7642">
        <w:rPr>
          <w:b w:val="0"/>
          <w:color w:val="auto"/>
          <w:sz w:val="20"/>
          <w:szCs w:val="20"/>
        </w:rPr>
        <w:fldChar w:fldCharType="separate"/>
      </w:r>
      <w:r w:rsidR="009D3A35">
        <w:rPr>
          <w:b w:val="0"/>
          <w:noProof/>
          <w:color w:val="auto"/>
          <w:sz w:val="20"/>
          <w:szCs w:val="20"/>
        </w:rPr>
        <w:t>7</w:t>
      </w:r>
      <w:r w:rsidR="005E7642">
        <w:rPr>
          <w:b w:val="0"/>
          <w:color w:val="auto"/>
          <w:sz w:val="20"/>
          <w:szCs w:val="20"/>
        </w:rPr>
        <w:fldChar w:fldCharType="end"/>
      </w:r>
      <w:r w:rsidRPr="008D2BCF">
        <w:rPr>
          <w:b w:val="0"/>
          <w:color w:val="auto"/>
          <w:sz w:val="20"/>
          <w:szCs w:val="20"/>
        </w:rPr>
        <w:t xml:space="preserve">: </w:t>
      </w:r>
      <w:r w:rsidR="00011FC8" w:rsidRPr="008D2BCF">
        <w:rPr>
          <w:b w:val="0"/>
          <w:color w:val="auto"/>
          <w:sz w:val="20"/>
          <w:szCs w:val="20"/>
        </w:rPr>
        <w:t xml:space="preserve">The </w:t>
      </w:r>
      <w:r w:rsidR="00AF5F06" w:rsidRPr="008D2BCF">
        <w:rPr>
          <w:b w:val="0"/>
          <w:color w:val="auto"/>
          <w:sz w:val="20"/>
          <w:szCs w:val="20"/>
        </w:rPr>
        <w:t xml:space="preserve">micrograph of </w:t>
      </w:r>
      <w:r w:rsidR="00EB0DD4" w:rsidRPr="008D2BCF">
        <w:rPr>
          <w:b w:val="0"/>
          <w:color w:val="auto"/>
          <w:sz w:val="20"/>
          <w:szCs w:val="20"/>
        </w:rPr>
        <w:t xml:space="preserve">Polyvit </w:t>
      </w:r>
      <w:r w:rsidR="00332AAA">
        <w:rPr>
          <w:b w:val="0"/>
          <w:color w:val="auto"/>
          <w:sz w:val="20"/>
          <w:szCs w:val="20"/>
        </w:rPr>
        <w:t>NP</w:t>
      </w:r>
      <w:r w:rsidR="00EB0DD4" w:rsidRPr="008D2BCF">
        <w:rPr>
          <w:b w:val="0"/>
          <w:color w:val="auto"/>
          <w:sz w:val="20"/>
          <w:szCs w:val="20"/>
        </w:rPr>
        <w:t>s</w:t>
      </w:r>
      <w:r w:rsidR="0024639D" w:rsidRPr="008D2BCF">
        <w:rPr>
          <w:b w:val="0"/>
          <w:color w:val="auto"/>
          <w:sz w:val="20"/>
          <w:szCs w:val="20"/>
        </w:rPr>
        <w:t xml:space="preserve"> </w:t>
      </w:r>
      <w:r w:rsidR="00AF5F06" w:rsidRPr="008D2BCF">
        <w:rPr>
          <w:b w:val="0"/>
          <w:color w:val="auto"/>
          <w:sz w:val="20"/>
          <w:szCs w:val="20"/>
        </w:rPr>
        <w:t xml:space="preserve">(from </w:t>
      </w:r>
      <w:r w:rsidR="00284B2C" w:rsidRPr="008D2BCF">
        <w:rPr>
          <w:b w:val="0"/>
          <w:color w:val="auto"/>
          <w:sz w:val="20"/>
          <w:szCs w:val="20"/>
        </w:rPr>
        <w:t>Efficiency Technologies</w:t>
      </w:r>
      <w:r w:rsidR="00973933" w:rsidRPr="008D2BCF">
        <w:rPr>
          <w:b w:val="0"/>
          <w:color w:val="auto"/>
          <w:sz w:val="20"/>
          <w:szCs w:val="20"/>
        </w:rPr>
        <w:t xml:space="preserve"> [</w:t>
      </w:r>
      <w:hyperlink w:anchor="_ENREF_145" w:tooltip="NOTE:Efficiency Technologies Ltd&#10;www.efficiencytechnologies.co.uk / www.nanovit.co.uk&#10;" w:history="1">
        <w:r w:rsidR="00973933" w:rsidRPr="008D2BCF">
          <w:rPr>
            <w:b w:val="0"/>
            <w:noProof/>
            <w:color w:val="auto"/>
            <w:sz w:val="20"/>
            <w:szCs w:val="20"/>
          </w:rPr>
          <w:t>145</w:t>
        </w:r>
      </w:hyperlink>
      <w:r w:rsidR="00973933" w:rsidRPr="008D2BCF">
        <w:rPr>
          <w:b w:val="0"/>
          <w:noProof/>
          <w:color w:val="auto"/>
          <w:sz w:val="20"/>
          <w:szCs w:val="20"/>
        </w:rPr>
        <w:t>]</w:t>
      </w:r>
      <w:r w:rsidR="00AF5F06" w:rsidRPr="008D2BCF">
        <w:rPr>
          <w:b w:val="0"/>
          <w:color w:val="auto"/>
          <w:sz w:val="20"/>
          <w:szCs w:val="20"/>
        </w:rPr>
        <w:t>)</w:t>
      </w:r>
    </w:p>
    <w:p w:rsidR="00D57DAF" w:rsidRPr="008D2BCF" w:rsidRDefault="00D57DAF" w:rsidP="00905D88">
      <w:pPr>
        <w:jc w:val="both"/>
      </w:pPr>
    </w:p>
    <w:p w:rsidR="009A7D18" w:rsidRPr="008D2BCF" w:rsidRDefault="009A7D18" w:rsidP="00905D88">
      <w:pPr>
        <w:jc w:val="both"/>
      </w:pPr>
      <w:r w:rsidRPr="008D2BCF">
        <w:t>The Polyvit has been observed to reduce friction and wear when mixed with mineral oil-based lubricants at very low concentrations,</w:t>
      </w:r>
      <w:r w:rsidR="009719BE" w:rsidRPr="008D2BCF">
        <w:t xml:space="preserve"> less than 0.1 wt. %.</w:t>
      </w:r>
      <w:r w:rsidRPr="008D2BCF">
        <w:t xml:space="preserve"> It can behave in a similar manner as other </w:t>
      </w:r>
      <w:r w:rsidR="00332AAA">
        <w:t>NP</w:t>
      </w:r>
      <w:r w:rsidRPr="008D2BCF">
        <w:t>s in lubricated contacts, but its behaviour under boundary lubrication conditions is yet unclear. Polyvit has a good miscibility with conven</w:t>
      </w:r>
      <w:r w:rsidR="000B6105" w:rsidRPr="008D2BCF">
        <w:t>tional lubricants and additives.</w:t>
      </w:r>
      <w:r w:rsidRPr="008D2BCF">
        <w:t xml:space="preserve"> </w:t>
      </w:r>
      <w:r w:rsidR="000B6105" w:rsidRPr="008D2BCF">
        <w:t>I</w:t>
      </w:r>
      <w:r w:rsidRPr="008D2BCF">
        <w:t>t also has some good residual effects on the tribological contacting surfaces after lubricant change</w:t>
      </w:r>
      <w:r w:rsidR="000B6105" w:rsidRPr="008D2BCF">
        <w:t xml:space="preserve"> [</w:t>
      </w:r>
      <w:hyperlink w:anchor="_ENREF_145" w:tooltip="NOTE:Efficiency Technologies Ltd&#10;www.efficiencytechnologies.co.uk / www.nanovit.co.uk&#10;" w:history="1">
        <w:r w:rsidR="000B6105" w:rsidRPr="008D2BCF">
          <w:rPr>
            <w:noProof/>
          </w:rPr>
          <w:t>145</w:t>
        </w:r>
      </w:hyperlink>
      <w:r w:rsidR="000B6105" w:rsidRPr="008D2BCF">
        <w:rPr>
          <w:noProof/>
        </w:rPr>
        <w:t>]</w:t>
      </w:r>
      <w:r w:rsidRPr="008D2BCF">
        <w:t xml:space="preserve">. </w:t>
      </w:r>
      <w:r w:rsidR="000B3BB1" w:rsidRPr="008D2BCF">
        <w:t>T</w:t>
      </w:r>
      <w:r w:rsidR="000B6105" w:rsidRPr="008D2BCF">
        <w:t xml:space="preserve">his is the first study of Polyvit </w:t>
      </w:r>
      <w:r w:rsidR="00332AAA">
        <w:t>NP</w:t>
      </w:r>
      <w:r w:rsidR="000B6105" w:rsidRPr="008D2BCF">
        <w:t xml:space="preserve">s </w:t>
      </w:r>
      <w:r w:rsidR="000B3BB1" w:rsidRPr="008D2BCF">
        <w:t>as additives in a biolubricant. Also,</w:t>
      </w:r>
      <w:r w:rsidR="000B6105" w:rsidRPr="008D2BCF">
        <w:t xml:space="preserve"> the behaviour of the </w:t>
      </w:r>
      <w:r w:rsidR="00332AAA">
        <w:t>NP</w:t>
      </w:r>
      <w:r w:rsidR="000B3BB1" w:rsidRPr="008D2BCF">
        <w:t>s in a biolubricant</w:t>
      </w:r>
      <w:r w:rsidR="000B6105" w:rsidRPr="008D2BCF">
        <w:t xml:space="preserve"> under boundary lubrication conditions would be investigated. </w:t>
      </w:r>
    </w:p>
    <w:p w:rsidR="00EA4985" w:rsidRPr="008D2BCF" w:rsidRDefault="00EA4985" w:rsidP="00905D88">
      <w:pPr>
        <w:ind w:firstLine="576"/>
        <w:jc w:val="both"/>
      </w:pPr>
    </w:p>
    <w:p w:rsidR="002F1615" w:rsidRPr="008D2BCF" w:rsidRDefault="002F1615" w:rsidP="002F1615">
      <w:pPr>
        <w:pStyle w:val="Heading2"/>
        <w:rPr>
          <w:color w:val="auto"/>
        </w:rPr>
      </w:pPr>
      <w:bookmarkStart w:id="87" w:name="_Toc481422007"/>
      <w:r w:rsidRPr="008D2BCF">
        <w:rPr>
          <w:color w:val="auto"/>
        </w:rPr>
        <w:t>Conclusion</w:t>
      </w:r>
      <w:r w:rsidR="00E76334">
        <w:rPr>
          <w:color w:val="auto"/>
        </w:rPr>
        <w:t>s</w:t>
      </w:r>
      <w:bookmarkEnd w:id="87"/>
    </w:p>
    <w:p w:rsidR="002F1615" w:rsidRDefault="002E7F1F" w:rsidP="002F1615">
      <w:r>
        <w:t xml:space="preserve">The properties of </w:t>
      </w:r>
      <w:r w:rsidR="00332AAA">
        <w:t>NP</w:t>
      </w:r>
      <w:r>
        <w:t xml:space="preserve">s relevant to tribology </w:t>
      </w:r>
      <w:r w:rsidR="009673C6">
        <w:t xml:space="preserve">and lubrication mechanisms of </w:t>
      </w:r>
      <w:r w:rsidR="00332AAA">
        <w:t>NP</w:t>
      </w:r>
      <w:r w:rsidR="009673C6">
        <w:t xml:space="preserve">s have been explained with some examples from literature. </w:t>
      </w:r>
      <w:r w:rsidR="00A004FB">
        <w:t xml:space="preserve">The size, shape and chemistry of the </w:t>
      </w:r>
      <w:r w:rsidR="00332AAA">
        <w:t>NP</w:t>
      </w:r>
      <w:r w:rsidR="00A004FB">
        <w:t>s supplied to a contact through the lubricant are essential to tribological performance. Also, the roughness of the surface</w:t>
      </w:r>
      <w:r w:rsidR="00017250">
        <w:t>, contact pressure and temperature are</w:t>
      </w:r>
      <w:r w:rsidR="00A004FB">
        <w:t xml:space="preserve"> factor</w:t>
      </w:r>
      <w:r w:rsidR="00017250">
        <w:t>s which</w:t>
      </w:r>
      <w:r w:rsidR="00A004FB">
        <w:t xml:space="preserve"> influence the occurring lubrication mechanisms. Four lubrication mechanisms were described such as rolling effect, mending mechanism, protective film</w:t>
      </w:r>
      <w:r w:rsidR="005A222A">
        <w:t xml:space="preserve"> and polishing effect respectively. </w:t>
      </w:r>
    </w:p>
    <w:p w:rsidR="005A222A" w:rsidRDefault="005A222A" w:rsidP="002F1615"/>
    <w:p w:rsidR="005A222A" w:rsidRDefault="005A222A" w:rsidP="002F1615">
      <w:r>
        <w:t xml:space="preserve">The </w:t>
      </w:r>
      <w:r w:rsidR="00332AAA">
        <w:t>NP</w:t>
      </w:r>
      <w:r>
        <w:t xml:space="preserve">s addition to mineral oil, paraffinic oil, poly alpha olefin and rapeseed oil (biolubricant) were reviewed, leading to understanding of the mechanisms of lubrication by </w:t>
      </w:r>
      <w:r w:rsidR="00332AAA">
        <w:lastRenderedPageBreak/>
        <w:t>NP</w:t>
      </w:r>
      <w:r>
        <w:t xml:space="preserve">s additives. </w:t>
      </w:r>
      <w:r w:rsidR="00FE1F7E">
        <w:t xml:space="preserve">The optimal </w:t>
      </w:r>
      <w:r w:rsidR="00160620">
        <w:t>concentration</w:t>
      </w:r>
      <w:r w:rsidR="00FE1F7E">
        <w:t xml:space="preserve"> of the </w:t>
      </w:r>
      <w:r w:rsidR="00332AAA">
        <w:t>NP</w:t>
      </w:r>
      <w:r w:rsidR="00017250">
        <w:t xml:space="preserve">s in lubricant is usually low, between 0.05 to 2 wt. %. </w:t>
      </w:r>
      <w:r w:rsidR="00332AAA">
        <w:t>NP</w:t>
      </w:r>
      <w:r w:rsidR="00017250">
        <w:t xml:space="preserve">s were observed to behave as </w:t>
      </w:r>
      <w:r w:rsidR="0047495B">
        <w:t>AW</w:t>
      </w:r>
      <w:r w:rsidR="00017250">
        <w:t xml:space="preserve"> additives in boundary lubrication sliding conditions</w:t>
      </w:r>
      <w:r>
        <w:t xml:space="preserve">. They reduce the coefficient of friction in some cases and behave otherwise in some cases. So also is the co-existence of various forms of wear on the contacting surfaces. The common boundary lubrication mechanism with the </w:t>
      </w:r>
      <w:r w:rsidR="00332AAA">
        <w:t>NP</w:t>
      </w:r>
      <w:r>
        <w:t xml:space="preserve">s additives has been tribofilm formation. This is usually evidenced by presence of the constituent elements of a </w:t>
      </w:r>
      <w:r w:rsidR="00332AAA">
        <w:t>NP</w:t>
      </w:r>
      <w:r>
        <w:t xml:space="preserve"> on the wear surface. </w:t>
      </w:r>
    </w:p>
    <w:p w:rsidR="005A222A" w:rsidRDefault="005A222A" w:rsidP="002F1615"/>
    <w:p w:rsidR="005A222A" w:rsidRDefault="005A222A" w:rsidP="002F1615">
      <w:r>
        <w:t xml:space="preserve">The Polyvit </w:t>
      </w:r>
      <w:r w:rsidR="00332AAA">
        <w:t>NP</w:t>
      </w:r>
      <w:r>
        <w:t xml:space="preserve">s </w:t>
      </w:r>
      <w:r w:rsidR="00FE1F7E">
        <w:t>additive was</w:t>
      </w:r>
      <w:r>
        <w:t xml:space="preserve"> introduced as </w:t>
      </w:r>
      <w:r w:rsidR="00FE1F7E">
        <w:t>a</w:t>
      </w:r>
      <w:r>
        <w:t xml:space="preserve"> hybrid of </w:t>
      </w:r>
      <w:r w:rsidR="00FE1F7E">
        <w:t xml:space="preserve">alumina, silica and graphite. Some applications of alumina, silica and graphite </w:t>
      </w:r>
      <w:r w:rsidR="00332AAA">
        <w:t>NP</w:t>
      </w:r>
      <w:r w:rsidR="00FE1F7E">
        <w:t xml:space="preserve">s separately and in combinatorial form are reviewed. </w:t>
      </w:r>
      <w:r w:rsidR="008830C2">
        <w:t xml:space="preserve">Although, low concentrations of </w:t>
      </w:r>
      <w:r w:rsidR="00332AAA">
        <w:t>NP</w:t>
      </w:r>
      <w:r w:rsidR="008830C2">
        <w:t xml:space="preserve">s are proposed to be good enough for lubricating tribofilm formation, yet there is an optimal </w:t>
      </w:r>
      <w:r w:rsidR="00160620">
        <w:t>concentration</w:t>
      </w:r>
      <w:r w:rsidR="008830C2">
        <w:t xml:space="preserve"> for each </w:t>
      </w:r>
      <w:r w:rsidR="00332AAA">
        <w:t>NP</w:t>
      </w:r>
      <w:r w:rsidR="008830C2">
        <w:t xml:space="preserve">s additive. In many applications of the </w:t>
      </w:r>
      <w:r w:rsidR="00332AAA">
        <w:t>NP</w:t>
      </w:r>
      <w:r w:rsidR="008830C2">
        <w:t xml:space="preserve">s of silica, for example, the optimal </w:t>
      </w:r>
      <w:r w:rsidR="00160620">
        <w:t>concentration</w:t>
      </w:r>
      <w:r w:rsidR="008830C2">
        <w:t xml:space="preserve"> is 0.1 wt. %. </w:t>
      </w:r>
      <w:r w:rsidR="00FE1F7E">
        <w:t xml:space="preserve">The lubrication mechanism of the Polyvit </w:t>
      </w:r>
      <w:r w:rsidR="00332AAA">
        <w:t>NP</w:t>
      </w:r>
      <w:r w:rsidR="00FE1F7E">
        <w:t>s was explained as being through formation of tribofilms of silica on the contacting surfaces. This gives an idea of things to expect in the tribotests for characterisation of the lubricant-</w:t>
      </w:r>
      <w:r w:rsidR="00332AAA">
        <w:t>NP</w:t>
      </w:r>
      <w:r w:rsidR="00FE1F7E">
        <w:t xml:space="preserve">s mixture. The next chapter presents the HFRR tribotest in boundary lubrication conditions under a load of 40 N. </w:t>
      </w:r>
    </w:p>
    <w:p w:rsidR="005A222A" w:rsidRDefault="005A222A" w:rsidP="002F1615"/>
    <w:p w:rsidR="005A222A" w:rsidRDefault="005A222A" w:rsidP="002F1615"/>
    <w:p w:rsidR="005A222A" w:rsidRDefault="005A222A" w:rsidP="002F1615"/>
    <w:p w:rsidR="00455CB7" w:rsidRDefault="00455CB7" w:rsidP="002F1615"/>
    <w:p w:rsidR="00455CB7" w:rsidRDefault="00455CB7" w:rsidP="002F1615"/>
    <w:p w:rsidR="00455CB7" w:rsidRDefault="00455CB7" w:rsidP="002F1615"/>
    <w:p w:rsidR="00455CB7" w:rsidRDefault="00455CB7" w:rsidP="002F1615"/>
    <w:p w:rsidR="00455CB7" w:rsidRDefault="00455CB7" w:rsidP="002F1615"/>
    <w:p w:rsidR="00455CB7" w:rsidRDefault="00455CB7" w:rsidP="002F1615"/>
    <w:p w:rsidR="00455CB7" w:rsidRDefault="00455CB7" w:rsidP="002F1615"/>
    <w:p w:rsidR="00455CB7" w:rsidRDefault="00455CB7" w:rsidP="002F1615"/>
    <w:p w:rsidR="00455CB7" w:rsidRDefault="00455CB7" w:rsidP="002F1615"/>
    <w:p w:rsidR="00455CB7" w:rsidRDefault="00455CB7" w:rsidP="002F1615"/>
    <w:p w:rsidR="00455CB7" w:rsidRDefault="00455CB7" w:rsidP="002F1615"/>
    <w:p w:rsidR="00455CB7" w:rsidRPr="008D2BCF" w:rsidRDefault="00455CB7" w:rsidP="002F1615"/>
    <w:p w:rsidR="000C08D8" w:rsidRPr="008D2BCF" w:rsidRDefault="000C08D8" w:rsidP="00905D88">
      <w:pPr>
        <w:ind w:firstLine="576"/>
        <w:jc w:val="both"/>
      </w:pPr>
    </w:p>
    <w:p w:rsidR="00A7228D" w:rsidRPr="008D2BCF" w:rsidRDefault="001845C3" w:rsidP="00905D88">
      <w:pPr>
        <w:pStyle w:val="Heading1"/>
        <w:spacing w:before="0"/>
        <w:jc w:val="both"/>
        <w:rPr>
          <w:rFonts w:ascii="Times New Roman" w:hAnsi="Times New Roman" w:cs="Times New Roman"/>
          <w:color w:val="auto"/>
        </w:rPr>
      </w:pPr>
      <w:bookmarkStart w:id="88" w:name="_Toc481422008"/>
      <w:r w:rsidRPr="008D2BCF">
        <w:rPr>
          <w:rFonts w:ascii="Times New Roman" w:hAnsi="Times New Roman" w:cs="Times New Roman"/>
          <w:color w:val="auto"/>
        </w:rPr>
        <w:lastRenderedPageBreak/>
        <w:t xml:space="preserve">Ball-on-flat </w:t>
      </w:r>
      <w:r w:rsidR="00995AB8" w:rsidRPr="008D2BCF">
        <w:rPr>
          <w:rFonts w:ascii="Times New Roman" w:hAnsi="Times New Roman" w:cs="Times New Roman"/>
          <w:color w:val="auto"/>
        </w:rPr>
        <w:t>T</w:t>
      </w:r>
      <w:r w:rsidRPr="008D2BCF">
        <w:rPr>
          <w:rFonts w:ascii="Times New Roman" w:hAnsi="Times New Roman" w:cs="Times New Roman"/>
          <w:color w:val="auto"/>
        </w:rPr>
        <w:t>est</w:t>
      </w:r>
      <w:r w:rsidR="00995AB8" w:rsidRPr="008D2BCF">
        <w:rPr>
          <w:rFonts w:ascii="Times New Roman" w:hAnsi="Times New Roman" w:cs="Times New Roman"/>
          <w:color w:val="auto"/>
        </w:rPr>
        <w:t xml:space="preserve"> </w:t>
      </w:r>
      <w:r w:rsidR="00953465" w:rsidRPr="008D2BCF">
        <w:rPr>
          <w:rFonts w:ascii="Times New Roman" w:hAnsi="Times New Roman" w:cs="Times New Roman"/>
          <w:color w:val="auto"/>
        </w:rPr>
        <w:t>of</w:t>
      </w:r>
      <w:r w:rsidR="00995AB8" w:rsidRPr="008D2BCF">
        <w:rPr>
          <w:rFonts w:ascii="Times New Roman" w:hAnsi="Times New Roman" w:cs="Times New Roman"/>
          <w:color w:val="auto"/>
        </w:rPr>
        <w:t xml:space="preserve"> </w:t>
      </w:r>
      <w:r w:rsidRPr="008D2BCF">
        <w:rPr>
          <w:rFonts w:ascii="Times New Roman" w:hAnsi="Times New Roman" w:cs="Times New Roman"/>
          <w:color w:val="auto"/>
        </w:rPr>
        <w:t xml:space="preserve">the </w:t>
      </w:r>
      <w:r w:rsidR="009C5878" w:rsidRPr="008D2BCF">
        <w:rPr>
          <w:rFonts w:ascii="Times New Roman" w:hAnsi="Times New Roman" w:cs="Times New Roman"/>
          <w:color w:val="auto"/>
        </w:rPr>
        <w:t>Lubricants</w:t>
      </w:r>
      <w:r w:rsidRPr="008D2BCF">
        <w:rPr>
          <w:rFonts w:ascii="Times New Roman" w:hAnsi="Times New Roman" w:cs="Times New Roman"/>
          <w:color w:val="auto"/>
        </w:rPr>
        <w:t xml:space="preserve"> and </w:t>
      </w:r>
      <w:r w:rsidR="00332AAA">
        <w:rPr>
          <w:rFonts w:ascii="Times New Roman" w:hAnsi="Times New Roman" w:cs="Times New Roman"/>
          <w:color w:val="auto"/>
        </w:rPr>
        <w:t>NP</w:t>
      </w:r>
      <w:r w:rsidRPr="008D2BCF">
        <w:rPr>
          <w:rFonts w:ascii="Times New Roman" w:hAnsi="Times New Roman" w:cs="Times New Roman"/>
          <w:color w:val="auto"/>
        </w:rPr>
        <w:t>s under Load,</w:t>
      </w:r>
      <w:r w:rsidR="009C5878" w:rsidRPr="008D2BCF">
        <w:rPr>
          <w:rFonts w:ascii="Times New Roman" w:hAnsi="Times New Roman" w:cs="Times New Roman"/>
          <w:color w:val="auto"/>
        </w:rPr>
        <w:t xml:space="preserve"> 40 N</w:t>
      </w:r>
      <w:bookmarkEnd w:id="88"/>
    </w:p>
    <w:p w:rsidR="00995AB8" w:rsidRPr="008D2BCF" w:rsidRDefault="00995AB8" w:rsidP="00905D88">
      <w:pPr>
        <w:jc w:val="both"/>
      </w:pPr>
    </w:p>
    <w:p w:rsidR="00462530" w:rsidRPr="008D2BCF" w:rsidRDefault="00226399" w:rsidP="001A036C">
      <w:pPr>
        <w:jc w:val="both"/>
      </w:pPr>
      <w:r w:rsidRPr="008D2BCF">
        <w:t xml:space="preserve">This </w:t>
      </w:r>
      <w:r w:rsidR="00C05DEE" w:rsidRPr="008D2BCF">
        <w:t>chapter</w:t>
      </w:r>
      <w:r w:rsidRPr="008D2BCF">
        <w:t xml:space="preserve"> consists o</w:t>
      </w:r>
      <w:r w:rsidR="00F2232A" w:rsidRPr="008D2BCF">
        <w:t>f the first series of tribotesting</w:t>
      </w:r>
      <w:r w:rsidRPr="008D2BCF">
        <w:t xml:space="preserve">. </w:t>
      </w:r>
      <w:r w:rsidR="0092329A" w:rsidRPr="008D2BCF">
        <w:t xml:space="preserve">The materials and test conditions are presented, along with calculations of the Hertzian contact pressure and the Lambda parameter. The use of some analytical tools in the study is briefly described. </w:t>
      </w:r>
      <w:r w:rsidRPr="008D2BCF">
        <w:t xml:space="preserve">The </w:t>
      </w:r>
      <w:r w:rsidR="001A74A9">
        <w:t>WSW</w:t>
      </w:r>
      <w:r w:rsidR="0092329A" w:rsidRPr="008D2BCF">
        <w:t xml:space="preserve"> </w:t>
      </w:r>
      <w:r w:rsidRPr="008D2BCF">
        <w:t>and coefficient of friction data ar</w:t>
      </w:r>
      <w:r w:rsidR="00795BC5" w:rsidRPr="008D2BCF">
        <w:t xml:space="preserve">e </w:t>
      </w:r>
      <w:r w:rsidR="00684024" w:rsidRPr="008D2BCF">
        <w:t>used to explain</w:t>
      </w:r>
      <w:r w:rsidR="00111F6D" w:rsidRPr="008D2BCF">
        <w:t xml:space="preserve"> the tribological behaviours of the Polyvit </w:t>
      </w:r>
      <w:r w:rsidR="00332AAA">
        <w:t>NP</w:t>
      </w:r>
      <w:r w:rsidR="00111F6D" w:rsidRPr="008D2BCF">
        <w:t>s additives in a lubricant</w:t>
      </w:r>
      <w:r w:rsidR="001A036C" w:rsidRPr="008D2BCF">
        <w:t xml:space="preserve">. </w:t>
      </w:r>
      <w:r w:rsidR="005F5B38" w:rsidRPr="008D2BCF">
        <w:t xml:space="preserve">The hardness of the flat sample </w:t>
      </w:r>
      <w:r w:rsidR="002105F6" w:rsidRPr="008D2BCF">
        <w:t xml:space="preserve">effects on </w:t>
      </w:r>
      <w:r w:rsidR="00457823">
        <w:t>its</w:t>
      </w:r>
      <w:r w:rsidR="00A2732F" w:rsidRPr="008D2BCF">
        <w:t xml:space="preserve"> friction and wear </w:t>
      </w:r>
      <w:r w:rsidR="008D515B" w:rsidRPr="008D2BCF">
        <w:t>behaviours is</w:t>
      </w:r>
      <w:r w:rsidR="0092329A" w:rsidRPr="008D2BCF">
        <w:t xml:space="preserve"> explained as a result of the high normal load of 40 N</w:t>
      </w:r>
      <w:r w:rsidR="00A2732F" w:rsidRPr="008D2BCF">
        <w:t xml:space="preserve">. </w:t>
      </w:r>
      <w:r w:rsidR="0092329A" w:rsidRPr="008D2BCF">
        <w:t xml:space="preserve">The wear mechanisms on the flat and ball samples are </w:t>
      </w:r>
      <w:r w:rsidR="00457823">
        <w:t>analysed</w:t>
      </w:r>
      <w:r w:rsidR="0092329A" w:rsidRPr="008D2BCF">
        <w:t xml:space="preserve"> with SEM/</w:t>
      </w:r>
      <w:r w:rsidR="008D515B" w:rsidRPr="008D2BCF">
        <w:t>EDX showing</w:t>
      </w:r>
      <w:r w:rsidR="0092329A" w:rsidRPr="008D2BCF">
        <w:t xml:space="preserve"> that tribofilms are difficult to </w:t>
      </w:r>
      <w:r w:rsidR="00457823">
        <w:t>form</w:t>
      </w:r>
      <w:r w:rsidR="0092329A" w:rsidRPr="008D2BCF">
        <w:t xml:space="preserve"> on the wear surface</w:t>
      </w:r>
      <w:r w:rsidR="00A51E81" w:rsidRPr="008D2BCF">
        <w:t xml:space="preserve"> at such a high load</w:t>
      </w:r>
      <w:r w:rsidR="0092329A" w:rsidRPr="008D2BCF">
        <w:t xml:space="preserve">. </w:t>
      </w:r>
    </w:p>
    <w:p w:rsidR="00C05DEE" w:rsidRPr="008D2BCF" w:rsidRDefault="00C05DEE" w:rsidP="00905D88">
      <w:pPr>
        <w:jc w:val="both"/>
      </w:pPr>
    </w:p>
    <w:p w:rsidR="00A60002" w:rsidRPr="008D2BCF" w:rsidRDefault="00D06AB1" w:rsidP="004D5411">
      <w:pPr>
        <w:pStyle w:val="Heading2"/>
        <w:numPr>
          <w:ilvl w:val="1"/>
          <w:numId w:val="4"/>
        </w:numPr>
        <w:spacing w:before="0"/>
        <w:jc w:val="both"/>
        <w:rPr>
          <w:rFonts w:ascii="Times New Roman" w:hAnsi="Times New Roman" w:cs="Times New Roman"/>
          <w:color w:val="auto"/>
        </w:rPr>
      </w:pPr>
      <w:bookmarkStart w:id="89" w:name="_Toc481422009"/>
      <w:r w:rsidRPr="008D2BCF">
        <w:rPr>
          <w:rFonts w:ascii="Times New Roman" w:hAnsi="Times New Roman" w:cs="Times New Roman"/>
          <w:color w:val="auto"/>
        </w:rPr>
        <w:t xml:space="preserve">The </w:t>
      </w:r>
      <w:r w:rsidR="00995AB8" w:rsidRPr="008D2BCF">
        <w:rPr>
          <w:rFonts w:ascii="Times New Roman" w:hAnsi="Times New Roman" w:cs="Times New Roman"/>
          <w:color w:val="auto"/>
        </w:rPr>
        <w:t>B</w:t>
      </w:r>
      <w:r w:rsidR="00F32AE7" w:rsidRPr="008D2BCF">
        <w:rPr>
          <w:rFonts w:ascii="Times New Roman" w:hAnsi="Times New Roman" w:cs="Times New Roman"/>
          <w:color w:val="auto"/>
        </w:rPr>
        <w:t>all-on-f</w:t>
      </w:r>
      <w:r w:rsidR="00A60002" w:rsidRPr="008D2BCF">
        <w:rPr>
          <w:rFonts w:ascii="Times New Roman" w:hAnsi="Times New Roman" w:cs="Times New Roman"/>
          <w:color w:val="auto"/>
        </w:rPr>
        <w:t xml:space="preserve">lat </w:t>
      </w:r>
      <w:r w:rsidR="00BA5D58" w:rsidRPr="008D2BCF">
        <w:rPr>
          <w:rFonts w:ascii="Times New Roman" w:hAnsi="Times New Roman" w:cs="Times New Roman"/>
          <w:color w:val="auto"/>
        </w:rPr>
        <w:t>Reciprocating S</w:t>
      </w:r>
      <w:r w:rsidR="00A60002" w:rsidRPr="008D2BCF">
        <w:rPr>
          <w:rFonts w:ascii="Times New Roman" w:hAnsi="Times New Roman" w:cs="Times New Roman"/>
          <w:color w:val="auto"/>
        </w:rPr>
        <w:t>liding</w:t>
      </w:r>
      <w:r w:rsidR="0092154E" w:rsidRPr="008D2BCF">
        <w:rPr>
          <w:rFonts w:ascii="Times New Roman" w:hAnsi="Times New Roman" w:cs="Times New Roman"/>
          <w:color w:val="auto"/>
        </w:rPr>
        <w:t xml:space="preserve"> (HFRR)</w:t>
      </w:r>
      <w:r w:rsidR="00A60002" w:rsidRPr="008D2BCF">
        <w:rPr>
          <w:rFonts w:ascii="Times New Roman" w:hAnsi="Times New Roman" w:cs="Times New Roman"/>
          <w:color w:val="auto"/>
        </w:rPr>
        <w:t xml:space="preserve"> </w:t>
      </w:r>
      <w:r w:rsidR="00BA5D58" w:rsidRPr="008D2BCF">
        <w:rPr>
          <w:rFonts w:ascii="Times New Roman" w:hAnsi="Times New Roman" w:cs="Times New Roman"/>
          <w:color w:val="auto"/>
        </w:rPr>
        <w:t>T</w:t>
      </w:r>
      <w:r w:rsidR="00995AB8" w:rsidRPr="008D2BCF">
        <w:rPr>
          <w:rFonts w:ascii="Times New Roman" w:hAnsi="Times New Roman" w:cs="Times New Roman"/>
          <w:color w:val="auto"/>
        </w:rPr>
        <w:t>ribotest</w:t>
      </w:r>
      <w:bookmarkEnd w:id="89"/>
    </w:p>
    <w:p w:rsidR="00111F23" w:rsidRPr="008D2BCF" w:rsidRDefault="001243EB" w:rsidP="00905D88">
      <w:pPr>
        <w:jc w:val="both"/>
      </w:pPr>
      <w:r w:rsidRPr="008D2BCF">
        <w:t>The high frequency reciprocating rig (HFRR) is good for comparative test</w:t>
      </w:r>
      <w:r w:rsidR="00457823">
        <w:t>s</w:t>
      </w:r>
      <w:r w:rsidRPr="008D2BCF">
        <w:t xml:space="preserve"> that are controlled and can have a variety of lubrication regimes in their motion. The reciprocating motion of the piston ring-cylinder liner can be simulated with the HFRR as proposed by ASTM </w:t>
      </w:r>
      <w:r w:rsidRPr="008D2BCF">
        <w:fldChar w:fldCharType="begin"/>
      </w:r>
      <w:r w:rsidR="00190462" w:rsidRPr="008D2BCF">
        <w:instrText xml:space="preserve"> ADDIN EN.CITE &lt;EndNote&gt;&lt;Cite&gt;&lt;RecNum&gt;0&lt;/RecNum&gt;&lt;Note&gt;ASTM International, ASTM G133-05(2010), Standard test method for linearly reciprocating ball-on-flat sliding wear.&lt;/Note&gt;&lt;DisplayText&gt;[132]&lt;/DisplayText&gt;&lt;/Cite&gt;&lt;/EndNote&gt;</w:instrText>
      </w:r>
      <w:r w:rsidRPr="008D2BCF">
        <w:fldChar w:fldCharType="separate"/>
      </w:r>
      <w:r w:rsidR="00190462" w:rsidRPr="008D2BCF">
        <w:rPr>
          <w:noProof/>
        </w:rPr>
        <w:t>[</w:t>
      </w:r>
      <w:hyperlink w:anchor="_ENREF_132" w:tooltip="NOTE:ASTM International, ASTM G133-05(2010), Standard test method for linearly reciprocating ball-on-flat sliding wear." w:history="1">
        <w:r w:rsidR="00856F44" w:rsidRPr="008D2BCF">
          <w:rPr>
            <w:noProof/>
          </w:rPr>
          <w:t>132</w:t>
        </w:r>
      </w:hyperlink>
      <w:r w:rsidR="00190462" w:rsidRPr="008D2BCF">
        <w:rPr>
          <w:noProof/>
        </w:rPr>
        <w:t>]</w:t>
      </w:r>
      <w:r w:rsidRPr="008D2BCF">
        <w:fldChar w:fldCharType="end"/>
      </w:r>
      <w:r w:rsidRPr="008D2BCF">
        <w:t xml:space="preserve">. </w:t>
      </w:r>
      <w:r w:rsidR="006D1762" w:rsidRPr="008D2BCF">
        <w:t>The lubricant and</w:t>
      </w:r>
      <w:r w:rsidR="009D4096" w:rsidRPr="008D2BCF">
        <w:t xml:space="preserve"> </w:t>
      </w:r>
      <w:r w:rsidR="00332AAA">
        <w:t>NP</w:t>
      </w:r>
      <w:r w:rsidR="009D4096" w:rsidRPr="008D2BCF">
        <w:t>s</w:t>
      </w:r>
      <w:r w:rsidR="006D1762" w:rsidRPr="008D2BCF">
        <w:t xml:space="preserve"> mix</w:t>
      </w:r>
      <w:r w:rsidRPr="008D2BCF">
        <w:t>tures, temperature</w:t>
      </w:r>
      <w:r w:rsidR="006D1762" w:rsidRPr="008D2BCF">
        <w:t xml:space="preserve"> and their</w:t>
      </w:r>
      <w:r w:rsidR="006807E6" w:rsidRPr="008D2BCF">
        <w:t xml:space="preserve"> influence</w:t>
      </w:r>
      <w:r w:rsidR="006D1762" w:rsidRPr="008D2BCF">
        <w:t>s</w:t>
      </w:r>
      <w:r w:rsidR="006807E6" w:rsidRPr="008D2BCF">
        <w:t xml:space="preserve"> on the evolution of friction and wear </w:t>
      </w:r>
      <w:r w:rsidR="006D1762" w:rsidRPr="008D2BCF">
        <w:t xml:space="preserve">mechanisms </w:t>
      </w:r>
      <w:r w:rsidR="004F1638" w:rsidRPr="008D2BCF">
        <w:t>are major parameters of interest</w:t>
      </w:r>
      <w:r w:rsidR="00411A93" w:rsidRPr="008D2BCF">
        <w:t>.</w:t>
      </w:r>
      <w:r w:rsidR="004F1638" w:rsidRPr="008D2BCF">
        <w:t xml:space="preserve"> </w:t>
      </w:r>
      <w:r w:rsidR="00C006F4" w:rsidRPr="008D2BCF">
        <w:t>The Plint TE 77/8287 (Phoenix Tribology Ltd) high frequency reciproca</w:t>
      </w:r>
      <w:r w:rsidR="00C83696" w:rsidRPr="008D2BCF">
        <w:t>ti</w:t>
      </w:r>
      <w:r w:rsidRPr="008D2BCF">
        <w:t>ng rig (HFRR), shown in Figure 5</w:t>
      </w:r>
      <w:r w:rsidR="00C83696" w:rsidRPr="008D2BCF">
        <w:t>-1</w:t>
      </w:r>
      <w:r w:rsidR="00C006F4" w:rsidRPr="008D2BCF">
        <w:t xml:space="preserve">, was utilized for this investigation. </w:t>
      </w:r>
    </w:p>
    <w:p w:rsidR="00111F23" w:rsidRPr="008D2BCF" w:rsidRDefault="00111F23" w:rsidP="00905D88">
      <w:pPr>
        <w:jc w:val="both"/>
      </w:pPr>
    </w:p>
    <w:p w:rsidR="00111F23" w:rsidRPr="008D2BCF" w:rsidRDefault="00C006F4" w:rsidP="00111F23">
      <w:pPr>
        <w:jc w:val="both"/>
      </w:pPr>
      <w:r w:rsidRPr="008D2BCF">
        <w:t>A schematic of the ball-on-flat (</w:t>
      </w:r>
      <w:r w:rsidR="00C83696" w:rsidRPr="008D2BCF">
        <w:t xml:space="preserve">plate) contact is shown in Figure </w:t>
      </w:r>
      <w:r w:rsidR="001243EB" w:rsidRPr="008D2BCF">
        <w:t>5</w:t>
      </w:r>
      <w:r w:rsidR="00C83696" w:rsidRPr="008D2BCF">
        <w:t>-2</w:t>
      </w:r>
      <w:r w:rsidRPr="008D2BCF">
        <w:t xml:space="preserve">. The HFRR creates a bi-directional sliding motion between samples, while a loading mechanism applies </w:t>
      </w:r>
      <w:r w:rsidR="00457823">
        <w:t>a selected</w:t>
      </w:r>
      <w:r w:rsidRPr="008D2BCF">
        <w:t xml:space="preserve"> load on the test samples.</w:t>
      </w:r>
      <w:r w:rsidR="00ED531E" w:rsidRPr="008D2BCF">
        <w:t xml:space="preserve"> The flat </w:t>
      </w:r>
      <w:r w:rsidR="001243EB" w:rsidRPr="008D2BCF">
        <w:t>sample</w:t>
      </w:r>
      <w:r w:rsidR="00ED531E" w:rsidRPr="008D2BCF">
        <w:t>, screwed to base of the oil bath, is immersed in oil during tests. The upper sample is a spherical ball, with a linearly reciprocating motion. Frictional force is recorded through a load cell.</w:t>
      </w:r>
      <w:r w:rsidR="00457823">
        <w:t xml:space="preserve"> </w:t>
      </w:r>
      <w:r w:rsidR="00111F23" w:rsidRPr="008D2BCF">
        <w:t xml:space="preserve">The friction force data is acquired with the use of the NI LabVIEW Data Acquisition (DAQ) system. A variable speed motor generates the reciprocating of the ball sample holder arm movement using the scotch yoke mechanism. During the test, a computer (PC) displays the like friction force over the duration of the experiment.  </w:t>
      </w:r>
    </w:p>
    <w:p w:rsidR="0049029D" w:rsidRPr="008D2BCF" w:rsidRDefault="0049029D" w:rsidP="00905D88">
      <w:pPr>
        <w:ind w:firstLine="576"/>
        <w:jc w:val="both"/>
      </w:pPr>
    </w:p>
    <w:p w:rsidR="00B40BAF" w:rsidRPr="008D2BCF" w:rsidRDefault="00B40BAF" w:rsidP="00905D88">
      <w:pPr>
        <w:ind w:firstLine="576"/>
        <w:jc w:val="both"/>
      </w:pPr>
    </w:p>
    <w:p w:rsidR="00B40BAF" w:rsidRPr="008D2BCF" w:rsidRDefault="00B40BAF" w:rsidP="00905D88">
      <w:pPr>
        <w:ind w:firstLine="576"/>
        <w:jc w:val="both"/>
      </w:pPr>
    </w:p>
    <w:p w:rsidR="00111F23" w:rsidRPr="008D2BCF" w:rsidRDefault="00111F23" w:rsidP="00905D88">
      <w:pPr>
        <w:ind w:firstLine="576"/>
        <w:jc w:val="both"/>
      </w:pPr>
    </w:p>
    <w:p w:rsidR="004B16EE" w:rsidRPr="008D2BCF" w:rsidRDefault="004B16EE" w:rsidP="00905D88">
      <w:pPr>
        <w:keepNext/>
        <w:jc w:val="both"/>
      </w:pPr>
      <w:r w:rsidRPr="008D2BCF">
        <w:rPr>
          <w:noProof/>
          <w:lang w:eastAsia="en-GB"/>
        </w:rPr>
        <w:lastRenderedPageBreak/>
        <w:drawing>
          <wp:inline distT="0" distB="0" distL="0" distR="0" wp14:anchorId="528A17A8" wp14:editId="16BA7B0D">
            <wp:extent cx="5923722" cy="2678543"/>
            <wp:effectExtent l="0" t="0" r="1270" b="762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928546" cy="2680724"/>
                    </a:xfrm>
                    <a:prstGeom prst="rect">
                      <a:avLst/>
                    </a:prstGeom>
                    <a:noFill/>
                  </pic:spPr>
                </pic:pic>
              </a:graphicData>
            </a:graphic>
          </wp:inline>
        </w:drawing>
      </w:r>
    </w:p>
    <w:p w:rsidR="004B16EE" w:rsidRPr="008D2BCF" w:rsidRDefault="004B16EE" w:rsidP="00905D88">
      <w:pPr>
        <w:pStyle w:val="Caption"/>
        <w:jc w:val="both"/>
        <w:rPr>
          <w:b w:val="0"/>
          <w:color w:val="auto"/>
          <w:sz w:val="20"/>
          <w:szCs w:val="20"/>
        </w:rPr>
      </w:pPr>
      <w:r w:rsidRPr="008D2BCF">
        <w:rPr>
          <w:b w:val="0"/>
          <w:color w:val="auto"/>
          <w:sz w:val="20"/>
          <w:szCs w:val="20"/>
        </w:rPr>
        <w:t xml:space="preserve">Figure </w:t>
      </w:r>
      <w:r w:rsidR="005E7642">
        <w:rPr>
          <w:b w:val="0"/>
          <w:color w:val="auto"/>
          <w:sz w:val="20"/>
          <w:szCs w:val="20"/>
        </w:rPr>
        <w:fldChar w:fldCharType="begin"/>
      </w:r>
      <w:r w:rsidR="005E7642">
        <w:rPr>
          <w:b w:val="0"/>
          <w:color w:val="auto"/>
          <w:sz w:val="20"/>
          <w:szCs w:val="20"/>
        </w:rPr>
        <w:instrText xml:space="preserve"> STYLEREF 1 \s </w:instrText>
      </w:r>
      <w:r w:rsidR="005E7642">
        <w:rPr>
          <w:b w:val="0"/>
          <w:color w:val="auto"/>
          <w:sz w:val="20"/>
          <w:szCs w:val="20"/>
        </w:rPr>
        <w:fldChar w:fldCharType="separate"/>
      </w:r>
      <w:r w:rsidR="009D3A35">
        <w:rPr>
          <w:b w:val="0"/>
          <w:noProof/>
          <w:color w:val="auto"/>
          <w:sz w:val="20"/>
          <w:szCs w:val="20"/>
        </w:rPr>
        <w:t>5</w:t>
      </w:r>
      <w:r w:rsidR="005E7642">
        <w:rPr>
          <w:b w:val="0"/>
          <w:color w:val="auto"/>
          <w:sz w:val="20"/>
          <w:szCs w:val="20"/>
        </w:rPr>
        <w:fldChar w:fldCharType="end"/>
      </w:r>
      <w:r w:rsidR="005E7642">
        <w:rPr>
          <w:b w:val="0"/>
          <w:color w:val="auto"/>
          <w:sz w:val="20"/>
          <w:szCs w:val="20"/>
        </w:rPr>
        <w:noBreakHyphen/>
      </w:r>
      <w:r w:rsidR="005E7642">
        <w:rPr>
          <w:b w:val="0"/>
          <w:color w:val="auto"/>
          <w:sz w:val="20"/>
          <w:szCs w:val="20"/>
        </w:rPr>
        <w:fldChar w:fldCharType="begin"/>
      </w:r>
      <w:r w:rsidR="005E7642">
        <w:rPr>
          <w:b w:val="0"/>
          <w:color w:val="auto"/>
          <w:sz w:val="20"/>
          <w:szCs w:val="20"/>
        </w:rPr>
        <w:instrText xml:space="preserve"> SEQ Figure \* ARABIC \s 1 </w:instrText>
      </w:r>
      <w:r w:rsidR="005E7642">
        <w:rPr>
          <w:b w:val="0"/>
          <w:color w:val="auto"/>
          <w:sz w:val="20"/>
          <w:szCs w:val="20"/>
        </w:rPr>
        <w:fldChar w:fldCharType="separate"/>
      </w:r>
      <w:r w:rsidR="009D3A35">
        <w:rPr>
          <w:b w:val="0"/>
          <w:noProof/>
          <w:color w:val="auto"/>
          <w:sz w:val="20"/>
          <w:szCs w:val="20"/>
        </w:rPr>
        <w:t>1</w:t>
      </w:r>
      <w:r w:rsidR="005E7642">
        <w:rPr>
          <w:b w:val="0"/>
          <w:color w:val="auto"/>
          <w:sz w:val="20"/>
          <w:szCs w:val="20"/>
        </w:rPr>
        <w:fldChar w:fldCharType="end"/>
      </w:r>
      <w:r w:rsidRPr="008D2BCF">
        <w:rPr>
          <w:b w:val="0"/>
          <w:color w:val="auto"/>
          <w:sz w:val="20"/>
          <w:szCs w:val="20"/>
        </w:rPr>
        <w:t>: Annotated image of the Phoenix Plint T</w:t>
      </w:r>
      <w:r w:rsidR="006133BC" w:rsidRPr="008D2BCF">
        <w:rPr>
          <w:b w:val="0"/>
          <w:color w:val="auto"/>
          <w:sz w:val="20"/>
          <w:szCs w:val="20"/>
        </w:rPr>
        <w:t>E 77 HFRR t</w:t>
      </w:r>
      <w:r w:rsidRPr="008D2BCF">
        <w:rPr>
          <w:b w:val="0"/>
          <w:color w:val="auto"/>
          <w:sz w:val="20"/>
          <w:szCs w:val="20"/>
        </w:rPr>
        <w:t>ribometer</w:t>
      </w:r>
      <w:r w:rsidR="00ED531E" w:rsidRPr="008D2BCF">
        <w:rPr>
          <w:b w:val="0"/>
          <w:color w:val="auto"/>
          <w:sz w:val="20"/>
          <w:szCs w:val="20"/>
        </w:rPr>
        <w:t xml:space="preserve"> </w:t>
      </w:r>
    </w:p>
    <w:p w:rsidR="00B40BAF" w:rsidRPr="008D2BCF" w:rsidRDefault="00B40BAF" w:rsidP="00905D88">
      <w:pPr>
        <w:jc w:val="both"/>
      </w:pPr>
    </w:p>
    <w:p w:rsidR="0040453B" w:rsidRPr="008D2BCF" w:rsidRDefault="00074EFC" w:rsidP="00905D88">
      <w:pPr>
        <w:tabs>
          <w:tab w:val="left" w:pos="3617"/>
        </w:tabs>
        <w:jc w:val="both"/>
      </w:pPr>
      <w:r w:rsidRPr="008D2BCF">
        <w:t xml:space="preserve">                        </w:t>
      </w:r>
      <w:r w:rsidR="00890BE3" w:rsidRPr="008D2BCF">
        <w:rPr>
          <w:noProof/>
          <w:lang w:eastAsia="en-GB"/>
        </w:rPr>
        <w:drawing>
          <wp:inline distT="0" distB="0" distL="0" distR="0" wp14:anchorId="0B0F4E3C" wp14:editId="65390339">
            <wp:extent cx="3239687" cy="2559188"/>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243828" cy="2562459"/>
                    </a:xfrm>
                    <a:prstGeom prst="rect">
                      <a:avLst/>
                    </a:prstGeom>
                    <a:noFill/>
                  </pic:spPr>
                </pic:pic>
              </a:graphicData>
            </a:graphic>
          </wp:inline>
        </w:drawing>
      </w:r>
    </w:p>
    <w:p w:rsidR="004B16EE" w:rsidRPr="008D2BCF" w:rsidRDefault="0040453B" w:rsidP="00074EFC">
      <w:pPr>
        <w:pStyle w:val="Caption"/>
        <w:ind w:left="720" w:firstLine="720"/>
        <w:jc w:val="both"/>
        <w:rPr>
          <w:b w:val="0"/>
          <w:color w:val="auto"/>
          <w:sz w:val="20"/>
          <w:szCs w:val="20"/>
        </w:rPr>
      </w:pPr>
      <w:r w:rsidRPr="008D2BCF">
        <w:rPr>
          <w:b w:val="0"/>
          <w:color w:val="auto"/>
          <w:sz w:val="20"/>
          <w:szCs w:val="20"/>
        </w:rPr>
        <w:t xml:space="preserve">Figure </w:t>
      </w:r>
      <w:r w:rsidR="005E7642">
        <w:rPr>
          <w:b w:val="0"/>
          <w:color w:val="auto"/>
          <w:sz w:val="20"/>
          <w:szCs w:val="20"/>
        </w:rPr>
        <w:fldChar w:fldCharType="begin"/>
      </w:r>
      <w:r w:rsidR="005E7642">
        <w:rPr>
          <w:b w:val="0"/>
          <w:color w:val="auto"/>
          <w:sz w:val="20"/>
          <w:szCs w:val="20"/>
        </w:rPr>
        <w:instrText xml:space="preserve"> STYLEREF 1 \s </w:instrText>
      </w:r>
      <w:r w:rsidR="005E7642">
        <w:rPr>
          <w:b w:val="0"/>
          <w:color w:val="auto"/>
          <w:sz w:val="20"/>
          <w:szCs w:val="20"/>
        </w:rPr>
        <w:fldChar w:fldCharType="separate"/>
      </w:r>
      <w:r w:rsidR="009D3A35">
        <w:rPr>
          <w:b w:val="0"/>
          <w:noProof/>
          <w:color w:val="auto"/>
          <w:sz w:val="20"/>
          <w:szCs w:val="20"/>
        </w:rPr>
        <w:t>5</w:t>
      </w:r>
      <w:r w:rsidR="005E7642">
        <w:rPr>
          <w:b w:val="0"/>
          <w:color w:val="auto"/>
          <w:sz w:val="20"/>
          <w:szCs w:val="20"/>
        </w:rPr>
        <w:fldChar w:fldCharType="end"/>
      </w:r>
      <w:r w:rsidR="005E7642">
        <w:rPr>
          <w:b w:val="0"/>
          <w:color w:val="auto"/>
          <w:sz w:val="20"/>
          <w:szCs w:val="20"/>
        </w:rPr>
        <w:noBreakHyphen/>
      </w:r>
      <w:r w:rsidR="005E7642">
        <w:rPr>
          <w:b w:val="0"/>
          <w:color w:val="auto"/>
          <w:sz w:val="20"/>
          <w:szCs w:val="20"/>
        </w:rPr>
        <w:fldChar w:fldCharType="begin"/>
      </w:r>
      <w:r w:rsidR="005E7642">
        <w:rPr>
          <w:b w:val="0"/>
          <w:color w:val="auto"/>
          <w:sz w:val="20"/>
          <w:szCs w:val="20"/>
        </w:rPr>
        <w:instrText xml:space="preserve"> SEQ Figure \* ARABIC \s 1 </w:instrText>
      </w:r>
      <w:r w:rsidR="005E7642">
        <w:rPr>
          <w:b w:val="0"/>
          <w:color w:val="auto"/>
          <w:sz w:val="20"/>
          <w:szCs w:val="20"/>
        </w:rPr>
        <w:fldChar w:fldCharType="separate"/>
      </w:r>
      <w:r w:rsidR="009D3A35">
        <w:rPr>
          <w:b w:val="0"/>
          <w:noProof/>
          <w:color w:val="auto"/>
          <w:sz w:val="20"/>
          <w:szCs w:val="20"/>
        </w:rPr>
        <w:t>2</w:t>
      </w:r>
      <w:r w:rsidR="005E7642">
        <w:rPr>
          <w:b w:val="0"/>
          <w:color w:val="auto"/>
          <w:sz w:val="20"/>
          <w:szCs w:val="20"/>
        </w:rPr>
        <w:fldChar w:fldCharType="end"/>
      </w:r>
      <w:r w:rsidRPr="008D2BCF">
        <w:rPr>
          <w:b w:val="0"/>
          <w:color w:val="auto"/>
          <w:sz w:val="20"/>
          <w:szCs w:val="20"/>
        </w:rPr>
        <w:t>: Schematic of the ball-on-flat contact</w:t>
      </w:r>
    </w:p>
    <w:p w:rsidR="00C05DEE" w:rsidRPr="008D2BCF" w:rsidRDefault="00C05DEE" w:rsidP="00905D88">
      <w:pPr>
        <w:jc w:val="both"/>
      </w:pPr>
    </w:p>
    <w:p w:rsidR="00C83696" w:rsidRPr="008D2BCF" w:rsidRDefault="00C83696" w:rsidP="00905D88">
      <w:pPr>
        <w:jc w:val="both"/>
        <w:rPr>
          <w:b/>
        </w:rPr>
      </w:pPr>
    </w:p>
    <w:p w:rsidR="008D0292" w:rsidRPr="008D2BCF" w:rsidRDefault="008D0292" w:rsidP="00905D88">
      <w:pPr>
        <w:pStyle w:val="Heading2"/>
        <w:spacing w:before="0"/>
        <w:jc w:val="both"/>
        <w:rPr>
          <w:color w:val="auto"/>
        </w:rPr>
      </w:pPr>
      <w:bookmarkStart w:id="90" w:name="_Toc481422010"/>
      <w:r w:rsidRPr="008D2BCF">
        <w:rPr>
          <w:color w:val="auto"/>
        </w:rPr>
        <w:t>Materials</w:t>
      </w:r>
      <w:bookmarkEnd w:id="90"/>
      <w:r w:rsidRPr="008D2BCF">
        <w:rPr>
          <w:color w:val="auto"/>
        </w:rPr>
        <w:t xml:space="preserve"> </w:t>
      </w:r>
    </w:p>
    <w:p w:rsidR="008571E7" w:rsidRPr="008D2BCF" w:rsidRDefault="008571E7" w:rsidP="00905D88">
      <w:pPr>
        <w:jc w:val="both"/>
      </w:pPr>
      <w:r w:rsidRPr="008D2BCF">
        <w:t>The materials used for this investigation are the ball and flat samples for the tribological ball-on-flat non-conformal contact. Also the lubricants are a biolubricant – rapeseed oil and a typical mineral oil-based</w:t>
      </w:r>
      <w:r w:rsidR="00457823">
        <w:t xml:space="preserve"> engine</w:t>
      </w:r>
      <w:r w:rsidRPr="008D2BCF">
        <w:t xml:space="preserve"> lubricant. </w:t>
      </w:r>
      <w:r w:rsidR="00B42230" w:rsidRPr="008D2BCF">
        <w:t>These materials are briefly described.</w:t>
      </w:r>
    </w:p>
    <w:p w:rsidR="00C05DEE" w:rsidRPr="008D2BCF" w:rsidRDefault="00C05DEE" w:rsidP="00905D88">
      <w:pPr>
        <w:jc w:val="both"/>
      </w:pPr>
    </w:p>
    <w:p w:rsidR="001C7FF3" w:rsidRPr="008D2BCF" w:rsidRDefault="00F32AE7" w:rsidP="00905D88">
      <w:pPr>
        <w:pStyle w:val="Heading3"/>
        <w:spacing w:before="0"/>
        <w:jc w:val="both"/>
        <w:rPr>
          <w:rFonts w:ascii="Times New Roman" w:hAnsi="Times New Roman" w:cs="Times New Roman"/>
          <w:color w:val="auto"/>
        </w:rPr>
      </w:pPr>
      <w:bookmarkStart w:id="91" w:name="_Toc481422011"/>
      <w:r w:rsidRPr="008D2BCF">
        <w:rPr>
          <w:rFonts w:ascii="Times New Roman" w:hAnsi="Times New Roman" w:cs="Times New Roman"/>
          <w:color w:val="auto"/>
        </w:rPr>
        <w:t xml:space="preserve">The ball </w:t>
      </w:r>
      <w:r w:rsidR="00B20CF8" w:rsidRPr="008D2BCF">
        <w:rPr>
          <w:rFonts w:ascii="Times New Roman" w:hAnsi="Times New Roman" w:cs="Times New Roman"/>
          <w:color w:val="auto"/>
        </w:rPr>
        <w:t>and flat samples</w:t>
      </w:r>
      <w:bookmarkEnd w:id="91"/>
    </w:p>
    <w:p w:rsidR="004E44F4" w:rsidRPr="008D2BCF" w:rsidRDefault="009012F4" w:rsidP="00905D88">
      <w:pPr>
        <w:jc w:val="both"/>
      </w:pPr>
      <w:r w:rsidRPr="008D2BCF">
        <w:t xml:space="preserve">The ball test </w:t>
      </w:r>
      <w:r w:rsidR="00B42230" w:rsidRPr="008D2BCF">
        <w:t>samples</w:t>
      </w:r>
      <w:r w:rsidRPr="008D2BCF">
        <w:t xml:space="preserve"> are made from chrome steel material, AISI52100. It has relatively higher hardness compared to cast iron. </w:t>
      </w:r>
      <w:r w:rsidR="00BC6A85" w:rsidRPr="008D2BCF">
        <w:t>The h</w:t>
      </w:r>
      <w:r w:rsidRPr="008D2BCF">
        <w:t>ardness range</w:t>
      </w:r>
      <w:r w:rsidR="00BC6A85" w:rsidRPr="008D2BCF">
        <w:t xml:space="preserve"> of</w:t>
      </w:r>
      <w:r w:rsidRPr="008D2BCF">
        <w:t xml:space="preserve"> between 700 and 900 Hv is common for AISI52100, while </w:t>
      </w:r>
      <w:r w:rsidR="00BC6A85" w:rsidRPr="008D2BCF">
        <w:t xml:space="preserve">for the EN-GJL-250 </w:t>
      </w:r>
      <w:r w:rsidR="008D78E0" w:rsidRPr="008D2BCF">
        <w:t>grey</w:t>
      </w:r>
      <w:r w:rsidRPr="008D2BCF">
        <w:t xml:space="preserve"> cast iron </w:t>
      </w:r>
      <w:r w:rsidR="00510AA0" w:rsidRPr="008D2BCF">
        <w:t xml:space="preserve">(GCI) </w:t>
      </w:r>
      <w:r w:rsidR="00BC6A85" w:rsidRPr="008D2BCF">
        <w:t xml:space="preserve">it </w:t>
      </w:r>
      <w:r w:rsidRPr="008D2BCF">
        <w:t>range</w:t>
      </w:r>
      <w:r w:rsidR="00BC6A85" w:rsidRPr="008D2BCF">
        <w:t>s</w:t>
      </w:r>
      <w:r w:rsidRPr="008D2BCF">
        <w:t xml:space="preserve"> between 224 and 271 Hv. </w:t>
      </w:r>
      <w:r w:rsidR="00B42230" w:rsidRPr="008D2BCF">
        <w:lastRenderedPageBreak/>
        <w:t>The material and manufacturing</w:t>
      </w:r>
      <w:r w:rsidR="00BC6A85" w:rsidRPr="008D2BCF">
        <w:t xml:space="preserve"> (or procurement)</w:t>
      </w:r>
      <w:r w:rsidR="00B42230" w:rsidRPr="008D2BCF">
        <w:t xml:space="preserve"> specifications of the test samples are</w:t>
      </w:r>
      <w:r w:rsidR="008C0C40" w:rsidRPr="008D2BCF">
        <w:t xml:space="preserve"> s</w:t>
      </w:r>
      <w:r w:rsidR="005F0864" w:rsidRPr="008D2BCF">
        <w:t>hown in T</w:t>
      </w:r>
      <w:r w:rsidRPr="008D2BCF">
        <w:t xml:space="preserve">able </w:t>
      </w:r>
      <w:r w:rsidR="00B42230" w:rsidRPr="008D2BCF">
        <w:t>5</w:t>
      </w:r>
      <w:r w:rsidR="00C83696" w:rsidRPr="008D2BCF">
        <w:t>-</w:t>
      </w:r>
      <w:r w:rsidR="00510AA0" w:rsidRPr="008D2BCF">
        <w:t>1</w:t>
      </w:r>
      <w:r w:rsidR="008C0C40" w:rsidRPr="008D2BCF">
        <w:t>. As-</w:t>
      </w:r>
      <w:r w:rsidR="005F0864" w:rsidRPr="008D2BCF">
        <w:t>supplied</w:t>
      </w:r>
      <w:r w:rsidR="008C0C40" w:rsidRPr="008D2BCF">
        <w:t xml:space="preserve"> </w:t>
      </w:r>
      <w:r w:rsidR="005F0864" w:rsidRPr="008D2BCF">
        <w:t>chrome ball from Phoenix Tribology Ltd,</w:t>
      </w:r>
      <w:r w:rsidR="00457823">
        <w:t xml:space="preserve"> as</w:t>
      </w:r>
      <w:r w:rsidR="005F0864" w:rsidRPr="008D2BCF">
        <w:t xml:space="preserve"> </w:t>
      </w:r>
      <w:r w:rsidR="00B42230" w:rsidRPr="008D2BCF">
        <w:t>shown in Figure 5</w:t>
      </w:r>
      <w:r w:rsidR="00C83696" w:rsidRPr="008D2BCF">
        <w:t>-3</w:t>
      </w:r>
      <w:r w:rsidR="008C0C40" w:rsidRPr="008D2BCF">
        <w:t xml:space="preserve"> (a); </w:t>
      </w:r>
      <w:r w:rsidR="00457823">
        <w:t>within</w:t>
      </w:r>
      <w:r w:rsidR="008C0C40" w:rsidRPr="008D2BCF">
        <w:t xml:space="preserve"> a rigid holder. </w:t>
      </w:r>
    </w:p>
    <w:p w:rsidR="004E44F4" w:rsidRPr="008D2BCF" w:rsidRDefault="004E44F4" w:rsidP="00905D88">
      <w:pPr>
        <w:jc w:val="both"/>
      </w:pPr>
    </w:p>
    <w:p w:rsidR="00B20CF8" w:rsidRPr="008D2BCF" w:rsidRDefault="008C0C40" w:rsidP="00905D88">
      <w:pPr>
        <w:jc w:val="both"/>
      </w:pPr>
      <w:r w:rsidRPr="008D2BCF">
        <w:t xml:space="preserve">The holder is designed to fit into the upper reciprocating arm of the </w:t>
      </w:r>
      <w:r w:rsidR="00510AA0" w:rsidRPr="008D2BCF">
        <w:t>HFRR</w:t>
      </w:r>
      <w:r w:rsidRPr="008D2BCF">
        <w:t xml:space="preserve">. </w:t>
      </w:r>
      <w:r w:rsidR="005F0864" w:rsidRPr="008D2BCF">
        <w:t>The ball has a diameter o</w:t>
      </w:r>
      <w:r w:rsidR="00BC6A85" w:rsidRPr="008D2BCF">
        <w:t>f</w:t>
      </w:r>
      <w:r w:rsidR="00195023" w:rsidRPr="008D2BCF">
        <w:t xml:space="preserve"> 6 mm and</w:t>
      </w:r>
      <w:r w:rsidR="00BC6A85" w:rsidRPr="008D2BCF">
        <w:t xml:space="preserve"> a mirror-finish</w:t>
      </w:r>
      <w:r w:rsidR="005F0864" w:rsidRPr="008D2BCF">
        <w:t xml:space="preserve"> surface. No further surface </w:t>
      </w:r>
      <w:r w:rsidR="00510AA0" w:rsidRPr="008D2BCF">
        <w:t>finish was done on it before</w:t>
      </w:r>
      <w:r w:rsidR="005F0864" w:rsidRPr="008D2BCF">
        <w:t xml:space="preserve"> tests.</w:t>
      </w:r>
      <w:r w:rsidRPr="008D2BCF">
        <w:t xml:space="preserve"> </w:t>
      </w:r>
      <w:r w:rsidR="00B42230" w:rsidRPr="008D2BCF">
        <w:t>Figure 5</w:t>
      </w:r>
      <w:r w:rsidR="00C83696" w:rsidRPr="008D2BCF">
        <w:t>-3</w:t>
      </w:r>
      <w:r w:rsidR="00B20CF8" w:rsidRPr="008D2BCF">
        <w:t xml:space="preserve"> (b) shows the flat </w:t>
      </w:r>
      <w:r w:rsidR="00BC6A85" w:rsidRPr="008D2BCF">
        <w:t>sample</w:t>
      </w:r>
      <w:r w:rsidR="00B20CF8" w:rsidRPr="008D2BCF">
        <w:t xml:space="preserve"> machined from </w:t>
      </w:r>
      <w:r w:rsidR="00195023" w:rsidRPr="008D2BCF">
        <w:t>EN-GJL-250 material</w:t>
      </w:r>
      <w:r w:rsidR="00B20CF8" w:rsidRPr="008D2BCF">
        <w:t xml:space="preserve">. </w:t>
      </w:r>
      <w:r w:rsidR="00195023" w:rsidRPr="008D2BCF">
        <w:t>The EN-GJL-250</w:t>
      </w:r>
      <w:r w:rsidR="00B20CF8" w:rsidRPr="008D2BCF">
        <w:t xml:space="preserve"> is one of the most widely used ferrous materials for manufacture of automotive engine cylinder liners. </w:t>
      </w:r>
    </w:p>
    <w:p w:rsidR="00980874" w:rsidRPr="008D2BCF" w:rsidRDefault="00980874" w:rsidP="00905D88">
      <w:pPr>
        <w:ind w:firstLine="576"/>
        <w:jc w:val="both"/>
      </w:pPr>
    </w:p>
    <w:p w:rsidR="00010403" w:rsidRPr="008D2BCF" w:rsidRDefault="00B20CF8" w:rsidP="00905D88">
      <w:pPr>
        <w:jc w:val="both"/>
      </w:pPr>
      <w:r w:rsidRPr="008D2BCF">
        <w:rPr>
          <w:noProof/>
          <w:lang w:eastAsia="en-GB"/>
        </w:rPr>
        <w:drawing>
          <wp:inline distT="0" distB="0" distL="0" distR="0" wp14:anchorId="573DA116" wp14:editId="72599ABC">
            <wp:extent cx="5432795" cy="1971924"/>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432435" cy="1971793"/>
                    </a:xfrm>
                    <a:prstGeom prst="rect">
                      <a:avLst/>
                    </a:prstGeom>
                    <a:noFill/>
                  </pic:spPr>
                </pic:pic>
              </a:graphicData>
            </a:graphic>
          </wp:inline>
        </w:drawing>
      </w:r>
    </w:p>
    <w:p w:rsidR="00B20CF8" w:rsidRPr="008D2BCF" w:rsidRDefault="00B20CF8" w:rsidP="00905D88">
      <w:pPr>
        <w:pStyle w:val="Caption"/>
        <w:spacing w:line="360" w:lineRule="auto"/>
        <w:jc w:val="both"/>
        <w:rPr>
          <w:b w:val="0"/>
          <w:color w:val="auto"/>
          <w:sz w:val="20"/>
          <w:szCs w:val="20"/>
        </w:rPr>
      </w:pPr>
      <w:r w:rsidRPr="008D2BCF">
        <w:rPr>
          <w:b w:val="0"/>
          <w:color w:val="auto"/>
          <w:sz w:val="20"/>
          <w:szCs w:val="20"/>
        </w:rPr>
        <w:t xml:space="preserve">Figure </w:t>
      </w:r>
      <w:r w:rsidR="005E7642">
        <w:rPr>
          <w:b w:val="0"/>
          <w:color w:val="auto"/>
          <w:sz w:val="20"/>
          <w:szCs w:val="20"/>
        </w:rPr>
        <w:fldChar w:fldCharType="begin"/>
      </w:r>
      <w:r w:rsidR="005E7642">
        <w:rPr>
          <w:b w:val="0"/>
          <w:color w:val="auto"/>
          <w:sz w:val="20"/>
          <w:szCs w:val="20"/>
        </w:rPr>
        <w:instrText xml:space="preserve"> STYLEREF 1 \s </w:instrText>
      </w:r>
      <w:r w:rsidR="005E7642">
        <w:rPr>
          <w:b w:val="0"/>
          <w:color w:val="auto"/>
          <w:sz w:val="20"/>
          <w:szCs w:val="20"/>
        </w:rPr>
        <w:fldChar w:fldCharType="separate"/>
      </w:r>
      <w:r w:rsidR="009D3A35">
        <w:rPr>
          <w:b w:val="0"/>
          <w:noProof/>
          <w:color w:val="auto"/>
          <w:sz w:val="20"/>
          <w:szCs w:val="20"/>
        </w:rPr>
        <w:t>5</w:t>
      </w:r>
      <w:r w:rsidR="005E7642">
        <w:rPr>
          <w:b w:val="0"/>
          <w:color w:val="auto"/>
          <w:sz w:val="20"/>
          <w:szCs w:val="20"/>
        </w:rPr>
        <w:fldChar w:fldCharType="end"/>
      </w:r>
      <w:r w:rsidR="005E7642">
        <w:rPr>
          <w:b w:val="0"/>
          <w:color w:val="auto"/>
          <w:sz w:val="20"/>
          <w:szCs w:val="20"/>
        </w:rPr>
        <w:noBreakHyphen/>
      </w:r>
      <w:r w:rsidR="005E7642">
        <w:rPr>
          <w:b w:val="0"/>
          <w:color w:val="auto"/>
          <w:sz w:val="20"/>
          <w:szCs w:val="20"/>
        </w:rPr>
        <w:fldChar w:fldCharType="begin"/>
      </w:r>
      <w:r w:rsidR="005E7642">
        <w:rPr>
          <w:b w:val="0"/>
          <w:color w:val="auto"/>
          <w:sz w:val="20"/>
          <w:szCs w:val="20"/>
        </w:rPr>
        <w:instrText xml:space="preserve"> SEQ Figure \* ARABIC \s 1 </w:instrText>
      </w:r>
      <w:r w:rsidR="005E7642">
        <w:rPr>
          <w:b w:val="0"/>
          <w:color w:val="auto"/>
          <w:sz w:val="20"/>
          <w:szCs w:val="20"/>
        </w:rPr>
        <w:fldChar w:fldCharType="separate"/>
      </w:r>
      <w:r w:rsidR="009D3A35">
        <w:rPr>
          <w:b w:val="0"/>
          <w:noProof/>
          <w:color w:val="auto"/>
          <w:sz w:val="20"/>
          <w:szCs w:val="20"/>
        </w:rPr>
        <w:t>3</w:t>
      </w:r>
      <w:r w:rsidR="005E7642">
        <w:rPr>
          <w:b w:val="0"/>
          <w:color w:val="auto"/>
          <w:sz w:val="20"/>
          <w:szCs w:val="20"/>
        </w:rPr>
        <w:fldChar w:fldCharType="end"/>
      </w:r>
      <w:r w:rsidRPr="008D2BCF">
        <w:rPr>
          <w:b w:val="0"/>
          <w:color w:val="auto"/>
          <w:sz w:val="20"/>
          <w:szCs w:val="20"/>
        </w:rPr>
        <w:t xml:space="preserve">: Pictorial view of (a) ball with rigid holder and (b) flat friction coupon. All dimensions in mm. </w:t>
      </w:r>
    </w:p>
    <w:p w:rsidR="004E44F4" w:rsidRPr="008D2BCF" w:rsidRDefault="004E44F4" w:rsidP="00905D88">
      <w:pPr>
        <w:jc w:val="both"/>
      </w:pPr>
    </w:p>
    <w:p w:rsidR="008C0C40" w:rsidRPr="008D2BCF" w:rsidRDefault="008C0C40" w:rsidP="00905D88">
      <w:pPr>
        <w:pStyle w:val="Caption"/>
        <w:keepNext/>
        <w:spacing w:line="360" w:lineRule="auto"/>
        <w:jc w:val="both"/>
        <w:rPr>
          <w:b w:val="0"/>
          <w:color w:val="auto"/>
          <w:sz w:val="20"/>
          <w:szCs w:val="20"/>
        </w:rPr>
      </w:pPr>
      <w:r w:rsidRPr="008D2BCF">
        <w:rPr>
          <w:b w:val="0"/>
          <w:color w:val="auto"/>
          <w:sz w:val="20"/>
          <w:szCs w:val="20"/>
        </w:rPr>
        <w:t xml:space="preserve">Table </w:t>
      </w:r>
      <w:r w:rsidR="00F25FDF" w:rsidRPr="008D2BCF">
        <w:rPr>
          <w:b w:val="0"/>
          <w:color w:val="auto"/>
          <w:sz w:val="20"/>
          <w:szCs w:val="20"/>
        </w:rPr>
        <w:fldChar w:fldCharType="begin"/>
      </w:r>
      <w:r w:rsidR="00F25FDF" w:rsidRPr="008D2BCF">
        <w:rPr>
          <w:b w:val="0"/>
          <w:color w:val="auto"/>
          <w:sz w:val="20"/>
          <w:szCs w:val="20"/>
        </w:rPr>
        <w:instrText xml:space="preserve"> STYLEREF 1 \s </w:instrText>
      </w:r>
      <w:r w:rsidR="00F25FDF" w:rsidRPr="008D2BCF">
        <w:rPr>
          <w:b w:val="0"/>
          <w:color w:val="auto"/>
          <w:sz w:val="20"/>
          <w:szCs w:val="20"/>
        </w:rPr>
        <w:fldChar w:fldCharType="separate"/>
      </w:r>
      <w:r w:rsidR="009D3A35">
        <w:rPr>
          <w:b w:val="0"/>
          <w:noProof/>
          <w:color w:val="auto"/>
          <w:sz w:val="20"/>
          <w:szCs w:val="20"/>
        </w:rPr>
        <w:t>5</w:t>
      </w:r>
      <w:r w:rsidR="00F25FDF" w:rsidRPr="008D2BCF">
        <w:rPr>
          <w:b w:val="0"/>
          <w:color w:val="auto"/>
          <w:sz w:val="20"/>
          <w:szCs w:val="20"/>
        </w:rPr>
        <w:fldChar w:fldCharType="end"/>
      </w:r>
      <w:r w:rsidR="00F25FDF" w:rsidRPr="008D2BCF">
        <w:rPr>
          <w:b w:val="0"/>
          <w:color w:val="auto"/>
          <w:sz w:val="20"/>
          <w:szCs w:val="20"/>
        </w:rPr>
        <w:noBreakHyphen/>
      </w:r>
      <w:r w:rsidR="00F25FDF" w:rsidRPr="008D2BCF">
        <w:rPr>
          <w:b w:val="0"/>
          <w:color w:val="auto"/>
          <w:sz w:val="20"/>
          <w:szCs w:val="20"/>
        </w:rPr>
        <w:fldChar w:fldCharType="begin"/>
      </w:r>
      <w:r w:rsidR="00F25FDF" w:rsidRPr="008D2BCF">
        <w:rPr>
          <w:b w:val="0"/>
          <w:color w:val="auto"/>
          <w:sz w:val="20"/>
          <w:szCs w:val="20"/>
        </w:rPr>
        <w:instrText xml:space="preserve"> SEQ Table \* ARABIC \s 1 </w:instrText>
      </w:r>
      <w:r w:rsidR="00F25FDF" w:rsidRPr="008D2BCF">
        <w:rPr>
          <w:b w:val="0"/>
          <w:color w:val="auto"/>
          <w:sz w:val="20"/>
          <w:szCs w:val="20"/>
        </w:rPr>
        <w:fldChar w:fldCharType="separate"/>
      </w:r>
      <w:r w:rsidR="009D3A35">
        <w:rPr>
          <w:b w:val="0"/>
          <w:noProof/>
          <w:color w:val="auto"/>
          <w:sz w:val="20"/>
          <w:szCs w:val="20"/>
        </w:rPr>
        <w:t>1</w:t>
      </w:r>
      <w:r w:rsidR="00F25FDF" w:rsidRPr="008D2BCF">
        <w:rPr>
          <w:b w:val="0"/>
          <w:color w:val="auto"/>
          <w:sz w:val="20"/>
          <w:szCs w:val="20"/>
        </w:rPr>
        <w:fldChar w:fldCharType="end"/>
      </w:r>
      <w:r w:rsidRPr="008D2BCF">
        <w:rPr>
          <w:b w:val="0"/>
          <w:color w:val="auto"/>
          <w:sz w:val="20"/>
          <w:szCs w:val="20"/>
        </w:rPr>
        <w:t xml:space="preserve">: </w:t>
      </w:r>
      <w:r w:rsidR="00FE5D3F" w:rsidRPr="008D2BCF">
        <w:rPr>
          <w:b w:val="0"/>
          <w:color w:val="auto"/>
          <w:sz w:val="20"/>
          <w:szCs w:val="20"/>
        </w:rPr>
        <w:t>Material properties of</w:t>
      </w:r>
      <w:r w:rsidRPr="008D2BCF">
        <w:rPr>
          <w:b w:val="0"/>
          <w:color w:val="auto"/>
          <w:sz w:val="20"/>
          <w:szCs w:val="20"/>
        </w:rPr>
        <w:t xml:space="preserve"> </w:t>
      </w:r>
      <w:r w:rsidR="006133BC" w:rsidRPr="008D2BCF">
        <w:rPr>
          <w:b w:val="0"/>
          <w:color w:val="auto"/>
          <w:sz w:val="20"/>
          <w:szCs w:val="20"/>
        </w:rPr>
        <w:t xml:space="preserve">the </w:t>
      </w:r>
      <w:r w:rsidRPr="008D2BCF">
        <w:rPr>
          <w:b w:val="0"/>
          <w:color w:val="auto"/>
          <w:sz w:val="20"/>
          <w:szCs w:val="20"/>
        </w:rPr>
        <w:t>ball and flat samples</w:t>
      </w:r>
    </w:p>
    <w:tbl>
      <w:tblPr>
        <w:tblStyle w:val="LightShading"/>
        <w:tblW w:w="8730" w:type="dxa"/>
        <w:tblLook w:val="04A0" w:firstRow="1" w:lastRow="0" w:firstColumn="1" w:lastColumn="0" w:noHBand="0" w:noVBand="1"/>
      </w:tblPr>
      <w:tblGrid>
        <w:gridCol w:w="2700"/>
        <w:gridCol w:w="2700"/>
        <w:gridCol w:w="3330"/>
      </w:tblGrid>
      <w:tr w:rsidR="00231B2E" w:rsidRPr="008D2BCF" w:rsidTr="001641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rsidR="00FE5D3F" w:rsidRPr="008D2BCF" w:rsidRDefault="00FE5D3F" w:rsidP="00905D88">
            <w:pPr>
              <w:spacing w:line="276" w:lineRule="auto"/>
              <w:jc w:val="both"/>
              <w:rPr>
                <w:color w:val="auto"/>
              </w:rPr>
            </w:pPr>
            <w:r w:rsidRPr="008D2BCF">
              <w:rPr>
                <w:color w:val="auto"/>
              </w:rPr>
              <w:t>Property</w:t>
            </w:r>
          </w:p>
        </w:tc>
        <w:tc>
          <w:tcPr>
            <w:tcW w:w="2700" w:type="dxa"/>
          </w:tcPr>
          <w:p w:rsidR="00FE5D3F" w:rsidRPr="008D2BCF" w:rsidRDefault="00FE5D3F" w:rsidP="00905D88">
            <w:pPr>
              <w:spacing w:line="276" w:lineRule="auto"/>
              <w:jc w:val="both"/>
              <w:cnfStyle w:val="100000000000" w:firstRow="1" w:lastRow="0" w:firstColumn="0" w:lastColumn="0" w:oddVBand="0" w:evenVBand="0" w:oddHBand="0" w:evenHBand="0" w:firstRowFirstColumn="0" w:firstRowLastColumn="0" w:lastRowFirstColumn="0" w:lastRowLastColumn="0"/>
              <w:rPr>
                <w:color w:val="auto"/>
              </w:rPr>
            </w:pPr>
            <w:r w:rsidRPr="008D2BCF">
              <w:rPr>
                <w:color w:val="auto"/>
              </w:rPr>
              <w:t>Ball</w:t>
            </w:r>
            <w:r w:rsidR="00317188" w:rsidRPr="008D2BCF">
              <w:rPr>
                <w:color w:val="auto"/>
              </w:rPr>
              <w:t xml:space="preserve"> Sample</w:t>
            </w:r>
          </w:p>
        </w:tc>
        <w:tc>
          <w:tcPr>
            <w:tcW w:w="3330" w:type="dxa"/>
          </w:tcPr>
          <w:p w:rsidR="00FE5D3F" w:rsidRPr="008D2BCF" w:rsidRDefault="00FE5D3F" w:rsidP="00905D88">
            <w:pPr>
              <w:spacing w:line="276" w:lineRule="auto"/>
              <w:jc w:val="both"/>
              <w:cnfStyle w:val="100000000000" w:firstRow="1" w:lastRow="0" w:firstColumn="0" w:lastColumn="0" w:oddVBand="0" w:evenVBand="0" w:oddHBand="0" w:evenHBand="0" w:firstRowFirstColumn="0" w:firstRowLastColumn="0" w:lastRowFirstColumn="0" w:lastRowLastColumn="0"/>
              <w:rPr>
                <w:color w:val="auto"/>
              </w:rPr>
            </w:pPr>
            <w:r w:rsidRPr="008D2BCF">
              <w:rPr>
                <w:color w:val="auto"/>
              </w:rPr>
              <w:t>Flat</w:t>
            </w:r>
            <w:r w:rsidR="00317188" w:rsidRPr="008D2BCF">
              <w:rPr>
                <w:color w:val="auto"/>
              </w:rPr>
              <w:t xml:space="preserve"> Sample</w:t>
            </w:r>
          </w:p>
        </w:tc>
      </w:tr>
      <w:tr w:rsidR="00231B2E" w:rsidRPr="008D2BCF" w:rsidTr="00164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rsidR="00FE5D3F" w:rsidRPr="008D2BCF" w:rsidRDefault="00FE5D3F" w:rsidP="00905D88">
            <w:pPr>
              <w:spacing w:line="276" w:lineRule="auto"/>
              <w:jc w:val="both"/>
              <w:rPr>
                <w:b w:val="0"/>
                <w:color w:val="auto"/>
              </w:rPr>
            </w:pPr>
            <w:r w:rsidRPr="008D2BCF">
              <w:rPr>
                <w:b w:val="0"/>
                <w:color w:val="auto"/>
              </w:rPr>
              <w:t>Name</w:t>
            </w:r>
          </w:p>
        </w:tc>
        <w:tc>
          <w:tcPr>
            <w:tcW w:w="2700" w:type="dxa"/>
          </w:tcPr>
          <w:p w:rsidR="00FE5D3F" w:rsidRPr="008D2BCF" w:rsidRDefault="00FE5D3F"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AISI</w:t>
            </w:r>
            <w:r w:rsidR="00943F39" w:rsidRPr="008D2BCF">
              <w:rPr>
                <w:color w:val="auto"/>
              </w:rPr>
              <w:t xml:space="preserve"> </w:t>
            </w:r>
            <w:r w:rsidRPr="008D2BCF">
              <w:rPr>
                <w:color w:val="auto"/>
              </w:rPr>
              <w:t>52100</w:t>
            </w:r>
          </w:p>
        </w:tc>
        <w:tc>
          <w:tcPr>
            <w:tcW w:w="3330" w:type="dxa"/>
          </w:tcPr>
          <w:p w:rsidR="00FE5D3F" w:rsidRPr="008D2BCF" w:rsidRDefault="00D50448"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EN-GJL-250</w:t>
            </w:r>
          </w:p>
        </w:tc>
      </w:tr>
      <w:tr w:rsidR="00231B2E" w:rsidRPr="008D2BCF" w:rsidTr="001641F5">
        <w:tc>
          <w:tcPr>
            <w:cnfStyle w:val="001000000000" w:firstRow="0" w:lastRow="0" w:firstColumn="1" w:lastColumn="0" w:oddVBand="0" w:evenVBand="0" w:oddHBand="0" w:evenHBand="0" w:firstRowFirstColumn="0" w:firstRowLastColumn="0" w:lastRowFirstColumn="0" w:lastRowLastColumn="0"/>
            <w:tcW w:w="2700" w:type="dxa"/>
          </w:tcPr>
          <w:p w:rsidR="00B56F3F" w:rsidRPr="008D2BCF" w:rsidRDefault="00B56F3F" w:rsidP="00905D88">
            <w:pPr>
              <w:spacing w:line="276" w:lineRule="auto"/>
              <w:jc w:val="both"/>
              <w:rPr>
                <w:b w:val="0"/>
                <w:color w:val="auto"/>
              </w:rPr>
            </w:pPr>
            <w:r w:rsidRPr="008D2BCF">
              <w:rPr>
                <w:b w:val="0"/>
                <w:color w:val="auto"/>
              </w:rPr>
              <w:t>Manufacture</w:t>
            </w:r>
          </w:p>
        </w:tc>
        <w:tc>
          <w:tcPr>
            <w:tcW w:w="2700" w:type="dxa"/>
          </w:tcPr>
          <w:p w:rsidR="00B56F3F" w:rsidRPr="008D2BCF" w:rsidRDefault="00B56F3F"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 xml:space="preserve">As-supplied </w:t>
            </w:r>
          </w:p>
        </w:tc>
        <w:tc>
          <w:tcPr>
            <w:tcW w:w="3330" w:type="dxa"/>
          </w:tcPr>
          <w:p w:rsidR="00B56F3F" w:rsidRPr="008D2BCF" w:rsidRDefault="00D50448"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Machined, Ground and Polished</w:t>
            </w:r>
          </w:p>
        </w:tc>
      </w:tr>
      <w:tr w:rsidR="00231B2E" w:rsidRPr="008D2BCF" w:rsidTr="00164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rsidR="00B56F3F" w:rsidRPr="008D2BCF" w:rsidRDefault="00B56F3F" w:rsidP="00905D88">
            <w:pPr>
              <w:spacing w:line="276" w:lineRule="auto"/>
              <w:jc w:val="both"/>
              <w:rPr>
                <w:b w:val="0"/>
                <w:color w:val="auto"/>
              </w:rPr>
            </w:pPr>
            <w:r w:rsidRPr="008D2BCF">
              <w:rPr>
                <w:b w:val="0"/>
                <w:color w:val="auto"/>
              </w:rPr>
              <w:t>Surface roughness</w:t>
            </w:r>
          </w:p>
        </w:tc>
        <w:tc>
          <w:tcPr>
            <w:tcW w:w="2700" w:type="dxa"/>
          </w:tcPr>
          <w:p w:rsidR="00B56F3F" w:rsidRPr="008D2BCF" w:rsidRDefault="00323C18"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Mirror-finish</w:t>
            </w:r>
          </w:p>
        </w:tc>
        <w:tc>
          <w:tcPr>
            <w:tcW w:w="3330" w:type="dxa"/>
          </w:tcPr>
          <w:p w:rsidR="00B56F3F" w:rsidRPr="008D2BCF" w:rsidRDefault="00D50448"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m:oMathPara>
              <m:oMath>
                <m:r>
                  <w:rPr>
                    <w:rFonts w:ascii="Cambria Math" w:hAnsi="Cambria Math"/>
                    <w:color w:val="auto"/>
                  </w:rPr>
                  <m:t xml:space="preserve">0.09 ≤ </m:t>
                </m:r>
                <m:sSub>
                  <m:sSubPr>
                    <m:ctrlPr>
                      <w:rPr>
                        <w:rFonts w:ascii="Cambria Math" w:hAnsi="Cambria Math"/>
                        <w:i/>
                        <w:color w:val="auto"/>
                      </w:rPr>
                    </m:ctrlPr>
                  </m:sSubPr>
                  <m:e>
                    <m:r>
                      <w:rPr>
                        <w:rFonts w:ascii="Cambria Math" w:hAnsi="Cambria Math"/>
                        <w:color w:val="auto"/>
                      </w:rPr>
                      <m:t>R</m:t>
                    </m:r>
                  </m:e>
                  <m:sub>
                    <m:r>
                      <w:rPr>
                        <w:rFonts w:ascii="Cambria Math" w:hAnsi="Cambria Math"/>
                        <w:color w:val="auto"/>
                      </w:rPr>
                      <m:t>a</m:t>
                    </m:r>
                  </m:sub>
                </m:sSub>
                <m:r>
                  <w:rPr>
                    <w:rFonts w:ascii="Cambria Math" w:hAnsi="Cambria Math"/>
                    <w:color w:val="auto"/>
                  </w:rPr>
                  <m:t xml:space="preserve"> ≤0.30 μm</m:t>
                </m:r>
              </m:oMath>
            </m:oMathPara>
          </w:p>
        </w:tc>
      </w:tr>
      <w:tr w:rsidR="00231B2E" w:rsidRPr="008D2BCF" w:rsidTr="001641F5">
        <w:tc>
          <w:tcPr>
            <w:cnfStyle w:val="001000000000" w:firstRow="0" w:lastRow="0" w:firstColumn="1" w:lastColumn="0" w:oddVBand="0" w:evenVBand="0" w:oddHBand="0" w:evenHBand="0" w:firstRowFirstColumn="0" w:firstRowLastColumn="0" w:lastRowFirstColumn="0" w:lastRowLastColumn="0"/>
            <w:tcW w:w="2700" w:type="dxa"/>
          </w:tcPr>
          <w:p w:rsidR="00FE5D3F" w:rsidRPr="008D2BCF" w:rsidRDefault="005D39B0" w:rsidP="00905D88">
            <w:pPr>
              <w:spacing w:line="276" w:lineRule="auto"/>
              <w:jc w:val="both"/>
              <w:rPr>
                <w:b w:val="0"/>
                <w:color w:val="auto"/>
              </w:rPr>
            </w:pPr>
            <w:r w:rsidRPr="008D2BCF">
              <w:rPr>
                <w:b w:val="0"/>
                <w:color w:val="auto"/>
              </w:rPr>
              <w:t>T</w:t>
            </w:r>
            <w:r w:rsidR="00943F39" w:rsidRPr="008D2BCF">
              <w:rPr>
                <w:b w:val="0"/>
                <w:color w:val="auto"/>
              </w:rPr>
              <w:t>est position and</w:t>
            </w:r>
            <w:r w:rsidR="00FE5D3F" w:rsidRPr="008D2BCF">
              <w:rPr>
                <w:b w:val="0"/>
                <w:color w:val="auto"/>
              </w:rPr>
              <w:t xml:space="preserve"> motion</w:t>
            </w:r>
          </w:p>
        </w:tc>
        <w:tc>
          <w:tcPr>
            <w:tcW w:w="2700" w:type="dxa"/>
          </w:tcPr>
          <w:p w:rsidR="00FE5D3F" w:rsidRPr="008D2BCF" w:rsidRDefault="007F1512"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Upper and</w:t>
            </w:r>
            <w:r w:rsidR="00FE5D3F" w:rsidRPr="008D2BCF">
              <w:rPr>
                <w:color w:val="auto"/>
              </w:rPr>
              <w:t xml:space="preserve"> reciprocating</w:t>
            </w:r>
          </w:p>
        </w:tc>
        <w:tc>
          <w:tcPr>
            <w:tcW w:w="3330" w:type="dxa"/>
          </w:tcPr>
          <w:p w:rsidR="00FE5D3F" w:rsidRPr="008D2BCF" w:rsidRDefault="007F1512"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Lower and</w:t>
            </w:r>
            <w:r w:rsidR="00FE5D3F" w:rsidRPr="008D2BCF">
              <w:rPr>
                <w:color w:val="auto"/>
              </w:rPr>
              <w:t xml:space="preserve"> stationary</w:t>
            </w:r>
          </w:p>
        </w:tc>
      </w:tr>
      <w:tr w:rsidR="00231B2E" w:rsidRPr="008D2BCF" w:rsidTr="00164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rsidR="00FE5D3F" w:rsidRPr="008D2BCF" w:rsidRDefault="00FE5D3F" w:rsidP="00905D88">
            <w:pPr>
              <w:spacing w:line="276" w:lineRule="auto"/>
              <w:jc w:val="both"/>
              <w:rPr>
                <w:b w:val="0"/>
                <w:color w:val="auto"/>
              </w:rPr>
            </w:pPr>
            <w:r w:rsidRPr="008D2BCF">
              <w:rPr>
                <w:b w:val="0"/>
                <w:color w:val="auto"/>
              </w:rPr>
              <w:t>Dimensions, mm</w:t>
            </w:r>
          </w:p>
        </w:tc>
        <w:tc>
          <w:tcPr>
            <w:tcW w:w="2700" w:type="dxa"/>
          </w:tcPr>
          <w:p w:rsidR="00FE5D3F" w:rsidRPr="008D2BCF" w:rsidRDefault="007F1512"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Radius, 3</w:t>
            </w:r>
            <w:r w:rsidR="00B8751F" w:rsidRPr="008D2BCF">
              <w:rPr>
                <w:color w:val="auto"/>
              </w:rPr>
              <w:t xml:space="preserve"> </w:t>
            </w:r>
          </w:p>
        </w:tc>
        <w:tc>
          <w:tcPr>
            <w:tcW w:w="3330" w:type="dxa"/>
          </w:tcPr>
          <w:p w:rsidR="00FE5D3F" w:rsidRPr="008D2BCF" w:rsidRDefault="00FE5D3F"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L x B x H = 66 x 25 x 4</w:t>
            </w:r>
          </w:p>
        </w:tc>
      </w:tr>
      <w:tr w:rsidR="00231B2E" w:rsidRPr="008D2BCF" w:rsidTr="001641F5">
        <w:tc>
          <w:tcPr>
            <w:cnfStyle w:val="001000000000" w:firstRow="0" w:lastRow="0" w:firstColumn="1" w:lastColumn="0" w:oddVBand="0" w:evenVBand="0" w:oddHBand="0" w:evenHBand="0" w:firstRowFirstColumn="0" w:firstRowLastColumn="0" w:lastRowFirstColumn="0" w:lastRowLastColumn="0"/>
            <w:tcW w:w="2700" w:type="dxa"/>
          </w:tcPr>
          <w:p w:rsidR="00FE5D3F" w:rsidRPr="008D2BCF" w:rsidRDefault="00FE5D3F" w:rsidP="00905D88">
            <w:pPr>
              <w:spacing w:line="276" w:lineRule="auto"/>
              <w:jc w:val="both"/>
              <w:rPr>
                <w:b w:val="0"/>
                <w:color w:val="auto"/>
              </w:rPr>
            </w:pPr>
            <w:r w:rsidRPr="008D2BCF">
              <w:rPr>
                <w:b w:val="0"/>
                <w:color w:val="auto"/>
              </w:rPr>
              <w:t>Young’s modulus</w:t>
            </w:r>
            <w:r w:rsidR="00931339" w:rsidRPr="008D2BCF">
              <w:rPr>
                <w:b w:val="0"/>
                <w:color w:val="auto"/>
              </w:rPr>
              <w:t xml:space="preserve">, </w:t>
            </w:r>
            <w:r w:rsidR="00747FEC" w:rsidRPr="008D2BCF">
              <w:rPr>
                <w:b w:val="0"/>
                <w:color w:val="auto"/>
              </w:rPr>
              <w:t>G</w:t>
            </w:r>
            <w:r w:rsidR="00931339" w:rsidRPr="008D2BCF">
              <w:rPr>
                <w:b w:val="0"/>
                <w:color w:val="auto"/>
              </w:rPr>
              <w:t>Pa</w:t>
            </w:r>
          </w:p>
        </w:tc>
        <w:tc>
          <w:tcPr>
            <w:tcW w:w="2700" w:type="dxa"/>
          </w:tcPr>
          <w:p w:rsidR="00FE5D3F" w:rsidRPr="008D2BCF" w:rsidRDefault="00747FEC"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210</w:t>
            </w:r>
          </w:p>
        </w:tc>
        <w:tc>
          <w:tcPr>
            <w:tcW w:w="3330" w:type="dxa"/>
          </w:tcPr>
          <w:p w:rsidR="00FE5D3F" w:rsidRPr="008D2BCF" w:rsidRDefault="00747FEC"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92.3</w:t>
            </w:r>
          </w:p>
        </w:tc>
      </w:tr>
      <w:tr w:rsidR="00231B2E" w:rsidRPr="008D2BCF" w:rsidTr="00164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rsidR="00FE5D3F" w:rsidRPr="008D2BCF" w:rsidRDefault="00FE5D3F" w:rsidP="00905D88">
            <w:pPr>
              <w:spacing w:line="276" w:lineRule="auto"/>
              <w:jc w:val="both"/>
              <w:rPr>
                <w:b w:val="0"/>
                <w:color w:val="auto"/>
              </w:rPr>
            </w:pPr>
            <w:r w:rsidRPr="008D2BCF">
              <w:rPr>
                <w:b w:val="0"/>
                <w:color w:val="auto"/>
              </w:rPr>
              <w:t>Hardness (range), Hv</w:t>
            </w:r>
          </w:p>
        </w:tc>
        <w:tc>
          <w:tcPr>
            <w:tcW w:w="2700" w:type="dxa"/>
          </w:tcPr>
          <w:p w:rsidR="00FE5D3F" w:rsidRPr="008D2BCF" w:rsidRDefault="00323C18"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700-</w:t>
            </w:r>
            <w:r w:rsidR="00931339" w:rsidRPr="008D2BCF">
              <w:rPr>
                <w:color w:val="auto"/>
              </w:rPr>
              <w:t>900</w:t>
            </w:r>
          </w:p>
        </w:tc>
        <w:tc>
          <w:tcPr>
            <w:tcW w:w="3330" w:type="dxa"/>
          </w:tcPr>
          <w:p w:rsidR="00FE5D3F" w:rsidRPr="008D2BCF" w:rsidRDefault="00323C18"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224-</w:t>
            </w:r>
            <w:r w:rsidR="00931339" w:rsidRPr="008D2BCF">
              <w:rPr>
                <w:color w:val="auto"/>
              </w:rPr>
              <w:t>271</w:t>
            </w:r>
            <w:r w:rsidRPr="008D2BCF">
              <w:rPr>
                <w:color w:val="auto"/>
              </w:rPr>
              <w:t xml:space="preserve"> </w:t>
            </w:r>
          </w:p>
        </w:tc>
      </w:tr>
      <w:tr w:rsidR="00231B2E" w:rsidRPr="008D2BCF" w:rsidTr="001641F5">
        <w:tc>
          <w:tcPr>
            <w:cnfStyle w:val="001000000000" w:firstRow="0" w:lastRow="0" w:firstColumn="1" w:lastColumn="0" w:oddVBand="0" w:evenVBand="0" w:oddHBand="0" w:evenHBand="0" w:firstRowFirstColumn="0" w:firstRowLastColumn="0" w:lastRowFirstColumn="0" w:lastRowLastColumn="0"/>
            <w:tcW w:w="2700" w:type="dxa"/>
          </w:tcPr>
          <w:p w:rsidR="00FE5D3F" w:rsidRPr="008D2BCF" w:rsidRDefault="00FE5D3F" w:rsidP="00905D88">
            <w:pPr>
              <w:spacing w:line="276" w:lineRule="auto"/>
              <w:jc w:val="both"/>
              <w:rPr>
                <w:b w:val="0"/>
                <w:color w:val="auto"/>
              </w:rPr>
            </w:pPr>
            <w:r w:rsidRPr="008D2BCF">
              <w:rPr>
                <w:b w:val="0"/>
                <w:color w:val="auto"/>
              </w:rPr>
              <w:t>Tensile strength</w:t>
            </w:r>
            <w:r w:rsidR="00DD6786" w:rsidRPr="008D2BCF">
              <w:rPr>
                <w:b w:val="0"/>
                <w:color w:val="auto"/>
              </w:rPr>
              <w:t>, M</w:t>
            </w:r>
            <w:r w:rsidR="00747FEC" w:rsidRPr="008D2BCF">
              <w:rPr>
                <w:b w:val="0"/>
                <w:color w:val="auto"/>
              </w:rPr>
              <w:t>Pa</w:t>
            </w:r>
          </w:p>
        </w:tc>
        <w:tc>
          <w:tcPr>
            <w:tcW w:w="2700" w:type="dxa"/>
          </w:tcPr>
          <w:p w:rsidR="00FE5D3F" w:rsidRPr="008D2BCF" w:rsidRDefault="00DD6786"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2</w:t>
            </w:r>
            <w:r w:rsidR="00747FEC" w:rsidRPr="008D2BCF">
              <w:rPr>
                <w:color w:val="auto"/>
              </w:rPr>
              <w:t>24</w:t>
            </w:r>
            <w:r w:rsidRPr="008D2BCF">
              <w:rPr>
                <w:color w:val="auto"/>
              </w:rPr>
              <w:t>0</w:t>
            </w:r>
          </w:p>
        </w:tc>
        <w:tc>
          <w:tcPr>
            <w:tcW w:w="3330" w:type="dxa"/>
          </w:tcPr>
          <w:p w:rsidR="00FE5D3F" w:rsidRPr="008D2BCF" w:rsidRDefault="00DB7857"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250</w:t>
            </w:r>
          </w:p>
        </w:tc>
      </w:tr>
      <w:tr w:rsidR="00231B2E" w:rsidRPr="008D2BCF" w:rsidTr="00164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rsidR="00323C18" w:rsidRPr="008D2BCF" w:rsidRDefault="00323C18" w:rsidP="00905D88">
            <w:pPr>
              <w:spacing w:line="276" w:lineRule="auto"/>
              <w:jc w:val="both"/>
              <w:rPr>
                <w:b w:val="0"/>
                <w:color w:val="auto"/>
              </w:rPr>
            </w:pPr>
            <w:r w:rsidRPr="008D2BCF">
              <w:rPr>
                <w:b w:val="0"/>
                <w:color w:val="auto"/>
              </w:rPr>
              <w:t>Poisson’s ratio</w:t>
            </w:r>
          </w:p>
        </w:tc>
        <w:tc>
          <w:tcPr>
            <w:tcW w:w="2700" w:type="dxa"/>
          </w:tcPr>
          <w:p w:rsidR="00323C18" w:rsidRPr="008D2BCF" w:rsidRDefault="00323C18"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0.3</w:t>
            </w:r>
          </w:p>
        </w:tc>
        <w:tc>
          <w:tcPr>
            <w:tcW w:w="3330" w:type="dxa"/>
          </w:tcPr>
          <w:p w:rsidR="00323C18" w:rsidRPr="008D2BCF" w:rsidRDefault="00323C18"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0.211</w:t>
            </w:r>
          </w:p>
        </w:tc>
      </w:tr>
    </w:tbl>
    <w:p w:rsidR="00C05DEE" w:rsidRPr="008D2BCF" w:rsidRDefault="00C05DEE" w:rsidP="00905D88">
      <w:pPr>
        <w:jc w:val="both"/>
      </w:pPr>
    </w:p>
    <w:p w:rsidR="00C83696" w:rsidRPr="008D2BCF" w:rsidRDefault="00C83696" w:rsidP="00905D88">
      <w:pPr>
        <w:jc w:val="both"/>
      </w:pPr>
      <w:r w:rsidRPr="008D2BCF">
        <w:t xml:space="preserve">This is understandably due to its lower cost compared to other Fe-based automotive materials and an array of desired operational advantages. These qualities include </w:t>
      </w:r>
      <w:r w:rsidRPr="008D2BCF">
        <w:fldChar w:fldCharType="begin"/>
      </w:r>
      <w:r w:rsidR="00D73E30">
        <w:instrText xml:space="preserve"> ADDIN EN.CITE &lt;EndNote&gt;&lt;Cite&gt;&lt;Author&gt;Balachandran&lt;/Author&gt;&lt;Year&gt;2011&lt;/Year&gt;&lt;RecNum&gt;281&lt;/RecNum&gt;&lt;DisplayText&gt;[133]&lt;/DisplayText&gt;&lt;record&gt;&lt;rec-number&gt;281&lt;/rec-number&gt;&lt;foreign-keys&gt;&lt;key app="EN" db-id="wa2f02pwvtrafmeapa2xwrzl2ssssapx5awt" timestamp="1405081435"&gt;281&lt;/key&gt;&lt;/foreign-keys&gt;&lt;ref-type name="Journal Article"&gt;17&lt;/ref-type&gt;&lt;contributors&gt;&lt;authors&gt;&lt;author&gt;Balachandran, G.&lt;/author&gt;&lt;author&gt;Vadiraj, Aravind&lt;/author&gt;&lt;author&gt;Kamaraj, M.&lt;/author&gt;&lt;author&gt;Kazuya, Ekusa&lt;/author&gt;&lt;/authors&gt;&lt;/contributors&gt;&lt;titles&gt;&lt;title&gt;Mechanical and wear behavior of alloyed gray cast iron in the quenched and tempered and austempered conditions&lt;/title&gt;&lt;secondary-title&gt;Materials &amp;amp; Design&lt;/secondary-title&gt;&lt;/titles&gt;&lt;periodical&gt;&lt;full-title&gt;Materials &amp;amp; Design&lt;/full-title&gt;&lt;/periodical&gt;&lt;pages&gt;4042-4049&lt;/pages&gt;&lt;volume&gt;32&lt;/volume&gt;&lt;number&gt;7&lt;/number&gt;&lt;dates&gt;&lt;year&gt;2011&lt;/year&gt;&lt;pub-dates&gt;&lt;date&gt;8//&lt;/date&gt;&lt;/pub-dates&gt;&lt;/dates&gt;&lt;isbn&gt;0261-3069&lt;/isbn&gt;&lt;urls&gt;&lt;related-urls&gt;&lt;url&gt;http://www.sciencedirect.com/science/article/pii/S0261306911002299&lt;/url&gt;&lt;/related-urls&gt;&lt;/urls&gt;&lt;electronic-resource-num&gt;http://dx.doi.org/10.1016/j.matdes.2011.03.054&lt;/electronic-resource-num&gt;&lt;/record&gt;&lt;/Cite&gt;&lt;/EndNote&gt;</w:instrText>
      </w:r>
      <w:r w:rsidRPr="008D2BCF">
        <w:fldChar w:fldCharType="separate"/>
      </w:r>
      <w:r w:rsidR="00190462" w:rsidRPr="008D2BCF">
        <w:rPr>
          <w:noProof/>
        </w:rPr>
        <w:t>[</w:t>
      </w:r>
      <w:hyperlink w:anchor="_ENREF_133" w:tooltip="Balachandran, 2011 #281" w:history="1">
        <w:r w:rsidR="00856F44" w:rsidRPr="008D2BCF">
          <w:rPr>
            <w:noProof/>
          </w:rPr>
          <w:t>133</w:t>
        </w:r>
      </w:hyperlink>
      <w:r w:rsidR="00190462" w:rsidRPr="008D2BCF">
        <w:rPr>
          <w:noProof/>
        </w:rPr>
        <w:t>]</w:t>
      </w:r>
      <w:r w:rsidRPr="008D2BCF">
        <w:fldChar w:fldCharType="end"/>
      </w:r>
      <w:r w:rsidRPr="008D2BCF">
        <w:t>: thermal conductivity, vibration damping, wear resistance and mechanical propert</w:t>
      </w:r>
      <w:r w:rsidR="00395221">
        <w:t>y</w:t>
      </w:r>
      <w:r w:rsidRPr="008D2BCF">
        <w:t xml:space="preserve">. </w:t>
      </w:r>
      <w:r w:rsidR="00017ED8" w:rsidRPr="008D2BCF">
        <w:t xml:space="preserve">The </w:t>
      </w:r>
      <w:r w:rsidRPr="008D2BCF">
        <w:t xml:space="preserve">machined flat </w:t>
      </w:r>
      <w:r w:rsidR="00017ED8" w:rsidRPr="008D2BCF">
        <w:lastRenderedPageBreak/>
        <w:t>samples</w:t>
      </w:r>
      <w:r w:rsidRPr="008D2BCF">
        <w:t xml:space="preserve"> were gr</w:t>
      </w:r>
      <w:r w:rsidR="00017ED8" w:rsidRPr="008D2BCF">
        <w:t>ound</w:t>
      </w:r>
      <w:r w:rsidRPr="008D2BCF">
        <w:t xml:space="preserve"> and polished</w:t>
      </w:r>
      <w:r w:rsidR="00017ED8" w:rsidRPr="008D2BCF">
        <w:t xml:space="preserve"> to an average surface roughness, </w:t>
      </w:r>
      <m:oMath>
        <m:sSub>
          <m:sSubPr>
            <m:ctrlPr>
              <w:rPr>
                <w:rFonts w:ascii="Cambria Math" w:hAnsi="Cambria Math"/>
                <w:i/>
              </w:rPr>
            </m:ctrlPr>
          </m:sSubPr>
          <m:e>
            <m:r>
              <w:rPr>
                <w:rFonts w:ascii="Cambria Math" w:hAnsi="Cambria Math"/>
              </w:rPr>
              <m:t>R</m:t>
            </m:r>
          </m:e>
          <m:sub>
            <m:r>
              <w:rPr>
                <w:rFonts w:ascii="Cambria Math" w:hAnsi="Cambria Math"/>
              </w:rPr>
              <m:t>a</m:t>
            </m:r>
          </m:sub>
        </m:sSub>
      </m:oMath>
      <w:r w:rsidR="00017ED8" w:rsidRPr="008D2BCF">
        <w:t xml:space="preserve"> less than </w:t>
      </w:r>
      <w:r w:rsidR="008D515B" w:rsidRPr="008D2BCF">
        <w:t>0.30</w:t>
      </w:r>
      <m:oMath>
        <m:r>
          <w:rPr>
            <w:rFonts w:ascii="Cambria Math" w:hAnsi="Cambria Math"/>
          </w:rPr>
          <m:t>μm</m:t>
        </m:r>
      </m:oMath>
      <w:r w:rsidR="00017ED8" w:rsidRPr="008D2BCF">
        <w:rPr>
          <w:rFonts w:eastAsiaTheme="minorEastAsia"/>
        </w:rPr>
        <w:t xml:space="preserve">. </w:t>
      </w:r>
      <w:r w:rsidRPr="008D2BCF">
        <w:t>Grinding and polishing reduce machining effects</w:t>
      </w:r>
      <w:r w:rsidR="000869BA" w:rsidRPr="008D2BCF">
        <w:t xml:space="preserve"> on the surface such as flaws, l</w:t>
      </w:r>
      <w:r w:rsidR="008D515B">
        <w:t>6</w:t>
      </w:r>
      <w:r w:rsidR="000869BA" w:rsidRPr="008D2BCF">
        <w:t>ay and texture.</w:t>
      </w:r>
      <w:r w:rsidRPr="008D2BCF">
        <w:t xml:space="preserve"> </w:t>
      </w:r>
    </w:p>
    <w:p w:rsidR="00FE5D3F" w:rsidRPr="008D2BCF" w:rsidRDefault="00FE5D3F" w:rsidP="00905D88">
      <w:pPr>
        <w:jc w:val="both"/>
      </w:pPr>
    </w:p>
    <w:p w:rsidR="00C83696" w:rsidRPr="008D2BCF" w:rsidRDefault="00FA7F7C" w:rsidP="00905D88">
      <w:pPr>
        <w:pStyle w:val="Heading3"/>
        <w:spacing w:before="0"/>
        <w:jc w:val="both"/>
        <w:rPr>
          <w:rFonts w:ascii="Times New Roman" w:hAnsi="Times New Roman" w:cs="Times New Roman"/>
          <w:color w:val="auto"/>
        </w:rPr>
      </w:pPr>
      <w:bookmarkStart w:id="92" w:name="_Toc481422012"/>
      <w:r w:rsidRPr="008D2BCF">
        <w:rPr>
          <w:rFonts w:ascii="Times New Roman" w:hAnsi="Times New Roman" w:cs="Times New Roman"/>
          <w:color w:val="auto"/>
        </w:rPr>
        <w:t xml:space="preserve">The Lubricants: </w:t>
      </w:r>
      <w:r w:rsidR="00C83696" w:rsidRPr="008D2BCF">
        <w:rPr>
          <w:rFonts w:ascii="Times New Roman" w:hAnsi="Times New Roman" w:cs="Times New Roman"/>
          <w:color w:val="auto"/>
        </w:rPr>
        <w:t>Rapeseed Oil</w:t>
      </w:r>
      <w:r w:rsidRPr="008D2BCF">
        <w:rPr>
          <w:rFonts w:ascii="Times New Roman" w:hAnsi="Times New Roman" w:cs="Times New Roman"/>
          <w:color w:val="auto"/>
        </w:rPr>
        <w:t xml:space="preserve"> and Mineral Oil</w:t>
      </w:r>
      <w:bookmarkEnd w:id="92"/>
    </w:p>
    <w:p w:rsidR="00395221" w:rsidRPr="008D2BCF" w:rsidRDefault="00395221" w:rsidP="00395221">
      <w:pPr>
        <w:jc w:val="both"/>
      </w:pPr>
      <w:r w:rsidRPr="008D2BCF">
        <w:t xml:space="preserve">The lubricants used are rapeseed oil as a biolubricant and mineral oil. The rapeseed oil is selected due to its availability in the UK. Also, the plain biolubricant is tested without any other additive to show the lubricating mechanisms of the </w:t>
      </w:r>
      <w:r>
        <w:t>NP</w:t>
      </w:r>
      <w:r w:rsidRPr="008D2BCF">
        <w:t xml:space="preserve">s. </w:t>
      </w:r>
    </w:p>
    <w:p w:rsidR="00BD0E9E" w:rsidRPr="008D2BCF" w:rsidRDefault="00C83696" w:rsidP="00BD0E9E">
      <w:pPr>
        <w:jc w:val="both"/>
      </w:pPr>
      <w:r w:rsidRPr="008D2BCF">
        <w:t xml:space="preserve">Typical mid-market fully formulated engine oil is selected </w:t>
      </w:r>
      <w:r w:rsidR="00673C8A" w:rsidRPr="008D2BCF">
        <w:t xml:space="preserve">as control </w:t>
      </w:r>
      <w:r w:rsidRPr="008D2BCF">
        <w:t>for this investigation. Its properties as pres</w:t>
      </w:r>
      <w:r w:rsidR="00673C8A" w:rsidRPr="008D2BCF">
        <w:t>ented by the manufacturer are</w:t>
      </w:r>
      <w:r w:rsidRPr="008D2BCF">
        <w:t xml:space="preserve"> shown in Table </w:t>
      </w:r>
      <w:r w:rsidR="00673C8A" w:rsidRPr="008D2BCF">
        <w:t>5</w:t>
      </w:r>
      <w:r w:rsidRPr="008D2BCF">
        <w:t xml:space="preserve">-2. </w:t>
      </w:r>
      <w:r w:rsidR="00FA7F7C" w:rsidRPr="008D2BCF">
        <w:t>Rapeseed oil is commercially abundant and has been proposed as alternative base oil for automotive crankcase lubricant [</w:t>
      </w:r>
      <w:hyperlink w:anchor="_ENREF_85" w:tooltip="NOTE:Bart, J., Gucciardi, Emanuele, &amp; Cavalloro, Stefano. (2013). Biolubricants : Science and technology (Woodhead Publishing series in energy, no. 46). Cambridge, UK ; Philadelphia, PA: Woodhead Publishing." w:history="1">
        <w:r w:rsidR="00FA7F7C" w:rsidRPr="008D2BCF">
          <w:rPr>
            <w:noProof/>
          </w:rPr>
          <w:t>85</w:t>
        </w:r>
      </w:hyperlink>
      <w:r w:rsidR="00FA7F7C" w:rsidRPr="008D2BCF">
        <w:rPr>
          <w:noProof/>
        </w:rPr>
        <w:t>]</w:t>
      </w:r>
      <w:r w:rsidR="00FA7F7C" w:rsidRPr="008D2BCF">
        <w:t xml:space="preserve">. </w:t>
      </w:r>
      <w:r w:rsidRPr="008D2BCF">
        <w:t>Typical lubricatio</w:t>
      </w:r>
      <w:r w:rsidR="00673C8A" w:rsidRPr="008D2BCF">
        <w:t>n properties of unmodified rapeseed oil</w:t>
      </w:r>
      <w:r w:rsidRPr="008D2BCF">
        <w:t xml:space="preserve"> as presented by </w:t>
      </w:r>
      <w:r w:rsidRPr="008D2BCF">
        <w:fldChar w:fldCharType="begin"/>
      </w:r>
      <w:r w:rsidR="00D73E30">
        <w:instrText xml:space="preserve"> ADDIN EN.CITE &lt;EndNote&gt;&lt;Cite&gt;&lt;Author&gt;Arumugam&lt;/Author&gt;&lt;Year&gt;2014&lt;/Year&gt;&lt;RecNum&gt;293&lt;/RecNum&gt;&lt;DisplayText&gt;[134]&lt;/DisplayText&gt;&lt;record&gt;&lt;rec-number&gt;293&lt;/rec-number&gt;&lt;foreign-keys&gt;&lt;key app="EN" db-id="wa2f02pwvtrafmeapa2xwrzl2ssssapx5awt" timestamp="1408631278"&gt;293&lt;/key&gt;&lt;/foreign-keys&gt;&lt;ref-type name="Journal Article"&gt;17&lt;/ref-type&gt;&lt;contributors&gt;&lt;authors&gt;&lt;author&gt;Arumugam, S.&lt;/author&gt;&lt;author&gt;Sriram, G.&lt;/author&gt;&lt;author&gt;Ellappan, R.&lt;/author&gt;&lt;/authors&gt;&lt;/contributors&gt;&lt;titles&gt;&lt;title&gt;Bio-lubricant-biodiesel combination of rapeseed oil: An experimental investigation on engine oil tribology, performance, and emissions of variable compression engine&lt;/title&gt;&lt;secondary-title&gt;Energy&lt;/secondary-title&gt;&lt;/titles&gt;&lt;periodical&gt;&lt;full-title&gt;Energy&lt;/full-title&gt;&lt;/periodical&gt;&lt;pages&gt;618-627&lt;/pages&gt;&lt;volume&gt;72&lt;/volume&gt;&lt;number&gt;0&lt;/number&gt;&lt;keywords&gt;&lt;keyword&gt;Bio-lubricant&lt;/keyword&gt;&lt;keyword&gt;Bio diesel&lt;/keyword&gt;&lt;keyword&gt;Nano CuO&lt;/keyword&gt;&lt;keyword&gt;Rapeseed oil&lt;/keyword&gt;&lt;keyword&gt;Variable compression engine&lt;/keyword&gt;&lt;/keywords&gt;&lt;dates&gt;&lt;year&gt;2014&lt;/year&gt;&lt;pub-dates&gt;&lt;date&gt;8/1/&lt;/date&gt;&lt;/pub-dates&gt;&lt;/dates&gt;&lt;isbn&gt;0360-5442&lt;/isbn&gt;&lt;urls&gt;&lt;related-urls&gt;&lt;url&gt;http://www.sciencedirect.com/science/article/pii/S0360544214006549&lt;/url&gt;&lt;/related-urls&gt;&lt;/urls&gt;&lt;electronic-resource-num&gt;http://dx.doi.org/10.1016/j.energy.2014.05.087&lt;/electronic-resource-num&gt;&lt;/record&gt;&lt;/Cite&gt;&lt;/EndNote&gt;</w:instrText>
      </w:r>
      <w:r w:rsidRPr="008D2BCF">
        <w:fldChar w:fldCharType="separate"/>
      </w:r>
      <w:r w:rsidR="00190462" w:rsidRPr="008D2BCF">
        <w:rPr>
          <w:noProof/>
        </w:rPr>
        <w:t>[</w:t>
      </w:r>
      <w:hyperlink w:anchor="_ENREF_134" w:tooltip="Arumugam, 2014 #293" w:history="1">
        <w:r w:rsidR="00856F44" w:rsidRPr="008D2BCF">
          <w:rPr>
            <w:noProof/>
          </w:rPr>
          <w:t>134</w:t>
        </w:r>
      </w:hyperlink>
      <w:r w:rsidR="00190462" w:rsidRPr="008D2BCF">
        <w:rPr>
          <w:noProof/>
        </w:rPr>
        <w:t>]</w:t>
      </w:r>
      <w:r w:rsidRPr="008D2BCF">
        <w:fldChar w:fldCharType="end"/>
      </w:r>
      <w:r w:rsidRPr="008D2BCF">
        <w:t xml:space="preserve"> and </w:t>
      </w:r>
      <w:r w:rsidRPr="008D2BCF">
        <w:fldChar w:fldCharType="begin"/>
      </w:r>
      <w:r w:rsidR="00D73E30">
        <w:instrText xml:space="preserve"> ADDIN EN.CITE &lt;EndNote&gt;&lt;Cite&gt;&lt;Author&gt;Gryglewicz&lt;/Author&gt;&lt;Year&gt;2013&lt;/Year&gt;&lt;RecNum&gt;333&lt;/RecNum&gt;&lt;DisplayText&gt;[135]&lt;/DisplayText&gt;&lt;record&gt;&lt;rec-number&gt;333&lt;/rec-number&gt;&lt;foreign-keys&gt;&lt;key app="EN" db-id="wa2f02pwvtrafmeapa2xwrzl2ssssapx5awt" timestamp="1416498467"&gt;333&lt;/key&gt;&lt;/foreign-keys&gt;&lt;ref-type name="Journal Article"&gt;17&lt;/ref-type&gt;&lt;contributors&gt;&lt;authors&gt;&lt;author&gt;Gryglewicz, Stanisław&lt;/author&gt;&lt;author&gt;Muszyński, Marcin&lt;/author&gt;&lt;author&gt;Nowicki, Janusz&lt;/author&gt;&lt;/authors&gt;&lt;/contributors&gt;&lt;titles&gt;&lt;title&gt;Enzymatic synthesis of rapeseed oil-based lubricants&lt;/title&gt;&lt;secondary-title&gt;Industrial Crops and Products&lt;/secondary-title&gt;&lt;/titles&gt;&lt;periodical&gt;&lt;full-title&gt;Industrial Crops and Products&lt;/full-title&gt;&lt;/periodical&gt;&lt;pages&gt;25-29&lt;/pages&gt;&lt;volume&gt;45&lt;/volume&gt;&lt;number&gt;0&lt;/number&gt;&lt;keywords&gt;&lt;keyword&gt;Immobilized lipase&lt;/keyword&gt;&lt;keyword&gt;Transesterification&lt;/keyword&gt;&lt;keyword&gt;Biodegradable lubricants&lt;/keyword&gt;&lt;keyword&gt;Fatty acid methyl ester&lt;/keyword&gt;&lt;/keywords&gt;&lt;dates&gt;&lt;year&gt;2013&lt;/year&gt;&lt;pub-dates&gt;&lt;date&gt;2//&lt;/date&gt;&lt;/pub-dates&gt;&lt;/dates&gt;&lt;isbn&gt;0926-6690&lt;/isbn&gt;&lt;urls&gt;&lt;related-urls&gt;&lt;url&gt;http://www.sciencedirect.com/science/article/pii/S0926669012006279&lt;/url&gt;&lt;/related-urls&gt;&lt;/urls&gt;&lt;electronic-resource-num&gt;http://dx.doi.org/10.1016/j.indcrop.2012.11.038&lt;/electronic-resource-num&gt;&lt;/record&gt;&lt;/Cite&gt;&lt;/EndNote&gt;</w:instrText>
      </w:r>
      <w:r w:rsidRPr="008D2BCF">
        <w:fldChar w:fldCharType="separate"/>
      </w:r>
      <w:r w:rsidR="00190462" w:rsidRPr="008D2BCF">
        <w:rPr>
          <w:noProof/>
        </w:rPr>
        <w:t>[</w:t>
      </w:r>
      <w:hyperlink w:anchor="_ENREF_135" w:tooltip="Gryglewicz, 2013 #333" w:history="1">
        <w:r w:rsidR="00856F44" w:rsidRPr="008D2BCF">
          <w:rPr>
            <w:noProof/>
          </w:rPr>
          <w:t>135</w:t>
        </w:r>
      </w:hyperlink>
      <w:r w:rsidR="00190462" w:rsidRPr="008D2BCF">
        <w:rPr>
          <w:noProof/>
        </w:rPr>
        <w:t>]</w:t>
      </w:r>
      <w:r w:rsidRPr="008D2BCF">
        <w:fldChar w:fldCharType="end"/>
      </w:r>
      <w:r w:rsidRPr="008D2BCF">
        <w:t xml:space="preserve"> are as shown in Table </w:t>
      </w:r>
      <w:r w:rsidR="00673C8A" w:rsidRPr="008D2BCF">
        <w:t>5</w:t>
      </w:r>
      <w:r w:rsidRPr="008D2BCF">
        <w:t xml:space="preserve">-3. </w:t>
      </w:r>
      <w:r w:rsidR="00673C8A" w:rsidRPr="008D2BCF">
        <w:t>The extra virgin cold pressed rapeseed oil was selected</w:t>
      </w:r>
      <w:r w:rsidR="009E13F4" w:rsidRPr="008D2BCF">
        <w:t xml:space="preserve"> and procured</w:t>
      </w:r>
      <w:r w:rsidR="00673C8A" w:rsidRPr="008D2BCF">
        <w:t xml:space="preserve"> for this investigation. </w:t>
      </w:r>
    </w:p>
    <w:p w:rsidR="00BD0E9E" w:rsidRPr="008D2BCF" w:rsidRDefault="00BD0E9E" w:rsidP="00BD0E9E">
      <w:pPr>
        <w:jc w:val="both"/>
      </w:pPr>
    </w:p>
    <w:p w:rsidR="00C83696" w:rsidRPr="008D2BCF" w:rsidRDefault="00C83696" w:rsidP="00905D88">
      <w:pPr>
        <w:jc w:val="both"/>
      </w:pPr>
    </w:p>
    <w:p w:rsidR="00477E90" w:rsidRPr="008D2BCF" w:rsidRDefault="00477E90" w:rsidP="00905D88">
      <w:pPr>
        <w:pStyle w:val="Caption"/>
        <w:keepNext/>
        <w:spacing w:line="360" w:lineRule="auto"/>
        <w:jc w:val="both"/>
        <w:rPr>
          <w:b w:val="0"/>
          <w:color w:val="auto"/>
          <w:sz w:val="20"/>
          <w:szCs w:val="20"/>
        </w:rPr>
      </w:pPr>
      <w:r w:rsidRPr="008D2BCF">
        <w:rPr>
          <w:b w:val="0"/>
          <w:color w:val="auto"/>
          <w:sz w:val="20"/>
          <w:szCs w:val="20"/>
        </w:rPr>
        <w:t xml:space="preserve">Table </w:t>
      </w:r>
      <w:r w:rsidR="00F25FDF" w:rsidRPr="008D2BCF">
        <w:rPr>
          <w:b w:val="0"/>
          <w:color w:val="auto"/>
          <w:sz w:val="20"/>
          <w:szCs w:val="20"/>
        </w:rPr>
        <w:fldChar w:fldCharType="begin"/>
      </w:r>
      <w:r w:rsidR="00F25FDF" w:rsidRPr="008D2BCF">
        <w:rPr>
          <w:b w:val="0"/>
          <w:color w:val="auto"/>
          <w:sz w:val="20"/>
          <w:szCs w:val="20"/>
        </w:rPr>
        <w:instrText xml:space="preserve"> STYLEREF 1 \s </w:instrText>
      </w:r>
      <w:r w:rsidR="00F25FDF" w:rsidRPr="008D2BCF">
        <w:rPr>
          <w:b w:val="0"/>
          <w:color w:val="auto"/>
          <w:sz w:val="20"/>
          <w:szCs w:val="20"/>
        </w:rPr>
        <w:fldChar w:fldCharType="separate"/>
      </w:r>
      <w:r w:rsidR="009D3A35">
        <w:rPr>
          <w:b w:val="0"/>
          <w:noProof/>
          <w:color w:val="auto"/>
          <w:sz w:val="20"/>
          <w:szCs w:val="20"/>
        </w:rPr>
        <w:t>5</w:t>
      </w:r>
      <w:r w:rsidR="00F25FDF" w:rsidRPr="008D2BCF">
        <w:rPr>
          <w:b w:val="0"/>
          <w:color w:val="auto"/>
          <w:sz w:val="20"/>
          <w:szCs w:val="20"/>
        </w:rPr>
        <w:fldChar w:fldCharType="end"/>
      </w:r>
      <w:r w:rsidR="00F25FDF" w:rsidRPr="008D2BCF">
        <w:rPr>
          <w:b w:val="0"/>
          <w:color w:val="auto"/>
          <w:sz w:val="20"/>
          <w:szCs w:val="20"/>
        </w:rPr>
        <w:noBreakHyphen/>
      </w:r>
      <w:r w:rsidR="00F25FDF" w:rsidRPr="008D2BCF">
        <w:rPr>
          <w:b w:val="0"/>
          <w:color w:val="auto"/>
          <w:sz w:val="20"/>
          <w:szCs w:val="20"/>
        </w:rPr>
        <w:fldChar w:fldCharType="begin"/>
      </w:r>
      <w:r w:rsidR="00F25FDF" w:rsidRPr="008D2BCF">
        <w:rPr>
          <w:b w:val="0"/>
          <w:color w:val="auto"/>
          <w:sz w:val="20"/>
          <w:szCs w:val="20"/>
        </w:rPr>
        <w:instrText xml:space="preserve"> SEQ Table \* ARABIC \s 1 </w:instrText>
      </w:r>
      <w:r w:rsidR="00F25FDF" w:rsidRPr="008D2BCF">
        <w:rPr>
          <w:b w:val="0"/>
          <w:color w:val="auto"/>
          <w:sz w:val="20"/>
          <w:szCs w:val="20"/>
        </w:rPr>
        <w:fldChar w:fldCharType="separate"/>
      </w:r>
      <w:r w:rsidR="009D3A35">
        <w:rPr>
          <w:b w:val="0"/>
          <w:noProof/>
          <w:color w:val="auto"/>
          <w:sz w:val="20"/>
          <w:szCs w:val="20"/>
        </w:rPr>
        <w:t>2</w:t>
      </w:r>
      <w:r w:rsidR="00F25FDF" w:rsidRPr="008D2BCF">
        <w:rPr>
          <w:b w:val="0"/>
          <w:color w:val="auto"/>
          <w:sz w:val="20"/>
          <w:szCs w:val="20"/>
        </w:rPr>
        <w:fldChar w:fldCharType="end"/>
      </w:r>
      <w:r w:rsidRPr="008D2BCF">
        <w:rPr>
          <w:b w:val="0"/>
          <w:color w:val="auto"/>
          <w:sz w:val="20"/>
          <w:szCs w:val="20"/>
        </w:rPr>
        <w:t>: Properties of mineral oil</w:t>
      </w:r>
    </w:p>
    <w:tbl>
      <w:tblPr>
        <w:tblStyle w:val="LightShading"/>
        <w:tblW w:w="0" w:type="auto"/>
        <w:tblLook w:val="04A0" w:firstRow="1" w:lastRow="0" w:firstColumn="1" w:lastColumn="0" w:noHBand="0" w:noVBand="1"/>
      </w:tblPr>
      <w:tblGrid>
        <w:gridCol w:w="3717"/>
        <w:gridCol w:w="1273"/>
        <w:gridCol w:w="2700"/>
      </w:tblGrid>
      <w:tr w:rsidR="00231B2E" w:rsidRPr="008D2BCF" w:rsidTr="002D5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7" w:type="dxa"/>
          </w:tcPr>
          <w:p w:rsidR="00477E90" w:rsidRPr="008D2BCF" w:rsidRDefault="00477E90" w:rsidP="00905D88">
            <w:pPr>
              <w:pStyle w:val="ListParagraph"/>
              <w:spacing w:line="276" w:lineRule="auto"/>
              <w:ind w:left="0"/>
              <w:jc w:val="both"/>
              <w:rPr>
                <w:color w:val="auto"/>
              </w:rPr>
            </w:pPr>
            <w:r w:rsidRPr="008D2BCF">
              <w:rPr>
                <w:color w:val="auto"/>
              </w:rPr>
              <w:t>Properties</w:t>
            </w:r>
          </w:p>
        </w:tc>
        <w:tc>
          <w:tcPr>
            <w:tcW w:w="1273" w:type="dxa"/>
          </w:tcPr>
          <w:p w:rsidR="00477E90" w:rsidRPr="008D2BCF" w:rsidRDefault="00477E90" w:rsidP="00905D88">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color w:val="auto"/>
              </w:rPr>
            </w:pPr>
            <w:r w:rsidRPr="008D2BCF">
              <w:rPr>
                <w:color w:val="auto"/>
              </w:rPr>
              <w:t>Method</w:t>
            </w:r>
          </w:p>
        </w:tc>
        <w:tc>
          <w:tcPr>
            <w:tcW w:w="2700" w:type="dxa"/>
          </w:tcPr>
          <w:p w:rsidR="00477E90" w:rsidRPr="008D2BCF" w:rsidRDefault="00477E90" w:rsidP="00905D88">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color w:val="auto"/>
              </w:rPr>
            </w:pPr>
            <w:r w:rsidRPr="008D2BCF">
              <w:rPr>
                <w:color w:val="auto"/>
              </w:rPr>
              <w:t>Shell Helix HX5</w:t>
            </w:r>
          </w:p>
        </w:tc>
      </w:tr>
      <w:tr w:rsidR="00231B2E" w:rsidRPr="008D2BCF" w:rsidTr="002D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7" w:type="dxa"/>
          </w:tcPr>
          <w:p w:rsidR="00477E90" w:rsidRPr="008D2BCF" w:rsidRDefault="00477E90" w:rsidP="00905D88">
            <w:pPr>
              <w:pStyle w:val="ListParagraph"/>
              <w:spacing w:line="276" w:lineRule="auto"/>
              <w:ind w:left="0"/>
              <w:jc w:val="both"/>
              <w:rPr>
                <w:b w:val="0"/>
                <w:color w:val="auto"/>
              </w:rPr>
            </w:pPr>
            <w:r w:rsidRPr="008D2BCF">
              <w:rPr>
                <w:b w:val="0"/>
                <w:color w:val="auto"/>
              </w:rPr>
              <w:t>Viscosity Grade</w:t>
            </w:r>
          </w:p>
        </w:tc>
        <w:tc>
          <w:tcPr>
            <w:tcW w:w="1273" w:type="dxa"/>
          </w:tcPr>
          <w:p w:rsidR="00477E90" w:rsidRPr="008D2BCF" w:rsidRDefault="00477E90" w:rsidP="00905D88">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color w:val="auto"/>
              </w:rPr>
            </w:pPr>
          </w:p>
        </w:tc>
        <w:tc>
          <w:tcPr>
            <w:tcW w:w="2700" w:type="dxa"/>
          </w:tcPr>
          <w:p w:rsidR="00477E90" w:rsidRPr="008D2BCF" w:rsidRDefault="00477E90" w:rsidP="00905D88">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15W-40</w:t>
            </w:r>
          </w:p>
        </w:tc>
      </w:tr>
      <w:tr w:rsidR="00231B2E" w:rsidRPr="008D2BCF" w:rsidTr="002D57BE">
        <w:tc>
          <w:tcPr>
            <w:cnfStyle w:val="001000000000" w:firstRow="0" w:lastRow="0" w:firstColumn="1" w:lastColumn="0" w:oddVBand="0" w:evenVBand="0" w:oddHBand="0" w:evenHBand="0" w:firstRowFirstColumn="0" w:firstRowLastColumn="0" w:lastRowFirstColumn="0" w:lastRowLastColumn="0"/>
            <w:tcW w:w="3717" w:type="dxa"/>
          </w:tcPr>
          <w:p w:rsidR="00477E90" w:rsidRPr="008D2BCF" w:rsidRDefault="00477E90" w:rsidP="00905D88">
            <w:pPr>
              <w:pStyle w:val="ListParagraph"/>
              <w:spacing w:line="276" w:lineRule="auto"/>
              <w:ind w:left="0"/>
              <w:jc w:val="both"/>
              <w:rPr>
                <w:b w:val="0"/>
                <w:color w:val="auto"/>
              </w:rPr>
            </w:pPr>
            <w:r w:rsidRPr="008D2BCF">
              <w:rPr>
                <w:b w:val="0"/>
                <w:color w:val="auto"/>
              </w:rPr>
              <w:t>Kinematic Viscosity @ 40</w:t>
            </w:r>
            <w:r w:rsidRPr="008D2BCF">
              <w:rPr>
                <w:b w:val="0"/>
                <w:color w:val="auto"/>
                <w:vertAlign w:val="superscript"/>
              </w:rPr>
              <w:t>o</w:t>
            </w:r>
            <w:r w:rsidRPr="008D2BCF">
              <w:rPr>
                <w:b w:val="0"/>
                <w:color w:val="auto"/>
              </w:rPr>
              <w:t>C, cSt</w:t>
            </w:r>
          </w:p>
        </w:tc>
        <w:tc>
          <w:tcPr>
            <w:tcW w:w="1273" w:type="dxa"/>
          </w:tcPr>
          <w:p w:rsidR="00477E90" w:rsidRPr="008D2BCF" w:rsidRDefault="00477E90" w:rsidP="00905D88">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IP 71</w:t>
            </w:r>
          </w:p>
        </w:tc>
        <w:tc>
          <w:tcPr>
            <w:tcW w:w="2700" w:type="dxa"/>
          </w:tcPr>
          <w:p w:rsidR="00477E90" w:rsidRPr="008D2BCF" w:rsidRDefault="00477E90" w:rsidP="00905D88">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105.4</w:t>
            </w:r>
          </w:p>
        </w:tc>
      </w:tr>
      <w:tr w:rsidR="00231B2E" w:rsidRPr="008D2BCF" w:rsidTr="002D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7" w:type="dxa"/>
          </w:tcPr>
          <w:p w:rsidR="00477E90" w:rsidRPr="008D2BCF" w:rsidRDefault="00477E90" w:rsidP="00905D88">
            <w:pPr>
              <w:pStyle w:val="ListParagraph"/>
              <w:spacing w:line="276" w:lineRule="auto"/>
              <w:ind w:left="0"/>
              <w:jc w:val="both"/>
              <w:rPr>
                <w:b w:val="0"/>
                <w:color w:val="auto"/>
              </w:rPr>
            </w:pPr>
            <w:r w:rsidRPr="008D2BCF">
              <w:rPr>
                <w:b w:val="0"/>
                <w:color w:val="auto"/>
              </w:rPr>
              <w:t>Kinematic Viscosity @ 100</w:t>
            </w:r>
            <w:r w:rsidRPr="008D2BCF">
              <w:rPr>
                <w:b w:val="0"/>
                <w:color w:val="auto"/>
                <w:vertAlign w:val="superscript"/>
              </w:rPr>
              <w:t>o</w:t>
            </w:r>
            <w:r w:rsidRPr="008D2BCF">
              <w:rPr>
                <w:b w:val="0"/>
                <w:color w:val="auto"/>
              </w:rPr>
              <w:t>C, cSt</w:t>
            </w:r>
          </w:p>
        </w:tc>
        <w:tc>
          <w:tcPr>
            <w:tcW w:w="1273" w:type="dxa"/>
          </w:tcPr>
          <w:p w:rsidR="00477E90" w:rsidRPr="008D2BCF" w:rsidRDefault="00477E90" w:rsidP="00905D88">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IP71</w:t>
            </w:r>
          </w:p>
        </w:tc>
        <w:tc>
          <w:tcPr>
            <w:tcW w:w="2700" w:type="dxa"/>
          </w:tcPr>
          <w:p w:rsidR="00477E90" w:rsidRPr="008D2BCF" w:rsidRDefault="00477E90" w:rsidP="00905D88">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13.9</w:t>
            </w:r>
          </w:p>
        </w:tc>
      </w:tr>
      <w:tr w:rsidR="00231B2E" w:rsidRPr="008D2BCF" w:rsidTr="002D57BE">
        <w:tc>
          <w:tcPr>
            <w:cnfStyle w:val="001000000000" w:firstRow="0" w:lastRow="0" w:firstColumn="1" w:lastColumn="0" w:oddVBand="0" w:evenVBand="0" w:oddHBand="0" w:evenHBand="0" w:firstRowFirstColumn="0" w:firstRowLastColumn="0" w:lastRowFirstColumn="0" w:lastRowLastColumn="0"/>
            <w:tcW w:w="3717" w:type="dxa"/>
          </w:tcPr>
          <w:p w:rsidR="00477E90" w:rsidRPr="008D2BCF" w:rsidRDefault="00477E90" w:rsidP="00905D88">
            <w:pPr>
              <w:pStyle w:val="ListParagraph"/>
              <w:spacing w:line="276" w:lineRule="auto"/>
              <w:ind w:left="0"/>
              <w:jc w:val="both"/>
              <w:rPr>
                <w:b w:val="0"/>
                <w:color w:val="auto"/>
              </w:rPr>
            </w:pPr>
            <w:r w:rsidRPr="008D2BCF">
              <w:rPr>
                <w:b w:val="0"/>
                <w:color w:val="auto"/>
              </w:rPr>
              <w:t>Viscosity Index</w:t>
            </w:r>
          </w:p>
        </w:tc>
        <w:tc>
          <w:tcPr>
            <w:tcW w:w="1273" w:type="dxa"/>
          </w:tcPr>
          <w:p w:rsidR="00477E90" w:rsidRPr="008D2BCF" w:rsidRDefault="00477E90" w:rsidP="00905D88">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IP 226</w:t>
            </w:r>
          </w:p>
        </w:tc>
        <w:tc>
          <w:tcPr>
            <w:tcW w:w="2700" w:type="dxa"/>
          </w:tcPr>
          <w:p w:rsidR="00477E90" w:rsidRPr="008D2BCF" w:rsidRDefault="00477E90" w:rsidP="00905D88">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132</w:t>
            </w:r>
          </w:p>
        </w:tc>
      </w:tr>
      <w:tr w:rsidR="00231B2E" w:rsidRPr="008D2BCF" w:rsidTr="002D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7" w:type="dxa"/>
          </w:tcPr>
          <w:p w:rsidR="00477E90" w:rsidRPr="008D2BCF" w:rsidRDefault="00477E90" w:rsidP="00905D88">
            <w:pPr>
              <w:pStyle w:val="ListParagraph"/>
              <w:spacing w:line="276" w:lineRule="auto"/>
              <w:ind w:left="0"/>
              <w:jc w:val="both"/>
              <w:rPr>
                <w:b w:val="0"/>
                <w:color w:val="auto"/>
              </w:rPr>
            </w:pPr>
            <w:r w:rsidRPr="008D2BCF">
              <w:rPr>
                <w:b w:val="0"/>
                <w:color w:val="auto"/>
              </w:rPr>
              <w:t>Density @ 15</w:t>
            </w:r>
            <w:r w:rsidRPr="008D2BCF">
              <w:rPr>
                <w:b w:val="0"/>
                <w:color w:val="auto"/>
                <w:vertAlign w:val="superscript"/>
              </w:rPr>
              <w:t>o</w:t>
            </w:r>
            <w:r w:rsidRPr="008D2BCF">
              <w:rPr>
                <w:b w:val="0"/>
                <w:color w:val="auto"/>
              </w:rPr>
              <w:t>C, g/cm</w:t>
            </w:r>
            <w:r w:rsidRPr="008D2BCF">
              <w:rPr>
                <w:b w:val="0"/>
                <w:color w:val="auto"/>
                <w:vertAlign w:val="superscript"/>
              </w:rPr>
              <w:t>3</w:t>
            </w:r>
          </w:p>
        </w:tc>
        <w:tc>
          <w:tcPr>
            <w:tcW w:w="1273" w:type="dxa"/>
          </w:tcPr>
          <w:p w:rsidR="00477E90" w:rsidRPr="008D2BCF" w:rsidRDefault="00477E90" w:rsidP="00905D88">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IP 365</w:t>
            </w:r>
          </w:p>
        </w:tc>
        <w:tc>
          <w:tcPr>
            <w:tcW w:w="2700" w:type="dxa"/>
          </w:tcPr>
          <w:p w:rsidR="00477E90" w:rsidRPr="008D2BCF" w:rsidRDefault="00477E90" w:rsidP="00905D88">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0.885</w:t>
            </w:r>
          </w:p>
        </w:tc>
      </w:tr>
      <w:tr w:rsidR="00231B2E" w:rsidRPr="008D2BCF" w:rsidTr="002D57BE">
        <w:tc>
          <w:tcPr>
            <w:cnfStyle w:val="001000000000" w:firstRow="0" w:lastRow="0" w:firstColumn="1" w:lastColumn="0" w:oddVBand="0" w:evenVBand="0" w:oddHBand="0" w:evenHBand="0" w:firstRowFirstColumn="0" w:firstRowLastColumn="0" w:lastRowFirstColumn="0" w:lastRowLastColumn="0"/>
            <w:tcW w:w="3717" w:type="dxa"/>
          </w:tcPr>
          <w:p w:rsidR="00477E90" w:rsidRPr="008D2BCF" w:rsidRDefault="00477E90" w:rsidP="00905D88">
            <w:pPr>
              <w:pStyle w:val="ListParagraph"/>
              <w:spacing w:line="276" w:lineRule="auto"/>
              <w:ind w:left="0"/>
              <w:jc w:val="both"/>
              <w:rPr>
                <w:b w:val="0"/>
                <w:color w:val="auto"/>
              </w:rPr>
            </w:pPr>
            <w:r w:rsidRPr="008D2BCF">
              <w:rPr>
                <w:b w:val="0"/>
                <w:color w:val="auto"/>
              </w:rPr>
              <w:t xml:space="preserve">Flash Point (PMCC), </w:t>
            </w:r>
            <w:r w:rsidRPr="008D2BCF">
              <w:rPr>
                <w:b w:val="0"/>
                <w:color w:val="auto"/>
                <w:vertAlign w:val="superscript"/>
              </w:rPr>
              <w:t>o</w:t>
            </w:r>
            <w:r w:rsidRPr="008D2BCF">
              <w:rPr>
                <w:b w:val="0"/>
                <w:color w:val="auto"/>
              </w:rPr>
              <w:t>C</w:t>
            </w:r>
          </w:p>
        </w:tc>
        <w:tc>
          <w:tcPr>
            <w:tcW w:w="1273" w:type="dxa"/>
          </w:tcPr>
          <w:p w:rsidR="00477E90" w:rsidRPr="008D2BCF" w:rsidRDefault="00477E90" w:rsidP="00905D88">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IP 34</w:t>
            </w:r>
          </w:p>
        </w:tc>
        <w:tc>
          <w:tcPr>
            <w:tcW w:w="2700" w:type="dxa"/>
          </w:tcPr>
          <w:p w:rsidR="00477E90" w:rsidRPr="008D2BCF" w:rsidRDefault="00477E90" w:rsidP="00905D88">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220</w:t>
            </w:r>
          </w:p>
        </w:tc>
      </w:tr>
      <w:tr w:rsidR="00231B2E" w:rsidRPr="008D2BCF" w:rsidTr="002D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7" w:type="dxa"/>
          </w:tcPr>
          <w:p w:rsidR="00477E90" w:rsidRPr="008D2BCF" w:rsidRDefault="00477E90" w:rsidP="00905D88">
            <w:pPr>
              <w:pStyle w:val="ListParagraph"/>
              <w:spacing w:line="276" w:lineRule="auto"/>
              <w:ind w:left="0"/>
              <w:jc w:val="both"/>
              <w:rPr>
                <w:b w:val="0"/>
                <w:color w:val="auto"/>
              </w:rPr>
            </w:pPr>
            <w:r w:rsidRPr="008D2BCF">
              <w:rPr>
                <w:b w:val="0"/>
                <w:color w:val="auto"/>
              </w:rPr>
              <w:t xml:space="preserve">Pour Point, </w:t>
            </w:r>
            <w:r w:rsidRPr="008D2BCF">
              <w:rPr>
                <w:b w:val="0"/>
                <w:color w:val="auto"/>
                <w:vertAlign w:val="superscript"/>
              </w:rPr>
              <w:t>o</w:t>
            </w:r>
            <w:r w:rsidRPr="008D2BCF">
              <w:rPr>
                <w:b w:val="0"/>
                <w:color w:val="auto"/>
              </w:rPr>
              <w:t>C</w:t>
            </w:r>
          </w:p>
        </w:tc>
        <w:tc>
          <w:tcPr>
            <w:tcW w:w="1273" w:type="dxa"/>
          </w:tcPr>
          <w:p w:rsidR="00477E90" w:rsidRPr="008D2BCF" w:rsidRDefault="00477E90" w:rsidP="00905D88">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IP 15</w:t>
            </w:r>
          </w:p>
        </w:tc>
        <w:tc>
          <w:tcPr>
            <w:tcW w:w="2700" w:type="dxa"/>
          </w:tcPr>
          <w:p w:rsidR="00477E90" w:rsidRPr="008D2BCF" w:rsidRDefault="00477E90" w:rsidP="00905D88">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-30</w:t>
            </w:r>
          </w:p>
        </w:tc>
      </w:tr>
    </w:tbl>
    <w:p w:rsidR="001759C7" w:rsidRPr="008D2BCF" w:rsidRDefault="001759C7" w:rsidP="00905D88">
      <w:pPr>
        <w:ind w:firstLine="567"/>
        <w:jc w:val="both"/>
      </w:pPr>
    </w:p>
    <w:p w:rsidR="00887BCE" w:rsidRPr="008D2BCF" w:rsidRDefault="00887BCE" w:rsidP="00905D88">
      <w:pPr>
        <w:pStyle w:val="Caption"/>
        <w:keepNext/>
        <w:spacing w:line="360" w:lineRule="auto"/>
        <w:jc w:val="both"/>
        <w:rPr>
          <w:b w:val="0"/>
          <w:color w:val="auto"/>
          <w:sz w:val="20"/>
          <w:szCs w:val="20"/>
        </w:rPr>
      </w:pPr>
      <w:bookmarkStart w:id="93" w:name="_Toc404601647"/>
      <w:r w:rsidRPr="008D2BCF">
        <w:rPr>
          <w:b w:val="0"/>
          <w:color w:val="auto"/>
          <w:sz w:val="20"/>
          <w:szCs w:val="20"/>
        </w:rPr>
        <w:t xml:space="preserve">Table </w:t>
      </w:r>
      <w:r w:rsidR="00F25FDF" w:rsidRPr="008D2BCF">
        <w:rPr>
          <w:b w:val="0"/>
          <w:color w:val="auto"/>
          <w:sz w:val="20"/>
          <w:szCs w:val="20"/>
        </w:rPr>
        <w:fldChar w:fldCharType="begin"/>
      </w:r>
      <w:r w:rsidR="00F25FDF" w:rsidRPr="008D2BCF">
        <w:rPr>
          <w:b w:val="0"/>
          <w:color w:val="auto"/>
          <w:sz w:val="20"/>
          <w:szCs w:val="20"/>
        </w:rPr>
        <w:instrText xml:space="preserve"> STYLEREF 1 \s </w:instrText>
      </w:r>
      <w:r w:rsidR="00F25FDF" w:rsidRPr="008D2BCF">
        <w:rPr>
          <w:b w:val="0"/>
          <w:color w:val="auto"/>
          <w:sz w:val="20"/>
          <w:szCs w:val="20"/>
        </w:rPr>
        <w:fldChar w:fldCharType="separate"/>
      </w:r>
      <w:r w:rsidR="009D3A35">
        <w:rPr>
          <w:b w:val="0"/>
          <w:noProof/>
          <w:color w:val="auto"/>
          <w:sz w:val="20"/>
          <w:szCs w:val="20"/>
        </w:rPr>
        <w:t>5</w:t>
      </w:r>
      <w:r w:rsidR="00F25FDF" w:rsidRPr="008D2BCF">
        <w:rPr>
          <w:b w:val="0"/>
          <w:color w:val="auto"/>
          <w:sz w:val="20"/>
          <w:szCs w:val="20"/>
        </w:rPr>
        <w:fldChar w:fldCharType="end"/>
      </w:r>
      <w:r w:rsidR="00F25FDF" w:rsidRPr="008D2BCF">
        <w:rPr>
          <w:b w:val="0"/>
          <w:color w:val="auto"/>
          <w:sz w:val="20"/>
          <w:szCs w:val="20"/>
        </w:rPr>
        <w:noBreakHyphen/>
      </w:r>
      <w:r w:rsidR="00F25FDF" w:rsidRPr="008D2BCF">
        <w:rPr>
          <w:b w:val="0"/>
          <w:color w:val="auto"/>
          <w:sz w:val="20"/>
          <w:szCs w:val="20"/>
        </w:rPr>
        <w:fldChar w:fldCharType="begin"/>
      </w:r>
      <w:r w:rsidR="00F25FDF" w:rsidRPr="008D2BCF">
        <w:rPr>
          <w:b w:val="0"/>
          <w:color w:val="auto"/>
          <w:sz w:val="20"/>
          <w:szCs w:val="20"/>
        </w:rPr>
        <w:instrText xml:space="preserve"> SEQ Table \* ARABIC \s 1 </w:instrText>
      </w:r>
      <w:r w:rsidR="00F25FDF" w:rsidRPr="008D2BCF">
        <w:rPr>
          <w:b w:val="0"/>
          <w:color w:val="auto"/>
          <w:sz w:val="20"/>
          <w:szCs w:val="20"/>
        </w:rPr>
        <w:fldChar w:fldCharType="separate"/>
      </w:r>
      <w:r w:rsidR="009D3A35">
        <w:rPr>
          <w:b w:val="0"/>
          <w:noProof/>
          <w:color w:val="auto"/>
          <w:sz w:val="20"/>
          <w:szCs w:val="20"/>
        </w:rPr>
        <w:t>3</w:t>
      </w:r>
      <w:r w:rsidR="00F25FDF" w:rsidRPr="008D2BCF">
        <w:rPr>
          <w:b w:val="0"/>
          <w:color w:val="auto"/>
          <w:sz w:val="20"/>
          <w:szCs w:val="20"/>
        </w:rPr>
        <w:fldChar w:fldCharType="end"/>
      </w:r>
      <w:r w:rsidRPr="008D2BCF">
        <w:rPr>
          <w:b w:val="0"/>
          <w:color w:val="auto"/>
          <w:sz w:val="20"/>
          <w:szCs w:val="20"/>
        </w:rPr>
        <w:t>: Properties of rapeseed oil</w:t>
      </w:r>
      <w:bookmarkEnd w:id="93"/>
    </w:p>
    <w:tbl>
      <w:tblPr>
        <w:tblStyle w:val="LightShading"/>
        <w:tblW w:w="0" w:type="auto"/>
        <w:tblLook w:val="04A0" w:firstRow="1" w:lastRow="0" w:firstColumn="1" w:lastColumn="0" w:noHBand="0" w:noVBand="1"/>
      </w:tblPr>
      <w:tblGrid>
        <w:gridCol w:w="4050"/>
        <w:gridCol w:w="2070"/>
        <w:gridCol w:w="1587"/>
      </w:tblGrid>
      <w:tr w:rsidR="00231B2E" w:rsidRPr="008D2BCF" w:rsidTr="002D5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887BCE" w:rsidRPr="008D2BCF" w:rsidRDefault="00887BCE" w:rsidP="00905D88">
            <w:pPr>
              <w:spacing w:line="276" w:lineRule="auto"/>
              <w:jc w:val="both"/>
              <w:rPr>
                <w:color w:val="auto"/>
              </w:rPr>
            </w:pPr>
            <w:r w:rsidRPr="008D2BCF">
              <w:rPr>
                <w:color w:val="auto"/>
              </w:rPr>
              <w:t>Properties</w:t>
            </w:r>
          </w:p>
        </w:tc>
        <w:tc>
          <w:tcPr>
            <w:tcW w:w="2070" w:type="dxa"/>
          </w:tcPr>
          <w:p w:rsidR="00887BCE" w:rsidRPr="008D2BCF" w:rsidRDefault="00887BCE" w:rsidP="00905D88">
            <w:pPr>
              <w:spacing w:line="276" w:lineRule="auto"/>
              <w:jc w:val="both"/>
              <w:cnfStyle w:val="100000000000" w:firstRow="1" w:lastRow="0" w:firstColumn="0" w:lastColumn="0" w:oddVBand="0" w:evenVBand="0" w:oddHBand="0" w:evenHBand="0" w:firstRowFirstColumn="0" w:firstRowLastColumn="0" w:lastRowFirstColumn="0" w:lastRowLastColumn="0"/>
              <w:rPr>
                <w:color w:val="auto"/>
              </w:rPr>
            </w:pPr>
            <w:r w:rsidRPr="008D2BCF">
              <w:rPr>
                <w:color w:val="auto"/>
              </w:rPr>
              <w:t>Standard</w:t>
            </w:r>
          </w:p>
        </w:tc>
        <w:tc>
          <w:tcPr>
            <w:tcW w:w="1587" w:type="dxa"/>
          </w:tcPr>
          <w:p w:rsidR="00887BCE" w:rsidRPr="008D2BCF" w:rsidRDefault="00887BCE" w:rsidP="00905D88">
            <w:pPr>
              <w:spacing w:line="276" w:lineRule="auto"/>
              <w:jc w:val="both"/>
              <w:cnfStyle w:val="100000000000" w:firstRow="1" w:lastRow="0" w:firstColumn="0" w:lastColumn="0" w:oddVBand="0" w:evenVBand="0" w:oddHBand="0" w:evenHBand="0" w:firstRowFirstColumn="0" w:firstRowLastColumn="0" w:lastRowFirstColumn="0" w:lastRowLastColumn="0"/>
              <w:rPr>
                <w:color w:val="auto"/>
              </w:rPr>
            </w:pPr>
            <w:r w:rsidRPr="008D2BCF">
              <w:rPr>
                <w:color w:val="auto"/>
              </w:rPr>
              <w:t>Rapeseed oil</w:t>
            </w:r>
          </w:p>
        </w:tc>
      </w:tr>
      <w:tr w:rsidR="00231B2E" w:rsidRPr="008D2BCF" w:rsidTr="002D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887BCE" w:rsidRPr="008D2BCF" w:rsidRDefault="00B37BAC" w:rsidP="00905D88">
            <w:pPr>
              <w:spacing w:line="276" w:lineRule="auto"/>
              <w:jc w:val="both"/>
              <w:rPr>
                <w:b w:val="0"/>
                <w:color w:val="auto"/>
              </w:rPr>
            </w:pPr>
            <w:r w:rsidRPr="008D2BCF">
              <w:rPr>
                <w:b w:val="0"/>
                <w:color w:val="auto"/>
              </w:rPr>
              <w:t>Viscosity @ 10</w:t>
            </w:r>
            <w:r w:rsidR="00887BCE" w:rsidRPr="008D2BCF">
              <w:rPr>
                <w:b w:val="0"/>
                <w:color w:val="auto"/>
              </w:rPr>
              <w:t xml:space="preserve">0 </w:t>
            </w:r>
            <w:r w:rsidR="00887BCE" w:rsidRPr="008D2BCF">
              <w:rPr>
                <w:b w:val="0"/>
                <w:color w:val="auto"/>
                <w:vertAlign w:val="superscript"/>
              </w:rPr>
              <w:t>o</w:t>
            </w:r>
            <w:r w:rsidR="00887BCE" w:rsidRPr="008D2BCF">
              <w:rPr>
                <w:b w:val="0"/>
                <w:color w:val="auto"/>
              </w:rPr>
              <w:t>C (cSt)</w:t>
            </w:r>
          </w:p>
        </w:tc>
        <w:tc>
          <w:tcPr>
            <w:tcW w:w="2070" w:type="dxa"/>
          </w:tcPr>
          <w:p w:rsidR="00887BCE" w:rsidRPr="008D2BCF" w:rsidRDefault="00887BCE"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ASTM D445</w:t>
            </w:r>
          </w:p>
        </w:tc>
        <w:tc>
          <w:tcPr>
            <w:tcW w:w="1587" w:type="dxa"/>
          </w:tcPr>
          <w:p w:rsidR="00887BCE" w:rsidRPr="008D2BCF" w:rsidRDefault="00193CB7" w:rsidP="00856F44">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 xml:space="preserve">7.9 </w:t>
            </w:r>
            <w:r w:rsidRPr="008D2BCF">
              <w:fldChar w:fldCharType="begin"/>
            </w:r>
            <w:r w:rsidR="00D73E30">
              <w:instrText xml:space="preserve"> ADDIN EN.CITE &lt;EndNote&gt;&lt;Cite&gt;&lt;Author&gt;Gryglewicz&lt;/Author&gt;&lt;Year&gt;2013&lt;/Year&gt;&lt;RecNum&gt;333&lt;/RecNum&gt;&lt;DisplayText&gt;[135]&lt;/DisplayText&gt;&lt;record&gt;&lt;rec-number&gt;333&lt;/rec-number&gt;&lt;foreign-keys&gt;&lt;key app="EN" db-id="wa2f02pwvtrafmeapa2xwrzl2ssssapx5awt" timestamp="1416498467"&gt;333&lt;/key&gt;&lt;/foreign-keys&gt;&lt;ref-type name="Journal Article"&gt;17&lt;/ref-type&gt;&lt;contributors&gt;&lt;authors&gt;&lt;author&gt;Gryglewicz, Stanisław&lt;/author&gt;&lt;author&gt;Muszyński, Marcin&lt;/author&gt;&lt;author&gt;Nowicki, Janusz&lt;/author&gt;&lt;/authors&gt;&lt;/contributors&gt;&lt;titles&gt;&lt;title&gt;Enzymatic synthesis of rapeseed oil-based lubricants&lt;/title&gt;&lt;secondary-title&gt;Industrial Crops and Products&lt;/secondary-title&gt;&lt;/titles&gt;&lt;periodical&gt;&lt;full-title&gt;Industrial Crops and Products&lt;/full-title&gt;&lt;/periodical&gt;&lt;pages&gt;25-29&lt;/pages&gt;&lt;volume&gt;45&lt;/volume&gt;&lt;number&gt;0&lt;/number&gt;&lt;keywords&gt;&lt;keyword&gt;Immobilized lipase&lt;/keyword&gt;&lt;keyword&gt;Transesterification&lt;/keyword&gt;&lt;keyword&gt;Biodegradable lubricants&lt;/keyword&gt;&lt;keyword&gt;Fatty acid methyl ester&lt;/keyword&gt;&lt;/keywords&gt;&lt;dates&gt;&lt;year&gt;2013&lt;/year&gt;&lt;pub-dates&gt;&lt;date&gt;2//&lt;/date&gt;&lt;/pub-dates&gt;&lt;/dates&gt;&lt;isbn&gt;0926-6690&lt;/isbn&gt;&lt;urls&gt;&lt;related-urls&gt;&lt;url&gt;http://www.sciencedirect.com/science/article/pii/S0926669012006279&lt;/url&gt;&lt;/related-urls&gt;&lt;/urls&gt;&lt;electronic-resource-num&gt;http://dx.doi.org/10.1016/j.indcrop.2012.11.038&lt;/electronic-resource-num&gt;&lt;/record&gt;&lt;/Cite&gt;&lt;/EndNote&gt;</w:instrText>
            </w:r>
            <w:r w:rsidRPr="008D2BCF">
              <w:fldChar w:fldCharType="separate"/>
            </w:r>
            <w:r w:rsidR="00190462" w:rsidRPr="008D2BCF">
              <w:rPr>
                <w:noProof/>
                <w:color w:val="auto"/>
              </w:rPr>
              <w:t>[</w:t>
            </w:r>
            <w:hyperlink w:anchor="_ENREF_135" w:tooltip="Gryglewicz, 2013 #333" w:history="1">
              <w:r w:rsidR="00856F44" w:rsidRPr="008D2BCF">
                <w:rPr>
                  <w:noProof/>
                  <w:color w:val="auto"/>
                </w:rPr>
                <w:t>135</w:t>
              </w:r>
            </w:hyperlink>
            <w:r w:rsidR="00190462" w:rsidRPr="008D2BCF">
              <w:rPr>
                <w:noProof/>
                <w:color w:val="auto"/>
              </w:rPr>
              <w:t>]</w:t>
            </w:r>
            <w:r w:rsidRPr="008D2BCF">
              <w:fldChar w:fldCharType="end"/>
            </w:r>
          </w:p>
        </w:tc>
      </w:tr>
      <w:tr w:rsidR="00231B2E" w:rsidRPr="008D2BCF" w:rsidTr="002D57BE">
        <w:tc>
          <w:tcPr>
            <w:cnfStyle w:val="001000000000" w:firstRow="0" w:lastRow="0" w:firstColumn="1" w:lastColumn="0" w:oddVBand="0" w:evenVBand="0" w:oddHBand="0" w:evenHBand="0" w:firstRowFirstColumn="0" w:firstRowLastColumn="0" w:lastRowFirstColumn="0" w:lastRowLastColumn="0"/>
            <w:tcW w:w="4050" w:type="dxa"/>
          </w:tcPr>
          <w:p w:rsidR="00193CB7" w:rsidRPr="008D2BCF" w:rsidRDefault="00B37BAC" w:rsidP="00905D88">
            <w:pPr>
              <w:spacing w:line="276" w:lineRule="auto"/>
              <w:jc w:val="both"/>
              <w:rPr>
                <w:b w:val="0"/>
                <w:color w:val="auto"/>
              </w:rPr>
            </w:pPr>
            <w:r w:rsidRPr="008D2BCF">
              <w:rPr>
                <w:b w:val="0"/>
                <w:color w:val="auto"/>
              </w:rPr>
              <w:t>Viscosity @ 4</w:t>
            </w:r>
            <w:r w:rsidR="00193CB7" w:rsidRPr="008D2BCF">
              <w:rPr>
                <w:b w:val="0"/>
                <w:color w:val="auto"/>
              </w:rPr>
              <w:t xml:space="preserve">0 </w:t>
            </w:r>
            <w:r w:rsidR="00193CB7" w:rsidRPr="008D2BCF">
              <w:rPr>
                <w:b w:val="0"/>
                <w:color w:val="auto"/>
                <w:vertAlign w:val="superscript"/>
              </w:rPr>
              <w:t>o</w:t>
            </w:r>
            <w:r w:rsidR="00193CB7" w:rsidRPr="008D2BCF">
              <w:rPr>
                <w:b w:val="0"/>
                <w:color w:val="auto"/>
              </w:rPr>
              <w:t>C (cSt)</w:t>
            </w:r>
          </w:p>
        </w:tc>
        <w:tc>
          <w:tcPr>
            <w:tcW w:w="2070" w:type="dxa"/>
          </w:tcPr>
          <w:p w:rsidR="00193CB7" w:rsidRPr="008D2BCF" w:rsidRDefault="00193CB7"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ASTM D445</w:t>
            </w:r>
          </w:p>
        </w:tc>
        <w:tc>
          <w:tcPr>
            <w:tcW w:w="1587" w:type="dxa"/>
          </w:tcPr>
          <w:p w:rsidR="00193CB7" w:rsidRPr="008D2BCF" w:rsidRDefault="00193CB7" w:rsidP="00856F44">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 xml:space="preserve">35.1 </w:t>
            </w:r>
            <w:r w:rsidRPr="008D2BCF">
              <w:fldChar w:fldCharType="begin"/>
            </w:r>
            <w:r w:rsidR="00D73E30">
              <w:instrText xml:space="preserve"> ADDIN EN.CITE &lt;EndNote&gt;&lt;Cite&gt;&lt;Author&gt;Gryglewicz&lt;/Author&gt;&lt;Year&gt;2013&lt;/Year&gt;&lt;RecNum&gt;333&lt;/RecNum&gt;&lt;DisplayText&gt;[135]&lt;/DisplayText&gt;&lt;record&gt;&lt;rec-number&gt;333&lt;/rec-number&gt;&lt;foreign-keys&gt;&lt;key app="EN" db-id="wa2f02pwvtrafmeapa2xwrzl2ssssapx5awt" timestamp="1416498467"&gt;333&lt;/key&gt;&lt;/foreign-keys&gt;&lt;ref-type name="Journal Article"&gt;17&lt;/ref-type&gt;&lt;contributors&gt;&lt;authors&gt;&lt;author&gt;Gryglewicz, Stanisław&lt;/author&gt;&lt;author&gt;Muszyński, Marcin&lt;/author&gt;&lt;author&gt;Nowicki, Janusz&lt;/author&gt;&lt;/authors&gt;&lt;/contributors&gt;&lt;titles&gt;&lt;title&gt;Enzymatic synthesis of rapeseed oil-based lubricants&lt;/title&gt;&lt;secondary-title&gt;Industrial Crops and Products&lt;/secondary-title&gt;&lt;/titles&gt;&lt;periodical&gt;&lt;full-title&gt;Industrial Crops and Products&lt;/full-title&gt;&lt;/periodical&gt;&lt;pages&gt;25-29&lt;/pages&gt;&lt;volume&gt;45&lt;/volume&gt;&lt;number&gt;0&lt;/number&gt;&lt;keywords&gt;&lt;keyword&gt;Immobilized lipase&lt;/keyword&gt;&lt;keyword&gt;Transesterification&lt;/keyword&gt;&lt;keyword&gt;Biodegradable lubricants&lt;/keyword&gt;&lt;keyword&gt;Fatty acid methyl ester&lt;/keyword&gt;&lt;/keywords&gt;&lt;dates&gt;&lt;year&gt;2013&lt;/year&gt;&lt;pub-dates&gt;&lt;date&gt;2//&lt;/date&gt;&lt;/pub-dates&gt;&lt;/dates&gt;&lt;isbn&gt;0926-6690&lt;/isbn&gt;&lt;urls&gt;&lt;related-urls&gt;&lt;url&gt;http://www.sciencedirect.com/science/article/pii/S0926669012006279&lt;/url&gt;&lt;/related-urls&gt;&lt;/urls&gt;&lt;electronic-resource-num&gt;http://dx.doi.org/10.1016/j.indcrop.2012.11.038&lt;/electronic-resource-num&gt;&lt;/record&gt;&lt;/Cite&gt;&lt;/EndNote&gt;</w:instrText>
            </w:r>
            <w:r w:rsidRPr="008D2BCF">
              <w:fldChar w:fldCharType="separate"/>
            </w:r>
            <w:r w:rsidR="00190462" w:rsidRPr="008D2BCF">
              <w:rPr>
                <w:noProof/>
                <w:color w:val="auto"/>
              </w:rPr>
              <w:t>[</w:t>
            </w:r>
            <w:hyperlink w:anchor="_ENREF_135" w:tooltip="Gryglewicz, 2013 #333" w:history="1">
              <w:r w:rsidR="00856F44" w:rsidRPr="008D2BCF">
                <w:rPr>
                  <w:noProof/>
                  <w:color w:val="auto"/>
                </w:rPr>
                <w:t>135</w:t>
              </w:r>
            </w:hyperlink>
            <w:r w:rsidR="00190462" w:rsidRPr="008D2BCF">
              <w:rPr>
                <w:noProof/>
                <w:color w:val="auto"/>
              </w:rPr>
              <w:t>]</w:t>
            </w:r>
            <w:r w:rsidRPr="008D2BCF">
              <w:fldChar w:fldCharType="end"/>
            </w:r>
          </w:p>
        </w:tc>
      </w:tr>
      <w:tr w:rsidR="00231B2E" w:rsidRPr="008D2BCF" w:rsidTr="002D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887BCE" w:rsidRPr="008D2BCF" w:rsidRDefault="00887BCE" w:rsidP="00905D88">
            <w:pPr>
              <w:spacing w:line="276" w:lineRule="auto"/>
              <w:jc w:val="both"/>
              <w:rPr>
                <w:b w:val="0"/>
                <w:color w:val="auto"/>
              </w:rPr>
            </w:pPr>
            <w:r w:rsidRPr="008D2BCF">
              <w:rPr>
                <w:b w:val="0"/>
                <w:color w:val="auto"/>
              </w:rPr>
              <w:t>Pour point (</w:t>
            </w:r>
            <w:r w:rsidRPr="008D2BCF">
              <w:rPr>
                <w:b w:val="0"/>
                <w:color w:val="auto"/>
                <w:vertAlign w:val="superscript"/>
              </w:rPr>
              <w:t>o</w:t>
            </w:r>
            <w:r w:rsidRPr="008D2BCF">
              <w:rPr>
                <w:b w:val="0"/>
                <w:color w:val="auto"/>
              </w:rPr>
              <w:t>C)</w:t>
            </w:r>
          </w:p>
        </w:tc>
        <w:tc>
          <w:tcPr>
            <w:tcW w:w="2070" w:type="dxa"/>
          </w:tcPr>
          <w:p w:rsidR="00887BCE" w:rsidRPr="008D2BCF" w:rsidRDefault="00887BCE"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ASTM D97</w:t>
            </w:r>
          </w:p>
        </w:tc>
        <w:tc>
          <w:tcPr>
            <w:tcW w:w="1587" w:type="dxa"/>
          </w:tcPr>
          <w:p w:rsidR="00887BCE" w:rsidRPr="008D2BCF" w:rsidRDefault="00193CB7"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-19.1</w:t>
            </w:r>
          </w:p>
        </w:tc>
      </w:tr>
      <w:tr w:rsidR="00231B2E" w:rsidRPr="008D2BCF" w:rsidTr="002D57BE">
        <w:tc>
          <w:tcPr>
            <w:cnfStyle w:val="001000000000" w:firstRow="0" w:lastRow="0" w:firstColumn="1" w:lastColumn="0" w:oddVBand="0" w:evenVBand="0" w:oddHBand="0" w:evenHBand="0" w:firstRowFirstColumn="0" w:firstRowLastColumn="0" w:lastRowFirstColumn="0" w:lastRowLastColumn="0"/>
            <w:tcW w:w="4050" w:type="dxa"/>
          </w:tcPr>
          <w:p w:rsidR="00887BCE" w:rsidRPr="008D2BCF" w:rsidRDefault="00DF1736" w:rsidP="00905D88">
            <w:pPr>
              <w:spacing w:line="276" w:lineRule="auto"/>
              <w:jc w:val="both"/>
              <w:rPr>
                <w:b w:val="0"/>
                <w:color w:val="auto"/>
              </w:rPr>
            </w:pPr>
            <w:r w:rsidRPr="008D2BCF">
              <w:rPr>
                <w:b w:val="0"/>
                <w:color w:val="auto"/>
              </w:rPr>
              <w:t>Flash point (</w:t>
            </w:r>
            <w:r w:rsidRPr="008D2BCF">
              <w:rPr>
                <w:b w:val="0"/>
                <w:color w:val="auto"/>
                <w:vertAlign w:val="superscript"/>
              </w:rPr>
              <w:t>o</w:t>
            </w:r>
            <w:r w:rsidRPr="008D2BCF">
              <w:rPr>
                <w:b w:val="0"/>
                <w:color w:val="auto"/>
              </w:rPr>
              <w:t>C)</w:t>
            </w:r>
          </w:p>
        </w:tc>
        <w:tc>
          <w:tcPr>
            <w:tcW w:w="2070" w:type="dxa"/>
          </w:tcPr>
          <w:p w:rsidR="00887BCE" w:rsidRPr="008D2BCF" w:rsidRDefault="00DF1736"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ASTM D92</w:t>
            </w:r>
          </w:p>
        </w:tc>
        <w:tc>
          <w:tcPr>
            <w:tcW w:w="1587" w:type="dxa"/>
          </w:tcPr>
          <w:p w:rsidR="00887BCE" w:rsidRPr="008D2BCF" w:rsidRDefault="00DF1736"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320</w:t>
            </w:r>
          </w:p>
        </w:tc>
      </w:tr>
      <w:tr w:rsidR="00231B2E" w:rsidRPr="008D2BCF" w:rsidTr="002D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887BCE" w:rsidRPr="008D2BCF" w:rsidRDefault="00DF1736" w:rsidP="00905D88">
            <w:pPr>
              <w:spacing w:line="276" w:lineRule="auto"/>
              <w:jc w:val="both"/>
              <w:rPr>
                <w:b w:val="0"/>
                <w:color w:val="auto"/>
              </w:rPr>
            </w:pPr>
            <w:r w:rsidRPr="008D2BCF">
              <w:rPr>
                <w:b w:val="0"/>
                <w:color w:val="auto"/>
              </w:rPr>
              <w:t>Viscosity index</w:t>
            </w:r>
          </w:p>
        </w:tc>
        <w:tc>
          <w:tcPr>
            <w:tcW w:w="2070" w:type="dxa"/>
          </w:tcPr>
          <w:p w:rsidR="00887BCE" w:rsidRPr="008D2BCF" w:rsidRDefault="00DF1736"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ASTM D2270</w:t>
            </w:r>
          </w:p>
        </w:tc>
        <w:tc>
          <w:tcPr>
            <w:tcW w:w="1587" w:type="dxa"/>
          </w:tcPr>
          <w:p w:rsidR="00887BCE" w:rsidRPr="008D2BCF" w:rsidRDefault="00193CB7" w:rsidP="00856F44">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 xml:space="preserve">207 </w:t>
            </w:r>
            <w:r w:rsidRPr="008D2BCF">
              <w:fldChar w:fldCharType="begin"/>
            </w:r>
            <w:r w:rsidR="00D73E30">
              <w:instrText xml:space="preserve"> ADDIN EN.CITE &lt;EndNote&gt;&lt;Cite&gt;&lt;Author&gt;Gryglewicz&lt;/Author&gt;&lt;Year&gt;2013&lt;/Year&gt;&lt;RecNum&gt;333&lt;/RecNum&gt;&lt;DisplayText&gt;[135]&lt;/DisplayText&gt;&lt;record&gt;&lt;rec-number&gt;333&lt;/rec-number&gt;&lt;foreign-keys&gt;&lt;key app="EN" db-id="wa2f02pwvtrafmeapa2xwrzl2ssssapx5awt" timestamp="1416498467"&gt;333&lt;/key&gt;&lt;/foreign-keys&gt;&lt;ref-type name="Journal Article"&gt;17&lt;/ref-type&gt;&lt;contributors&gt;&lt;authors&gt;&lt;author&gt;Gryglewicz, Stanisław&lt;/author&gt;&lt;author&gt;Muszyński, Marcin&lt;/author&gt;&lt;author&gt;Nowicki, Janusz&lt;/author&gt;&lt;/authors&gt;&lt;/contributors&gt;&lt;titles&gt;&lt;title&gt;Enzymatic synthesis of rapeseed oil-based lubricants&lt;/title&gt;&lt;secondary-title&gt;Industrial Crops and Products&lt;/secondary-title&gt;&lt;/titles&gt;&lt;periodical&gt;&lt;full-title&gt;Industrial Crops and Products&lt;/full-title&gt;&lt;/periodical&gt;&lt;pages&gt;25-29&lt;/pages&gt;&lt;volume&gt;45&lt;/volume&gt;&lt;number&gt;0&lt;/number&gt;&lt;keywords&gt;&lt;keyword&gt;Immobilized lipase&lt;/keyword&gt;&lt;keyword&gt;Transesterification&lt;/keyword&gt;&lt;keyword&gt;Biodegradable lubricants&lt;/keyword&gt;&lt;keyword&gt;Fatty acid methyl ester&lt;/keyword&gt;&lt;/keywords&gt;&lt;dates&gt;&lt;year&gt;2013&lt;/year&gt;&lt;pub-dates&gt;&lt;date&gt;2//&lt;/date&gt;&lt;/pub-dates&gt;&lt;/dates&gt;&lt;isbn&gt;0926-6690&lt;/isbn&gt;&lt;urls&gt;&lt;related-urls&gt;&lt;url&gt;http://www.sciencedirect.com/science/article/pii/S0926669012006279&lt;/url&gt;&lt;/related-urls&gt;&lt;/urls&gt;&lt;electronic-resource-num&gt;http://dx.doi.org/10.1016/j.indcrop.2012.11.038&lt;/electronic-resource-num&gt;&lt;/record&gt;&lt;/Cite&gt;&lt;/EndNote&gt;</w:instrText>
            </w:r>
            <w:r w:rsidRPr="008D2BCF">
              <w:fldChar w:fldCharType="separate"/>
            </w:r>
            <w:r w:rsidR="00190462" w:rsidRPr="008D2BCF">
              <w:rPr>
                <w:noProof/>
                <w:color w:val="auto"/>
              </w:rPr>
              <w:t>[</w:t>
            </w:r>
            <w:hyperlink w:anchor="_ENREF_135" w:tooltip="Gryglewicz, 2013 #333" w:history="1">
              <w:r w:rsidR="00856F44" w:rsidRPr="008D2BCF">
                <w:rPr>
                  <w:noProof/>
                  <w:color w:val="auto"/>
                </w:rPr>
                <w:t>135</w:t>
              </w:r>
            </w:hyperlink>
            <w:r w:rsidR="00190462" w:rsidRPr="008D2BCF">
              <w:rPr>
                <w:noProof/>
                <w:color w:val="auto"/>
              </w:rPr>
              <w:t>]</w:t>
            </w:r>
            <w:r w:rsidRPr="008D2BCF">
              <w:fldChar w:fldCharType="end"/>
            </w:r>
            <w:r w:rsidRPr="008D2BCF">
              <w:rPr>
                <w:color w:val="auto"/>
              </w:rPr>
              <w:t xml:space="preserve"> </w:t>
            </w:r>
          </w:p>
        </w:tc>
      </w:tr>
      <w:tr w:rsidR="00231B2E" w:rsidRPr="008D2BCF" w:rsidTr="002D57BE">
        <w:tc>
          <w:tcPr>
            <w:cnfStyle w:val="001000000000" w:firstRow="0" w:lastRow="0" w:firstColumn="1" w:lastColumn="0" w:oddVBand="0" w:evenVBand="0" w:oddHBand="0" w:evenHBand="0" w:firstRowFirstColumn="0" w:firstRowLastColumn="0" w:lastRowFirstColumn="0" w:lastRowLastColumn="0"/>
            <w:tcW w:w="4050" w:type="dxa"/>
          </w:tcPr>
          <w:p w:rsidR="00887BCE" w:rsidRPr="008D2BCF" w:rsidRDefault="00DF1736" w:rsidP="00905D88">
            <w:pPr>
              <w:spacing w:line="276" w:lineRule="auto"/>
              <w:jc w:val="both"/>
              <w:rPr>
                <w:b w:val="0"/>
                <w:color w:val="auto"/>
              </w:rPr>
            </w:pPr>
            <w:r w:rsidRPr="008D2BCF">
              <w:rPr>
                <w:b w:val="0"/>
                <w:color w:val="auto"/>
              </w:rPr>
              <w:t>Specific gravity @ 15</w:t>
            </w:r>
            <w:r w:rsidRPr="008D2BCF">
              <w:rPr>
                <w:b w:val="0"/>
                <w:color w:val="auto"/>
                <w:vertAlign w:val="superscript"/>
              </w:rPr>
              <w:t>o</w:t>
            </w:r>
            <w:r w:rsidRPr="008D2BCF">
              <w:rPr>
                <w:b w:val="0"/>
                <w:color w:val="auto"/>
              </w:rPr>
              <w:t>C</w:t>
            </w:r>
          </w:p>
        </w:tc>
        <w:tc>
          <w:tcPr>
            <w:tcW w:w="2070" w:type="dxa"/>
          </w:tcPr>
          <w:p w:rsidR="00887BCE" w:rsidRPr="008D2BCF" w:rsidRDefault="00DF1736"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ASTM D287</w:t>
            </w:r>
          </w:p>
        </w:tc>
        <w:tc>
          <w:tcPr>
            <w:tcW w:w="1587" w:type="dxa"/>
          </w:tcPr>
          <w:p w:rsidR="00887BCE" w:rsidRPr="008D2BCF" w:rsidRDefault="00DF1736"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0.85</w:t>
            </w:r>
          </w:p>
        </w:tc>
      </w:tr>
      <w:tr w:rsidR="00231B2E" w:rsidRPr="008D2BCF" w:rsidTr="002D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887BCE" w:rsidRPr="008D2BCF" w:rsidRDefault="00DF1736" w:rsidP="00905D88">
            <w:pPr>
              <w:spacing w:line="276" w:lineRule="auto"/>
              <w:jc w:val="both"/>
              <w:rPr>
                <w:b w:val="0"/>
                <w:color w:val="auto"/>
              </w:rPr>
            </w:pPr>
            <w:r w:rsidRPr="008D2BCF">
              <w:rPr>
                <w:b w:val="0"/>
                <w:color w:val="auto"/>
              </w:rPr>
              <w:t>Oxirane content (%)</w:t>
            </w:r>
          </w:p>
        </w:tc>
        <w:tc>
          <w:tcPr>
            <w:tcW w:w="2070" w:type="dxa"/>
          </w:tcPr>
          <w:p w:rsidR="00887BCE" w:rsidRPr="008D2BCF" w:rsidRDefault="00DF1736"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AOCS cd 9-57</w:t>
            </w:r>
          </w:p>
        </w:tc>
        <w:tc>
          <w:tcPr>
            <w:tcW w:w="1587" w:type="dxa"/>
          </w:tcPr>
          <w:p w:rsidR="00887BCE" w:rsidRPr="008D2BCF" w:rsidRDefault="00DF1736"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0</w:t>
            </w:r>
          </w:p>
        </w:tc>
      </w:tr>
      <w:tr w:rsidR="00231B2E" w:rsidRPr="008D2BCF" w:rsidTr="002D57BE">
        <w:tc>
          <w:tcPr>
            <w:cnfStyle w:val="001000000000" w:firstRow="0" w:lastRow="0" w:firstColumn="1" w:lastColumn="0" w:oddVBand="0" w:evenVBand="0" w:oddHBand="0" w:evenHBand="0" w:firstRowFirstColumn="0" w:firstRowLastColumn="0" w:lastRowFirstColumn="0" w:lastRowLastColumn="0"/>
            <w:tcW w:w="4050" w:type="dxa"/>
          </w:tcPr>
          <w:p w:rsidR="00887BCE" w:rsidRPr="008D2BCF" w:rsidRDefault="00DF1736" w:rsidP="00905D88">
            <w:pPr>
              <w:spacing w:line="276" w:lineRule="auto"/>
              <w:jc w:val="both"/>
              <w:rPr>
                <w:b w:val="0"/>
                <w:color w:val="auto"/>
              </w:rPr>
            </w:pPr>
            <w:r w:rsidRPr="008D2BCF">
              <w:rPr>
                <w:b w:val="0"/>
                <w:color w:val="auto"/>
              </w:rPr>
              <w:t>Biodegradability (%)</w:t>
            </w:r>
          </w:p>
        </w:tc>
        <w:tc>
          <w:tcPr>
            <w:tcW w:w="2070" w:type="dxa"/>
          </w:tcPr>
          <w:p w:rsidR="00887BCE" w:rsidRPr="008D2BCF" w:rsidRDefault="00DF1736"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CEC-L-33-A93</w:t>
            </w:r>
          </w:p>
        </w:tc>
        <w:tc>
          <w:tcPr>
            <w:tcW w:w="1587" w:type="dxa"/>
          </w:tcPr>
          <w:p w:rsidR="00887BCE" w:rsidRPr="008D2BCF" w:rsidRDefault="00DF1736"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&gt;95</w:t>
            </w:r>
          </w:p>
        </w:tc>
      </w:tr>
      <w:tr w:rsidR="00231B2E" w:rsidRPr="008D2BCF" w:rsidTr="002D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887BCE" w:rsidRPr="008D2BCF" w:rsidRDefault="00DF1736" w:rsidP="00905D88">
            <w:pPr>
              <w:spacing w:line="276" w:lineRule="auto"/>
              <w:jc w:val="both"/>
              <w:rPr>
                <w:b w:val="0"/>
                <w:color w:val="auto"/>
              </w:rPr>
            </w:pPr>
            <w:r w:rsidRPr="008D2BCF">
              <w:rPr>
                <w:b w:val="0"/>
                <w:color w:val="auto"/>
              </w:rPr>
              <w:t>Rotary bomb oxidation time (min)</w:t>
            </w:r>
          </w:p>
        </w:tc>
        <w:tc>
          <w:tcPr>
            <w:tcW w:w="2070" w:type="dxa"/>
          </w:tcPr>
          <w:p w:rsidR="00887BCE" w:rsidRPr="008D2BCF" w:rsidRDefault="00DF1736"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ASTM D2272</w:t>
            </w:r>
          </w:p>
        </w:tc>
        <w:tc>
          <w:tcPr>
            <w:tcW w:w="1587" w:type="dxa"/>
          </w:tcPr>
          <w:p w:rsidR="00887BCE" w:rsidRPr="008D2BCF" w:rsidRDefault="00DF1736"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16</w:t>
            </w:r>
          </w:p>
        </w:tc>
      </w:tr>
      <w:tr w:rsidR="00231B2E" w:rsidRPr="008D2BCF" w:rsidTr="002D57BE">
        <w:tc>
          <w:tcPr>
            <w:cnfStyle w:val="001000000000" w:firstRow="0" w:lastRow="0" w:firstColumn="1" w:lastColumn="0" w:oddVBand="0" w:evenVBand="0" w:oddHBand="0" w:evenHBand="0" w:firstRowFirstColumn="0" w:firstRowLastColumn="0" w:lastRowFirstColumn="0" w:lastRowLastColumn="0"/>
            <w:tcW w:w="4050" w:type="dxa"/>
          </w:tcPr>
          <w:p w:rsidR="00887BCE" w:rsidRPr="008D2BCF" w:rsidRDefault="00DF1736" w:rsidP="00905D88">
            <w:pPr>
              <w:spacing w:line="276" w:lineRule="auto"/>
              <w:jc w:val="both"/>
              <w:rPr>
                <w:b w:val="0"/>
                <w:color w:val="auto"/>
              </w:rPr>
            </w:pPr>
            <w:r w:rsidRPr="008D2BCF">
              <w:rPr>
                <w:b w:val="0"/>
                <w:color w:val="auto"/>
              </w:rPr>
              <w:t>Iodine value</w:t>
            </w:r>
          </w:p>
        </w:tc>
        <w:tc>
          <w:tcPr>
            <w:tcW w:w="2070" w:type="dxa"/>
          </w:tcPr>
          <w:p w:rsidR="00887BCE" w:rsidRPr="008D2BCF" w:rsidRDefault="00DF1736"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AOCS cd 1-25</w:t>
            </w:r>
          </w:p>
        </w:tc>
        <w:tc>
          <w:tcPr>
            <w:tcW w:w="1587" w:type="dxa"/>
          </w:tcPr>
          <w:p w:rsidR="00887BCE" w:rsidRPr="008D2BCF" w:rsidRDefault="00DF1736"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120</w:t>
            </w:r>
          </w:p>
        </w:tc>
      </w:tr>
    </w:tbl>
    <w:p w:rsidR="00395221" w:rsidRDefault="00395221" w:rsidP="00631AA2">
      <w:bookmarkStart w:id="94" w:name="_Toc481422013"/>
    </w:p>
    <w:p w:rsidR="00395221" w:rsidRPr="00395221" w:rsidRDefault="00395221" w:rsidP="00631AA2"/>
    <w:p w:rsidR="004047E9" w:rsidRPr="008D2BCF" w:rsidRDefault="004047E9" w:rsidP="00905D88">
      <w:pPr>
        <w:pStyle w:val="Heading3"/>
        <w:spacing w:before="0"/>
        <w:jc w:val="both"/>
        <w:rPr>
          <w:rFonts w:ascii="Times New Roman" w:hAnsi="Times New Roman" w:cs="Times New Roman"/>
          <w:color w:val="auto"/>
        </w:rPr>
      </w:pPr>
      <w:r w:rsidRPr="008D2BCF">
        <w:rPr>
          <w:rFonts w:ascii="Times New Roman" w:hAnsi="Times New Roman" w:cs="Times New Roman"/>
          <w:color w:val="auto"/>
        </w:rPr>
        <w:t xml:space="preserve">The Polyvit </w:t>
      </w:r>
      <w:bookmarkEnd w:id="94"/>
      <w:r w:rsidR="006D1CF0">
        <w:rPr>
          <w:rFonts w:ascii="Times New Roman" w:hAnsi="Times New Roman" w:cs="Times New Roman"/>
          <w:color w:val="auto"/>
        </w:rPr>
        <w:t>Nanoparticles</w:t>
      </w:r>
    </w:p>
    <w:p w:rsidR="004047E9" w:rsidRPr="008D2BCF" w:rsidRDefault="00D3580D" w:rsidP="00905D88">
      <w:pPr>
        <w:jc w:val="both"/>
      </w:pPr>
      <w:r w:rsidRPr="008D2BCF">
        <w:t>The Polyvit (</w:t>
      </w:r>
      <w:r w:rsidR="004047E9" w:rsidRPr="008D2BCF">
        <w:t>Alumina-silica-graphite hybrid</w:t>
      </w:r>
      <w:r w:rsidRPr="008D2BCF">
        <w:t xml:space="preserve">) </w:t>
      </w:r>
      <w:r w:rsidR="00332AAA">
        <w:t>NP</w:t>
      </w:r>
      <w:r w:rsidRPr="008D2BCF">
        <w:t>s</w:t>
      </w:r>
      <w:r w:rsidR="004047E9" w:rsidRPr="008D2BCF">
        <w:t xml:space="preserve"> were supplied by Efficiency Technologies, U.K. It has </w:t>
      </w:r>
      <w:r w:rsidRPr="008D2BCF">
        <w:t xml:space="preserve">a </w:t>
      </w:r>
      <w:r w:rsidR="004047E9" w:rsidRPr="008D2BCF">
        <w:t>whitish appeara</w:t>
      </w:r>
      <w:r w:rsidRPr="008D2BCF">
        <w:t>nce</w:t>
      </w:r>
      <w:r w:rsidR="004047E9" w:rsidRPr="008D2BCF">
        <w:t xml:space="preserve"> and is powdery in form. The properties of the </w:t>
      </w:r>
      <w:r w:rsidR="00332AAA">
        <w:t>NP</w:t>
      </w:r>
      <w:r w:rsidR="004047E9" w:rsidRPr="008D2BCF">
        <w:t xml:space="preserve">s as presented by the </w:t>
      </w:r>
      <w:r w:rsidRPr="008D2BCF">
        <w:t>manufacturer</w:t>
      </w:r>
      <w:r w:rsidR="004047E9" w:rsidRPr="008D2BCF">
        <w:t xml:space="preserve"> are as shown in the Table </w:t>
      </w:r>
      <w:r w:rsidRPr="008D2BCF">
        <w:t>5</w:t>
      </w:r>
      <w:r w:rsidR="00E74150" w:rsidRPr="008D2BCF">
        <w:t>-4</w:t>
      </w:r>
      <w:r w:rsidR="004047E9" w:rsidRPr="008D2BCF">
        <w:t xml:space="preserve">. </w:t>
      </w:r>
      <w:r w:rsidR="00395221" w:rsidRPr="008D2BCF">
        <w:t xml:space="preserve">The Polyvit </w:t>
      </w:r>
      <w:r w:rsidR="00395221">
        <w:t>NP</w:t>
      </w:r>
      <w:r w:rsidR="00395221" w:rsidRPr="008D2BCF">
        <w:t>s additives were added to both lubricants in the same concentration</w:t>
      </w:r>
      <w:r w:rsidR="00395221">
        <w:t xml:space="preserve"> of 0.1 wt</w:t>
      </w:r>
      <w:r w:rsidR="00072017">
        <w:t>. %</w:t>
      </w:r>
      <w:r w:rsidR="00395221" w:rsidRPr="008D2BCF">
        <w:t>.</w:t>
      </w:r>
      <w:r w:rsidR="00395221">
        <w:t xml:space="preserve"> </w:t>
      </w:r>
      <w:r w:rsidR="004047E9" w:rsidRPr="008D2BCF">
        <w:t xml:space="preserve">As the study is to understand the behaviour of the Polyvit </w:t>
      </w:r>
      <w:r w:rsidR="00332AAA">
        <w:t>NP</w:t>
      </w:r>
      <w:r w:rsidR="004047E9" w:rsidRPr="008D2BCF">
        <w:t>s in oil, surfactants</w:t>
      </w:r>
      <w:r w:rsidRPr="008D2BCF">
        <w:t xml:space="preserve"> and other lubricant additives</w:t>
      </w:r>
      <w:r w:rsidR="004047E9" w:rsidRPr="008D2BCF">
        <w:t xml:space="preserve"> were not added to the </w:t>
      </w:r>
      <w:r w:rsidR="00332AAA">
        <w:t>NP</w:t>
      </w:r>
      <w:r w:rsidR="004047E9" w:rsidRPr="008D2BCF">
        <w:t>s</w:t>
      </w:r>
      <w:r w:rsidRPr="008D2BCF">
        <w:t xml:space="preserve"> in the biolubricant. Although the fully formulated lubricant used as control contains the</w:t>
      </w:r>
      <w:r w:rsidR="0063313B">
        <w:t xml:space="preserve"> whole range of</w:t>
      </w:r>
      <w:r w:rsidRPr="008D2BCF">
        <w:t xml:space="preserve"> conventional additives, yet the effects of the </w:t>
      </w:r>
      <w:r w:rsidR="00332AAA">
        <w:t>NP</w:t>
      </w:r>
      <w:r w:rsidRPr="008D2BCF">
        <w:t xml:space="preserve">s would still be apparent. </w:t>
      </w:r>
    </w:p>
    <w:p w:rsidR="00BD0E9E" w:rsidRPr="008D2BCF" w:rsidRDefault="00BD0E9E" w:rsidP="00BD0E9E"/>
    <w:p w:rsidR="00F06625" w:rsidRPr="008D2BCF" w:rsidRDefault="00C824BB" w:rsidP="00905D88">
      <w:pPr>
        <w:pStyle w:val="Caption"/>
        <w:keepNext/>
        <w:spacing w:line="360" w:lineRule="auto"/>
        <w:jc w:val="both"/>
        <w:rPr>
          <w:b w:val="0"/>
          <w:color w:val="auto"/>
          <w:sz w:val="20"/>
          <w:szCs w:val="20"/>
        </w:rPr>
      </w:pPr>
      <w:r w:rsidRPr="008D2BCF">
        <w:rPr>
          <w:b w:val="0"/>
          <w:color w:val="auto"/>
          <w:sz w:val="20"/>
          <w:szCs w:val="20"/>
        </w:rPr>
        <w:t xml:space="preserve">Table </w:t>
      </w:r>
      <w:r w:rsidR="00F25FDF" w:rsidRPr="008D2BCF">
        <w:rPr>
          <w:b w:val="0"/>
          <w:color w:val="auto"/>
          <w:sz w:val="20"/>
          <w:szCs w:val="20"/>
        </w:rPr>
        <w:fldChar w:fldCharType="begin"/>
      </w:r>
      <w:r w:rsidR="00F25FDF" w:rsidRPr="008D2BCF">
        <w:rPr>
          <w:b w:val="0"/>
          <w:color w:val="auto"/>
          <w:sz w:val="20"/>
          <w:szCs w:val="20"/>
        </w:rPr>
        <w:instrText xml:space="preserve"> STYLEREF 1 \s </w:instrText>
      </w:r>
      <w:r w:rsidR="00F25FDF" w:rsidRPr="008D2BCF">
        <w:rPr>
          <w:b w:val="0"/>
          <w:color w:val="auto"/>
          <w:sz w:val="20"/>
          <w:szCs w:val="20"/>
        </w:rPr>
        <w:fldChar w:fldCharType="separate"/>
      </w:r>
      <w:r w:rsidR="009D3A35">
        <w:rPr>
          <w:b w:val="0"/>
          <w:noProof/>
          <w:color w:val="auto"/>
          <w:sz w:val="20"/>
          <w:szCs w:val="20"/>
        </w:rPr>
        <w:t>5</w:t>
      </w:r>
      <w:r w:rsidR="00F25FDF" w:rsidRPr="008D2BCF">
        <w:rPr>
          <w:b w:val="0"/>
          <w:color w:val="auto"/>
          <w:sz w:val="20"/>
          <w:szCs w:val="20"/>
        </w:rPr>
        <w:fldChar w:fldCharType="end"/>
      </w:r>
      <w:r w:rsidR="00F25FDF" w:rsidRPr="008D2BCF">
        <w:rPr>
          <w:b w:val="0"/>
          <w:color w:val="auto"/>
          <w:sz w:val="20"/>
          <w:szCs w:val="20"/>
        </w:rPr>
        <w:noBreakHyphen/>
      </w:r>
      <w:r w:rsidR="00F25FDF" w:rsidRPr="008D2BCF">
        <w:rPr>
          <w:b w:val="0"/>
          <w:color w:val="auto"/>
          <w:sz w:val="20"/>
          <w:szCs w:val="20"/>
        </w:rPr>
        <w:fldChar w:fldCharType="begin"/>
      </w:r>
      <w:r w:rsidR="00F25FDF" w:rsidRPr="008D2BCF">
        <w:rPr>
          <w:b w:val="0"/>
          <w:color w:val="auto"/>
          <w:sz w:val="20"/>
          <w:szCs w:val="20"/>
        </w:rPr>
        <w:instrText xml:space="preserve"> SEQ Table \* ARABIC \s 1 </w:instrText>
      </w:r>
      <w:r w:rsidR="00F25FDF" w:rsidRPr="008D2BCF">
        <w:rPr>
          <w:b w:val="0"/>
          <w:color w:val="auto"/>
          <w:sz w:val="20"/>
          <w:szCs w:val="20"/>
        </w:rPr>
        <w:fldChar w:fldCharType="separate"/>
      </w:r>
      <w:r w:rsidR="009D3A35">
        <w:rPr>
          <w:b w:val="0"/>
          <w:noProof/>
          <w:color w:val="auto"/>
          <w:sz w:val="20"/>
          <w:szCs w:val="20"/>
        </w:rPr>
        <w:t>4</w:t>
      </w:r>
      <w:r w:rsidR="00F25FDF" w:rsidRPr="008D2BCF">
        <w:rPr>
          <w:b w:val="0"/>
          <w:color w:val="auto"/>
          <w:sz w:val="20"/>
          <w:szCs w:val="20"/>
        </w:rPr>
        <w:fldChar w:fldCharType="end"/>
      </w:r>
      <w:r w:rsidRPr="008D2BCF">
        <w:rPr>
          <w:b w:val="0"/>
          <w:color w:val="auto"/>
          <w:sz w:val="20"/>
          <w:szCs w:val="20"/>
        </w:rPr>
        <w:t>: P</w:t>
      </w:r>
      <w:r w:rsidR="007C75EE" w:rsidRPr="008D2BCF">
        <w:rPr>
          <w:b w:val="0"/>
          <w:color w:val="auto"/>
          <w:sz w:val="20"/>
          <w:szCs w:val="20"/>
        </w:rPr>
        <w:t xml:space="preserve">roperties of the </w:t>
      </w:r>
      <w:r w:rsidR="002E5455" w:rsidRPr="008D2BCF">
        <w:rPr>
          <w:b w:val="0"/>
          <w:color w:val="auto"/>
          <w:sz w:val="20"/>
          <w:szCs w:val="20"/>
        </w:rPr>
        <w:t>Polyvit</w:t>
      </w:r>
      <w:r w:rsidRPr="008D2BCF">
        <w:rPr>
          <w:b w:val="0"/>
          <w:color w:val="auto"/>
          <w:sz w:val="20"/>
          <w:szCs w:val="20"/>
        </w:rPr>
        <w:t xml:space="preserve"> </w:t>
      </w:r>
      <w:r w:rsidR="00332AAA">
        <w:rPr>
          <w:b w:val="0"/>
          <w:color w:val="auto"/>
          <w:sz w:val="20"/>
          <w:szCs w:val="20"/>
        </w:rPr>
        <w:t>NP</w:t>
      </w:r>
      <w:r w:rsidR="00991864" w:rsidRPr="008D2BCF">
        <w:rPr>
          <w:b w:val="0"/>
          <w:color w:val="auto"/>
          <w:sz w:val="20"/>
          <w:szCs w:val="20"/>
        </w:rPr>
        <w:t>s</w:t>
      </w:r>
    </w:p>
    <w:tbl>
      <w:tblPr>
        <w:tblStyle w:val="LightShading"/>
        <w:tblW w:w="0" w:type="auto"/>
        <w:tblLook w:val="04A0" w:firstRow="1" w:lastRow="0" w:firstColumn="1" w:lastColumn="0" w:noHBand="0" w:noVBand="1"/>
      </w:tblPr>
      <w:tblGrid>
        <w:gridCol w:w="3119"/>
        <w:gridCol w:w="5289"/>
      </w:tblGrid>
      <w:tr w:rsidR="00231B2E" w:rsidRPr="008D2BCF" w:rsidTr="002D5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C824BB" w:rsidRPr="008D2BCF" w:rsidRDefault="00C824BB" w:rsidP="00905D88">
            <w:pPr>
              <w:spacing w:line="276" w:lineRule="auto"/>
              <w:jc w:val="both"/>
              <w:rPr>
                <w:color w:val="auto"/>
              </w:rPr>
            </w:pPr>
            <w:r w:rsidRPr="008D2BCF">
              <w:rPr>
                <w:color w:val="auto"/>
              </w:rPr>
              <w:t>Appearance</w:t>
            </w:r>
          </w:p>
        </w:tc>
        <w:tc>
          <w:tcPr>
            <w:tcW w:w="5289" w:type="dxa"/>
          </w:tcPr>
          <w:p w:rsidR="00C824BB" w:rsidRPr="008D2BCF" w:rsidRDefault="00C824BB" w:rsidP="00905D88">
            <w:pPr>
              <w:spacing w:line="276" w:lineRule="auto"/>
              <w:jc w:val="both"/>
              <w:cnfStyle w:val="100000000000" w:firstRow="1" w:lastRow="0" w:firstColumn="0" w:lastColumn="0" w:oddVBand="0" w:evenVBand="0" w:oddHBand="0" w:evenHBand="0" w:firstRowFirstColumn="0" w:firstRowLastColumn="0" w:lastRowFirstColumn="0" w:lastRowLastColumn="0"/>
              <w:rPr>
                <w:color w:val="auto"/>
              </w:rPr>
            </w:pPr>
          </w:p>
        </w:tc>
      </w:tr>
      <w:tr w:rsidR="00231B2E" w:rsidRPr="008D2BCF" w:rsidTr="002D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F06625" w:rsidRPr="008D2BCF" w:rsidRDefault="00F06625" w:rsidP="00905D88">
            <w:pPr>
              <w:spacing w:line="276" w:lineRule="auto"/>
              <w:jc w:val="both"/>
              <w:rPr>
                <w:b w:val="0"/>
                <w:color w:val="auto"/>
              </w:rPr>
            </w:pPr>
            <w:r w:rsidRPr="008D2BCF">
              <w:rPr>
                <w:b w:val="0"/>
                <w:color w:val="auto"/>
              </w:rPr>
              <w:t>Name (Source)</w:t>
            </w:r>
          </w:p>
        </w:tc>
        <w:tc>
          <w:tcPr>
            <w:tcW w:w="5289" w:type="dxa"/>
          </w:tcPr>
          <w:p w:rsidR="00F06625" w:rsidRPr="008D2BCF" w:rsidRDefault="00125620"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Polyvit powder</w:t>
            </w:r>
            <w:r w:rsidR="00F06625" w:rsidRPr="008D2BCF">
              <w:rPr>
                <w:color w:val="auto"/>
              </w:rPr>
              <w:t xml:space="preserve"> (Efficiency Technologies, U.K.)</w:t>
            </w:r>
          </w:p>
        </w:tc>
      </w:tr>
      <w:tr w:rsidR="00231B2E" w:rsidRPr="008D2BCF" w:rsidTr="002D57BE">
        <w:tc>
          <w:tcPr>
            <w:cnfStyle w:val="001000000000" w:firstRow="0" w:lastRow="0" w:firstColumn="1" w:lastColumn="0" w:oddVBand="0" w:evenVBand="0" w:oddHBand="0" w:evenHBand="0" w:firstRowFirstColumn="0" w:firstRowLastColumn="0" w:lastRowFirstColumn="0" w:lastRowLastColumn="0"/>
            <w:tcW w:w="3119" w:type="dxa"/>
          </w:tcPr>
          <w:p w:rsidR="00083952" w:rsidRPr="008D2BCF" w:rsidRDefault="00EC0D80" w:rsidP="00905D88">
            <w:pPr>
              <w:spacing w:line="276" w:lineRule="auto"/>
              <w:jc w:val="both"/>
              <w:rPr>
                <w:b w:val="0"/>
                <w:color w:val="auto"/>
              </w:rPr>
            </w:pPr>
            <w:r w:rsidRPr="008D2BCF">
              <w:rPr>
                <w:b w:val="0"/>
                <w:color w:val="auto"/>
              </w:rPr>
              <w:t>Quantity (</w:t>
            </w:r>
            <w:r w:rsidR="00083952" w:rsidRPr="008D2BCF">
              <w:rPr>
                <w:b w:val="0"/>
                <w:color w:val="auto"/>
              </w:rPr>
              <w:t>supplied)</w:t>
            </w:r>
          </w:p>
        </w:tc>
        <w:tc>
          <w:tcPr>
            <w:tcW w:w="5289" w:type="dxa"/>
          </w:tcPr>
          <w:p w:rsidR="00083952" w:rsidRPr="008D2BCF" w:rsidRDefault="00083952"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1.26 g</w:t>
            </w:r>
          </w:p>
        </w:tc>
      </w:tr>
      <w:tr w:rsidR="00231B2E" w:rsidRPr="008D2BCF" w:rsidTr="002D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C824BB" w:rsidRPr="008D2BCF" w:rsidRDefault="00C824BB" w:rsidP="00905D88">
            <w:pPr>
              <w:spacing w:line="276" w:lineRule="auto"/>
              <w:jc w:val="both"/>
              <w:rPr>
                <w:b w:val="0"/>
                <w:color w:val="auto"/>
              </w:rPr>
            </w:pPr>
            <w:r w:rsidRPr="008D2BCF">
              <w:rPr>
                <w:b w:val="0"/>
                <w:color w:val="auto"/>
              </w:rPr>
              <w:t>Form</w:t>
            </w:r>
          </w:p>
        </w:tc>
        <w:tc>
          <w:tcPr>
            <w:tcW w:w="5289" w:type="dxa"/>
          </w:tcPr>
          <w:p w:rsidR="00C824BB" w:rsidRPr="008D2BCF" w:rsidRDefault="002E5455"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Amorphous (powder)</w:t>
            </w:r>
          </w:p>
        </w:tc>
      </w:tr>
      <w:tr w:rsidR="00231B2E" w:rsidRPr="008D2BCF" w:rsidTr="002D57BE">
        <w:tc>
          <w:tcPr>
            <w:cnfStyle w:val="001000000000" w:firstRow="0" w:lastRow="0" w:firstColumn="1" w:lastColumn="0" w:oddVBand="0" w:evenVBand="0" w:oddHBand="0" w:evenHBand="0" w:firstRowFirstColumn="0" w:firstRowLastColumn="0" w:lastRowFirstColumn="0" w:lastRowLastColumn="0"/>
            <w:tcW w:w="3119" w:type="dxa"/>
          </w:tcPr>
          <w:p w:rsidR="00C824BB" w:rsidRPr="008D2BCF" w:rsidRDefault="00C824BB" w:rsidP="00905D88">
            <w:pPr>
              <w:spacing w:line="276" w:lineRule="auto"/>
              <w:jc w:val="both"/>
              <w:rPr>
                <w:b w:val="0"/>
                <w:color w:val="auto"/>
              </w:rPr>
            </w:pPr>
            <w:r w:rsidRPr="008D2BCF">
              <w:rPr>
                <w:b w:val="0"/>
                <w:color w:val="auto"/>
              </w:rPr>
              <w:t>Colour</w:t>
            </w:r>
          </w:p>
        </w:tc>
        <w:tc>
          <w:tcPr>
            <w:tcW w:w="5289" w:type="dxa"/>
          </w:tcPr>
          <w:p w:rsidR="00C824BB" w:rsidRPr="008D2BCF" w:rsidRDefault="00C824BB"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White</w:t>
            </w:r>
          </w:p>
        </w:tc>
      </w:tr>
      <w:tr w:rsidR="00231B2E" w:rsidRPr="008D2BCF" w:rsidTr="002D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C824BB" w:rsidRPr="008D2BCF" w:rsidRDefault="00C824BB" w:rsidP="00905D88">
            <w:pPr>
              <w:spacing w:line="276" w:lineRule="auto"/>
              <w:jc w:val="both"/>
              <w:rPr>
                <w:b w:val="0"/>
                <w:color w:val="auto"/>
              </w:rPr>
            </w:pPr>
            <w:r w:rsidRPr="008D2BCF">
              <w:rPr>
                <w:b w:val="0"/>
                <w:color w:val="auto"/>
              </w:rPr>
              <w:t>Smell</w:t>
            </w:r>
          </w:p>
        </w:tc>
        <w:tc>
          <w:tcPr>
            <w:tcW w:w="5289" w:type="dxa"/>
          </w:tcPr>
          <w:p w:rsidR="00C824BB" w:rsidRPr="008D2BCF" w:rsidRDefault="00C824BB"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 xml:space="preserve">Odourless </w:t>
            </w:r>
          </w:p>
        </w:tc>
      </w:tr>
      <w:tr w:rsidR="00231B2E" w:rsidRPr="008D2BCF" w:rsidTr="002D57BE">
        <w:tc>
          <w:tcPr>
            <w:cnfStyle w:val="001000000000" w:firstRow="0" w:lastRow="0" w:firstColumn="1" w:lastColumn="0" w:oddVBand="0" w:evenVBand="0" w:oddHBand="0" w:evenHBand="0" w:firstRowFirstColumn="0" w:firstRowLastColumn="0" w:lastRowFirstColumn="0" w:lastRowLastColumn="0"/>
            <w:tcW w:w="3119" w:type="dxa"/>
          </w:tcPr>
          <w:p w:rsidR="00C824BB" w:rsidRPr="008D2BCF" w:rsidRDefault="0076406A" w:rsidP="00905D88">
            <w:pPr>
              <w:spacing w:line="276" w:lineRule="auto"/>
              <w:jc w:val="both"/>
              <w:rPr>
                <w:color w:val="auto"/>
              </w:rPr>
            </w:pPr>
            <w:r w:rsidRPr="008D2BCF">
              <w:rPr>
                <w:color w:val="auto"/>
              </w:rPr>
              <w:t>Physical and</w:t>
            </w:r>
            <w:r w:rsidR="00C824BB" w:rsidRPr="008D2BCF">
              <w:rPr>
                <w:color w:val="auto"/>
              </w:rPr>
              <w:t xml:space="preserve"> chemical properties</w:t>
            </w:r>
          </w:p>
        </w:tc>
        <w:tc>
          <w:tcPr>
            <w:tcW w:w="5289" w:type="dxa"/>
          </w:tcPr>
          <w:p w:rsidR="00C824BB" w:rsidRPr="008D2BCF" w:rsidRDefault="00C824BB" w:rsidP="00905D88">
            <w:pPr>
              <w:spacing w:line="276" w:lineRule="auto"/>
              <w:jc w:val="both"/>
              <w:cnfStyle w:val="000000000000" w:firstRow="0" w:lastRow="0" w:firstColumn="0" w:lastColumn="0" w:oddVBand="0" w:evenVBand="0" w:oddHBand="0" w:evenHBand="0" w:firstRowFirstColumn="0" w:firstRowLastColumn="0" w:lastRowFirstColumn="0" w:lastRowLastColumn="0"/>
              <w:rPr>
                <w:b/>
                <w:color w:val="auto"/>
              </w:rPr>
            </w:pPr>
          </w:p>
        </w:tc>
      </w:tr>
      <w:tr w:rsidR="00231B2E" w:rsidRPr="008D2BCF" w:rsidTr="002D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5757CB" w:rsidRPr="008D2BCF" w:rsidRDefault="005757CB" w:rsidP="00905D88">
            <w:pPr>
              <w:spacing w:line="276" w:lineRule="auto"/>
              <w:jc w:val="both"/>
              <w:rPr>
                <w:b w:val="0"/>
                <w:color w:val="auto"/>
              </w:rPr>
            </w:pPr>
            <w:r w:rsidRPr="008D2BCF">
              <w:rPr>
                <w:b w:val="0"/>
                <w:color w:val="auto"/>
              </w:rPr>
              <w:t>Size</w:t>
            </w:r>
          </w:p>
        </w:tc>
        <w:tc>
          <w:tcPr>
            <w:tcW w:w="5289" w:type="dxa"/>
          </w:tcPr>
          <w:p w:rsidR="005757CB" w:rsidRPr="008D2BCF" w:rsidRDefault="005757CB"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 xml:space="preserve">9 nm </w:t>
            </w:r>
          </w:p>
        </w:tc>
      </w:tr>
      <w:tr w:rsidR="00231B2E" w:rsidRPr="008D2BCF" w:rsidTr="002D57BE">
        <w:tc>
          <w:tcPr>
            <w:cnfStyle w:val="001000000000" w:firstRow="0" w:lastRow="0" w:firstColumn="1" w:lastColumn="0" w:oddVBand="0" w:evenVBand="0" w:oddHBand="0" w:evenHBand="0" w:firstRowFirstColumn="0" w:firstRowLastColumn="0" w:lastRowFirstColumn="0" w:lastRowLastColumn="0"/>
            <w:tcW w:w="3119" w:type="dxa"/>
          </w:tcPr>
          <w:p w:rsidR="00C824BB" w:rsidRPr="008D2BCF" w:rsidRDefault="0063313B" w:rsidP="00905D88">
            <w:pPr>
              <w:spacing w:line="276" w:lineRule="auto"/>
              <w:jc w:val="both"/>
              <w:rPr>
                <w:b w:val="0"/>
                <w:color w:val="auto"/>
              </w:rPr>
            </w:pPr>
            <w:r>
              <w:rPr>
                <w:b w:val="0"/>
                <w:color w:val="auto"/>
              </w:rPr>
              <w:t>pH</w:t>
            </w:r>
            <w:r w:rsidR="00C824BB" w:rsidRPr="008D2BCF">
              <w:rPr>
                <w:b w:val="0"/>
                <w:color w:val="auto"/>
              </w:rPr>
              <w:t xml:space="preserve"> at 20</w:t>
            </w:r>
            <w:r w:rsidR="00C824BB" w:rsidRPr="008D2BCF">
              <w:rPr>
                <w:b w:val="0"/>
                <w:color w:val="auto"/>
                <w:vertAlign w:val="superscript"/>
              </w:rPr>
              <w:t>o</w:t>
            </w:r>
            <w:r w:rsidR="00C824BB" w:rsidRPr="008D2BCF">
              <w:rPr>
                <w:b w:val="0"/>
                <w:color w:val="auto"/>
              </w:rPr>
              <w:t>C</w:t>
            </w:r>
          </w:p>
        </w:tc>
        <w:tc>
          <w:tcPr>
            <w:tcW w:w="5289" w:type="dxa"/>
          </w:tcPr>
          <w:p w:rsidR="00C824BB" w:rsidRPr="008D2BCF" w:rsidRDefault="00C824BB"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3.6-4.5 (40 g/l) (Suspension in 10W40 oil)</w:t>
            </w:r>
          </w:p>
        </w:tc>
      </w:tr>
      <w:tr w:rsidR="00231B2E" w:rsidRPr="008D2BCF" w:rsidTr="002D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C824BB" w:rsidRPr="008D2BCF" w:rsidRDefault="00C824BB" w:rsidP="00905D88">
            <w:pPr>
              <w:spacing w:line="276" w:lineRule="auto"/>
              <w:jc w:val="both"/>
              <w:rPr>
                <w:b w:val="0"/>
                <w:color w:val="auto"/>
              </w:rPr>
            </w:pPr>
            <w:r w:rsidRPr="008D2BCF">
              <w:rPr>
                <w:b w:val="0"/>
                <w:color w:val="auto"/>
              </w:rPr>
              <w:t>Melting point</w:t>
            </w:r>
          </w:p>
        </w:tc>
        <w:tc>
          <w:tcPr>
            <w:tcW w:w="5289" w:type="dxa"/>
          </w:tcPr>
          <w:p w:rsidR="00C824BB" w:rsidRPr="008D2BCF" w:rsidRDefault="00C824BB"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About 1700</w:t>
            </w:r>
            <w:r w:rsidRPr="008D2BCF">
              <w:rPr>
                <w:color w:val="auto"/>
                <w:vertAlign w:val="superscript"/>
              </w:rPr>
              <w:t>o</w:t>
            </w:r>
            <w:r w:rsidRPr="008D2BCF">
              <w:rPr>
                <w:color w:val="auto"/>
              </w:rPr>
              <w:t>C</w:t>
            </w:r>
          </w:p>
        </w:tc>
      </w:tr>
      <w:tr w:rsidR="00231B2E" w:rsidRPr="008D2BCF" w:rsidTr="002D57BE">
        <w:tc>
          <w:tcPr>
            <w:cnfStyle w:val="001000000000" w:firstRow="0" w:lastRow="0" w:firstColumn="1" w:lastColumn="0" w:oddVBand="0" w:evenVBand="0" w:oddHBand="0" w:evenHBand="0" w:firstRowFirstColumn="0" w:firstRowLastColumn="0" w:lastRowFirstColumn="0" w:lastRowLastColumn="0"/>
            <w:tcW w:w="3119" w:type="dxa"/>
          </w:tcPr>
          <w:p w:rsidR="00C824BB" w:rsidRPr="008D2BCF" w:rsidRDefault="00C824BB" w:rsidP="00905D88">
            <w:pPr>
              <w:spacing w:line="276" w:lineRule="auto"/>
              <w:jc w:val="both"/>
              <w:rPr>
                <w:b w:val="0"/>
                <w:color w:val="auto"/>
              </w:rPr>
            </w:pPr>
            <w:r w:rsidRPr="008D2BCF">
              <w:rPr>
                <w:b w:val="0"/>
                <w:color w:val="auto"/>
              </w:rPr>
              <w:t>Density at 20</w:t>
            </w:r>
            <w:r w:rsidRPr="008D2BCF">
              <w:rPr>
                <w:b w:val="0"/>
                <w:color w:val="auto"/>
                <w:vertAlign w:val="superscript"/>
              </w:rPr>
              <w:t>o</w:t>
            </w:r>
            <w:r w:rsidRPr="008D2BCF">
              <w:rPr>
                <w:b w:val="0"/>
                <w:color w:val="auto"/>
              </w:rPr>
              <w:t>C</w:t>
            </w:r>
          </w:p>
        </w:tc>
        <w:tc>
          <w:tcPr>
            <w:tcW w:w="5289" w:type="dxa"/>
          </w:tcPr>
          <w:p w:rsidR="00C824BB" w:rsidRPr="008D2BCF" w:rsidRDefault="00C824BB"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Approximately 2.2 g/cm</w:t>
            </w:r>
            <w:r w:rsidRPr="008D2BCF">
              <w:rPr>
                <w:color w:val="auto"/>
                <w:vertAlign w:val="superscript"/>
              </w:rPr>
              <w:t>3</w:t>
            </w:r>
            <w:r w:rsidRPr="008D2BCF">
              <w:rPr>
                <w:color w:val="auto"/>
              </w:rPr>
              <w:t xml:space="preserve"> </w:t>
            </w:r>
          </w:p>
        </w:tc>
      </w:tr>
      <w:tr w:rsidR="00231B2E" w:rsidRPr="008D2BCF" w:rsidTr="002D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C824BB" w:rsidRPr="008D2BCF" w:rsidRDefault="00C824BB" w:rsidP="00905D88">
            <w:pPr>
              <w:spacing w:line="276" w:lineRule="auto"/>
              <w:jc w:val="both"/>
              <w:rPr>
                <w:b w:val="0"/>
                <w:color w:val="auto"/>
              </w:rPr>
            </w:pPr>
            <w:r w:rsidRPr="008D2BCF">
              <w:rPr>
                <w:b w:val="0"/>
                <w:color w:val="auto"/>
              </w:rPr>
              <w:t>Tapped Density</w:t>
            </w:r>
          </w:p>
        </w:tc>
        <w:tc>
          <w:tcPr>
            <w:tcW w:w="5289" w:type="dxa"/>
          </w:tcPr>
          <w:p w:rsidR="00C824BB" w:rsidRPr="008D2BCF" w:rsidRDefault="00C824BB"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About 50 g/l</w:t>
            </w:r>
          </w:p>
        </w:tc>
      </w:tr>
      <w:tr w:rsidR="00231B2E" w:rsidRPr="008D2BCF" w:rsidTr="002D57BE">
        <w:tc>
          <w:tcPr>
            <w:cnfStyle w:val="001000000000" w:firstRow="0" w:lastRow="0" w:firstColumn="1" w:lastColumn="0" w:oddVBand="0" w:evenVBand="0" w:oddHBand="0" w:evenHBand="0" w:firstRowFirstColumn="0" w:firstRowLastColumn="0" w:lastRowFirstColumn="0" w:lastRowLastColumn="0"/>
            <w:tcW w:w="3119" w:type="dxa"/>
          </w:tcPr>
          <w:p w:rsidR="00C824BB" w:rsidRPr="008D2BCF" w:rsidRDefault="00C824BB" w:rsidP="00905D88">
            <w:pPr>
              <w:spacing w:line="276" w:lineRule="auto"/>
              <w:jc w:val="both"/>
              <w:rPr>
                <w:b w:val="0"/>
                <w:color w:val="auto"/>
              </w:rPr>
            </w:pPr>
            <w:r w:rsidRPr="008D2BCF">
              <w:rPr>
                <w:b w:val="0"/>
                <w:color w:val="auto"/>
              </w:rPr>
              <w:t>Method</w:t>
            </w:r>
          </w:p>
        </w:tc>
        <w:tc>
          <w:tcPr>
            <w:tcW w:w="5289" w:type="dxa"/>
          </w:tcPr>
          <w:p w:rsidR="00C824BB" w:rsidRPr="008D2BCF" w:rsidRDefault="00C824BB"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DIN/ISO 787/11</w:t>
            </w:r>
          </w:p>
        </w:tc>
      </w:tr>
    </w:tbl>
    <w:p w:rsidR="00462530" w:rsidRPr="008D2BCF" w:rsidRDefault="00462530" w:rsidP="00905D88">
      <w:pPr>
        <w:jc w:val="both"/>
      </w:pPr>
    </w:p>
    <w:p w:rsidR="00BD0E9E" w:rsidRPr="008D2BCF" w:rsidRDefault="00BD0E9E" w:rsidP="00905D88">
      <w:pPr>
        <w:jc w:val="both"/>
      </w:pPr>
    </w:p>
    <w:p w:rsidR="007C3775" w:rsidRPr="008D2BCF" w:rsidRDefault="00985A69" w:rsidP="00905D88">
      <w:pPr>
        <w:pStyle w:val="Heading2"/>
        <w:spacing w:before="0"/>
        <w:jc w:val="both"/>
        <w:rPr>
          <w:color w:val="auto"/>
        </w:rPr>
      </w:pPr>
      <w:bookmarkStart w:id="95" w:name="_Toc481422014"/>
      <w:r w:rsidRPr="008D2BCF">
        <w:rPr>
          <w:color w:val="auto"/>
        </w:rPr>
        <w:t xml:space="preserve">The </w:t>
      </w:r>
      <w:r w:rsidR="00DD6C98" w:rsidRPr="008D2BCF">
        <w:rPr>
          <w:color w:val="auto"/>
        </w:rPr>
        <w:t>Ball-on-flat Test</w:t>
      </w:r>
      <w:r w:rsidR="007C3775" w:rsidRPr="008D2BCF">
        <w:rPr>
          <w:color w:val="auto"/>
        </w:rPr>
        <w:t xml:space="preserve"> </w:t>
      </w:r>
      <w:r w:rsidR="00581D1F" w:rsidRPr="008D2BCF">
        <w:rPr>
          <w:color w:val="auto"/>
        </w:rPr>
        <w:t>C</w:t>
      </w:r>
      <w:r w:rsidR="007C3775" w:rsidRPr="008D2BCF">
        <w:rPr>
          <w:color w:val="auto"/>
        </w:rPr>
        <w:t>onditions</w:t>
      </w:r>
      <w:bookmarkEnd w:id="95"/>
      <w:r w:rsidR="00F06625" w:rsidRPr="008D2BCF">
        <w:rPr>
          <w:color w:val="auto"/>
        </w:rPr>
        <w:t xml:space="preserve"> </w:t>
      </w:r>
    </w:p>
    <w:p w:rsidR="00AB532A" w:rsidRPr="008D2BCF" w:rsidRDefault="00503932" w:rsidP="00905D88">
      <w:pPr>
        <w:jc w:val="both"/>
      </w:pPr>
      <w:r w:rsidRPr="008D2BCF">
        <w:t xml:space="preserve">The ball </w:t>
      </w:r>
      <w:r w:rsidR="00356583" w:rsidRPr="008D2BCF">
        <w:t>samples</w:t>
      </w:r>
      <w:r w:rsidRPr="008D2BCF">
        <w:t xml:space="preserve"> were used for tests as</w:t>
      </w:r>
      <w:r w:rsidR="009A0516">
        <w:t xml:space="preserve"> </w:t>
      </w:r>
      <w:r w:rsidRPr="008D2BCF">
        <w:t xml:space="preserve">received. </w:t>
      </w:r>
      <w:r w:rsidR="007C3775" w:rsidRPr="008D2BCF">
        <w:t xml:space="preserve">The </w:t>
      </w:r>
      <w:r w:rsidR="00B05C17" w:rsidRPr="008D2BCF">
        <w:t>general conditions for the linearly reciprocating ball-on-flat sliding w</w:t>
      </w:r>
      <w:r w:rsidR="00886D6D" w:rsidRPr="008D2BCF">
        <w:t>ear tests are stated in T</w:t>
      </w:r>
      <w:r w:rsidR="00B05C17" w:rsidRPr="008D2BCF">
        <w:t>able</w:t>
      </w:r>
      <w:r w:rsidR="00886D6D" w:rsidRPr="008D2BCF">
        <w:t xml:space="preserve"> 5</w:t>
      </w:r>
      <w:r w:rsidR="00356583" w:rsidRPr="008D2BCF">
        <w:t>-7</w:t>
      </w:r>
      <w:r w:rsidR="00886D6D" w:rsidRPr="008D2BCF">
        <w:t>.</w:t>
      </w:r>
      <w:r w:rsidR="00D23167" w:rsidRPr="008D2BCF">
        <w:t xml:space="preserve"> </w:t>
      </w:r>
      <w:r w:rsidR="00356583" w:rsidRPr="008D2BCF">
        <w:t>The</w:t>
      </w:r>
      <w:r w:rsidR="00517984" w:rsidRPr="008D2BCF">
        <w:t xml:space="preserve"> flat sample material is softer than chrome steel </w:t>
      </w:r>
      <w:r w:rsidR="00356583" w:rsidRPr="008D2BCF">
        <w:t>(</w:t>
      </w:r>
      <w:r w:rsidR="00517984" w:rsidRPr="008D2BCF">
        <w:t>ball</w:t>
      </w:r>
      <w:r w:rsidR="00356583" w:rsidRPr="008D2BCF">
        <w:t xml:space="preserve"> sample)</w:t>
      </w:r>
      <w:r w:rsidR="00517984" w:rsidRPr="008D2BCF">
        <w:t xml:space="preserve">. </w:t>
      </w:r>
      <w:r w:rsidR="00356583" w:rsidRPr="008D2BCF">
        <w:t>In agreement with the Archard wear law, i</w:t>
      </w:r>
      <w:r w:rsidR="00517984" w:rsidRPr="008D2BCF">
        <w:t xml:space="preserve">t is assumed that the wear of </w:t>
      </w:r>
      <w:r w:rsidR="00356583" w:rsidRPr="008D2BCF">
        <w:t xml:space="preserve">the harder </w:t>
      </w:r>
      <w:r w:rsidR="00517984" w:rsidRPr="008D2BCF">
        <w:t>ball</w:t>
      </w:r>
      <w:r w:rsidR="00356583" w:rsidRPr="008D2BCF">
        <w:t xml:space="preserve"> sample</w:t>
      </w:r>
      <w:r w:rsidR="00517984" w:rsidRPr="008D2BCF">
        <w:t xml:space="preserve"> is insignificant compa</w:t>
      </w:r>
      <w:r w:rsidR="00D23167" w:rsidRPr="008D2BCF">
        <w:t xml:space="preserve">red to that of the </w:t>
      </w:r>
      <w:r w:rsidR="00356583" w:rsidRPr="008D2BCF">
        <w:t xml:space="preserve">softer </w:t>
      </w:r>
      <w:r w:rsidR="00D23167" w:rsidRPr="008D2BCF">
        <w:t>flat sample.</w:t>
      </w:r>
      <w:r w:rsidR="00E54DF4" w:rsidRPr="008D2BCF">
        <w:t xml:space="preserve"> Using the optical microscope and </w:t>
      </w:r>
      <w:r w:rsidR="009A0516">
        <w:t>weight change analysis</w:t>
      </w:r>
      <w:r w:rsidR="00E54DF4" w:rsidRPr="008D2BCF">
        <w:t xml:space="preserve"> after </w:t>
      </w:r>
      <w:r w:rsidR="009A0516">
        <w:t>experimental</w:t>
      </w:r>
      <w:r w:rsidR="00991864" w:rsidRPr="008D2BCF">
        <w:t xml:space="preserve"> </w:t>
      </w:r>
      <w:r w:rsidR="00356583" w:rsidRPr="008D2BCF">
        <w:t>tests, no significant changes we</w:t>
      </w:r>
      <w:r w:rsidR="00E54DF4" w:rsidRPr="008D2BCF">
        <w:t>re</w:t>
      </w:r>
      <w:r w:rsidR="00253C0B" w:rsidRPr="008D2BCF">
        <w:t xml:space="preserve"> observed on the ball s</w:t>
      </w:r>
      <w:r w:rsidR="00356583" w:rsidRPr="008D2BCF">
        <w:t>ample. The load of 40 N</w:t>
      </w:r>
      <w:r w:rsidR="00253C0B" w:rsidRPr="008D2BCF">
        <w:t xml:space="preserve"> was selected as sufficient to give </w:t>
      </w:r>
      <w:r w:rsidR="00356583" w:rsidRPr="008D2BCF">
        <w:t xml:space="preserve">a significant </w:t>
      </w:r>
      <w:r w:rsidR="00253C0B" w:rsidRPr="008D2BCF">
        <w:t>wear scar</w:t>
      </w:r>
      <w:r w:rsidR="00356583" w:rsidRPr="008D2BCF">
        <w:t xml:space="preserve"> on the flat sample</w:t>
      </w:r>
      <w:r w:rsidR="00253C0B" w:rsidRPr="008D2BCF">
        <w:t xml:space="preserve">. This was determined after </w:t>
      </w:r>
      <w:r w:rsidR="009A0516">
        <w:t>experimental</w:t>
      </w:r>
      <w:r w:rsidR="00253C0B" w:rsidRPr="008D2BCF">
        <w:t xml:space="preserve"> tests. The </w:t>
      </w:r>
      <w:r w:rsidR="009A0516">
        <w:t>equations used for the</w:t>
      </w:r>
      <w:r w:rsidR="00253C0B" w:rsidRPr="008D2BCF">
        <w:t xml:space="preserve"> calculation of the maximum contact pressure (3.98 GPa) </w:t>
      </w:r>
      <w:r w:rsidR="009A0516">
        <w:t>are</w:t>
      </w:r>
      <w:r w:rsidR="00253C0B" w:rsidRPr="008D2BCF">
        <w:t xml:space="preserve"> shown in </w:t>
      </w:r>
      <w:r w:rsidR="0076406A" w:rsidRPr="008D2BCF">
        <w:t>section</w:t>
      </w:r>
      <w:r w:rsidR="009A0516">
        <w:t xml:space="preserve"> 5.3.1</w:t>
      </w:r>
      <w:r w:rsidR="0076406A" w:rsidRPr="008D2BCF">
        <w:t xml:space="preserve"> </w:t>
      </w:r>
      <w:r w:rsidR="00253C0B" w:rsidRPr="008D2BCF">
        <w:t xml:space="preserve"> </w:t>
      </w:r>
    </w:p>
    <w:p w:rsidR="00DA01FE" w:rsidRPr="008D2BCF" w:rsidRDefault="00DA01FE" w:rsidP="00905D88">
      <w:pPr>
        <w:ind w:firstLine="576"/>
        <w:jc w:val="both"/>
      </w:pPr>
    </w:p>
    <w:p w:rsidR="00AB532A" w:rsidRPr="008D2BCF" w:rsidRDefault="00AB532A" w:rsidP="00905D88">
      <w:pPr>
        <w:pStyle w:val="Heading3"/>
        <w:spacing w:before="0"/>
        <w:jc w:val="both"/>
        <w:rPr>
          <w:color w:val="auto"/>
        </w:rPr>
      </w:pPr>
      <w:bookmarkStart w:id="96" w:name="_Toc430125943"/>
      <w:bookmarkStart w:id="97" w:name="_Toc481422015"/>
      <w:r w:rsidRPr="008D2BCF">
        <w:rPr>
          <w:color w:val="auto"/>
        </w:rPr>
        <w:t>Contact Pressure Calculation</w:t>
      </w:r>
      <w:bookmarkEnd w:id="96"/>
      <w:bookmarkEnd w:id="97"/>
    </w:p>
    <w:p w:rsidR="00AB532A" w:rsidRPr="008D2BCF" w:rsidRDefault="00167D28" w:rsidP="00905D88">
      <w:pPr>
        <w:jc w:val="both"/>
      </w:pPr>
      <w:r w:rsidRPr="008D2BCF">
        <w:t xml:space="preserve"> The nominal contact pressure is the sum of the piston ring elastic pressure and cylinder gas pressure acting on the back side of the piston ring and pressing it against the walls of the cylinder liner </w:t>
      </w:r>
      <w:r w:rsidRPr="008D2BCF">
        <w:fldChar w:fldCharType="begin"/>
      </w:r>
      <w:r w:rsidR="00D73E30">
        <w:instrText xml:space="preserve"> ADDIN EN.CITE &lt;EndNote&gt;&lt;Cite&gt;&lt;Author&gt;Bolander&lt;/Author&gt;&lt;Year&gt;2005&lt;/Year&gt;&lt;RecNum&gt;413&lt;/RecNum&gt;&lt;DisplayText&gt;[76]&lt;/DisplayText&gt;&lt;record&gt;&lt;rec-number&gt;413&lt;/rec-number&gt;&lt;foreign-keys&gt;&lt;key app="EN" db-id="wa2f02pwvtrafmeapa2xwrzl2ssssapx5awt" timestamp="1444045579"&gt;413&lt;/key&gt;&lt;/foreign-keys&gt;&lt;ref-type name="Journal Article"&gt;17&lt;/ref-type&gt;&lt;contributors&gt;&lt;authors&gt;&lt;author&gt;Bolander, N. W.&lt;/author&gt;&lt;author&gt;Steenwyk, B. D.&lt;/author&gt;&lt;author&gt;Sadeghi, F&lt;/author&gt;&lt;author&gt;Gerber, G. R.&lt;/author&gt;&lt;/authors&gt;&lt;/contributors&gt;&lt;titles&gt;&lt;title&gt;Lubrication regime transitions at the piston ring-cylinder liner interface&lt;/title&gt;&lt;secondary-title&gt;Proceedings of the Institution of Mechanical Engineers, Part J: Journal of Engineering Tribology&lt;/secondary-title&gt;&lt;/titles&gt;&lt;periodical&gt;&lt;full-title&gt;Proceedings of the Institution of Mechanical Engineers, Part J: Journal of Engineering Tribology&lt;/full-title&gt;&lt;/periodical&gt;&lt;pages&gt;19-31&lt;/pages&gt;&lt;volume&gt;219&lt;/volume&gt;&lt;number&gt;1&lt;/number&gt;&lt;dates&gt;&lt;year&gt;2005&lt;/year&gt;&lt;pub-dates&gt;&lt;date&gt;January 1, 2005&lt;/date&gt;&lt;/pub-dates&gt;&lt;/dates&gt;&lt;urls&gt;&lt;related-urls&gt;&lt;url&gt;http://pij.sagepub.com/content/219/1/19.abstract&lt;/url&gt;&lt;/related-urls&gt;&lt;/urls&gt;&lt;electronic-resource-num&gt;10.1243/135065005x9664&lt;/electronic-resource-num&gt;&lt;/record&gt;&lt;/Cite&gt;&lt;/EndNote&gt;</w:instrText>
      </w:r>
      <w:r w:rsidRPr="008D2BCF">
        <w:fldChar w:fldCharType="separate"/>
      </w:r>
      <w:r w:rsidRPr="008D2BCF">
        <w:rPr>
          <w:noProof/>
        </w:rPr>
        <w:t>[</w:t>
      </w:r>
      <w:hyperlink w:anchor="_ENREF_76" w:tooltip="Bolander, 2005 #413" w:history="1">
        <w:r w:rsidR="00856F44" w:rsidRPr="008D2BCF">
          <w:rPr>
            <w:noProof/>
          </w:rPr>
          <w:t>76</w:t>
        </w:r>
      </w:hyperlink>
      <w:r w:rsidRPr="008D2BCF">
        <w:rPr>
          <w:noProof/>
        </w:rPr>
        <w:t>]</w:t>
      </w:r>
      <w:r w:rsidRPr="008D2BCF">
        <w:fldChar w:fldCharType="end"/>
      </w:r>
      <w:r w:rsidRPr="008D2BCF">
        <w:t>.The ball-on-flat</w:t>
      </w:r>
      <w:r w:rsidR="00AB532A" w:rsidRPr="008D2BCF">
        <w:t xml:space="preserve"> contact </w:t>
      </w:r>
      <w:r w:rsidRPr="008D2BCF">
        <w:t xml:space="preserve">can be used to represent the piston ring-cylinder liner contact. This </w:t>
      </w:r>
      <w:r w:rsidR="00AB532A" w:rsidRPr="008D2BCF">
        <w:t xml:space="preserve">is similar to the contact between a sphere and a plane surface, </w:t>
      </w:r>
      <w:r w:rsidR="006643B8" w:rsidRPr="008D2BCF">
        <w:t>shown in Figure 5-4 as described by Stachowiak</w:t>
      </w:r>
      <w:r w:rsidR="00AB532A" w:rsidRPr="008D2BCF">
        <w:t xml:space="preserve"> </w:t>
      </w:r>
      <w:r w:rsidR="00AB532A" w:rsidRPr="008D2BCF">
        <w:fldChar w:fldCharType="begin"/>
      </w:r>
      <w:r w:rsidR="00D73E30">
        <w:instrText xml:space="preserve"> ADDIN EN.CITE &lt;EndNote&gt;&lt;Cite&gt;&lt;Author&gt;Batchelor&lt;/Author&gt;&lt;Year&gt;2005&lt;/Year&gt;&lt;RecNum&gt;297&lt;/RecNum&gt;&lt;DisplayText&gt;[56]&lt;/DisplayText&gt;&lt;record&gt;&lt;rec-number&gt;297&lt;/rec-number&gt;&lt;foreign-keys&gt;&lt;key app="EN" db-id="wa2f02pwvtrafmeapa2xwrzl2ssssapx5awt" timestamp="1409840601"&gt;297&lt;/key&gt;&lt;/foreign-keys&gt;&lt;ref-type name="Book"&gt;6&lt;/ref-type&gt;&lt;contributors&gt;&lt;authors&gt;&lt;author&gt;Batchelor, A. W.&lt;/author&gt;&lt;author&gt;Stachowiak, G. W.&lt;/author&gt;&lt;/authors&gt;&lt;/contributors&gt;&lt;titles&gt;&lt;title&gt;Engineering tribology&lt;/title&gt;&lt;short-title&gt;Engineering tribology&lt;/short-title&gt;&lt;/titles&gt;&lt;keywords&gt;&lt;keyword&gt;Tribology.&lt;/keyword&gt;&lt;/keywords&gt;&lt;dates&gt;&lt;year&gt;2005&lt;/year&gt;&lt;/dates&gt;&lt;publisher&gt;Butterworth Heinemann&lt;/publisher&gt;&lt;isbn&gt;9780080531038&lt;/isbn&gt;&lt;urls&gt;&lt;related-urls&gt;&lt;url&gt;https://www.dawsonera.com:443/abstract/9780080531038&lt;/url&gt;&lt;/related-urls&gt;&lt;/urls&gt;&lt;/record&gt;&lt;/Cite&gt;&lt;/EndNote&gt;</w:instrText>
      </w:r>
      <w:r w:rsidR="00AB532A" w:rsidRPr="008D2BCF">
        <w:fldChar w:fldCharType="separate"/>
      </w:r>
      <w:r w:rsidR="00A85650" w:rsidRPr="008D2BCF">
        <w:rPr>
          <w:noProof/>
        </w:rPr>
        <w:t>[</w:t>
      </w:r>
      <w:hyperlink w:anchor="_ENREF_56" w:tooltip="Batchelor, 2005 #297" w:history="1">
        <w:r w:rsidR="00856F44" w:rsidRPr="008D2BCF">
          <w:rPr>
            <w:noProof/>
          </w:rPr>
          <w:t>56</w:t>
        </w:r>
      </w:hyperlink>
      <w:r w:rsidR="00A85650" w:rsidRPr="008D2BCF">
        <w:rPr>
          <w:noProof/>
        </w:rPr>
        <w:t>]</w:t>
      </w:r>
      <w:r w:rsidR="00AB532A" w:rsidRPr="008D2BCF">
        <w:fldChar w:fldCharType="end"/>
      </w:r>
      <w:r w:rsidR="00AB532A" w:rsidRPr="008D2BCF">
        <w:t xml:space="preserve">. The radii of curvature of a plane surface are infinite and symmetry applies to the two bodies in contact. </w:t>
      </w:r>
    </w:p>
    <w:p w:rsidR="00AB532A" w:rsidRPr="008D2BCF" w:rsidRDefault="00AB532A" w:rsidP="00B87D5F">
      <w:pPr>
        <w:keepNext/>
        <w:ind w:left="720" w:firstLine="720"/>
        <w:jc w:val="both"/>
        <w:rPr>
          <w:sz w:val="22"/>
          <w:szCs w:val="22"/>
        </w:rPr>
      </w:pPr>
      <w:r w:rsidRPr="008D2BCF">
        <w:rPr>
          <w:noProof/>
          <w:lang w:eastAsia="en-GB"/>
        </w:rPr>
        <w:drawing>
          <wp:inline distT="0" distB="0" distL="0" distR="0" wp14:anchorId="72922504" wp14:editId="6BA2FB11">
            <wp:extent cx="2218414" cy="1572803"/>
            <wp:effectExtent l="0" t="0" r="0" b="889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218269" cy="1572701"/>
                    </a:xfrm>
                    <a:prstGeom prst="rect">
                      <a:avLst/>
                    </a:prstGeom>
                    <a:noFill/>
                    <a:ln>
                      <a:noFill/>
                    </a:ln>
                  </pic:spPr>
                </pic:pic>
              </a:graphicData>
            </a:graphic>
          </wp:inline>
        </w:drawing>
      </w:r>
    </w:p>
    <w:p w:rsidR="00AB532A" w:rsidRPr="008D2BCF" w:rsidRDefault="00AB532A" w:rsidP="00B87D5F">
      <w:pPr>
        <w:ind w:left="720" w:firstLine="720"/>
        <w:jc w:val="both"/>
        <w:rPr>
          <w:bCs/>
          <w:sz w:val="20"/>
          <w:szCs w:val="20"/>
        </w:rPr>
      </w:pPr>
      <w:r w:rsidRPr="008D2BCF">
        <w:rPr>
          <w:bCs/>
          <w:sz w:val="20"/>
          <w:szCs w:val="20"/>
        </w:rPr>
        <w:t xml:space="preserve">Figure </w:t>
      </w:r>
      <w:r w:rsidR="005E7642">
        <w:rPr>
          <w:bCs/>
          <w:sz w:val="20"/>
          <w:szCs w:val="20"/>
        </w:rPr>
        <w:fldChar w:fldCharType="begin"/>
      </w:r>
      <w:r w:rsidR="005E7642">
        <w:rPr>
          <w:bCs/>
          <w:sz w:val="20"/>
          <w:szCs w:val="20"/>
        </w:rPr>
        <w:instrText xml:space="preserve"> STYLEREF 1 \s </w:instrText>
      </w:r>
      <w:r w:rsidR="005E7642">
        <w:rPr>
          <w:bCs/>
          <w:sz w:val="20"/>
          <w:szCs w:val="20"/>
        </w:rPr>
        <w:fldChar w:fldCharType="separate"/>
      </w:r>
      <w:r w:rsidR="009D3A35">
        <w:rPr>
          <w:bCs/>
          <w:noProof/>
          <w:sz w:val="20"/>
          <w:szCs w:val="20"/>
        </w:rPr>
        <w:t>5</w:t>
      </w:r>
      <w:r w:rsidR="005E7642">
        <w:rPr>
          <w:bCs/>
          <w:sz w:val="20"/>
          <w:szCs w:val="20"/>
        </w:rPr>
        <w:fldChar w:fldCharType="end"/>
      </w:r>
      <w:r w:rsidR="005E7642">
        <w:rPr>
          <w:bCs/>
          <w:sz w:val="20"/>
          <w:szCs w:val="20"/>
        </w:rPr>
        <w:noBreakHyphen/>
      </w:r>
      <w:r w:rsidR="005E7642">
        <w:rPr>
          <w:bCs/>
          <w:sz w:val="20"/>
          <w:szCs w:val="20"/>
        </w:rPr>
        <w:fldChar w:fldCharType="begin"/>
      </w:r>
      <w:r w:rsidR="005E7642">
        <w:rPr>
          <w:bCs/>
          <w:sz w:val="20"/>
          <w:szCs w:val="20"/>
        </w:rPr>
        <w:instrText xml:space="preserve"> SEQ Figure \* ARABIC \s 1 </w:instrText>
      </w:r>
      <w:r w:rsidR="005E7642">
        <w:rPr>
          <w:bCs/>
          <w:sz w:val="20"/>
          <w:szCs w:val="20"/>
        </w:rPr>
        <w:fldChar w:fldCharType="separate"/>
      </w:r>
      <w:r w:rsidR="009D3A35">
        <w:rPr>
          <w:bCs/>
          <w:noProof/>
          <w:sz w:val="20"/>
          <w:szCs w:val="20"/>
        </w:rPr>
        <w:t>4</w:t>
      </w:r>
      <w:r w:rsidR="005E7642">
        <w:rPr>
          <w:bCs/>
          <w:sz w:val="20"/>
          <w:szCs w:val="20"/>
        </w:rPr>
        <w:fldChar w:fldCharType="end"/>
      </w:r>
      <w:r w:rsidRPr="008D2BCF">
        <w:rPr>
          <w:bCs/>
          <w:sz w:val="20"/>
          <w:szCs w:val="20"/>
        </w:rPr>
        <w:t>: Ball-on-flat contact</w:t>
      </w:r>
    </w:p>
    <w:p w:rsidR="00AB532A" w:rsidRPr="008D2BCF" w:rsidRDefault="00AB532A" w:rsidP="00905D88">
      <w:pPr>
        <w:jc w:val="both"/>
      </w:pPr>
    </w:p>
    <w:p w:rsidR="00AB532A" w:rsidRPr="008D2BCF" w:rsidRDefault="00AB532A" w:rsidP="00905D88">
      <w:pPr>
        <w:jc w:val="both"/>
      </w:pPr>
      <w:r w:rsidRPr="008D2BCF">
        <w:t>The contact parameters and relationships are stated below:</w:t>
      </w:r>
      <w:r w:rsidR="00DE1E27" w:rsidRPr="008D2BCF">
        <w:t xml:space="preserve"> </w:t>
      </w:r>
    </w:p>
    <w:p w:rsidR="0076406A" w:rsidRPr="008D2BCF" w:rsidRDefault="00AB532A" w:rsidP="004D5411">
      <w:pPr>
        <w:numPr>
          <w:ilvl w:val="0"/>
          <w:numId w:val="12"/>
        </w:numPr>
        <w:spacing w:line="276" w:lineRule="auto"/>
        <w:ind w:left="567"/>
        <w:contextualSpacing/>
        <w:jc w:val="both"/>
      </w:pPr>
      <w:r w:rsidRPr="008D2BCF">
        <w:t xml:space="preserve">The reduced radius of curvature, </w:t>
      </w:r>
      <m:oMath>
        <m:r>
          <w:rPr>
            <w:rFonts w:ascii="Cambria Math" w:hAnsi="Cambria Math"/>
          </w:rPr>
          <m:t>R’</m:t>
        </m:r>
      </m:oMath>
      <w:r w:rsidRPr="008D2BCF">
        <w:t xml:space="preserve">  in meters: </w:t>
      </w:r>
    </w:p>
    <w:p w:rsidR="0076406A" w:rsidRPr="008D2BCF" w:rsidRDefault="0076406A" w:rsidP="00905D88">
      <w:pPr>
        <w:spacing w:line="276" w:lineRule="auto"/>
        <w:contextualSpacing/>
        <w:jc w:val="both"/>
      </w:pPr>
    </w:p>
    <w:p w:rsidR="0076406A" w:rsidRPr="008D2BCF" w:rsidRDefault="00131D3C" w:rsidP="00905D88">
      <w:pPr>
        <w:keepNext/>
        <w:spacing w:line="276" w:lineRule="auto"/>
        <w:contextualSpacing/>
        <w:jc w:val="both"/>
      </w:pPr>
      <m:oMathPara>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m:t>
                  </m:r>
                </m:sup>
              </m:sSup>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ball</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m:t>
              </m:r>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ball</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m:t>
              </m:r>
            </m:den>
          </m:f>
          <m:r>
            <w:rPr>
              <w:rFonts w:ascii="Cambria Math" w:hAnsi="Cambria Math"/>
            </w:rPr>
            <m:t xml:space="preserve">= </m:t>
          </m:r>
          <m:f>
            <m:fPr>
              <m:ctrlPr>
                <w:rPr>
                  <w:rFonts w:ascii="Cambria Math" w:hAnsi="Cambria Math"/>
                  <w:i/>
                </w:rPr>
              </m:ctrlPr>
            </m:fPr>
            <m:num>
              <m:r>
                <w:rPr>
                  <w:rFonts w:ascii="Cambria Math" w:hAnsi="Cambria Math"/>
                </w:rPr>
                <m:t>2</m:t>
              </m:r>
            </m:num>
            <m:den>
              <m:sSub>
                <m:sSubPr>
                  <m:ctrlPr>
                    <w:rPr>
                      <w:rFonts w:ascii="Cambria Math" w:hAnsi="Cambria Math"/>
                      <w:i/>
                    </w:rPr>
                  </m:ctrlPr>
                </m:sSubPr>
                <m:e>
                  <m:r>
                    <w:rPr>
                      <w:rFonts w:ascii="Cambria Math" w:hAnsi="Cambria Math"/>
                    </w:rPr>
                    <m:t>R</m:t>
                  </m:r>
                </m:e>
                <m:sub>
                  <m:r>
                    <w:rPr>
                      <w:rFonts w:ascii="Cambria Math" w:hAnsi="Cambria Math"/>
                    </w:rPr>
                    <m:t xml:space="preserve">ball </m:t>
                  </m:r>
                </m:sub>
              </m:sSub>
            </m:den>
          </m:f>
        </m:oMath>
      </m:oMathPara>
    </w:p>
    <w:p w:rsidR="0076406A" w:rsidRPr="008D2BCF" w:rsidRDefault="0076406A" w:rsidP="007800DE">
      <w:pPr>
        <w:pStyle w:val="Caption"/>
        <w:ind w:left="7200"/>
        <w:jc w:val="right"/>
        <w:rPr>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5</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1</w:t>
      </w:r>
      <w:r w:rsidR="00F82F6D">
        <w:rPr>
          <w:color w:val="auto"/>
        </w:rPr>
        <w:fldChar w:fldCharType="end"/>
      </w:r>
    </w:p>
    <w:p w:rsidR="00AB532A" w:rsidRPr="008D2BCF" w:rsidRDefault="00AB532A" w:rsidP="00905D88">
      <w:pPr>
        <w:keepNext/>
        <w:jc w:val="both"/>
        <w:rPr>
          <w:b/>
        </w:rPr>
      </w:pPr>
      <w:r w:rsidRPr="008D2BCF">
        <w:rPr>
          <w:b/>
        </w:rPr>
        <w:tab/>
      </w:r>
      <w:r w:rsidRPr="008D2BCF">
        <w:rPr>
          <w:b/>
        </w:rPr>
        <w:tab/>
        <w:t xml:space="preserve"> </w:t>
      </w:r>
    </w:p>
    <w:p w:rsidR="00AB532A" w:rsidRPr="008D2BCF" w:rsidRDefault="00AB532A" w:rsidP="00905D88">
      <w:pPr>
        <w:jc w:val="both"/>
      </w:pPr>
      <w:r w:rsidRPr="008D2BCF">
        <w:t>Where:</w:t>
      </w:r>
    </w:p>
    <w:p w:rsidR="00AB532A" w:rsidRPr="008D2BCF" w:rsidRDefault="00131D3C" w:rsidP="00905D88">
      <w:pPr>
        <w:ind w:left="810"/>
        <w:jc w:val="both"/>
      </w:pPr>
      <m:oMath>
        <m:sSub>
          <m:sSubPr>
            <m:ctrlPr>
              <w:rPr>
                <w:rFonts w:ascii="Cambria Math" w:hAnsi="Cambria Math"/>
                <w:i/>
              </w:rPr>
            </m:ctrlPr>
          </m:sSubPr>
          <m:e>
            <m:r>
              <w:rPr>
                <w:rFonts w:ascii="Cambria Math" w:hAnsi="Cambria Math"/>
              </w:rPr>
              <m:t>R</m:t>
            </m:r>
          </m:e>
          <m:sub>
            <m:r>
              <w:rPr>
                <w:rFonts w:ascii="Cambria Math" w:hAnsi="Cambria Math"/>
              </w:rPr>
              <m:t>ball</m:t>
            </m:r>
          </m:sub>
        </m:sSub>
      </m:oMath>
      <w:r w:rsidR="00AB532A" w:rsidRPr="008D2BCF">
        <w:tab/>
      </w:r>
      <w:r w:rsidR="00AA7713" w:rsidRPr="008D2BCF">
        <w:tab/>
      </w:r>
      <w:r w:rsidR="00AB532A" w:rsidRPr="008D2BCF">
        <w:t>is the radius of ball in the ball-on-flat contact, in meters (m).</w:t>
      </w:r>
    </w:p>
    <w:p w:rsidR="00AB532A" w:rsidRPr="008D2BCF" w:rsidRDefault="00AB532A" w:rsidP="00905D88">
      <w:pPr>
        <w:ind w:left="1440" w:firstLine="720"/>
        <w:jc w:val="both"/>
      </w:pPr>
      <w:r w:rsidRPr="008D2BCF">
        <w:t>The ball radius is 6 mm or 6E-3 m</w:t>
      </w:r>
    </w:p>
    <w:p w:rsidR="00AB532A" w:rsidRPr="008D2BCF" w:rsidRDefault="00AB532A" w:rsidP="00905D88">
      <w:pPr>
        <w:jc w:val="both"/>
      </w:pPr>
    </w:p>
    <w:p w:rsidR="00AB532A" w:rsidRPr="008D2BCF" w:rsidRDefault="00AB532A" w:rsidP="004D5411">
      <w:pPr>
        <w:keepNext/>
        <w:numPr>
          <w:ilvl w:val="0"/>
          <w:numId w:val="12"/>
        </w:numPr>
        <w:ind w:left="567"/>
        <w:contextualSpacing/>
        <w:jc w:val="both"/>
      </w:pPr>
      <w:r w:rsidRPr="008D2BCF">
        <w:t xml:space="preserve">The reduced Young’s modulus, </w:t>
      </w:r>
      <m:oMath>
        <m:r>
          <w:rPr>
            <w:rFonts w:ascii="Cambria Math" w:hAnsi="Cambria Math"/>
          </w:rPr>
          <m:t>E’</m:t>
        </m:r>
      </m:oMath>
    </w:p>
    <w:p w:rsidR="00331D70" w:rsidRPr="008D2BCF" w:rsidRDefault="00331D70" w:rsidP="00905D88">
      <w:pPr>
        <w:keepNext/>
        <w:ind w:left="567"/>
        <w:contextualSpacing/>
        <w:jc w:val="both"/>
      </w:pPr>
    </w:p>
    <w:p w:rsidR="00331D70" w:rsidRPr="008D2BCF" w:rsidRDefault="00AB532A" w:rsidP="00905D88">
      <w:pPr>
        <w:keepNext/>
        <w:jc w:val="both"/>
      </w:pPr>
      <w:r w:rsidRPr="008D2BCF">
        <w:rPr>
          <w:b/>
        </w:rPr>
        <w:tab/>
      </w:r>
      <w:bookmarkStart w:id="98" w:name="OLE_LINK5"/>
      <w:r w:rsidR="00331D70" w:rsidRPr="008D2BCF">
        <w:rPr>
          <w:b/>
        </w:rPr>
        <w:tab/>
      </w:r>
      <w:r w:rsidR="00331D70" w:rsidRPr="008D2BCF">
        <w:rPr>
          <w:b/>
        </w:rPr>
        <w:tab/>
      </w:r>
      <w:r w:rsidRPr="008D2BCF">
        <w:rPr>
          <w:b/>
        </w:rPr>
        <w:tab/>
      </w: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E</m:t>
                </m:r>
              </m:e>
              <m:sup>
                <m:r>
                  <w:rPr>
                    <w:rFonts w:ascii="Cambria Math" w:hAnsi="Cambria Math"/>
                  </w:rPr>
                  <m:t>'</m:t>
                </m:r>
              </m:sup>
            </m:sSup>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1-</m:t>
            </m:r>
            <m:sSubSup>
              <m:sSubSupPr>
                <m:ctrlPr>
                  <w:rPr>
                    <w:rFonts w:ascii="Cambria Math" w:hAnsi="Cambria Math"/>
                    <w:i/>
                  </w:rPr>
                </m:ctrlPr>
              </m:sSubSupPr>
              <m:e>
                <m:r>
                  <w:rPr>
                    <w:rFonts w:ascii="Cambria Math" w:hAnsi="Cambria Math"/>
                  </w:rPr>
                  <m:t>v</m:t>
                </m:r>
              </m:e>
              <m:sub>
                <m:r>
                  <w:rPr>
                    <w:rFonts w:ascii="Cambria Math" w:hAnsi="Cambria Math"/>
                  </w:rPr>
                  <m:t>A</m:t>
                </m:r>
              </m:sub>
              <m:sup>
                <m:r>
                  <w:rPr>
                    <w:rFonts w:ascii="Cambria Math" w:hAnsi="Cambria Math"/>
                  </w:rPr>
                  <m:t>2</m:t>
                </m:r>
              </m:sup>
            </m:sSubSup>
          </m:num>
          <m:den>
            <m:sSub>
              <m:sSubPr>
                <m:ctrlPr>
                  <w:rPr>
                    <w:rFonts w:ascii="Cambria Math" w:hAnsi="Cambria Math"/>
                    <w:i/>
                  </w:rPr>
                </m:ctrlPr>
              </m:sSubPr>
              <m:e>
                <m:r>
                  <w:rPr>
                    <w:rFonts w:ascii="Cambria Math" w:hAnsi="Cambria Math"/>
                  </w:rPr>
                  <m:t>E</m:t>
                </m:r>
              </m:e>
              <m:sub>
                <m:r>
                  <w:rPr>
                    <w:rFonts w:ascii="Cambria Math" w:hAnsi="Cambria Math"/>
                  </w:rPr>
                  <m:t>A</m:t>
                </m:r>
              </m:sub>
            </m:sSub>
          </m:den>
        </m:f>
        <m:r>
          <w:rPr>
            <w:rFonts w:ascii="Cambria Math" w:hAnsi="Cambria Math"/>
          </w:rPr>
          <m:t xml:space="preserve"> + </m:t>
        </m:r>
        <m:f>
          <m:fPr>
            <m:ctrlPr>
              <w:rPr>
                <w:rFonts w:ascii="Cambria Math" w:hAnsi="Cambria Math"/>
                <w:i/>
              </w:rPr>
            </m:ctrlPr>
          </m:fPr>
          <m:num>
            <m:r>
              <w:rPr>
                <w:rFonts w:ascii="Cambria Math" w:hAnsi="Cambria Math"/>
              </w:rPr>
              <m:t>1-</m:t>
            </m:r>
            <m:sSubSup>
              <m:sSubSupPr>
                <m:ctrlPr>
                  <w:rPr>
                    <w:rFonts w:ascii="Cambria Math" w:hAnsi="Cambria Math"/>
                    <w:i/>
                  </w:rPr>
                </m:ctrlPr>
              </m:sSubSupPr>
              <m:e>
                <m:r>
                  <w:rPr>
                    <w:rFonts w:ascii="Cambria Math" w:hAnsi="Cambria Math"/>
                  </w:rPr>
                  <m:t>v</m:t>
                </m:r>
              </m:e>
              <m:sub>
                <m:r>
                  <w:rPr>
                    <w:rFonts w:ascii="Cambria Math" w:hAnsi="Cambria Math"/>
                  </w:rPr>
                  <m:t>B</m:t>
                </m:r>
              </m:sub>
              <m:sup>
                <m:r>
                  <w:rPr>
                    <w:rFonts w:ascii="Cambria Math" w:hAnsi="Cambria Math"/>
                  </w:rPr>
                  <m:t>2</m:t>
                </m:r>
              </m:sup>
            </m:sSubSup>
          </m:num>
          <m:den>
            <m:sSub>
              <m:sSubPr>
                <m:ctrlPr>
                  <w:rPr>
                    <w:rFonts w:ascii="Cambria Math" w:hAnsi="Cambria Math"/>
                    <w:i/>
                  </w:rPr>
                </m:ctrlPr>
              </m:sSubPr>
              <m:e>
                <m:r>
                  <w:rPr>
                    <w:rFonts w:ascii="Cambria Math" w:hAnsi="Cambria Math"/>
                  </w:rPr>
                  <m:t>E</m:t>
                </m:r>
              </m:e>
              <m:sub>
                <m:r>
                  <w:rPr>
                    <w:rFonts w:ascii="Cambria Math" w:hAnsi="Cambria Math"/>
                  </w:rPr>
                  <m:t>B</m:t>
                </m:r>
              </m:sub>
            </m:sSub>
          </m:den>
        </m:f>
        <w:bookmarkEnd w:id="98"/>
        <m:r>
          <w:rPr>
            <w:rFonts w:ascii="Cambria Math" w:hAnsi="Cambria Math"/>
          </w:rPr>
          <m:t>)</m:t>
        </m:r>
      </m:oMath>
      <w:r w:rsidR="00DE1E27" w:rsidRPr="008D2BCF">
        <w:rPr>
          <w:rFonts w:eastAsiaTheme="minorEastAsia"/>
        </w:rPr>
        <w:t xml:space="preserve">  </w:t>
      </w:r>
    </w:p>
    <w:p w:rsidR="00AB532A" w:rsidRPr="008D2BCF" w:rsidRDefault="00331D70" w:rsidP="007800DE">
      <w:pPr>
        <w:pStyle w:val="Caption"/>
        <w:jc w:val="right"/>
        <w:rPr>
          <w:b w:val="0"/>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5</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2</w:t>
      </w:r>
      <w:r w:rsidR="00F82F6D">
        <w:rPr>
          <w:color w:val="auto"/>
        </w:rPr>
        <w:fldChar w:fldCharType="end"/>
      </w:r>
    </w:p>
    <w:p w:rsidR="00AB532A" w:rsidRPr="008D2BCF" w:rsidRDefault="00AB532A" w:rsidP="00905D88">
      <w:pPr>
        <w:jc w:val="both"/>
        <w:rPr>
          <w:rFonts w:eastAsiaTheme="minorEastAsia"/>
          <w:bCs/>
        </w:rPr>
      </w:pPr>
      <w:r w:rsidRPr="008D2BCF">
        <w:rPr>
          <w:rFonts w:eastAsiaTheme="minorEastAsia"/>
          <w:bCs/>
        </w:rPr>
        <w:t>Where:</w:t>
      </w:r>
    </w:p>
    <w:p w:rsidR="00AB532A" w:rsidRPr="008D2BCF" w:rsidRDefault="00131D3C" w:rsidP="00905D88">
      <w:pPr>
        <w:jc w:val="both"/>
      </w:pPr>
      <m:oMath>
        <m:sSub>
          <m:sSubPr>
            <m:ctrlPr>
              <w:rPr>
                <w:rFonts w:ascii="Cambria Math" w:hAnsi="Cambria Math"/>
                <w:i/>
              </w:rPr>
            </m:ctrlPr>
          </m:sSubPr>
          <m:e>
            <m:r>
              <w:rPr>
                <w:rFonts w:ascii="Cambria Math" w:hAnsi="Cambria Math"/>
              </w:rPr>
              <m:t>v</m:t>
            </m:r>
          </m:e>
          <m:sub>
            <m:r>
              <w:rPr>
                <w:rFonts w:ascii="Cambria Math" w:hAnsi="Cambria Math"/>
              </w:rPr>
              <m:t>A</m:t>
            </m:r>
          </m:sub>
        </m:sSub>
      </m:oMath>
      <w:r w:rsidR="00AB532A" w:rsidRPr="008D2BCF">
        <w:t xml:space="preserve"> and </w:t>
      </w:r>
      <m:oMath>
        <m:sSub>
          <m:sSubPr>
            <m:ctrlPr>
              <w:rPr>
                <w:rFonts w:ascii="Cambria Math" w:hAnsi="Cambria Math"/>
                <w:i/>
              </w:rPr>
            </m:ctrlPr>
          </m:sSubPr>
          <m:e>
            <m:r>
              <w:rPr>
                <w:rFonts w:ascii="Cambria Math" w:hAnsi="Cambria Math"/>
                <w:vertAlign w:val="subscript"/>
              </w:rPr>
              <m:t>v</m:t>
            </m:r>
          </m:e>
          <m:sub>
            <m:r>
              <w:rPr>
                <w:rFonts w:ascii="Cambria Math" w:hAnsi="Cambria Math"/>
              </w:rPr>
              <m:t>B</m:t>
            </m:r>
          </m:sub>
        </m:sSub>
      </m:oMath>
      <w:r w:rsidR="00AB532A" w:rsidRPr="008D2BCF">
        <w:tab/>
        <w:t>are the Poisson’s ratios of the contacting bodies ‘A’ and ‘B’ respectively;</w:t>
      </w:r>
    </w:p>
    <w:p w:rsidR="00AB532A" w:rsidRPr="008D2BCF" w:rsidRDefault="00131D3C" w:rsidP="00905D88">
      <w:pPr>
        <w:jc w:val="both"/>
      </w:pPr>
      <m:oMath>
        <m:sSub>
          <m:sSubPr>
            <m:ctrlPr>
              <w:rPr>
                <w:rFonts w:ascii="Cambria Math" w:hAnsi="Cambria Math"/>
                <w:i/>
              </w:rPr>
            </m:ctrlPr>
          </m:sSubPr>
          <m:e>
            <m:r>
              <w:rPr>
                <w:rFonts w:ascii="Cambria Math" w:hAnsi="Cambria Math"/>
              </w:rPr>
              <m:t>E</m:t>
            </m:r>
          </m:e>
          <m:sub>
            <m:r>
              <w:rPr>
                <w:rFonts w:ascii="Cambria Math" w:hAnsi="Cambria Math"/>
              </w:rPr>
              <m:t>A</m:t>
            </m:r>
          </m:sub>
        </m:sSub>
      </m:oMath>
      <w:r w:rsidR="00AB532A" w:rsidRPr="008D2BCF">
        <w:t xml:space="preserve"> and </w:t>
      </w:r>
      <m:oMath>
        <m:sSub>
          <m:sSubPr>
            <m:ctrlPr>
              <w:rPr>
                <w:rFonts w:ascii="Cambria Math" w:hAnsi="Cambria Math"/>
                <w:i/>
              </w:rPr>
            </m:ctrlPr>
          </m:sSubPr>
          <m:e>
            <m:r>
              <w:rPr>
                <w:rFonts w:ascii="Cambria Math" w:hAnsi="Cambria Math"/>
              </w:rPr>
              <m:t>E</m:t>
            </m:r>
          </m:e>
          <m:sub>
            <m:r>
              <w:rPr>
                <w:rFonts w:ascii="Cambria Math" w:hAnsi="Cambria Math"/>
              </w:rPr>
              <m:t>B</m:t>
            </m:r>
          </m:sub>
        </m:sSub>
      </m:oMath>
      <w:r w:rsidR="00AB532A" w:rsidRPr="008D2BCF">
        <w:tab/>
        <w:t>are the Young’s moduli of the contacting bodies ‘A’ and ‘B’ respectively (Pa).</w:t>
      </w:r>
    </w:p>
    <w:p w:rsidR="00AB532A" w:rsidRPr="008D2BCF" w:rsidRDefault="00AB532A" w:rsidP="00905D88">
      <w:pPr>
        <w:jc w:val="both"/>
      </w:pPr>
      <w:r w:rsidRPr="008D2BCF">
        <w:t xml:space="preserve">The Poisson’s ratio for steel, </w:t>
      </w:r>
      <m:oMath>
        <m:sSub>
          <m:sSubPr>
            <m:ctrlPr>
              <w:rPr>
                <w:rFonts w:ascii="Cambria Math" w:hAnsi="Cambria Math"/>
                <w:i/>
              </w:rPr>
            </m:ctrlPr>
          </m:sSubPr>
          <m:e>
            <m:r>
              <w:rPr>
                <w:rFonts w:ascii="Cambria Math" w:hAnsi="Cambria Math"/>
              </w:rPr>
              <m:t>v</m:t>
            </m:r>
          </m:e>
          <m:sub>
            <m:r>
              <w:rPr>
                <w:rFonts w:ascii="Cambria Math" w:hAnsi="Cambria Math"/>
              </w:rPr>
              <m:t>steel</m:t>
            </m:r>
          </m:sub>
        </m:sSub>
      </m:oMath>
      <w:r w:rsidRPr="008D2BCF">
        <w:t xml:space="preserve"> is 0.3 and its Young’s modulus, </w:t>
      </w:r>
      <m:oMath>
        <m:sSub>
          <m:sSubPr>
            <m:ctrlPr>
              <w:rPr>
                <w:rFonts w:ascii="Cambria Math" w:hAnsi="Cambria Math"/>
                <w:i/>
              </w:rPr>
            </m:ctrlPr>
          </m:sSubPr>
          <m:e>
            <m:r>
              <w:rPr>
                <w:rFonts w:ascii="Cambria Math" w:hAnsi="Cambria Math"/>
              </w:rPr>
              <m:t>E</m:t>
            </m:r>
          </m:e>
          <m:sub>
            <m:r>
              <w:rPr>
                <w:rFonts w:ascii="Cambria Math" w:hAnsi="Cambria Math"/>
              </w:rPr>
              <m:t>steel</m:t>
            </m:r>
          </m:sub>
        </m:sSub>
      </m:oMath>
      <w:r w:rsidRPr="008D2BCF">
        <w:t xml:space="preserve"> is 2.1 x 10</w:t>
      </w:r>
      <w:r w:rsidRPr="008D2BCF">
        <w:rPr>
          <w:vertAlign w:val="superscript"/>
        </w:rPr>
        <w:t>11</w:t>
      </w:r>
      <w:r w:rsidRPr="008D2BCF">
        <w:t xml:space="preserve"> Pa.</w:t>
      </w:r>
    </w:p>
    <w:p w:rsidR="00AB532A" w:rsidRPr="008D2BCF" w:rsidRDefault="00AB532A" w:rsidP="00905D88">
      <w:pPr>
        <w:jc w:val="both"/>
      </w:pPr>
      <w:r w:rsidRPr="008D2BCF">
        <w:lastRenderedPageBreak/>
        <w:t xml:space="preserve">The Poisson’s ratio </w:t>
      </w:r>
      <w:r w:rsidRPr="008D2BCF">
        <w:fldChar w:fldCharType="begin"/>
      </w:r>
      <w:r w:rsidR="00D73E30">
        <w:instrText xml:space="preserve"> ADDIN EN.CITE &lt;EndNote&gt;&lt;Cite&gt;&lt;Author&gt;Morris&lt;/Author&gt;&lt;Year&gt;2013&lt;/Year&gt;&lt;RecNum&gt;156&lt;/RecNum&gt;&lt;DisplayText&gt;[89]&lt;/DisplayText&gt;&lt;record&gt;&lt;rec-number&gt;156&lt;/rec-number&gt;&lt;foreign-keys&gt;&lt;key app="EN" db-id="wa2f02pwvtrafmeapa2xwrzl2ssssapx5awt" timestamp="1379351845"&gt;156&lt;/key&gt;&lt;/foreign-keys&gt;&lt;ref-type name="Journal Article"&gt;17&lt;/ref-type&gt;&lt;contributors&gt;&lt;authors&gt;&lt;author&gt;Morris, N.&lt;/author&gt;&lt;author&gt;Rahmani, R.&lt;/author&gt;&lt;author&gt;Rahnejat, H.&lt;/author&gt;&lt;author&gt;King, P. D.&lt;/author&gt;&lt;author&gt;Fitzsimons, B.&lt;/author&gt;&lt;/authors&gt;&lt;/contributors&gt;&lt;titles&gt;&lt;title&gt;Tribology of piston compression ring conjunction under transient thermal mixed regime of lubrication&lt;/title&gt;&lt;secondary-title&gt;Tribology International&lt;/secondary-title&gt;&lt;/titles&gt;&lt;periodical&gt;&lt;full-title&gt;Tribology International&lt;/full-title&gt;&lt;/periodical&gt;&lt;pages&gt;248-258&lt;/pages&gt;&lt;volume&gt;59&lt;/volume&gt;&lt;number&gt;0&lt;/number&gt;&lt;keywords&gt;&lt;keyword&gt;Piston ring&lt;/keyword&gt;&lt;keyword&gt;Mixed lubrication&lt;/keyword&gt;&lt;keyword&gt;Friction&lt;/keyword&gt;&lt;keyword&gt;Heat&lt;/keyword&gt;&lt;/keywords&gt;&lt;dates&gt;&lt;year&gt;2013&lt;/year&gt;&lt;pub-dates&gt;&lt;date&gt;3//&lt;/date&gt;&lt;/pub-dates&gt;&lt;/dates&gt;&lt;isbn&gt;0301-679X&lt;/isbn&gt;&lt;urls&gt;&lt;related-urls&gt;&lt;url&gt;http://www.sciencedirect.com/science/article/pii/S0301679X12002988&lt;/url&gt;&lt;/related-urls&gt;&lt;/urls&gt;&lt;electronic-resource-num&gt;http://dx.doi.org/10.1016/j.triboint.2012.09.002&lt;/electronic-resource-num&gt;&lt;/record&gt;&lt;/Cite&gt;&lt;/EndNote&gt;</w:instrText>
      </w:r>
      <w:r w:rsidRPr="008D2BCF">
        <w:fldChar w:fldCharType="separate"/>
      </w:r>
      <w:r w:rsidR="00190462" w:rsidRPr="008D2BCF">
        <w:rPr>
          <w:noProof/>
        </w:rPr>
        <w:t>[</w:t>
      </w:r>
      <w:hyperlink w:anchor="_ENREF_89" w:tooltip="Morris, 2013 #331" w:history="1">
        <w:r w:rsidR="00856F44" w:rsidRPr="008D2BCF">
          <w:rPr>
            <w:noProof/>
          </w:rPr>
          <w:t>89</w:t>
        </w:r>
      </w:hyperlink>
      <w:r w:rsidR="00190462" w:rsidRPr="008D2BCF">
        <w:rPr>
          <w:noProof/>
        </w:rPr>
        <w:t>]</w:t>
      </w:r>
      <w:r w:rsidRPr="008D2BCF">
        <w:fldChar w:fldCharType="end"/>
      </w:r>
      <w:r w:rsidRPr="008D2BCF">
        <w:t xml:space="preserve"> for grey cast iron (GCI), </w:t>
      </w:r>
      <m:oMath>
        <m:sSub>
          <m:sSubPr>
            <m:ctrlPr>
              <w:rPr>
                <w:rFonts w:ascii="Cambria Math" w:hAnsi="Cambria Math"/>
                <w:i/>
              </w:rPr>
            </m:ctrlPr>
          </m:sSubPr>
          <m:e>
            <m:r>
              <w:rPr>
                <w:rFonts w:ascii="Cambria Math" w:hAnsi="Cambria Math"/>
              </w:rPr>
              <m:t>v</m:t>
            </m:r>
          </m:e>
          <m:sub>
            <m:r>
              <w:rPr>
                <w:rFonts w:ascii="Cambria Math" w:hAnsi="Cambria Math"/>
              </w:rPr>
              <m:t>GCI</m:t>
            </m:r>
          </m:sub>
        </m:sSub>
      </m:oMath>
      <w:r w:rsidRPr="008D2BCF">
        <w:t xml:space="preserve">  is 0.211 and its Young’s modulus, </w:t>
      </w:r>
      <m:oMath>
        <m:sSub>
          <m:sSubPr>
            <m:ctrlPr>
              <w:rPr>
                <w:rFonts w:ascii="Cambria Math" w:hAnsi="Cambria Math"/>
                <w:i/>
              </w:rPr>
            </m:ctrlPr>
          </m:sSubPr>
          <m:e>
            <m:r>
              <w:rPr>
                <w:rFonts w:ascii="Cambria Math" w:hAnsi="Cambria Math"/>
              </w:rPr>
              <m:t>E</m:t>
            </m:r>
            <m:r>
              <w:rPr>
                <w:rFonts w:ascii="Cambria Math" w:hAnsi="Cambria Math"/>
                <w:vertAlign w:val="subscript"/>
              </w:rPr>
              <m:t>I</m:t>
            </m:r>
          </m:e>
          <m:sub>
            <m:r>
              <w:rPr>
                <w:rFonts w:ascii="Cambria Math" w:hAnsi="Cambria Math"/>
              </w:rPr>
              <m:t>GCI</m:t>
            </m:r>
          </m:sub>
        </m:sSub>
      </m:oMath>
      <w:r w:rsidRPr="008D2BCF">
        <w:t xml:space="preserve"> is 92.30 GPa.</w:t>
      </w:r>
    </w:p>
    <w:p w:rsidR="00AB532A" w:rsidRPr="008D2BCF" w:rsidRDefault="00AB532A" w:rsidP="00905D88">
      <w:pPr>
        <w:jc w:val="both"/>
      </w:pPr>
    </w:p>
    <w:p w:rsidR="00602CAE" w:rsidRPr="008D2BCF" w:rsidRDefault="00AB532A" w:rsidP="004D5411">
      <w:pPr>
        <w:numPr>
          <w:ilvl w:val="0"/>
          <w:numId w:val="12"/>
        </w:numPr>
        <w:spacing w:line="276" w:lineRule="auto"/>
        <w:ind w:left="567"/>
        <w:contextualSpacing/>
        <w:jc w:val="both"/>
      </w:pPr>
      <w:r w:rsidRPr="008D2BCF">
        <w:t>The radius of the contact area, a, is given by:</w:t>
      </w:r>
      <w:r w:rsidR="00331D70" w:rsidRPr="008D2BCF">
        <w:t xml:space="preserve"> </w:t>
      </w:r>
    </w:p>
    <w:p w:rsidR="00602CAE" w:rsidRPr="008D2BCF" w:rsidRDefault="00602CAE" w:rsidP="00905D88">
      <w:pPr>
        <w:spacing w:line="276" w:lineRule="auto"/>
        <w:ind w:left="567"/>
        <w:contextualSpacing/>
        <w:jc w:val="both"/>
      </w:pPr>
    </w:p>
    <w:p w:rsidR="00602CAE" w:rsidRPr="008D2BCF" w:rsidRDefault="00805090" w:rsidP="00905D88">
      <w:pPr>
        <w:keepNext/>
        <w:spacing w:line="276" w:lineRule="auto"/>
        <w:ind w:left="3690"/>
        <w:contextualSpacing/>
        <w:jc w:val="both"/>
      </w:pPr>
      <m:oMath>
        <m:r>
          <w:rPr>
            <w:rFonts w:ascii="Cambria Math" w:hAnsi="Cambria Math"/>
          </w:rPr>
          <m:t>a=(</m:t>
        </m:r>
        <m:f>
          <m:fPr>
            <m:ctrlPr>
              <w:rPr>
                <w:rFonts w:ascii="Cambria Math" w:hAnsi="Cambria Math"/>
                <w:i/>
              </w:rPr>
            </m:ctrlPr>
          </m:fPr>
          <m:num>
            <m:r>
              <w:rPr>
                <w:rFonts w:ascii="Cambria Math" w:hAnsi="Cambria Math"/>
              </w:rPr>
              <m:t>3W</m:t>
            </m:r>
            <m:sSup>
              <m:sSupPr>
                <m:ctrlPr>
                  <w:rPr>
                    <w:rFonts w:ascii="Cambria Math" w:hAnsi="Cambria Math"/>
                    <w:i/>
                  </w:rPr>
                </m:ctrlPr>
              </m:sSupPr>
              <m:e>
                <m:r>
                  <w:rPr>
                    <w:rFonts w:ascii="Cambria Math" w:hAnsi="Cambria Math"/>
                  </w:rPr>
                  <m:t>R</m:t>
                </m:r>
              </m:e>
              <m:sup>
                <m:r>
                  <w:rPr>
                    <w:rFonts w:ascii="Cambria Math" w:hAnsi="Cambria Math"/>
                  </w:rPr>
                  <m:t>'</m:t>
                </m:r>
              </m:sup>
            </m:sSup>
          </m:num>
          <m:den>
            <m:r>
              <w:rPr>
                <w:rFonts w:ascii="Cambria Math" w:hAnsi="Cambria Math"/>
              </w:rPr>
              <m:t>4</m:t>
            </m:r>
            <m:sSup>
              <m:sSupPr>
                <m:ctrlPr>
                  <w:rPr>
                    <w:rFonts w:ascii="Cambria Math" w:hAnsi="Cambria Math"/>
                    <w:i/>
                  </w:rPr>
                </m:ctrlPr>
              </m:sSupPr>
              <m:e>
                <m:r>
                  <w:rPr>
                    <w:rFonts w:ascii="Cambria Math" w:hAnsi="Cambria Math"/>
                  </w:rPr>
                  <m:t>E</m:t>
                </m:r>
              </m:e>
              <m:sup>
                <m:r>
                  <w:rPr>
                    <w:rFonts w:ascii="Cambria Math" w:hAnsi="Cambria Math"/>
                  </w:rPr>
                  <m:t>'</m:t>
                </m:r>
              </m:sup>
            </m:sSup>
          </m:den>
        </m:f>
        <m:sSup>
          <m:sSupPr>
            <m:ctrlPr>
              <w:rPr>
                <w:rFonts w:ascii="Cambria Math" w:hAnsi="Cambria Math"/>
                <w:i/>
              </w:rPr>
            </m:ctrlPr>
          </m:sSupPr>
          <m:e>
            <m:r>
              <w:rPr>
                <w:rFonts w:ascii="Cambria Math" w:hAnsi="Cambria Math"/>
              </w:rPr>
              <m:t>)</m:t>
            </m:r>
          </m:e>
          <m:sup>
            <m:f>
              <m:fPr>
                <m:type m:val="skw"/>
                <m:ctrlPr>
                  <w:rPr>
                    <w:rFonts w:ascii="Cambria Math" w:hAnsi="Cambria Math"/>
                    <w:i/>
                  </w:rPr>
                </m:ctrlPr>
              </m:fPr>
              <m:num>
                <m:r>
                  <w:rPr>
                    <w:rFonts w:ascii="Cambria Math" w:hAnsi="Cambria Math"/>
                  </w:rPr>
                  <m:t>1</m:t>
                </m:r>
              </m:num>
              <m:den>
                <m:r>
                  <w:rPr>
                    <w:rFonts w:ascii="Cambria Math" w:hAnsi="Cambria Math"/>
                  </w:rPr>
                  <m:t>3</m:t>
                </m:r>
              </m:den>
            </m:f>
          </m:sup>
        </m:sSup>
      </m:oMath>
      <w:r w:rsidR="00602CAE" w:rsidRPr="008D2BCF">
        <w:rPr>
          <w:rFonts w:eastAsiaTheme="minorEastAsia"/>
        </w:rPr>
        <w:t xml:space="preserve"> </w:t>
      </w:r>
    </w:p>
    <w:p w:rsidR="00602CAE" w:rsidRPr="008D2BCF" w:rsidRDefault="00602CAE" w:rsidP="007800DE">
      <w:pPr>
        <w:pStyle w:val="Caption"/>
        <w:jc w:val="right"/>
        <w:rPr>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5</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3</w:t>
      </w:r>
      <w:r w:rsidR="00F82F6D">
        <w:rPr>
          <w:color w:val="auto"/>
        </w:rPr>
        <w:fldChar w:fldCharType="end"/>
      </w:r>
    </w:p>
    <w:p w:rsidR="00602CAE" w:rsidRPr="008D2BCF" w:rsidRDefault="00602CAE" w:rsidP="00905D88">
      <w:pPr>
        <w:keepNext/>
        <w:spacing w:line="276" w:lineRule="auto"/>
        <w:ind w:left="2160" w:firstLine="720"/>
        <w:contextualSpacing/>
        <w:jc w:val="both"/>
      </w:pPr>
      <w:r w:rsidRPr="008D2BCF">
        <w:rPr>
          <w:rFonts w:eastAsiaTheme="minorEastAsia"/>
        </w:rPr>
        <w:t xml:space="preserve">                                       </w:t>
      </w:r>
    </w:p>
    <w:p w:rsidR="00AB532A" w:rsidRPr="008D2BCF" w:rsidRDefault="00AB532A" w:rsidP="00905D88">
      <w:pPr>
        <w:jc w:val="both"/>
      </w:pPr>
      <w:r w:rsidRPr="008D2BCF">
        <w:t xml:space="preserve">Where: </w:t>
      </w:r>
    </w:p>
    <w:p w:rsidR="00AB532A" w:rsidRPr="008D2BCF" w:rsidRDefault="00AB532A" w:rsidP="00905D88">
      <w:pPr>
        <w:jc w:val="both"/>
      </w:pPr>
      <w:r w:rsidRPr="008D2BCF">
        <w:tab/>
      </w:r>
      <m:oMath>
        <m:r>
          <w:rPr>
            <w:rFonts w:ascii="Cambria Math" w:hAnsi="Cambria Math"/>
          </w:rPr>
          <m:t>a</m:t>
        </m:r>
      </m:oMath>
      <w:r w:rsidRPr="008D2BCF">
        <w:tab/>
        <w:t xml:space="preserve">is </w:t>
      </w:r>
      <w:r w:rsidR="00952FB5" w:rsidRPr="008D2BCF">
        <w:t>the radius of the contact area, m</w:t>
      </w:r>
      <w:r w:rsidRPr="008D2BCF">
        <w:t>;</w:t>
      </w:r>
    </w:p>
    <w:p w:rsidR="00AB532A" w:rsidRPr="008D2BCF" w:rsidRDefault="00AB532A" w:rsidP="00905D88">
      <w:pPr>
        <w:jc w:val="both"/>
      </w:pPr>
      <w:r w:rsidRPr="008D2BCF">
        <w:tab/>
      </w:r>
      <m:oMath>
        <m:r>
          <w:rPr>
            <w:rFonts w:ascii="Cambria Math" w:hAnsi="Cambria Math"/>
          </w:rPr>
          <m:t>W</m:t>
        </m:r>
      </m:oMath>
      <w:r w:rsidR="00952FB5" w:rsidRPr="008D2BCF">
        <w:tab/>
        <w:t>is the normal load, N</w:t>
      </w:r>
      <w:r w:rsidRPr="008D2BCF">
        <w:t>;</w:t>
      </w:r>
    </w:p>
    <w:p w:rsidR="00AB532A" w:rsidRPr="008D2BCF" w:rsidRDefault="00AB532A" w:rsidP="00905D88">
      <w:pPr>
        <w:jc w:val="both"/>
      </w:pPr>
      <w:r w:rsidRPr="008D2BCF">
        <w:tab/>
      </w:r>
      <m:oMath>
        <m:r>
          <w:rPr>
            <w:rFonts w:ascii="Cambria Math" w:hAnsi="Cambria Math"/>
          </w:rPr>
          <m:t>R’</m:t>
        </m:r>
      </m:oMath>
      <w:r w:rsidRPr="008D2BCF">
        <w:tab/>
        <w:t>is the reduced radius of curvature</w:t>
      </w:r>
      <w:r w:rsidR="00952FB5" w:rsidRPr="008D2BCF">
        <w:t>,</w:t>
      </w:r>
      <w:r w:rsidRPr="008D2BCF">
        <w:t xml:space="preserve"> </w:t>
      </w:r>
      <w:r w:rsidR="00952FB5" w:rsidRPr="008D2BCF">
        <w:t>m</w:t>
      </w:r>
      <w:r w:rsidRPr="008D2BCF">
        <w:t>;</w:t>
      </w:r>
    </w:p>
    <w:p w:rsidR="00AB532A" w:rsidRPr="008D2BCF" w:rsidRDefault="00AB532A" w:rsidP="00905D88">
      <w:pPr>
        <w:jc w:val="both"/>
      </w:pPr>
      <w:r w:rsidRPr="008D2BCF">
        <w:tab/>
      </w:r>
      <m:oMath>
        <m:r>
          <w:rPr>
            <w:rFonts w:ascii="Cambria Math" w:hAnsi="Cambria Math"/>
          </w:rPr>
          <m:t>E’</m:t>
        </m:r>
      </m:oMath>
      <w:r w:rsidRPr="008D2BCF">
        <w:tab/>
      </w:r>
      <w:r w:rsidR="00952FB5" w:rsidRPr="008D2BCF">
        <w:t>is the reduced Young’s modulus, Pa</w:t>
      </w:r>
      <w:r w:rsidRPr="008D2BCF">
        <w:t>.</w:t>
      </w:r>
    </w:p>
    <w:p w:rsidR="00AB532A" w:rsidRPr="008D2BCF" w:rsidRDefault="00AB532A" w:rsidP="00905D88">
      <w:pPr>
        <w:keepNext/>
        <w:jc w:val="both"/>
        <w:rPr>
          <w:rFonts w:eastAsiaTheme="minorEastAsia"/>
        </w:rPr>
      </w:pPr>
    </w:p>
    <w:p w:rsidR="00952FB5" w:rsidRPr="008D2BCF" w:rsidRDefault="00AB532A" w:rsidP="004D5411">
      <w:pPr>
        <w:keepNext/>
        <w:numPr>
          <w:ilvl w:val="0"/>
          <w:numId w:val="12"/>
        </w:numPr>
        <w:spacing w:line="276" w:lineRule="auto"/>
        <w:ind w:left="567"/>
        <w:contextualSpacing/>
        <w:jc w:val="both"/>
        <w:rPr>
          <w:rFonts w:eastAsiaTheme="minorEastAsia"/>
        </w:rPr>
      </w:pPr>
      <w:r w:rsidRPr="008D2BCF">
        <w:rPr>
          <w:rFonts w:eastAsiaTheme="minorEastAsia"/>
        </w:rPr>
        <w:t xml:space="preserve">The maximum, </w:t>
      </w:r>
      <m:oMath>
        <m:sSub>
          <m:sSubPr>
            <m:ctrlPr>
              <w:rPr>
                <w:rFonts w:ascii="Cambria Math" w:eastAsiaTheme="minorEastAsia" w:hAnsi="Cambria Math"/>
                <w:b/>
                <w:i/>
              </w:rPr>
            </m:ctrlPr>
          </m:sSubPr>
          <m:e>
            <m:r>
              <m:rPr>
                <m:sty m:val="bi"/>
              </m:rPr>
              <w:rPr>
                <w:rFonts w:ascii="Cambria Math" w:eastAsiaTheme="minorEastAsia" w:hAnsi="Cambria Math"/>
              </w:rPr>
              <m:t>P</m:t>
            </m:r>
            <m:r>
              <m:rPr>
                <m:sty m:val="bi"/>
              </m:rPr>
              <w:rPr>
                <w:rFonts w:ascii="Cambria Math" w:eastAsiaTheme="minorEastAsia" w:hAnsi="Cambria Math"/>
                <w:vertAlign w:val="subscript"/>
              </w:rPr>
              <m:t xml:space="preserve"> </m:t>
            </m:r>
          </m:e>
          <m:sub>
            <m:r>
              <m:rPr>
                <m:sty m:val="bi"/>
              </m:rPr>
              <w:rPr>
                <w:rFonts w:ascii="Cambria Math" w:eastAsiaTheme="minorEastAsia" w:hAnsi="Cambria Math"/>
              </w:rPr>
              <m:t>max</m:t>
            </m:r>
          </m:sub>
        </m:sSub>
      </m:oMath>
      <w:r w:rsidRPr="008D2BCF">
        <w:rPr>
          <w:rFonts w:eastAsiaTheme="minorEastAsia"/>
        </w:rPr>
        <w:t xml:space="preserve"> and average,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average</m:t>
            </m:r>
          </m:sub>
        </m:sSub>
      </m:oMath>
      <w:r w:rsidRPr="008D2BCF">
        <w:rPr>
          <w:b/>
          <w:vertAlign w:val="subscript"/>
        </w:rPr>
        <w:t xml:space="preserve"> </w:t>
      </w:r>
      <w:r w:rsidRPr="008D2BCF">
        <w:rPr>
          <w:rFonts w:eastAsiaTheme="minorEastAsia"/>
        </w:rPr>
        <w:t xml:space="preserve"> contact pressures, in MPa, are expressed as follows:</w:t>
      </w:r>
      <w:r w:rsidR="00952FB5" w:rsidRPr="008D2BCF">
        <w:rPr>
          <w:rFonts w:eastAsiaTheme="minorEastAsia"/>
        </w:rPr>
        <w:t xml:space="preserve"> </w:t>
      </w:r>
    </w:p>
    <w:p w:rsidR="00191532" w:rsidRPr="008D2BCF" w:rsidRDefault="00191532" w:rsidP="00905D88">
      <w:pPr>
        <w:keepNext/>
        <w:spacing w:line="276" w:lineRule="auto"/>
        <w:ind w:left="567"/>
        <w:contextualSpacing/>
        <w:jc w:val="both"/>
        <w:rPr>
          <w:rFonts w:eastAsiaTheme="minorEastAsia"/>
        </w:rPr>
      </w:pPr>
    </w:p>
    <w:p w:rsidR="00805090" w:rsidRPr="008D2BCF" w:rsidRDefault="00131D3C" w:rsidP="00905D88">
      <w:pPr>
        <w:keepNext/>
        <w:spacing w:line="276" w:lineRule="auto"/>
        <w:contextualSpacing/>
        <w:jc w:val="both"/>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max</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3W</m:t>
              </m:r>
            </m:num>
            <m:den>
              <m:r>
                <w:rPr>
                  <w:rFonts w:ascii="Cambria Math" w:eastAsiaTheme="minorEastAsia" w:hAnsi="Cambria Math"/>
                </w:rPr>
                <m:t>2π</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den>
          </m:f>
        </m:oMath>
      </m:oMathPara>
    </w:p>
    <w:p w:rsidR="00805090" w:rsidRPr="008D2BCF" w:rsidRDefault="00805090" w:rsidP="007800DE">
      <w:pPr>
        <w:pStyle w:val="Caption"/>
        <w:jc w:val="right"/>
        <w:rPr>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5</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4</w:t>
      </w:r>
      <w:r w:rsidR="00F82F6D">
        <w:rPr>
          <w:color w:val="auto"/>
        </w:rPr>
        <w:fldChar w:fldCharType="end"/>
      </w:r>
    </w:p>
    <w:p w:rsidR="00191532" w:rsidRPr="008D2BCF" w:rsidRDefault="00191532" w:rsidP="00905D88">
      <w:pPr>
        <w:keepNext/>
        <w:spacing w:line="276" w:lineRule="auto"/>
        <w:ind w:left="2727" w:firstLine="153"/>
        <w:contextualSpacing/>
        <w:jc w:val="both"/>
        <w:rPr>
          <w:rFonts w:eastAsiaTheme="minorEastAsia"/>
        </w:rPr>
      </w:pPr>
    </w:p>
    <w:p w:rsidR="00191532" w:rsidRPr="008D2BCF" w:rsidRDefault="00131D3C" w:rsidP="00905D88">
      <w:pPr>
        <w:keepNext/>
        <w:spacing w:line="276" w:lineRule="auto"/>
        <w:ind w:left="3780"/>
        <w:contextualSpacing/>
        <w:jc w:val="both"/>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average</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W</m:t>
            </m:r>
          </m:num>
          <m:den>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den>
        </m:f>
      </m:oMath>
      <w:r w:rsidR="00191532" w:rsidRPr="008D2BCF">
        <w:rPr>
          <w:rFonts w:eastAsiaTheme="minorEastAsia"/>
        </w:rPr>
        <w:t xml:space="preserve"> </w:t>
      </w:r>
    </w:p>
    <w:p w:rsidR="00191532" w:rsidRPr="008D2BCF" w:rsidRDefault="00191532" w:rsidP="007800DE">
      <w:pPr>
        <w:pStyle w:val="Caption"/>
        <w:jc w:val="right"/>
        <w:rPr>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5</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5</w:t>
      </w:r>
      <w:r w:rsidR="00F82F6D">
        <w:rPr>
          <w:color w:val="auto"/>
        </w:rPr>
        <w:fldChar w:fldCharType="end"/>
      </w:r>
    </w:p>
    <w:p w:rsidR="00952FB5" w:rsidRPr="008D2BCF" w:rsidRDefault="00952FB5" w:rsidP="00905D88">
      <w:pPr>
        <w:keepNext/>
        <w:spacing w:line="276" w:lineRule="auto"/>
        <w:ind w:left="3780"/>
        <w:contextualSpacing/>
        <w:jc w:val="both"/>
        <w:rPr>
          <w:rFonts w:eastAsiaTheme="minorEastAsia"/>
        </w:rPr>
      </w:pPr>
    </w:p>
    <w:p w:rsidR="00AB532A" w:rsidRPr="008D2BCF" w:rsidRDefault="00AB532A" w:rsidP="00905D88">
      <w:pPr>
        <w:keepNext/>
        <w:jc w:val="both"/>
        <w:rPr>
          <w:b/>
        </w:rPr>
      </w:pPr>
      <w:r w:rsidRPr="008D2BCF">
        <w:rPr>
          <w:b/>
        </w:rPr>
        <w:tab/>
      </w:r>
    </w:p>
    <w:p w:rsidR="00AB532A" w:rsidRPr="008D2BCF" w:rsidRDefault="00AB532A" w:rsidP="004D5411">
      <w:pPr>
        <w:numPr>
          <w:ilvl w:val="0"/>
          <w:numId w:val="12"/>
        </w:numPr>
        <w:spacing w:line="276" w:lineRule="auto"/>
        <w:ind w:left="567"/>
        <w:contextualSpacing/>
        <w:jc w:val="both"/>
      </w:pPr>
      <w:r w:rsidRPr="008D2BCF">
        <w:t>The maximum deflection, δ, is given by the expression:</w:t>
      </w:r>
      <w:r w:rsidR="00191532" w:rsidRPr="008D2BCF">
        <w:t xml:space="preserve"> </w:t>
      </w:r>
    </w:p>
    <w:p w:rsidR="00191532" w:rsidRPr="008D2BCF" w:rsidRDefault="00191532" w:rsidP="00905D88">
      <w:pPr>
        <w:spacing w:line="276" w:lineRule="auto"/>
        <w:contextualSpacing/>
        <w:jc w:val="both"/>
      </w:pPr>
    </w:p>
    <w:p w:rsidR="00191532" w:rsidRPr="008D2BCF" w:rsidRDefault="00191532" w:rsidP="00905D88">
      <w:pPr>
        <w:keepNext/>
        <w:spacing w:line="276" w:lineRule="auto"/>
        <w:contextualSpacing/>
        <w:jc w:val="both"/>
      </w:pPr>
      <m:oMathPara>
        <m:oMath>
          <m:r>
            <w:rPr>
              <w:rFonts w:ascii="Cambria Math" w:hAnsi="Cambria Math"/>
            </w:rPr>
            <m:t>δ=1.0397(</m:t>
          </m:r>
          <m:f>
            <m:fPr>
              <m:ctrlPr>
                <w:rPr>
                  <w:rFonts w:ascii="Cambria Math" w:hAnsi="Cambria Math"/>
                  <w:i/>
                </w:rPr>
              </m:ctrlPr>
            </m:fPr>
            <m:num>
              <m:sSup>
                <m:sSupPr>
                  <m:ctrlPr>
                    <w:rPr>
                      <w:rFonts w:ascii="Cambria Math" w:hAnsi="Cambria Math"/>
                      <w:i/>
                    </w:rPr>
                  </m:ctrlPr>
                </m:sSupPr>
                <m:e>
                  <m:r>
                    <w:rPr>
                      <w:rFonts w:ascii="Cambria Math" w:hAnsi="Cambria Math"/>
                    </w:rPr>
                    <m:t>W</m:t>
                  </m:r>
                </m:e>
                <m:sup>
                  <m:r>
                    <w:rPr>
                      <w:rFonts w:ascii="Cambria Math" w:hAnsi="Cambria Math"/>
                    </w:rPr>
                    <m:t>2</m:t>
                  </m:r>
                </m:sup>
              </m:sSup>
            </m:num>
            <m:den>
              <m:sSup>
                <m:sSupPr>
                  <m:ctrlPr>
                    <w:rPr>
                      <w:rFonts w:ascii="Cambria Math" w:hAnsi="Cambria Math"/>
                      <w:i/>
                    </w:rPr>
                  </m:ctrlPr>
                </m:sSupPr>
                <m:e>
                  <m:r>
                    <w:rPr>
                      <w:rFonts w:ascii="Cambria Math" w:hAnsi="Cambria Math"/>
                    </w:rPr>
                    <m:t>E</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m:t>
                  </m:r>
                </m:sup>
              </m:sSup>
            </m:den>
          </m:f>
          <m:sSup>
            <m:sSupPr>
              <m:ctrlPr>
                <w:rPr>
                  <w:rFonts w:ascii="Cambria Math" w:hAnsi="Cambria Math"/>
                  <w:i/>
                </w:rPr>
              </m:ctrlPr>
            </m:sSupPr>
            <m:e>
              <m:r>
                <w:rPr>
                  <w:rFonts w:ascii="Cambria Math" w:hAnsi="Cambria Math"/>
                </w:rPr>
                <m:t>)</m:t>
              </m:r>
            </m:e>
            <m:sup>
              <m:f>
                <m:fPr>
                  <m:type m:val="skw"/>
                  <m:ctrlPr>
                    <w:rPr>
                      <w:rFonts w:ascii="Cambria Math" w:hAnsi="Cambria Math"/>
                      <w:i/>
                    </w:rPr>
                  </m:ctrlPr>
                </m:fPr>
                <m:num>
                  <m:r>
                    <w:rPr>
                      <w:rFonts w:ascii="Cambria Math" w:hAnsi="Cambria Math"/>
                    </w:rPr>
                    <m:t>1</m:t>
                  </m:r>
                </m:num>
                <m:den>
                  <m:r>
                    <w:rPr>
                      <w:rFonts w:ascii="Cambria Math" w:hAnsi="Cambria Math"/>
                    </w:rPr>
                    <m:t>3</m:t>
                  </m:r>
                </m:den>
              </m:f>
            </m:sup>
          </m:sSup>
        </m:oMath>
      </m:oMathPara>
    </w:p>
    <w:p w:rsidR="00191532" w:rsidRPr="008D2BCF" w:rsidRDefault="00191532" w:rsidP="007800DE">
      <w:pPr>
        <w:pStyle w:val="Caption"/>
        <w:jc w:val="right"/>
        <w:rPr>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5</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6</w:t>
      </w:r>
      <w:r w:rsidR="00F82F6D">
        <w:rPr>
          <w:color w:val="auto"/>
        </w:rPr>
        <w:fldChar w:fldCharType="end"/>
      </w:r>
    </w:p>
    <w:p w:rsidR="00AB532A" w:rsidRPr="008D2BCF" w:rsidRDefault="00AB532A" w:rsidP="00905D88">
      <w:pPr>
        <w:jc w:val="both"/>
        <w:rPr>
          <w:sz w:val="22"/>
          <w:szCs w:val="22"/>
        </w:rPr>
      </w:pPr>
    </w:p>
    <w:p w:rsidR="00AB532A" w:rsidRPr="008D2BCF" w:rsidRDefault="00AB532A" w:rsidP="004D5411">
      <w:pPr>
        <w:numPr>
          <w:ilvl w:val="0"/>
          <w:numId w:val="12"/>
        </w:numPr>
        <w:spacing w:line="276" w:lineRule="auto"/>
        <w:ind w:left="567"/>
        <w:contextualSpacing/>
        <w:jc w:val="both"/>
        <w:rPr>
          <w:szCs w:val="22"/>
        </w:rPr>
      </w:pPr>
      <w:r w:rsidRPr="008D2BCF">
        <w:rPr>
          <w:szCs w:val="22"/>
        </w:rPr>
        <w:t>Maximum shear stress</w:t>
      </w:r>
    </w:p>
    <w:p w:rsidR="00AB532A" w:rsidRPr="008D2BCF" w:rsidRDefault="00AB532A" w:rsidP="00905D88">
      <w:pPr>
        <w:contextualSpacing/>
        <w:jc w:val="both"/>
        <w:rPr>
          <w:sz w:val="22"/>
          <w:szCs w:val="22"/>
        </w:rPr>
      </w:pPr>
    </w:p>
    <w:p w:rsidR="00191532" w:rsidRPr="008D2BCF" w:rsidRDefault="00131D3C" w:rsidP="00905D88">
      <w:pPr>
        <w:keepNext/>
        <w:contextualSpacing/>
        <w:jc w:val="both"/>
        <w:rPr>
          <w:sz w:val="22"/>
          <w:szCs w:val="22"/>
        </w:rPr>
      </w:pPr>
      <m:oMathPara>
        <m:oMath>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max</m:t>
              </m:r>
            </m:sub>
          </m:sSub>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max</m:t>
              </m:r>
            </m:sub>
          </m:sSub>
        </m:oMath>
      </m:oMathPara>
    </w:p>
    <w:p w:rsidR="00AB532A" w:rsidRPr="008D2BCF" w:rsidRDefault="00744ACC" w:rsidP="007800DE">
      <w:pPr>
        <w:pStyle w:val="Caption"/>
        <w:jc w:val="right"/>
        <w:rPr>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5</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7</w:t>
      </w:r>
      <w:r w:rsidR="00F82F6D">
        <w:rPr>
          <w:color w:val="auto"/>
        </w:rPr>
        <w:fldChar w:fldCharType="end"/>
      </w:r>
    </w:p>
    <w:p w:rsidR="00744ACC" w:rsidRPr="008D2BCF" w:rsidRDefault="00744ACC" w:rsidP="00905D88">
      <w:pPr>
        <w:jc w:val="both"/>
      </w:pPr>
    </w:p>
    <w:p w:rsidR="00346FB4" w:rsidRPr="008D2BCF" w:rsidRDefault="00346FB4" w:rsidP="00905D88">
      <w:pPr>
        <w:jc w:val="both"/>
      </w:pPr>
    </w:p>
    <w:p w:rsidR="00346FB4" w:rsidRPr="008D2BCF" w:rsidRDefault="00346FB4" w:rsidP="00905D88">
      <w:pPr>
        <w:jc w:val="both"/>
      </w:pPr>
    </w:p>
    <w:p w:rsidR="00346FB4" w:rsidRPr="008D2BCF" w:rsidRDefault="00346FB4" w:rsidP="00905D88">
      <w:pPr>
        <w:jc w:val="both"/>
      </w:pPr>
    </w:p>
    <w:p w:rsidR="00AB532A" w:rsidRPr="008D2BCF" w:rsidRDefault="00AB532A" w:rsidP="004D5411">
      <w:pPr>
        <w:numPr>
          <w:ilvl w:val="0"/>
          <w:numId w:val="12"/>
        </w:numPr>
        <w:spacing w:line="276" w:lineRule="auto"/>
        <w:ind w:left="567"/>
        <w:contextualSpacing/>
        <w:jc w:val="both"/>
        <w:rPr>
          <w:rFonts w:eastAsiaTheme="minorEastAsia"/>
          <w:szCs w:val="22"/>
        </w:rPr>
      </w:pPr>
      <w:r w:rsidRPr="008D2BCF">
        <w:rPr>
          <w:rFonts w:eastAsiaTheme="minorEastAsia"/>
          <w:szCs w:val="22"/>
        </w:rPr>
        <w:lastRenderedPageBreak/>
        <w:t>Depth at which maximum shear stress occurs</w:t>
      </w:r>
    </w:p>
    <w:p w:rsidR="00744ACC" w:rsidRPr="008D2BCF" w:rsidRDefault="00744ACC" w:rsidP="00905D88">
      <w:pPr>
        <w:spacing w:line="276" w:lineRule="auto"/>
        <w:ind w:left="567"/>
        <w:contextualSpacing/>
        <w:jc w:val="both"/>
        <w:rPr>
          <w:rFonts w:eastAsiaTheme="minorEastAsia"/>
          <w:szCs w:val="22"/>
        </w:rPr>
      </w:pPr>
    </w:p>
    <w:p w:rsidR="00AB532A" w:rsidRPr="008D2BCF" w:rsidRDefault="00744ACC" w:rsidP="00905D88">
      <w:pPr>
        <w:keepNext/>
        <w:ind w:firstLine="567"/>
        <w:contextualSpacing/>
        <w:jc w:val="both"/>
        <w:rPr>
          <w:rFonts w:ascii="Cambria Math" w:eastAsiaTheme="minorEastAsia" w:hAnsi="Cambria Math" w:hint="eastAsia"/>
          <w:szCs w:val="22"/>
          <w:oMath/>
        </w:rPr>
      </w:pPr>
      <w:r w:rsidRPr="008D2BCF">
        <w:rPr>
          <w:rFonts w:eastAsiaTheme="minorEastAsia"/>
          <w:szCs w:val="22"/>
        </w:rPr>
        <w:tab/>
      </w:r>
      <w:r w:rsidRPr="008D2BCF">
        <w:rPr>
          <w:rFonts w:eastAsiaTheme="minorEastAsia"/>
          <w:szCs w:val="22"/>
        </w:rPr>
        <w:tab/>
      </w:r>
      <w:r w:rsidR="00AB532A" w:rsidRPr="008D2BCF">
        <w:rPr>
          <w:rFonts w:eastAsiaTheme="minorEastAsia"/>
          <w:szCs w:val="22"/>
        </w:rPr>
        <w:tab/>
      </w:r>
      <w:r w:rsidR="00AB532A" w:rsidRPr="008D2BCF">
        <w:rPr>
          <w:rFonts w:eastAsiaTheme="minorEastAsia"/>
          <w:szCs w:val="22"/>
        </w:rPr>
        <w:tab/>
      </w:r>
      <w:r w:rsidR="00AB532A" w:rsidRPr="008D2BCF">
        <w:rPr>
          <w:rFonts w:eastAsiaTheme="minorEastAsia"/>
          <w:szCs w:val="22"/>
        </w:rPr>
        <w:tab/>
      </w:r>
      <m:oMath>
        <m:r>
          <w:rPr>
            <w:rFonts w:ascii="Cambria Math" w:eastAsiaTheme="minorEastAsia" w:hAnsi="Cambria Math"/>
            <w:sz w:val="28"/>
            <w:szCs w:val="22"/>
          </w:rPr>
          <m:t>z = 0.638a</m:t>
        </m:r>
      </m:oMath>
    </w:p>
    <w:p w:rsidR="00AB532A" w:rsidRPr="008D2BCF" w:rsidRDefault="00744ACC" w:rsidP="007800DE">
      <w:pPr>
        <w:pStyle w:val="Caption"/>
        <w:jc w:val="right"/>
        <w:rPr>
          <w:b w:val="0"/>
          <w:color w:val="auto"/>
          <w:sz w:val="28"/>
          <w:szCs w:val="22"/>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5</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8</w:t>
      </w:r>
      <w:r w:rsidR="00F82F6D">
        <w:rPr>
          <w:color w:val="auto"/>
        </w:rPr>
        <w:fldChar w:fldCharType="end"/>
      </w:r>
    </w:p>
    <w:p w:rsidR="00744ACC" w:rsidRPr="008D2BCF" w:rsidRDefault="00744ACC" w:rsidP="00905D88">
      <w:pPr>
        <w:jc w:val="both"/>
      </w:pPr>
    </w:p>
    <w:p w:rsidR="00AB532A" w:rsidRPr="008D2BCF" w:rsidRDefault="00AB532A" w:rsidP="00905D88">
      <w:pPr>
        <w:jc w:val="both"/>
      </w:pPr>
      <w:r w:rsidRPr="008D2BCF">
        <w:t>The material properties and parameters used in contact pressure calculations</w:t>
      </w:r>
      <w:r w:rsidR="005D04D7" w:rsidRPr="008D2BCF">
        <w:t xml:space="preserve"> are as presented in the Table 5-5</w:t>
      </w:r>
      <w:r w:rsidRPr="008D2BCF">
        <w:t>.</w:t>
      </w:r>
    </w:p>
    <w:p w:rsidR="00346FB4" w:rsidRPr="008D2BCF" w:rsidRDefault="00346FB4" w:rsidP="00905D88">
      <w:pPr>
        <w:jc w:val="both"/>
      </w:pPr>
    </w:p>
    <w:p w:rsidR="00346FB4" w:rsidRPr="008D2BCF" w:rsidRDefault="00346FB4" w:rsidP="00346FB4">
      <w:pPr>
        <w:keepNext/>
        <w:jc w:val="both"/>
        <w:rPr>
          <w:rFonts w:eastAsiaTheme="minorEastAsia"/>
        </w:rPr>
      </w:pPr>
      <w:r w:rsidRPr="008D2BCF">
        <w:rPr>
          <w:rFonts w:eastAsiaTheme="minorEastAsia"/>
        </w:rPr>
        <w:t>Using the parameters in Table 5-5, and a normal load of 40 N, the initial maximum contact pressure is calculated as 3.98 x 10</w:t>
      </w:r>
      <w:r w:rsidRPr="008D2BCF">
        <w:rPr>
          <w:rFonts w:eastAsiaTheme="minorEastAsia"/>
          <w:vertAlign w:val="superscript"/>
        </w:rPr>
        <w:t>9</w:t>
      </w:r>
      <w:r w:rsidRPr="008D2BCF">
        <w:rPr>
          <w:rFonts w:eastAsiaTheme="minorEastAsia"/>
        </w:rPr>
        <w:t xml:space="preserve"> N/mm</w:t>
      </w:r>
      <w:r w:rsidRPr="008D2BCF">
        <w:rPr>
          <w:rFonts w:eastAsiaTheme="minorEastAsia"/>
          <w:vertAlign w:val="superscript"/>
        </w:rPr>
        <w:t>2</w:t>
      </w:r>
      <w:r w:rsidRPr="008D2BCF">
        <w:rPr>
          <w:rFonts w:eastAsiaTheme="minorEastAsia"/>
        </w:rPr>
        <w:t xml:space="preserve"> or 3.98 GPa. The contact area is 6.930 x 10</w:t>
      </w:r>
      <w:r w:rsidRPr="008D2BCF">
        <w:rPr>
          <w:rFonts w:eastAsiaTheme="minorEastAsia"/>
          <w:vertAlign w:val="superscript"/>
        </w:rPr>
        <w:t>-5</w:t>
      </w:r>
      <w:r w:rsidRPr="008D2BCF">
        <w:rPr>
          <w:rFonts w:eastAsiaTheme="minorEastAsia"/>
        </w:rPr>
        <w:t xml:space="preserve"> m</w:t>
      </w:r>
      <w:r w:rsidRPr="008D2BCF">
        <w:rPr>
          <w:rFonts w:eastAsiaTheme="minorEastAsia"/>
          <w:vertAlign w:val="superscript"/>
        </w:rPr>
        <w:t>2</w:t>
      </w:r>
      <w:r w:rsidRPr="008D2BCF">
        <w:rPr>
          <w:rFonts w:eastAsiaTheme="minorEastAsia"/>
        </w:rPr>
        <w:t xml:space="preserve">. The MS Excel analysis is shown in Fig. 18. The selected load of 40 N is highlighted with the resulting maximum contact pressure. However, the requisite EHL film thickness and Lambda ratio analyses are presented </w:t>
      </w:r>
      <w:r w:rsidR="007F1CBD">
        <w:rPr>
          <w:rFonts w:eastAsiaTheme="minorEastAsia"/>
        </w:rPr>
        <w:t>in Section 5.3.2.2.</w:t>
      </w:r>
      <w:r w:rsidRPr="008D2BCF">
        <w:rPr>
          <w:rFonts w:eastAsiaTheme="minorEastAsia"/>
        </w:rPr>
        <w:t xml:space="preserve"> </w:t>
      </w:r>
    </w:p>
    <w:p w:rsidR="00DA01FE" w:rsidRPr="008D2BCF" w:rsidRDefault="00DA01FE" w:rsidP="00905D88">
      <w:pPr>
        <w:keepNext/>
        <w:jc w:val="both"/>
        <w:rPr>
          <w:b/>
          <w:bCs/>
          <w:szCs w:val="18"/>
        </w:rPr>
      </w:pPr>
    </w:p>
    <w:p w:rsidR="00AB532A" w:rsidRPr="008D2BCF" w:rsidRDefault="00AB532A" w:rsidP="00905D88">
      <w:pPr>
        <w:keepNext/>
        <w:jc w:val="both"/>
        <w:rPr>
          <w:bCs/>
          <w:sz w:val="20"/>
          <w:szCs w:val="20"/>
        </w:rPr>
      </w:pPr>
      <w:r w:rsidRPr="008D2BCF">
        <w:rPr>
          <w:bCs/>
          <w:sz w:val="20"/>
          <w:szCs w:val="20"/>
        </w:rPr>
        <w:t xml:space="preserve">Table </w:t>
      </w:r>
      <w:r w:rsidR="00F25FDF" w:rsidRPr="008D2BCF">
        <w:rPr>
          <w:bCs/>
          <w:sz w:val="20"/>
          <w:szCs w:val="20"/>
        </w:rPr>
        <w:fldChar w:fldCharType="begin"/>
      </w:r>
      <w:r w:rsidR="00F25FDF" w:rsidRPr="008D2BCF">
        <w:rPr>
          <w:bCs/>
          <w:sz w:val="20"/>
          <w:szCs w:val="20"/>
        </w:rPr>
        <w:instrText xml:space="preserve"> STYLEREF 1 \s </w:instrText>
      </w:r>
      <w:r w:rsidR="00F25FDF" w:rsidRPr="008D2BCF">
        <w:rPr>
          <w:bCs/>
          <w:sz w:val="20"/>
          <w:szCs w:val="20"/>
        </w:rPr>
        <w:fldChar w:fldCharType="separate"/>
      </w:r>
      <w:r w:rsidR="009D3A35">
        <w:rPr>
          <w:bCs/>
          <w:noProof/>
          <w:sz w:val="20"/>
          <w:szCs w:val="20"/>
        </w:rPr>
        <w:t>5</w:t>
      </w:r>
      <w:r w:rsidR="00F25FDF" w:rsidRPr="008D2BCF">
        <w:rPr>
          <w:bCs/>
          <w:sz w:val="20"/>
          <w:szCs w:val="20"/>
        </w:rPr>
        <w:fldChar w:fldCharType="end"/>
      </w:r>
      <w:r w:rsidR="00F25FDF" w:rsidRPr="008D2BCF">
        <w:rPr>
          <w:bCs/>
          <w:sz w:val="20"/>
          <w:szCs w:val="20"/>
        </w:rPr>
        <w:noBreakHyphen/>
      </w:r>
      <w:r w:rsidR="00F25FDF" w:rsidRPr="008D2BCF">
        <w:rPr>
          <w:bCs/>
          <w:sz w:val="20"/>
          <w:szCs w:val="20"/>
        </w:rPr>
        <w:fldChar w:fldCharType="begin"/>
      </w:r>
      <w:r w:rsidR="00F25FDF" w:rsidRPr="008D2BCF">
        <w:rPr>
          <w:bCs/>
          <w:sz w:val="20"/>
          <w:szCs w:val="20"/>
        </w:rPr>
        <w:instrText xml:space="preserve"> SEQ Table \* ARABIC \s 1 </w:instrText>
      </w:r>
      <w:r w:rsidR="00F25FDF" w:rsidRPr="008D2BCF">
        <w:rPr>
          <w:bCs/>
          <w:sz w:val="20"/>
          <w:szCs w:val="20"/>
        </w:rPr>
        <w:fldChar w:fldCharType="separate"/>
      </w:r>
      <w:r w:rsidR="009D3A35">
        <w:rPr>
          <w:bCs/>
          <w:noProof/>
          <w:sz w:val="20"/>
          <w:szCs w:val="20"/>
        </w:rPr>
        <w:t>5</w:t>
      </w:r>
      <w:r w:rsidR="00F25FDF" w:rsidRPr="008D2BCF">
        <w:rPr>
          <w:bCs/>
          <w:sz w:val="20"/>
          <w:szCs w:val="20"/>
        </w:rPr>
        <w:fldChar w:fldCharType="end"/>
      </w:r>
      <w:r w:rsidR="00744ACC" w:rsidRPr="008D2BCF">
        <w:rPr>
          <w:bCs/>
          <w:sz w:val="20"/>
          <w:szCs w:val="20"/>
        </w:rPr>
        <w:t>: Material p</w:t>
      </w:r>
      <w:r w:rsidRPr="008D2BCF">
        <w:rPr>
          <w:bCs/>
          <w:sz w:val="20"/>
          <w:szCs w:val="20"/>
        </w:rPr>
        <w:t>roperties of</w:t>
      </w:r>
      <w:r w:rsidR="00E25020" w:rsidRPr="008D2BCF">
        <w:rPr>
          <w:bCs/>
          <w:sz w:val="20"/>
          <w:szCs w:val="20"/>
        </w:rPr>
        <w:t xml:space="preserve"> the</w:t>
      </w:r>
      <w:r w:rsidRPr="008D2BCF">
        <w:rPr>
          <w:bCs/>
          <w:sz w:val="20"/>
          <w:szCs w:val="20"/>
        </w:rPr>
        <w:t xml:space="preserve"> ball and flat tribo-pair.</w:t>
      </w:r>
    </w:p>
    <w:tbl>
      <w:tblPr>
        <w:tblStyle w:val="LightShading"/>
        <w:tblW w:w="9242" w:type="dxa"/>
        <w:tblLook w:val="04A0" w:firstRow="1" w:lastRow="0" w:firstColumn="1" w:lastColumn="0" w:noHBand="0" w:noVBand="1"/>
      </w:tblPr>
      <w:tblGrid>
        <w:gridCol w:w="590"/>
        <w:gridCol w:w="3642"/>
        <w:gridCol w:w="2562"/>
        <w:gridCol w:w="2448"/>
      </w:tblGrid>
      <w:tr w:rsidR="00231B2E" w:rsidRPr="008D2BCF" w:rsidTr="00117C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 w:type="dxa"/>
          </w:tcPr>
          <w:p w:rsidR="00AB532A" w:rsidRPr="008D2BCF" w:rsidRDefault="00AB532A" w:rsidP="00905D88">
            <w:pPr>
              <w:spacing w:line="276" w:lineRule="auto"/>
              <w:jc w:val="both"/>
              <w:rPr>
                <w:b w:val="0"/>
                <w:color w:val="auto"/>
              </w:rPr>
            </w:pPr>
            <w:r w:rsidRPr="008D2BCF">
              <w:rPr>
                <w:color w:val="auto"/>
              </w:rPr>
              <w:t>S/N</w:t>
            </w:r>
          </w:p>
        </w:tc>
        <w:tc>
          <w:tcPr>
            <w:tcW w:w="3642" w:type="dxa"/>
          </w:tcPr>
          <w:p w:rsidR="00AB532A" w:rsidRPr="008D2BCF" w:rsidRDefault="00AB532A" w:rsidP="00905D88">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8D2BCF">
              <w:rPr>
                <w:color w:val="auto"/>
              </w:rPr>
              <w:t>Property / Parameter</w:t>
            </w:r>
          </w:p>
        </w:tc>
        <w:tc>
          <w:tcPr>
            <w:tcW w:w="2562" w:type="dxa"/>
          </w:tcPr>
          <w:p w:rsidR="00AB532A" w:rsidRPr="008D2BCF" w:rsidRDefault="00AB532A" w:rsidP="00905D88">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8D2BCF">
              <w:rPr>
                <w:color w:val="auto"/>
              </w:rPr>
              <w:t>Value</w:t>
            </w:r>
          </w:p>
        </w:tc>
        <w:tc>
          <w:tcPr>
            <w:tcW w:w="2448" w:type="dxa"/>
          </w:tcPr>
          <w:p w:rsidR="00AB532A" w:rsidRPr="008D2BCF" w:rsidRDefault="00AB532A" w:rsidP="00905D88">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8D2BCF">
              <w:rPr>
                <w:color w:val="auto"/>
              </w:rPr>
              <w:t>Dimension</w:t>
            </w:r>
          </w:p>
        </w:tc>
      </w:tr>
      <w:tr w:rsidR="00231B2E" w:rsidRPr="008D2BCF" w:rsidTr="00117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 w:type="dxa"/>
          </w:tcPr>
          <w:p w:rsidR="00AB532A" w:rsidRPr="008D2BCF" w:rsidRDefault="00AB532A" w:rsidP="00905D88">
            <w:pPr>
              <w:spacing w:line="276" w:lineRule="auto"/>
              <w:jc w:val="both"/>
              <w:rPr>
                <w:color w:val="auto"/>
              </w:rPr>
            </w:pPr>
            <w:r w:rsidRPr="008D2BCF">
              <w:rPr>
                <w:color w:val="auto"/>
              </w:rPr>
              <w:t>1</w:t>
            </w:r>
          </w:p>
        </w:tc>
        <w:tc>
          <w:tcPr>
            <w:tcW w:w="3642" w:type="dxa"/>
          </w:tcPr>
          <w:p w:rsidR="00AB532A" w:rsidRPr="008D2BCF" w:rsidRDefault="00AB532A"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Young’s modulus for steel (ball)</w:t>
            </w:r>
          </w:p>
        </w:tc>
        <w:tc>
          <w:tcPr>
            <w:tcW w:w="2562" w:type="dxa"/>
          </w:tcPr>
          <w:p w:rsidR="00AB532A" w:rsidRPr="008D2BCF" w:rsidRDefault="00AB532A"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2.1 x 10</w:t>
            </w:r>
            <w:r w:rsidRPr="008D2BCF">
              <w:rPr>
                <w:color w:val="auto"/>
                <w:vertAlign w:val="superscript"/>
              </w:rPr>
              <w:t>11</w:t>
            </w:r>
          </w:p>
        </w:tc>
        <w:tc>
          <w:tcPr>
            <w:tcW w:w="2448" w:type="dxa"/>
          </w:tcPr>
          <w:p w:rsidR="00AB532A" w:rsidRPr="008D2BCF" w:rsidRDefault="00AB532A"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Pa</w:t>
            </w:r>
          </w:p>
        </w:tc>
      </w:tr>
      <w:tr w:rsidR="00231B2E" w:rsidRPr="008D2BCF" w:rsidTr="00117C4B">
        <w:tc>
          <w:tcPr>
            <w:cnfStyle w:val="001000000000" w:firstRow="0" w:lastRow="0" w:firstColumn="1" w:lastColumn="0" w:oddVBand="0" w:evenVBand="0" w:oddHBand="0" w:evenHBand="0" w:firstRowFirstColumn="0" w:firstRowLastColumn="0" w:lastRowFirstColumn="0" w:lastRowLastColumn="0"/>
            <w:tcW w:w="590" w:type="dxa"/>
          </w:tcPr>
          <w:p w:rsidR="00AB532A" w:rsidRPr="008D2BCF" w:rsidRDefault="00AB532A" w:rsidP="00905D88">
            <w:pPr>
              <w:spacing w:line="276" w:lineRule="auto"/>
              <w:jc w:val="both"/>
              <w:rPr>
                <w:color w:val="auto"/>
              </w:rPr>
            </w:pPr>
            <w:r w:rsidRPr="008D2BCF">
              <w:rPr>
                <w:color w:val="auto"/>
              </w:rPr>
              <w:t>2</w:t>
            </w:r>
          </w:p>
        </w:tc>
        <w:tc>
          <w:tcPr>
            <w:tcW w:w="3642" w:type="dxa"/>
          </w:tcPr>
          <w:p w:rsidR="00AB532A" w:rsidRPr="008D2BCF" w:rsidRDefault="00AB532A"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Poisson’s ratio of steel</w:t>
            </w:r>
          </w:p>
        </w:tc>
        <w:tc>
          <w:tcPr>
            <w:tcW w:w="2562" w:type="dxa"/>
          </w:tcPr>
          <w:p w:rsidR="00AB532A" w:rsidRPr="008D2BCF" w:rsidRDefault="00AB532A"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0.3</w:t>
            </w:r>
          </w:p>
        </w:tc>
        <w:tc>
          <w:tcPr>
            <w:tcW w:w="2448" w:type="dxa"/>
          </w:tcPr>
          <w:p w:rsidR="00AB532A" w:rsidRPr="008D2BCF" w:rsidRDefault="00AB532A"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p>
        </w:tc>
      </w:tr>
      <w:tr w:rsidR="00231B2E" w:rsidRPr="008D2BCF" w:rsidTr="00117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 w:type="dxa"/>
          </w:tcPr>
          <w:p w:rsidR="00AB532A" w:rsidRPr="008D2BCF" w:rsidRDefault="00AB532A" w:rsidP="00905D88">
            <w:pPr>
              <w:spacing w:line="276" w:lineRule="auto"/>
              <w:jc w:val="both"/>
              <w:rPr>
                <w:color w:val="auto"/>
              </w:rPr>
            </w:pPr>
            <w:r w:rsidRPr="008D2BCF">
              <w:rPr>
                <w:color w:val="auto"/>
              </w:rPr>
              <w:t>3</w:t>
            </w:r>
          </w:p>
        </w:tc>
        <w:tc>
          <w:tcPr>
            <w:tcW w:w="3642" w:type="dxa"/>
          </w:tcPr>
          <w:p w:rsidR="00AB532A" w:rsidRPr="008D2BCF" w:rsidRDefault="00AB532A"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Young’s modulus for GCI (flat)</w:t>
            </w:r>
          </w:p>
        </w:tc>
        <w:tc>
          <w:tcPr>
            <w:tcW w:w="2562" w:type="dxa"/>
          </w:tcPr>
          <w:p w:rsidR="00AB532A" w:rsidRPr="008D2BCF" w:rsidRDefault="00AB532A"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9.23 x 10</w:t>
            </w:r>
            <w:r w:rsidRPr="008D2BCF">
              <w:rPr>
                <w:color w:val="auto"/>
                <w:vertAlign w:val="superscript"/>
              </w:rPr>
              <w:t>10</w:t>
            </w:r>
          </w:p>
        </w:tc>
        <w:tc>
          <w:tcPr>
            <w:tcW w:w="2448" w:type="dxa"/>
          </w:tcPr>
          <w:p w:rsidR="00AB532A" w:rsidRPr="008D2BCF" w:rsidRDefault="00AB532A"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Pa</w:t>
            </w:r>
          </w:p>
        </w:tc>
      </w:tr>
      <w:tr w:rsidR="00231B2E" w:rsidRPr="008D2BCF" w:rsidTr="00117C4B">
        <w:tc>
          <w:tcPr>
            <w:cnfStyle w:val="001000000000" w:firstRow="0" w:lastRow="0" w:firstColumn="1" w:lastColumn="0" w:oddVBand="0" w:evenVBand="0" w:oddHBand="0" w:evenHBand="0" w:firstRowFirstColumn="0" w:firstRowLastColumn="0" w:lastRowFirstColumn="0" w:lastRowLastColumn="0"/>
            <w:tcW w:w="590" w:type="dxa"/>
          </w:tcPr>
          <w:p w:rsidR="00AB532A" w:rsidRPr="008D2BCF" w:rsidRDefault="00AB532A" w:rsidP="00905D88">
            <w:pPr>
              <w:spacing w:line="276" w:lineRule="auto"/>
              <w:jc w:val="both"/>
              <w:rPr>
                <w:color w:val="auto"/>
              </w:rPr>
            </w:pPr>
            <w:r w:rsidRPr="008D2BCF">
              <w:rPr>
                <w:color w:val="auto"/>
              </w:rPr>
              <w:t>4</w:t>
            </w:r>
          </w:p>
        </w:tc>
        <w:tc>
          <w:tcPr>
            <w:tcW w:w="3642" w:type="dxa"/>
          </w:tcPr>
          <w:p w:rsidR="00AB532A" w:rsidRPr="008D2BCF" w:rsidRDefault="00AB532A"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Poisson’s ratio of GCI</w:t>
            </w:r>
          </w:p>
        </w:tc>
        <w:tc>
          <w:tcPr>
            <w:tcW w:w="2562" w:type="dxa"/>
          </w:tcPr>
          <w:p w:rsidR="00AB532A" w:rsidRPr="008D2BCF" w:rsidRDefault="00AB532A"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0.211</w:t>
            </w:r>
          </w:p>
        </w:tc>
        <w:tc>
          <w:tcPr>
            <w:tcW w:w="2448" w:type="dxa"/>
          </w:tcPr>
          <w:p w:rsidR="00AB532A" w:rsidRPr="008D2BCF" w:rsidRDefault="00AB532A"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p>
        </w:tc>
      </w:tr>
      <w:tr w:rsidR="00231B2E" w:rsidRPr="008D2BCF" w:rsidTr="00117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 w:type="dxa"/>
          </w:tcPr>
          <w:p w:rsidR="00AB532A" w:rsidRPr="008D2BCF" w:rsidRDefault="00AB532A" w:rsidP="00905D88">
            <w:pPr>
              <w:spacing w:line="276" w:lineRule="auto"/>
              <w:jc w:val="both"/>
              <w:rPr>
                <w:color w:val="auto"/>
              </w:rPr>
            </w:pPr>
            <w:r w:rsidRPr="008D2BCF">
              <w:rPr>
                <w:color w:val="auto"/>
              </w:rPr>
              <w:t>5</w:t>
            </w:r>
          </w:p>
        </w:tc>
        <w:tc>
          <w:tcPr>
            <w:tcW w:w="3642" w:type="dxa"/>
          </w:tcPr>
          <w:p w:rsidR="00AB532A" w:rsidRPr="008D2BCF" w:rsidRDefault="00AB532A"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 xml:space="preserve">Radius of chrome steel ball </w:t>
            </w:r>
          </w:p>
        </w:tc>
        <w:tc>
          <w:tcPr>
            <w:tcW w:w="2562" w:type="dxa"/>
          </w:tcPr>
          <w:p w:rsidR="00AB532A" w:rsidRPr="008D2BCF" w:rsidRDefault="00AB532A"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3 x 10</w:t>
            </w:r>
            <w:r w:rsidRPr="008D2BCF">
              <w:rPr>
                <w:color w:val="auto"/>
                <w:vertAlign w:val="superscript"/>
              </w:rPr>
              <w:t>-3</w:t>
            </w:r>
          </w:p>
        </w:tc>
        <w:tc>
          <w:tcPr>
            <w:tcW w:w="2448" w:type="dxa"/>
          </w:tcPr>
          <w:p w:rsidR="00AB532A" w:rsidRPr="008D2BCF" w:rsidRDefault="00AB532A"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m</w:t>
            </w:r>
          </w:p>
        </w:tc>
      </w:tr>
    </w:tbl>
    <w:p w:rsidR="008D515B" w:rsidRDefault="008D515B" w:rsidP="00905D88">
      <w:pPr>
        <w:keepNext/>
        <w:jc w:val="both"/>
        <w:rPr>
          <w:noProof/>
          <w:sz w:val="22"/>
          <w:szCs w:val="22"/>
          <w:lang w:eastAsia="en-GB"/>
        </w:rPr>
      </w:pPr>
    </w:p>
    <w:p w:rsidR="008D515B" w:rsidRDefault="008D515B" w:rsidP="00905D88">
      <w:pPr>
        <w:keepNext/>
        <w:jc w:val="both"/>
        <w:rPr>
          <w:noProof/>
          <w:sz w:val="22"/>
          <w:szCs w:val="22"/>
          <w:lang w:eastAsia="en-GB"/>
        </w:rPr>
      </w:pPr>
    </w:p>
    <w:p w:rsidR="00E23A8C" w:rsidRPr="008D2BCF" w:rsidRDefault="00AB532A" w:rsidP="00905D88">
      <w:pPr>
        <w:keepNext/>
        <w:jc w:val="both"/>
      </w:pPr>
      <w:r w:rsidRPr="008D2BCF">
        <w:rPr>
          <w:noProof/>
          <w:sz w:val="22"/>
          <w:szCs w:val="22"/>
          <w:lang w:eastAsia="en-GB"/>
        </w:rPr>
        <w:drawing>
          <wp:inline distT="0" distB="0" distL="0" distR="0" wp14:anchorId="6686BBAD" wp14:editId="59DAC977">
            <wp:extent cx="6021581" cy="2920621"/>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6038944" cy="2929043"/>
                    </a:xfrm>
                    <a:prstGeom prst="rect">
                      <a:avLst/>
                    </a:prstGeom>
                    <a:noFill/>
                    <a:ln>
                      <a:noFill/>
                    </a:ln>
                  </pic:spPr>
                </pic:pic>
              </a:graphicData>
            </a:graphic>
          </wp:inline>
        </w:drawing>
      </w:r>
    </w:p>
    <w:p w:rsidR="00AB532A" w:rsidRPr="008D2BCF" w:rsidRDefault="00AB532A" w:rsidP="00905D88">
      <w:pPr>
        <w:jc w:val="both"/>
        <w:rPr>
          <w:rFonts w:eastAsiaTheme="minorEastAsia"/>
          <w:bCs/>
          <w:sz w:val="28"/>
        </w:rPr>
      </w:pPr>
      <w:r w:rsidRPr="008D2BCF">
        <w:rPr>
          <w:bCs/>
          <w:sz w:val="20"/>
          <w:szCs w:val="18"/>
        </w:rPr>
        <w:t xml:space="preserve">Figure </w:t>
      </w:r>
      <w:r w:rsidR="005E7642">
        <w:rPr>
          <w:bCs/>
          <w:sz w:val="20"/>
          <w:szCs w:val="18"/>
        </w:rPr>
        <w:fldChar w:fldCharType="begin"/>
      </w:r>
      <w:r w:rsidR="005E7642">
        <w:rPr>
          <w:bCs/>
          <w:sz w:val="20"/>
          <w:szCs w:val="18"/>
        </w:rPr>
        <w:instrText xml:space="preserve"> STYLEREF 1 \s </w:instrText>
      </w:r>
      <w:r w:rsidR="005E7642">
        <w:rPr>
          <w:bCs/>
          <w:sz w:val="20"/>
          <w:szCs w:val="18"/>
        </w:rPr>
        <w:fldChar w:fldCharType="separate"/>
      </w:r>
      <w:r w:rsidR="009D3A35">
        <w:rPr>
          <w:bCs/>
          <w:noProof/>
          <w:sz w:val="20"/>
          <w:szCs w:val="18"/>
        </w:rPr>
        <w:t>5</w:t>
      </w:r>
      <w:r w:rsidR="005E7642">
        <w:rPr>
          <w:bCs/>
          <w:sz w:val="20"/>
          <w:szCs w:val="18"/>
        </w:rPr>
        <w:fldChar w:fldCharType="end"/>
      </w:r>
      <w:r w:rsidR="005E7642">
        <w:rPr>
          <w:bCs/>
          <w:sz w:val="20"/>
          <w:szCs w:val="18"/>
        </w:rPr>
        <w:noBreakHyphen/>
      </w:r>
      <w:r w:rsidR="005E7642">
        <w:rPr>
          <w:bCs/>
          <w:sz w:val="20"/>
          <w:szCs w:val="18"/>
        </w:rPr>
        <w:fldChar w:fldCharType="begin"/>
      </w:r>
      <w:r w:rsidR="005E7642">
        <w:rPr>
          <w:bCs/>
          <w:sz w:val="20"/>
          <w:szCs w:val="18"/>
        </w:rPr>
        <w:instrText xml:space="preserve"> SEQ Figure \* ARABIC \s 1 </w:instrText>
      </w:r>
      <w:r w:rsidR="005E7642">
        <w:rPr>
          <w:bCs/>
          <w:sz w:val="20"/>
          <w:szCs w:val="18"/>
        </w:rPr>
        <w:fldChar w:fldCharType="separate"/>
      </w:r>
      <w:r w:rsidR="009D3A35">
        <w:rPr>
          <w:bCs/>
          <w:noProof/>
          <w:sz w:val="20"/>
          <w:szCs w:val="18"/>
        </w:rPr>
        <w:t>5</w:t>
      </w:r>
      <w:r w:rsidR="005E7642">
        <w:rPr>
          <w:bCs/>
          <w:sz w:val="20"/>
          <w:szCs w:val="18"/>
        </w:rPr>
        <w:fldChar w:fldCharType="end"/>
      </w:r>
      <w:r w:rsidRPr="008D2BCF">
        <w:rPr>
          <w:bCs/>
          <w:sz w:val="20"/>
          <w:szCs w:val="18"/>
        </w:rPr>
        <w:t>: Calculation of maximum contact pressure for the ball-on-flat contact. Highlighted is the selected load of 40 N and maximum contact pressure of 3.98 GPa.</w:t>
      </w:r>
    </w:p>
    <w:p w:rsidR="00AB532A" w:rsidRPr="008D2BCF" w:rsidRDefault="00AB532A" w:rsidP="00905D88">
      <w:pPr>
        <w:pStyle w:val="Heading3"/>
        <w:spacing w:before="0"/>
        <w:jc w:val="both"/>
        <w:rPr>
          <w:color w:val="auto"/>
        </w:rPr>
      </w:pPr>
      <w:bookmarkStart w:id="99" w:name="_Toc430125944"/>
      <w:bookmarkStart w:id="100" w:name="_Toc481422016"/>
      <w:r w:rsidRPr="008D2BCF">
        <w:rPr>
          <w:color w:val="auto"/>
        </w:rPr>
        <w:lastRenderedPageBreak/>
        <w:t>Minimum Film Thickness and Lambda Ratio Analysis</w:t>
      </w:r>
      <w:bookmarkEnd w:id="99"/>
      <w:bookmarkEnd w:id="100"/>
    </w:p>
    <w:p w:rsidR="00AB532A" w:rsidRPr="008D2BCF" w:rsidRDefault="00AB532A" w:rsidP="00905D88">
      <w:pPr>
        <w:jc w:val="both"/>
      </w:pPr>
      <w:r w:rsidRPr="008D2BCF">
        <w:t xml:space="preserve">In order to be sure that the tests at least start running in the boundary lubrication condition, the lambda ratio was calculated as shown in this section. The calculated Lambda values show that the test runs </w:t>
      </w:r>
      <w:r w:rsidR="00D701DE" w:rsidRPr="008D2BCF">
        <w:t>in the</w:t>
      </w:r>
      <w:r w:rsidRPr="008D2BCF">
        <w:t xml:space="preserve"> boundary lubrication </w:t>
      </w:r>
      <w:r w:rsidR="00D701DE" w:rsidRPr="008D2BCF">
        <w:t>re</w:t>
      </w:r>
      <w:r w:rsidRPr="008D2BCF">
        <w:t xml:space="preserve">gime. It is usually observed that lubricated tribotest begins under the </w:t>
      </w:r>
      <w:r w:rsidR="00D701DE" w:rsidRPr="008D2BCF">
        <w:t>calculated</w:t>
      </w:r>
      <w:r w:rsidRPr="008D2BCF">
        <w:t xml:space="preserve"> contact pressure, referred to as the initial or maximum contact pressure. </w:t>
      </w:r>
      <w:r w:rsidR="00832BF5">
        <w:t>I</w:t>
      </w:r>
      <w:r w:rsidR="00D701DE" w:rsidRPr="008D2BCF">
        <w:t xml:space="preserve">n the HFRR, the normal load corresponding to the desired contact pressure would be used. </w:t>
      </w:r>
    </w:p>
    <w:p w:rsidR="00F739B2" w:rsidRPr="008D2BCF" w:rsidRDefault="00F739B2" w:rsidP="00905D88">
      <w:pPr>
        <w:jc w:val="both"/>
      </w:pPr>
    </w:p>
    <w:p w:rsidR="00AB532A" w:rsidRPr="008D2BCF" w:rsidRDefault="00AB532A" w:rsidP="00905D88">
      <w:pPr>
        <w:jc w:val="both"/>
      </w:pPr>
      <w:r w:rsidRPr="008D2BCF">
        <w:t xml:space="preserve">The contact of piston rings and </w:t>
      </w:r>
      <w:r w:rsidR="00D701DE" w:rsidRPr="008D2BCF">
        <w:t>cylinder liner is conformal, as the piston ring forms an annular inner ring inside the cylinder liner.</w:t>
      </w:r>
      <w:r w:rsidRPr="008D2BCF">
        <w:t xml:space="preserve"> </w:t>
      </w:r>
      <w:r w:rsidR="002B2FCC">
        <w:t>The</w:t>
      </w:r>
      <w:r w:rsidRPr="008D2BCF">
        <w:t xml:space="preserve"> ball-on-flat configuration is non-conformal. The ball-on-flat however represents the point contact between</w:t>
      </w:r>
      <w:r w:rsidR="002B2FCC">
        <w:t xml:space="preserve"> the</w:t>
      </w:r>
      <w:r w:rsidRPr="008D2BCF">
        <w:t xml:space="preserve"> elemental section of the piston ring and the cylinder liner surface. </w:t>
      </w:r>
      <w:r w:rsidR="002B2FCC">
        <w:t>The</w:t>
      </w:r>
      <w:r w:rsidRPr="008D2BCF">
        <w:t xml:space="preserve"> reciprocating motion of the piston in the cylinder</w:t>
      </w:r>
      <w:r w:rsidR="002B2FCC">
        <w:t xml:space="preserve"> also</w:t>
      </w:r>
      <w:r w:rsidRPr="008D2BCF">
        <w:t xml:space="preserve"> is fairly</w:t>
      </w:r>
      <w:r w:rsidR="002B2FCC">
        <w:t xml:space="preserve"> well</w:t>
      </w:r>
      <w:r w:rsidRPr="008D2BCF">
        <w:t xml:space="preserve"> simulated by the HFRR. </w:t>
      </w:r>
      <w:r w:rsidR="00232CB1" w:rsidRPr="008D2BCF">
        <w:t>It is essential to know</w:t>
      </w:r>
      <w:r w:rsidRPr="008D2BCF">
        <w:t xml:space="preserve"> that the test run</w:t>
      </w:r>
      <w:r w:rsidR="00232CB1" w:rsidRPr="008D2BCF">
        <w:t xml:space="preserve">s </w:t>
      </w:r>
      <w:r w:rsidR="002B2FCC">
        <w:t>in</w:t>
      </w:r>
      <w:r w:rsidR="00232CB1" w:rsidRPr="008D2BCF">
        <w:t xml:space="preserve"> boundary lubrication regime.</w:t>
      </w:r>
      <w:r w:rsidRPr="008D2BCF">
        <w:t xml:space="preserve"> </w:t>
      </w:r>
      <w:r w:rsidR="00232CB1" w:rsidRPr="008D2BCF">
        <w:t>This is evidenced by the minimum film thickness and L</w:t>
      </w:r>
      <w:r w:rsidRPr="008D2BCF">
        <w:t>ambda</w:t>
      </w:r>
      <w:r w:rsidR="00232CB1" w:rsidRPr="008D2BCF">
        <w:t xml:space="preserve"> value </w:t>
      </w:r>
      <w:r w:rsidR="002B2FCC">
        <w:t xml:space="preserve">calculations </w:t>
      </w:r>
      <w:r w:rsidR="00232CB1" w:rsidRPr="008D2BCF">
        <w:t>within the appropriate</w:t>
      </w:r>
      <w:r w:rsidR="002B2FCC">
        <w:t xml:space="preserve"> operational</w:t>
      </w:r>
      <w:r w:rsidR="00232CB1" w:rsidRPr="008D2BCF">
        <w:t xml:space="preserve"> ranges. </w:t>
      </w:r>
    </w:p>
    <w:p w:rsidR="00346FB4" w:rsidRPr="008D2BCF" w:rsidRDefault="00AB532A" w:rsidP="00905D88">
      <w:pPr>
        <w:jc w:val="both"/>
      </w:pPr>
      <w:r w:rsidRPr="008D2BCF">
        <w:t xml:space="preserve"> </w:t>
      </w:r>
    </w:p>
    <w:p w:rsidR="00AB532A" w:rsidRPr="008D2BCF" w:rsidRDefault="00AB532A" w:rsidP="004E44F4">
      <w:pPr>
        <w:pStyle w:val="Heading4"/>
        <w:rPr>
          <w:color w:val="auto"/>
        </w:rPr>
      </w:pPr>
      <w:bookmarkStart w:id="101" w:name="_Toc481422017"/>
      <w:r w:rsidRPr="008D2BCF">
        <w:rPr>
          <w:color w:val="auto"/>
        </w:rPr>
        <w:t>Minimum film thickness</w:t>
      </w:r>
      <w:bookmarkEnd w:id="101"/>
    </w:p>
    <w:p w:rsidR="00AB532A" w:rsidRPr="008D2BCF" w:rsidRDefault="00AB532A" w:rsidP="00905D88">
      <w:pPr>
        <w:jc w:val="both"/>
      </w:pPr>
      <w:r w:rsidRPr="008D2BCF">
        <w:t xml:space="preserve">The calculation of the EHL </w:t>
      </w:r>
      <w:r w:rsidR="0049029D" w:rsidRPr="008D2BCF">
        <w:t xml:space="preserve">minimum </w:t>
      </w:r>
      <w:r w:rsidRPr="008D2BCF">
        <w:t xml:space="preserve">film </w:t>
      </w:r>
      <w:r w:rsidR="00F94805" w:rsidRPr="008D2BCF">
        <w:t>thickness is</w:t>
      </w:r>
      <w:r w:rsidRPr="008D2BCF">
        <w:t xml:space="preserve"> based on </w:t>
      </w:r>
      <w:r w:rsidR="00F82F6D">
        <w:t xml:space="preserve">Equation 5-9 </w:t>
      </w:r>
      <w:r w:rsidRPr="008D2BCF">
        <w:t xml:space="preserve">  </w:t>
      </w:r>
      <w:r w:rsidR="00F82F6D" w:rsidRPr="008D2BCF">
        <w:fldChar w:fldCharType="begin"/>
      </w:r>
      <w:r w:rsidR="00F82F6D" w:rsidRPr="008D2BCF">
        <w:instrText xml:space="preserve"> ADDIN EN.CITE &lt;EndNote&gt;&lt;Cite&gt;&lt;RecNum&gt;0&lt;/RecNum&gt;&lt;Note&gt;Stachowiak, G., &amp;amp; Batchelor, A. W. (2014). Engineering tribology (4th ed.).&lt;/Note&gt;&lt;DisplayText&gt;[136]&lt;/DisplayText&gt;&lt;/Cite&gt;&lt;/EndNote&gt;</w:instrText>
      </w:r>
      <w:r w:rsidR="00F82F6D" w:rsidRPr="008D2BCF">
        <w:fldChar w:fldCharType="separate"/>
      </w:r>
      <w:r w:rsidR="00F82F6D" w:rsidRPr="008D2BCF">
        <w:rPr>
          <w:noProof/>
        </w:rPr>
        <w:t>[</w:t>
      </w:r>
      <w:hyperlink w:anchor="_ENREF_136" w:tooltip="NOTE:Stachowiak, G., &amp; Batchelor, A. W. (2014). Engineering tribology (4th ed.)." w:history="1">
        <w:r w:rsidR="00856F44" w:rsidRPr="008D2BCF">
          <w:rPr>
            <w:noProof/>
          </w:rPr>
          <w:t>136</w:t>
        </w:r>
      </w:hyperlink>
      <w:r w:rsidR="00F82F6D" w:rsidRPr="008D2BCF">
        <w:rPr>
          <w:noProof/>
        </w:rPr>
        <w:t>]</w:t>
      </w:r>
      <w:r w:rsidR="00F82F6D" w:rsidRPr="008D2BCF">
        <w:fldChar w:fldCharType="end"/>
      </w:r>
      <w:r w:rsidR="00F82F6D">
        <w:t>:</w:t>
      </w:r>
    </w:p>
    <w:p w:rsidR="00AB532A" w:rsidRPr="008D2BCF" w:rsidRDefault="00AB532A" w:rsidP="00905D88">
      <w:pPr>
        <w:jc w:val="both"/>
      </w:pPr>
    </w:p>
    <w:p w:rsidR="00AB532A" w:rsidRPr="008D2BCF" w:rsidRDefault="00AB532A" w:rsidP="00905D88">
      <w:pPr>
        <w:keepNext/>
        <w:jc w:val="both"/>
      </w:pPr>
      <w:bookmarkStart w:id="102" w:name="OLE_LINK1"/>
      <w:r w:rsidRPr="008D2BCF">
        <w:tab/>
      </w:r>
      <m:oMath>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0</m:t>
                </m:r>
              </m:sub>
            </m:sSub>
          </m:num>
          <m:den>
            <m:sSup>
              <m:sSupPr>
                <m:ctrlPr>
                  <w:rPr>
                    <w:rFonts w:ascii="Cambria Math" w:hAnsi="Cambria Math"/>
                    <w:i/>
                  </w:rPr>
                </m:ctrlPr>
              </m:sSupPr>
              <m:e>
                <m:r>
                  <w:rPr>
                    <w:rFonts w:ascii="Cambria Math" w:hAnsi="Cambria Math"/>
                  </w:rPr>
                  <m:t>R</m:t>
                </m:r>
              </m:e>
              <m:sup>
                <m:r>
                  <w:rPr>
                    <w:rFonts w:ascii="Cambria Math" w:hAnsi="Cambria Math"/>
                  </w:rPr>
                  <m:t>'</m:t>
                </m:r>
              </m:sup>
            </m:sSup>
          </m:den>
        </m:f>
      </m:oMath>
      <w:r w:rsidRPr="008D2BCF">
        <w:rPr>
          <w:rFonts w:eastAsiaTheme="minorEastAsia"/>
        </w:rPr>
        <w:t xml:space="preserve"> = </w:t>
      </w:r>
      <m:oMath>
        <m:r>
          <w:rPr>
            <w:rFonts w:ascii="Cambria Math" w:eastAsiaTheme="minorEastAsia" w:hAnsi="Cambria Math"/>
          </w:rPr>
          <m:t>3.63(</m:t>
        </m:r>
        <m:f>
          <m:fPr>
            <m:ctrlPr>
              <w:rPr>
                <w:rFonts w:ascii="Cambria Math" w:eastAsiaTheme="minorEastAsia" w:hAnsi="Cambria Math"/>
                <w:i/>
              </w:rPr>
            </m:ctrlPr>
          </m:fPr>
          <m:num>
            <m:r>
              <w:rPr>
                <w:rFonts w:ascii="Cambria Math" w:eastAsiaTheme="minorEastAsia" w:hAnsi="Cambria Math"/>
              </w:rPr>
              <m:t>U</m:t>
            </m:r>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0</m:t>
                </m:r>
              </m:sub>
            </m:sSub>
          </m:num>
          <m:den>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 xml:space="preserve">' </m:t>
                </m:r>
              </m:sup>
            </m:sSup>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m:t>
                </m:r>
              </m:sup>
            </m:sSup>
          </m:den>
        </m:f>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0.68</m:t>
            </m:r>
          </m:sup>
        </m:sSup>
        <m:r>
          <w:rPr>
            <w:rFonts w:ascii="Cambria Math" w:eastAsiaTheme="minorEastAsia" w:hAnsi="Cambria Math"/>
          </w:rPr>
          <m:t xml:space="preserve"> (α</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0.49</m:t>
            </m:r>
          </m:sup>
        </m:sSup>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W</m:t>
            </m:r>
          </m:num>
          <m:den>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-0.073</m:t>
            </m:r>
          </m:sup>
        </m:sSup>
        <m:r>
          <w:rPr>
            <w:rFonts w:ascii="Cambria Math" w:eastAsiaTheme="minorEastAsia" w:hAnsi="Cambria Math"/>
          </w:rPr>
          <m:t xml:space="preserve"> (1-</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-0.68k</m:t>
            </m:r>
          </m:sup>
        </m:sSup>
        <m:r>
          <w:rPr>
            <w:rFonts w:ascii="Cambria Math" w:eastAsiaTheme="minorEastAsia" w:hAnsi="Cambria Math"/>
          </w:rPr>
          <m:t>)</m:t>
        </m:r>
      </m:oMath>
    </w:p>
    <w:bookmarkEnd w:id="102"/>
    <w:p w:rsidR="00AB532A" w:rsidRPr="008D2BCF" w:rsidRDefault="00AB532A" w:rsidP="007800DE">
      <w:pPr>
        <w:pStyle w:val="Caption"/>
        <w:spacing w:line="360" w:lineRule="auto"/>
        <w:ind w:firstLine="720"/>
        <w:jc w:val="right"/>
        <w:rPr>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5</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9</w:t>
      </w:r>
      <w:r w:rsidR="00F82F6D">
        <w:rPr>
          <w:color w:val="auto"/>
        </w:rPr>
        <w:fldChar w:fldCharType="end"/>
      </w:r>
    </w:p>
    <w:p w:rsidR="00AB532A" w:rsidRPr="008D2BCF" w:rsidRDefault="00AB532A" w:rsidP="00905D88">
      <w:pPr>
        <w:jc w:val="both"/>
      </w:pPr>
      <w:r w:rsidRPr="008D2BCF">
        <w:t>Where:</w:t>
      </w:r>
    </w:p>
    <w:p w:rsidR="008B344A" w:rsidRPr="008D2BCF" w:rsidRDefault="00AB532A" w:rsidP="00905D88">
      <w:pPr>
        <w:jc w:val="both"/>
      </w:pPr>
      <w:r w:rsidRPr="008D2BCF">
        <w:tab/>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8B344A" w:rsidRPr="008D2BCF">
        <w:rPr>
          <w:rFonts w:eastAsiaTheme="minorEastAsia"/>
        </w:rPr>
        <w:tab/>
      </w:r>
      <w:r w:rsidR="008B344A" w:rsidRPr="008D2BCF">
        <w:t>is the minimum film thickness, m;</w:t>
      </w:r>
    </w:p>
    <w:p w:rsidR="008B344A" w:rsidRPr="008D2BCF" w:rsidRDefault="0073798C" w:rsidP="00905D88">
      <w:pPr>
        <w:ind w:firstLine="720"/>
        <w:jc w:val="both"/>
      </w:pPr>
      <m:oMath>
        <m:r>
          <w:rPr>
            <w:rFonts w:ascii="Cambria Math" w:hAnsi="Cambria Math"/>
          </w:rPr>
          <m:t>U</m:t>
        </m:r>
      </m:oMath>
      <w:r w:rsidR="00AB532A" w:rsidRPr="008D2BCF">
        <w:tab/>
        <w:t xml:space="preserve">is the </w:t>
      </w:r>
      <w:r w:rsidR="00F82F6D" w:rsidRPr="008D2BCF">
        <w:t>entrain</w:t>
      </w:r>
      <w:r w:rsidR="00F82F6D">
        <w:t>ment</w:t>
      </w:r>
      <w:r w:rsidR="00F82F6D" w:rsidRPr="008D2BCF">
        <w:t xml:space="preserve"> </w:t>
      </w:r>
      <w:r w:rsidRPr="008D2BCF">
        <w:t>surface velocity, m/s, i.e.</w:t>
      </w:r>
      <w:r w:rsidRPr="008D2BCF">
        <w:tab/>
      </w:r>
      <w:r w:rsidR="00AB532A" w:rsidRPr="008D2BCF">
        <w:rPr>
          <w:b/>
        </w:rPr>
        <w:t xml:space="preserve"> </w:t>
      </w:r>
      <m:oMath>
        <m:r>
          <m:rPr>
            <m:sty m:val="bi"/>
          </m:rPr>
          <w:rPr>
            <w:rFonts w:ascii="Cambria Math" w:hAnsi="Cambria Math"/>
          </w:rPr>
          <m:t xml:space="preserve">U= </m:t>
        </m:r>
        <m:f>
          <m:fPr>
            <m:ctrlPr>
              <w:rPr>
                <w:rFonts w:ascii="Cambria Math" w:hAnsi="Cambria Math"/>
                <w:b/>
                <w:i/>
              </w:rPr>
            </m:ctrlPr>
          </m:fPr>
          <m:num>
            <m:r>
              <m:rPr>
                <m:sty m:val="bi"/>
              </m:rPr>
              <w:rPr>
                <w:rFonts w:ascii="Cambria Math" w:hAnsi="Cambria Math"/>
              </w:rPr>
              <m:t>(</m:t>
            </m:r>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A</m:t>
                </m:r>
              </m:sub>
            </m:sSub>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B</m:t>
                </m:r>
              </m:sub>
            </m:sSub>
            <m:r>
              <m:rPr>
                <m:sty m:val="bi"/>
              </m:rPr>
              <w:rPr>
                <w:rFonts w:ascii="Cambria Math" w:hAnsi="Cambria Math"/>
              </w:rPr>
              <m:t>)</m:t>
            </m:r>
          </m:num>
          <m:den>
            <m:r>
              <m:rPr>
                <m:sty m:val="bi"/>
              </m:rPr>
              <w:rPr>
                <w:rFonts w:ascii="Cambria Math" w:hAnsi="Cambria Math"/>
              </w:rPr>
              <m:t>2</m:t>
            </m:r>
          </m:den>
        </m:f>
      </m:oMath>
    </w:p>
    <w:p w:rsidR="00AB532A" w:rsidRPr="008D2BCF" w:rsidRDefault="00AB532A" w:rsidP="00905D88">
      <w:pPr>
        <w:ind w:left="1440"/>
        <w:jc w:val="both"/>
      </w:pPr>
      <w:r w:rsidRPr="008D2BCF">
        <w:t>Where the subscripts ‘A’ and ‘B’ refer to the velocities of bodies ‘A’ and ‘B’ respectively;</w:t>
      </w:r>
      <w:r w:rsidR="0073798C" w:rsidRPr="008D2BCF">
        <w:t xml:space="preserve"> </w:t>
      </w:r>
    </w:p>
    <w:p w:rsidR="00AB532A" w:rsidRPr="008D2BCF" w:rsidRDefault="0049029D" w:rsidP="00905D88">
      <w:pPr>
        <w:jc w:val="both"/>
      </w:pPr>
      <w:r w:rsidRPr="008D2BCF">
        <w:tab/>
      </w:r>
      <m:oMath>
        <m:sSub>
          <m:sSubPr>
            <m:ctrlPr>
              <w:rPr>
                <w:rFonts w:ascii="Cambria Math" w:hAnsi="Cambria Math"/>
                <w:i/>
              </w:rPr>
            </m:ctrlPr>
          </m:sSubPr>
          <m:e>
            <m:r>
              <w:rPr>
                <w:rFonts w:ascii="Cambria Math" w:hAnsi="Cambria Math"/>
              </w:rPr>
              <m:t>η</m:t>
            </m:r>
          </m:e>
          <m:sub>
            <m:r>
              <w:rPr>
                <w:rFonts w:ascii="Cambria Math" w:hAnsi="Cambria Math"/>
              </w:rPr>
              <m:t>0</m:t>
            </m:r>
          </m:sub>
        </m:sSub>
      </m:oMath>
      <w:r w:rsidR="00AB532A" w:rsidRPr="008D2BCF">
        <w:tab/>
        <w:t>is the viscosity at atmospheric pressure of the lubricant, Pas;</w:t>
      </w:r>
      <w:r w:rsidR="0073798C" w:rsidRPr="008D2BCF">
        <w:t xml:space="preserve"> </w:t>
      </w:r>
    </w:p>
    <w:p w:rsidR="00AB532A" w:rsidRPr="008D2BCF" w:rsidRDefault="0049029D" w:rsidP="00905D88">
      <w:pPr>
        <w:jc w:val="both"/>
      </w:pPr>
      <w:r w:rsidRPr="008D2BCF">
        <w:tab/>
      </w:r>
      <m:oMath>
        <m:sSup>
          <m:sSupPr>
            <m:ctrlPr>
              <w:rPr>
                <w:rFonts w:ascii="Cambria Math" w:hAnsi="Cambria Math"/>
                <w:i/>
              </w:rPr>
            </m:ctrlPr>
          </m:sSupPr>
          <m:e>
            <m:r>
              <w:rPr>
                <w:rFonts w:ascii="Cambria Math" w:hAnsi="Cambria Math"/>
              </w:rPr>
              <m:t>E</m:t>
            </m:r>
          </m:e>
          <m:sup>
            <m:r>
              <w:rPr>
                <w:rFonts w:ascii="Cambria Math" w:hAnsi="Cambria Math"/>
              </w:rPr>
              <m:t>'</m:t>
            </m:r>
          </m:sup>
        </m:sSup>
      </m:oMath>
      <w:r w:rsidR="00AB532A" w:rsidRPr="008D2BCF">
        <w:tab/>
        <w:t>is the reduced Young’s modulus, Pa;</w:t>
      </w:r>
      <w:r w:rsidR="0073798C" w:rsidRPr="008D2BCF">
        <w:t xml:space="preserve"> </w:t>
      </w:r>
    </w:p>
    <w:p w:rsidR="0073798C" w:rsidRPr="008D2BCF" w:rsidRDefault="0049029D" w:rsidP="00905D88">
      <w:pPr>
        <w:jc w:val="both"/>
        <w:rPr>
          <w:rFonts w:eastAsiaTheme="minorEastAsia"/>
        </w:rPr>
      </w:pPr>
      <w:r w:rsidRPr="008D2BCF">
        <w:tab/>
      </w:r>
      <m:oMath>
        <m:sSup>
          <m:sSupPr>
            <m:ctrlPr>
              <w:rPr>
                <w:rFonts w:ascii="Cambria Math" w:hAnsi="Cambria Math"/>
                <w:i/>
              </w:rPr>
            </m:ctrlPr>
          </m:sSupPr>
          <m:e>
            <m:r>
              <w:rPr>
                <w:rFonts w:ascii="Cambria Math" w:hAnsi="Cambria Math"/>
              </w:rPr>
              <m:t>R</m:t>
            </m:r>
          </m:e>
          <m:sup>
            <m:r>
              <w:rPr>
                <w:rFonts w:ascii="Cambria Math" w:hAnsi="Cambria Math"/>
              </w:rPr>
              <m:t>'</m:t>
            </m:r>
          </m:sup>
        </m:sSup>
      </m:oMath>
      <w:r w:rsidR="00AB532A" w:rsidRPr="008D2BCF">
        <w:tab/>
        <w:t xml:space="preserve">is the reduced radius of curvature in the direction of rolling, </w:t>
      </w:r>
      <w:r w:rsidR="0073798C" w:rsidRPr="008D2BCF">
        <w:t>i.e.</w:t>
      </w:r>
      <m:oMath>
        <m:r>
          <w:rPr>
            <w:rFonts w:ascii="Cambria Math" w:hAnsi="Cambria Math"/>
          </w:rPr>
          <m:t xml:space="preserve"> </m:t>
        </m:r>
      </m:oMath>
    </w:p>
    <w:p w:rsidR="00AB532A" w:rsidRPr="008D2BCF" w:rsidRDefault="00131D3C" w:rsidP="00905D88">
      <w:pPr>
        <w:ind w:left="2160" w:firstLine="720"/>
        <w:jc w:val="both"/>
      </w:pPr>
      <m:oMath>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ax</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bx</m:t>
                </m:r>
              </m:sub>
            </m:sSub>
            <m:r>
              <w:rPr>
                <w:rFonts w:ascii="Cambria Math" w:hAnsi="Cambria Math"/>
              </w:rPr>
              <m:t>)</m:t>
            </m:r>
          </m:den>
        </m:f>
      </m:oMath>
      <w:r w:rsidR="0073798C" w:rsidRPr="008D2BCF">
        <w:rPr>
          <w:rFonts w:eastAsiaTheme="minorEastAsia"/>
        </w:rPr>
        <w:t xml:space="preserve"> </w:t>
      </w:r>
      <w:r w:rsidR="0073798C" w:rsidRPr="008D2BCF">
        <w:rPr>
          <w:rFonts w:eastAsiaTheme="minorEastAsia"/>
        </w:rPr>
        <w:tab/>
        <w:t xml:space="preserve"> meters, </w:t>
      </w:r>
      <w:r w:rsidR="0073798C" w:rsidRPr="008D2BCF">
        <w:t>m;</w:t>
      </w:r>
    </w:p>
    <w:p w:rsidR="00AB532A" w:rsidRPr="008D2BCF" w:rsidRDefault="0049029D" w:rsidP="00905D88">
      <w:pPr>
        <w:jc w:val="both"/>
      </w:pPr>
      <w:r w:rsidRPr="008D2BCF">
        <w:tab/>
      </w:r>
      <m:oMath>
        <m:r>
          <w:rPr>
            <w:rFonts w:ascii="Cambria Math" w:hAnsi="Cambria Math"/>
          </w:rPr>
          <m:t>α</m:t>
        </m:r>
      </m:oMath>
      <w:r w:rsidR="00AB532A" w:rsidRPr="008D2BCF">
        <w:tab/>
        <w:t>is the pressure-viscosity coefficient, m</w:t>
      </w:r>
      <w:r w:rsidR="00AB532A" w:rsidRPr="008D2BCF">
        <w:rPr>
          <w:vertAlign w:val="superscript"/>
        </w:rPr>
        <w:t>2</w:t>
      </w:r>
      <w:r w:rsidR="00AB532A" w:rsidRPr="008D2BCF">
        <w:t>/N;</w:t>
      </w:r>
    </w:p>
    <w:p w:rsidR="00AB532A" w:rsidRPr="008D2BCF" w:rsidRDefault="0049029D" w:rsidP="00905D88">
      <w:pPr>
        <w:jc w:val="both"/>
      </w:pPr>
      <w:r w:rsidRPr="008D2BCF">
        <w:tab/>
      </w:r>
      <m:oMath>
        <m:r>
          <w:rPr>
            <w:rFonts w:ascii="Cambria Math" w:hAnsi="Cambria Math"/>
          </w:rPr>
          <m:t>W</m:t>
        </m:r>
      </m:oMath>
      <w:r w:rsidR="00AB532A" w:rsidRPr="008D2BCF">
        <w:tab/>
        <w:t>is the contact load, N;</w:t>
      </w:r>
    </w:p>
    <w:p w:rsidR="0049029D" w:rsidRPr="008D2BCF" w:rsidRDefault="0073798C" w:rsidP="00905D88">
      <w:pPr>
        <w:ind w:left="1440" w:hanging="720"/>
        <w:jc w:val="both"/>
      </w:pPr>
      <m:oMath>
        <m:r>
          <w:rPr>
            <w:rFonts w:ascii="Cambria Math" w:hAnsi="Cambria Math"/>
          </w:rPr>
          <w:lastRenderedPageBreak/>
          <m:t>k</m:t>
        </m:r>
      </m:oMath>
      <w:r w:rsidR="00AB532A" w:rsidRPr="008D2BCF">
        <w:tab/>
        <w:t xml:space="preserve">is the ellipticity parameter defined as: </w:t>
      </w:r>
      <m:oMath>
        <m:r>
          <w:rPr>
            <w:rFonts w:ascii="Cambria Math" w:hAnsi="Cambria Math"/>
          </w:rPr>
          <m:t xml:space="preserve">k= </m:t>
        </m:r>
        <m:f>
          <m:fPr>
            <m:type m:val="skw"/>
            <m:ctrlPr>
              <w:rPr>
                <w:rFonts w:ascii="Cambria Math" w:hAnsi="Cambria Math"/>
                <w:i/>
              </w:rPr>
            </m:ctrlPr>
          </m:fPr>
          <m:num>
            <m:r>
              <w:rPr>
                <w:rFonts w:ascii="Cambria Math" w:hAnsi="Cambria Math"/>
              </w:rPr>
              <m:t>a</m:t>
            </m:r>
          </m:num>
          <m:den>
            <m:r>
              <w:rPr>
                <w:rFonts w:ascii="Cambria Math" w:hAnsi="Cambria Math"/>
              </w:rPr>
              <m:t>b</m:t>
            </m:r>
          </m:den>
        </m:f>
      </m:oMath>
      <w:r w:rsidRPr="008D2BCF">
        <w:t>,</w:t>
      </w:r>
      <w:r w:rsidR="00AB532A" w:rsidRPr="008D2BCF">
        <w:t xml:space="preserve"> where ‘</w:t>
      </w:r>
      <m:oMath>
        <m:r>
          <w:rPr>
            <w:rFonts w:ascii="Cambria Math" w:hAnsi="Cambria Math"/>
          </w:rPr>
          <m:t>a</m:t>
        </m:r>
      </m:oMath>
      <w:r w:rsidR="00AB532A" w:rsidRPr="008D2BCF">
        <w:t>’ is the semi</w:t>
      </w:r>
      <w:r w:rsidR="001270B9" w:rsidRPr="008D2BCF">
        <w:t>-</w:t>
      </w:r>
      <w:r w:rsidR="00AB532A" w:rsidRPr="008D2BCF">
        <w:t xml:space="preserve">axis of the contact ellipse </w:t>
      </w:r>
      <w:r w:rsidRPr="008D2BCF">
        <w:t xml:space="preserve">in the transverse direction, </w:t>
      </w:r>
      <w:r w:rsidR="00AB532A" w:rsidRPr="008D2BCF">
        <w:t>and ‘</w:t>
      </w:r>
      <m:oMath>
        <m:r>
          <w:rPr>
            <w:rFonts w:ascii="Cambria Math" w:hAnsi="Cambria Math"/>
          </w:rPr>
          <m:t>b</m:t>
        </m:r>
      </m:oMath>
      <w:r w:rsidR="00AB532A" w:rsidRPr="008D2BCF">
        <w:t>’ is the semi-</w:t>
      </w:r>
      <w:r w:rsidRPr="008D2BCF">
        <w:t>axis in the direction of motion. Both ‘</w:t>
      </w:r>
      <m:oMath>
        <m:r>
          <w:rPr>
            <w:rFonts w:ascii="Cambria Math" w:hAnsi="Cambria Math"/>
          </w:rPr>
          <m:t>a</m:t>
        </m:r>
      </m:oMath>
      <w:r w:rsidRPr="008D2BCF">
        <w:t>’ and ‘</w:t>
      </w:r>
      <m:oMath>
        <m:r>
          <w:rPr>
            <w:rFonts w:ascii="Cambria Math" w:hAnsi="Cambria Math"/>
          </w:rPr>
          <m:t>b</m:t>
        </m:r>
      </m:oMath>
      <w:r w:rsidRPr="008D2BCF">
        <w:t>’ are in meters,</w:t>
      </w:r>
      <w:r w:rsidR="0049029D" w:rsidRPr="008D2BCF">
        <w:t xml:space="preserve"> m. </w:t>
      </w:r>
    </w:p>
    <w:p w:rsidR="00AB532A" w:rsidRPr="008D2BCF" w:rsidRDefault="00AB532A" w:rsidP="00905D88">
      <w:pPr>
        <w:ind w:left="1440"/>
        <w:jc w:val="both"/>
      </w:pPr>
      <w:r w:rsidRPr="008D2BCF">
        <w:t>For point contact</w:t>
      </w:r>
      <w:r w:rsidR="00F94805">
        <w:t xml:space="preserve">, </w:t>
      </w:r>
      <m:oMath>
        <m:r>
          <w:rPr>
            <w:rFonts w:ascii="Cambria Math" w:hAnsi="Cambria Math"/>
          </w:rPr>
          <m:t>k=1</m:t>
        </m:r>
      </m:oMath>
      <w:r w:rsidR="0073798C" w:rsidRPr="008D2BCF">
        <w:t xml:space="preserve">. </w:t>
      </w:r>
    </w:p>
    <w:p w:rsidR="0049029D" w:rsidRPr="008D2BCF" w:rsidRDefault="0049029D" w:rsidP="00905D88">
      <w:pPr>
        <w:ind w:left="1440"/>
        <w:jc w:val="both"/>
      </w:pPr>
    </w:p>
    <w:p w:rsidR="00AB532A" w:rsidRPr="008D2BCF" w:rsidRDefault="001270B9" w:rsidP="00905D88">
      <w:pPr>
        <w:jc w:val="both"/>
      </w:pPr>
      <w:r w:rsidRPr="008D2BCF">
        <w:t xml:space="preserve">The Equation </w:t>
      </w:r>
      <w:r w:rsidR="00F82F6D">
        <w:t>5</w:t>
      </w:r>
      <w:r w:rsidRPr="008D2BCF">
        <w:t>-9</w:t>
      </w:r>
      <w:r w:rsidR="00AB532A" w:rsidRPr="008D2BCF">
        <w:t xml:space="preserve"> is applicable for </w:t>
      </w:r>
      <m:oMath>
        <m:r>
          <w:rPr>
            <w:rFonts w:ascii="Cambria Math" w:hAnsi="Cambria Math"/>
          </w:rPr>
          <m:t>k</m:t>
        </m:r>
      </m:oMath>
      <w:r w:rsidR="00AB532A" w:rsidRPr="008D2BCF">
        <w:t xml:space="preserve"> values from 0.1 upwards. This equation can be used for many materia</w:t>
      </w:r>
      <w:r w:rsidRPr="008D2BCF">
        <w:t>l combinations including steel-</w:t>
      </w:r>
      <w:r w:rsidR="00AB532A" w:rsidRPr="008D2BCF">
        <w:t xml:space="preserve">steel </w:t>
      </w:r>
      <w:r w:rsidR="00174D46" w:rsidRPr="008D2BCF">
        <w:t>tribo-pair</w:t>
      </w:r>
      <w:r w:rsidR="00F82F6D">
        <w:t>,</w:t>
      </w:r>
      <w:r w:rsidR="00174D46" w:rsidRPr="008D2BCF">
        <w:t xml:space="preserve"> </w:t>
      </w:r>
      <w:r w:rsidR="00AB532A" w:rsidRPr="008D2BCF">
        <w:t>up to maximum pressures of 3 – 4 GPa.</w:t>
      </w:r>
      <w:r w:rsidR="00174D46" w:rsidRPr="008D2BCF">
        <w:t xml:space="preserve"> Using the contact configuration of ball-on-flat and the contact parameters,</w:t>
      </w:r>
      <w:r w:rsidR="00AB532A" w:rsidRPr="008D2BCF">
        <w:t xml:space="preserve"> at a load of 40 N, the calculated </w:t>
      </w:r>
      <w:r w:rsidR="00174D46" w:rsidRPr="008D2BCF">
        <w:t xml:space="preserve">initial </w:t>
      </w:r>
      <w:r w:rsidR="00AB532A" w:rsidRPr="008D2BCF">
        <w:t>maximum contact pressure is 3.98 GPa.</w:t>
      </w:r>
      <w:r w:rsidR="00174D46" w:rsidRPr="008D2BCF">
        <w:t xml:space="preserve"> </w:t>
      </w:r>
    </w:p>
    <w:p w:rsidR="00F739B2" w:rsidRPr="008D2BCF" w:rsidRDefault="00F739B2" w:rsidP="00905D88">
      <w:pPr>
        <w:jc w:val="both"/>
      </w:pPr>
    </w:p>
    <w:p w:rsidR="00AB532A" w:rsidRPr="008D2BCF" w:rsidRDefault="00AB532A" w:rsidP="00905D88">
      <w:pPr>
        <w:jc w:val="both"/>
      </w:pPr>
      <w:r w:rsidRPr="008D2BCF">
        <w:t xml:space="preserve">The pressure-viscosity relationship, </w:t>
      </w:r>
      <m:oMath>
        <m:r>
          <w:rPr>
            <w:rFonts w:ascii="Cambria Math" w:hAnsi="Cambria Math"/>
          </w:rPr>
          <m:t>α</m:t>
        </m:r>
      </m:oMath>
      <w:r w:rsidRPr="008D2BCF">
        <w:t>, is a function of the molecular structure of the lubricant and its physical characteristics such as molecular interlocking, molecular packing and rigidity</w:t>
      </w:r>
      <w:r w:rsidR="00F82F6D">
        <w:t>,</w:t>
      </w:r>
      <w:r w:rsidRPr="008D2BCF">
        <w:t xml:space="preserve"> and viscosity-temperature characteristics. It can be calculated using the equation:</w:t>
      </w:r>
      <w:r w:rsidR="00174D46" w:rsidRPr="008D2BCF">
        <w:t xml:space="preserve"> </w:t>
      </w:r>
    </w:p>
    <w:p w:rsidR="00174D46" w:rsidRPr="008D2BCF" w:rsidRDefault="00174D46" w:rsidP="00905D88">
      <w:pPr>
        <w:jc w:val="both"/>
      </w:pPr>
    </w:p>
    <w:p w:rsidR="00174D46" w:rsidRPr="008D2BCF" w:rsidRDefault="00174D46" w:rsidP="00905D88">
      <w:pPr>
        <w:jc w:val="both"/>
      </w:pPr>
      <w:r w:rsidRPr="008D2BCF">
        <w:tab/>
      </w:r>
      <w:r w:rsidRPr="008D2BCF">
        <w:tab/>
      </w:r>
      <m:oMath>
        <m:r>
          <w:rPr>
            <w:rFonts w:ascii="Cambria Math" w:hAnsi="Cambria Math"/>
          </w:rPr>
          <m:t>α=</m:t>
        </m:r>
        <m:d>
          <m:dPr>
            <m:ctrlPr>
              <w:rPr>
                <w:rFonts w:ascii="Cambria Math" w:hAnsi="Cambria Math"/>
                <w:i/>
              </w:rPr>
            </m:ctrlPr>
          </m:dPr>
          <m:e>
            <m:r>
              <w:rPr>
                <w:rFonts w:ascii="Cambria Math" w:hAnsi="Cambria Math"/>
              </w:rPr>
              <m:t>0.6+0.965</m:t>
            </m:r>
            <m:sSub>
              <m:sSubPr>
                <m:ctrlPr>
                  <w:rPr>
                    <w:rFonts w:ascii="Cambria Math" w:hAnsi="Cambria Math"/>
                    <w:i/>
                  </w:rPr>
                </m:ctrlPr>
              </m:sSubPr>
              <m:e>
                <m:r>
                  <w:rPr>
                    <w:rFonts w:ascii="Cambria Math" w:hAnsi="Cambria Math"/>
                  </w:rPr>
                  <m:t>log</m:t>
                </m:r>
              </m:e>
              <m:sub>
                <m:r>
                  <w:rPr>
                    <w:rFonts w:ascii="Cambria Math" w:hAnsi="Cambria Math"/>
                  </w:rPr>
                  <m:t>10</m:t>
                </m:r>
              </m:sub>
            </m:sSub>
            <m:sSub>
              <m:sSubPr>
                <m:ctrlPr>
                  <w:rPr>
                    <w:rFonts w:ascii="Cambria Math" w:hAnsi="Cambria Math"/>
                    <w:i/>
                  </w:rPr>
                </m:ctrlPr>
              </m:sSubPr>
              <m:e>
                <m:r>
                  <w:rPr>
                    <w:rFonts w:ascii="Cambria Math" w:hAnsi="Cambria Math"/>
                  </w:rPr>
                  <m:t>η</m:t>
                </m:r>
              </m:e>
              <m:sub>
                <m:r>
                  <w:rPr>
                    <w:rFonts w:ascii="Cambria Math" w:hAnsi="Cambria Math"/>
                  </w:rPr>
                  <m:t>10</m:t>
                </m:r>
              </m:sub>
            </m:sSub>
          </m:e>
        </m:d>
        <m:r>
          <w:rPr>
            <w:rFonts w:ascii="Cambria Math" w:hAnsi="Cambria Math"/>
          </w:rPr>
          <m:t xml:space="preserve"> x </m:t>
        </m:r>
        <m:sSup>
          <m:sSupPr>
            <m:ctrlPr>
              <w:rPr>
                <w:rFonts w:ascii="Cambria Math" w:hAnsi="Cambria Math"/>
                <w:i/>
              </w:rPr>
            </m:ctrlPr>
          </m:sSupPr>
          <m:e>
            <m:r>
              <w:rPr>
                <w:rFonts w:ascii="Cambria Math" w:hAnsi="Cambria Math"/>
              </w:rPr>
              <m:t>10</m:t>
            </m:r>
          </m:e>
          <m:sup>
            <m:r>
              <w:rPr>
                <w:rFonts w:ascii="Cambria Math" w:hAnsi="Cambria Math"/>
              </w:rPr>
              <m:t>-8</m:t>
            </m:r>
          </m:sup>
        </m:sSup>
      </m:oMath>
    </w:p>
    <w:p w:rsidR="00AB532A" w:rsidRPr="008D2BCF" w:rsidRDefault="00AB532A" w:rsidP="007800DE">
      <w:pPr>
        <w:pStyle w:val="Caption"/>
        <w:spacing w:line="360" w:lineRule="auto"/>
        <w:ind w:left="720" w:firstLine="720"/>
        <w:jc w:val="right"/>
        <w:rPr>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5</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10</w:t>
      </w:r>
      <w:r w:rsidR="00F82F6D">
        <w:rPr>
          <w:color w:val="auto"/>
        </w:rPr>
        <w:fldChar w:fldCharType="end"/>
      </w:r>
    </w:p>
    <w:p w:rsidR="00AB532A" w:rsidRPr="008D2BCF" w:rsidRDefault="00AB532A" w:rsidP="00905D88">
      <w:pPr>
        <w:ind w:left="720"/>
        <w:jc w:val="both"/>
      </w:pPr>
      <w:r w:rsidRPr="008D2BCF">
        <w:t>Where:</w:t>
      </w:r>
    </w:p>
    <w:p w:rsidR="00AB532A" w:rsidRPr="008D2BCF" w:rsidRDefault="00AB532A" w:rsidP="00905D88">
      <w:pPr>
        <w:ind w:left="720"/>
        <w:jc w:val="both"/>
      </w:pPr>
      <w:r w:rsidRPr="008D2BCF">
        <w:tab/>
      </w:r>
      <m:oMath>
        <m:r>
          <w:rPr>
            <w:rFonts w:ascii="Cambria Math" w:hAnsi="Cambria Math"/>
          </w:rPr>
          <m:t>α</m:t>
        </m:r>
      </m:oMath>
      <w:r w:rsidRPr="008D2BCF">
        <w:tab/>
        <w:t>is the pressure-viscosity coefficient, m</w:t>
      </w:r>
      <w:r w:rsidRPr="008D2BCF">
        <w:rPr>
          <w:vertAlign w:val="superscript"/>
        </w:rPr>
        <w:t>2</w:t>
      </w:r>
      <w:r w:rsidRPr="008D2BCF">
        <w:t xml:space="preserve">/N or </w:t>
      </w:r>
      <w:r w:rsidR="001270B9" w:rsidRPr="008D2BCF">
        <w:rPr>
          <w:rFonts w:eastAsiaTheme="minorEastAsia"/>
        </w:rPr>
        <w:t>Pa</w:t>
      </w:r>
      <w:r w:rsidR="001270B9" w:rsidRPr="008D2BCF">
        <w:rPr>
          <w:rFonts w:eastAsiaTheme="minorEastAsia"/>
          <w:vertAlign w:val="superscript"/>
        </w:rPr>
        <w:t>-1</w:t>
      </w:r>
      <w:r w:rsidR="001270B9" w:rsidRPr="008D2BCF">
        <w:rPr>
          <w:rFonts w:eastAsiaTheme="minorEastAsia"/>
        </w:rPr>
        <w:t>.</w:t>
      </w:r>
      <w:r w:rsidRPr="008D2BCF">
        <w:t xml:space="preserve"> </w:t>
      </w:r>
    </w:p>
    <w:p w:rsidR="00AB532A" w:rsidRPr="008D2BCF" w:rsidRDefault="00AB532A" w:rsidP="00905D88">
      <w:pPr>
        <w:ind w:left="720"/>
        <w:jc w:val="both"/>
      </w:pPr>
      <w:r w:rsidRPr="008D2BCF">
        <w:tab/>
      </w:r>
      <m:oMath>
        <m:sSub>
          <m:sSubPr>
            <m:ctrlPr>
              <w:rPr>
                <w:rFonts w:ascii="Cambria Math" w:hAnsi="Cambria Math"/>
                <w:i/>
              </w:rPr>
            </m:ctrlPr>
          </m:sSubPr>
          <m:e>
            <m:r>
              <w:rPr>
                <w:rFonts w:ascii="Cambria Math" w:hAnsi="Cambria Math"/>
              </w:rPr>
              <m:t>η</m:t>
            </m:r>
          </m:e>
          <m:sub>
            <m:r>
              <w:rPr>
                <w:rFonts w:ascii="Cambria Math" w:hAnsi="Cambria Math"/>
              </w:rPr>
              <m:t>0</m:t>
            </m:r>
          </m:sub>
        </m:sSub>
      </m:oMath>
      <w:r w:rsidRPr="008D2BCF">
        <w:tab/>
        <w:t xml:space="preserve">is the </w:t>
      </w:r>
      <w:r w:rsidR="00174D46" w:rsidRPr="008D2BCF">
        <w:t>lubricant</w:t>
      </w:r>
      <w:r w:rsidRPr="008D2BCF">
        <w:t xml:space="preserve"> viscosity</w:t>
      </w:r>
      <w:r w:rsidR="00174D46" w:rsidRPr="008D2BCF">
        <w:t xml:space="preserve"> under atmospheric pressure</w:t>
      </w:r>
      <w:r w:rsidRPr="008D2BCF">
        <w:t xml:space="preserve">, cP, </w:t>
      </w:r>
    </w:p>
    <w:p w:rsidR="00AB532A" w:rsidRPr="008D2BCF" w:rsidRDefault="001270B9" w:rsidP="00905D88">
      <w:pPr>
        <w:jc w:val="both"/>
        <w:rPr>
          <w:noProof/>
          <w:lang w:eastAsia="en-GB"/>
        </w:rPr>
      </w:pPr>
      <w:r w:rsidRPr="008D2BCF">
        <w:rPr>
          <w:noProof/>
          <w:lang w:eastAsia="en-GB"/>
        </w:rPr>
        <w:t>The k</w:t>
      </w:r>
      <w:r w:rsidR="00AB532A" w:rsidRPr="008D2BCF">
        <w:rPr>
          <w:noProof/>
          <w:lang w:eastAsia="en-GB"/>
        </w:rPr>
        <w:t xml:space="preserve">inematic viscosity of </w:t>
      </w:r>
      <w:r w:rsidRPr="008D2BCF">
        <w:rPr>
          <w:noProof/>
          <w:lang w:eastAsia="en-GB"/>
        </w:rPr>
        <w:t>lubricants can</w:t>
      </w:r>
      <w:r w:rsidR="00AB532A" w:rsidRPr="008D2BCF">
        <w:rPr>
          <w:noProof/>
          <w:lang w:eastAsia="en-GB"/>
        </w:rPr>
        <w:t xml:space="preserve"> be converted to absolute or dynamic viscosity by using the </w:t>
      </w:r>
      <w:r w:rsidR="00F82F6D">
        <w:rPr>
          <w:noProof/>
          <w:lang w:eastAsia="en-GB"/>
        </w:rPr>
        <w:t xml:space="preserve">Equation 5-11: </w:t>
      </w:r>
      <w:r w:rsidRPr="008D2BCF">
        <w:rPr>
          <w:noProof/>
          <w:lang w:eastAsia="en-GB"/>
        </w:rPr>
        <w:t xml:space="preserve"> </w:t>
      </w:r>
    </w:p>
    <w:p w:rsidR="001270B9" w:rsidRPr="008D2BCF" w:rsidRDefault="001270B9" w:rsidP="00905D88">
      <w:pPr>
        <w:jc w:val="both"/>
        <w:rPr>
          <w:noProof/>
          <w:lang w:eastAsia="en-GB"/>
        </w:rPr>
      </w:pPr>
    </w:p>
    <w:p w:rsidR="00AB532A" w:rsidRPr="008D2BCF" w:rsidRDefault="001270B9" w:rsidP="002B1BD8">
      <w:pPr>
        <w:keepNext/>
        <w:jc w:val="both"/>
        <w:rPr>
          <w:rFonts w:ascii="Cambria Math" w:hAnsi="Cambria Math"/>
          <w:noProof/>
          <w:lang w:eastAsia="en-GB"/>
          <w:oMath/>
        </w:rPr>
      </w:pPr>
      <m:oMath>
        <m:r>
          <w:rPr>
            <w:rFonts w:ascii="Cambria Math" w:hAnsi="Cambria Math"/>
            <w:noProof/>
            <w:lang w:eastAsia="en-GB"/>
          </w:rPr>
          <m:t>Dynamic viscosity, Pas = Kinematic viscosity, cSt x Density, g/</m:t>
        </m:r>
      </m:oMath>
      <w:r w:rsidR="00512906" w:rsidRPr="008D2BCF">
        <w:rPr>
          <w:rFonts w:eastAsiaTheme="minorEastAsia"/>
          <w:noProof/>
          <w:lang w:eastAsia="en-GB"/>
        </w:rPr>
        <w:t>cm</w:t>
      </w:r>
      <w:r w:rsidR="00512906" w:rsidRPr="008D2BCF">
        <w:rPr>
          <w:rFonts w:eastAsiaTheme="minorEastAsia"/>
          <w:noProof/>
          <w:vertAlign w:val="superscript"/>
          <w:lang w:eastAsia="en-GB"/>
        </w:rPr>
        <w:t>3</w:t>
      </w:r>
      <m:oMath>
        <m:r>
          <w:rPr>
            <w:rFonts w:ascii="Cambria Math" w:hAnsi="Cambria Math"/>
            <w:noProof/>
            <w:lang w:eastAsia="en-GB"/>
          </w:rPr>
          <m:t xml:space="preserve"> x </m:t>
        </m:r>
      </m:oMath>
      <w:r w:rsidR="00512906" w:rsidRPr="008D2BCF">
        <w:rPr>
          <w:rFonts w:eastAsiaTheme="minorEastAsia"/>
          <w:noProof/>
          <w:lang w:eastAsia="en-GB"/>
        </w:rPr>
        <w:t>10</w:t>
      </w:r>
      <w:r w:rsidR="00512906" w:rsidRPr="008D2BCF">
        <w:rPr>
          <w:rFonts w:eastAsiaTheme="minorEastAsia"/>
          <w:noProof/>
          <w:vertAlign w:val="superscript"/>
          <w:lang w:eastAsia="en-GB"/>
        </w:rPr>
        <w:t>-3</w:t>
      </w:r>
      <m:oMath>
        <m:r>
          <w:rPr>
            <w:rFonts w:ascii="Cambria Math" w:hAnsi="Cambria Math"/>
            <w:noProof/>
            <w:lang w:eastAsia="en-GB"/>
          </w:rPr>
          <m:t xml:space="preserve"> </m:t>
        </m:r>
      </m:oMath>
    </w:p>
    <w:p w:rsidR="00F739B2" w:rsidRDefault="00F82F6D" w:rsidP="002B1BD8">
      <w:pPr>
        <w:pStyle w:val="Caption"/>
        <w:ind w:left="7200"/>
        <w:jc w:val="both"/>
        <w:rPr>
          <w:noProof/>
          <w:color w:val="auto"/>
        </w:rPr>
      </w:pPr>
      <w:r w:rsidRPr="00704F7A">
        <w:rPr>
          <w:color w:val="auto"/>
        </w:rPr>
        <w:t xml:space="preserve">Equation </w:t>
      </w:r>
      <w:r w:rsidR="00C565FE" w:rsidRPr="00704F7A">
        <w:rPr>
          <w:color w:val="auto"/>
        </w:rPr>
        <w:fldChar w:fldCharType="begin"/>
      </w:r>
      <w:r w:rsidR="00C565FE" w:rsidRPr="00704F7A">
        <w:rPr>
          <w:color w:val="auto"/>
        </w:rPr>
        <w:instrText xml:space="preserve"> STYLEREF 1 \s </w:instrText>
      </w:r>
      <w:r w:rsidR="00C565FE" w:rsidRPr="00704F7A">
        <w:rPr>
          <w:color w:val="auto"/>
        </w:rPr>
        <w:fldChar w:fldCharType="separate"/>
      </w:r>
      <w:r w:rsidR="009D3A35">
        <w:rPr>
          <w:noProof/>
          <w:color w:val="auto"/>
        </w:rPr>
        <w:t>5</w:t>
      </w:r>
      <w:r w:rsidR="00C565FE" w:rsidRPr="00704F7A">
        <w:rPr>
          <w:noProof/>
          <w:color w:val="auto"/>
        </w:rPr>
        <w:fldChar w:fldCharType="end"/>
      </w:r>
      <w:r w:rsidRPr="00704F7A">
        <w:rPr>
          <w:color w:val="auto"/>
        </w:rPr>
        <w:noBreakHyphen/>
      </w:r>
      <w:r w:rsidR="00C565FE" w:rsidRPr="00704F7A">
        <w:rPr>
          <w:color w:val="auto"/>
        </w:rPr>
        <w:fldChar w:fldCharType="begin"/>
      </w:r>
      <w:r w:rsidR="00C565FE" w:rsidRPr="00704F7A">
        <w:rPr>
          <w:color w:val="auto"/>
        </w:rPr>
        <w:instrText xml:space="preserve"> SEQ Equation \* ARABIC \s 1 </w:instrText>
      </w:r>
      <w:r w:rsidR="00C565FE" w:rsidRPr="00704F7A">
        <w:rPr>
          <w:color w:val="auto"/>
        </w:rPr>
        <w:fldChar w:fldCharType="separate"/>
      </w:r>
      <w:r w:rsidR="009D3A35">
        <w:rPr>
          <w:noProof/>
          <w:color w:val="auto"/>
        </w:rPr>
        <w:t>11</w:t>
      </w:r>
      <w:r w:rsidR="00C565FE" w:rsidRPr="00704F7A">
        <w:rPr>
          <w:noProof/>
          <w:color w:val="auto"/>
        </w:rPr>
        <w:fldChar w:fldCharType="end"/>
      </w:r>
    </w:p>
    <w:p w:rsidR="00F94805" w:rsidRDefault="00F94805" w:rsidP="00F94805"/>
    <w:p w:rsidR="00F94805" w:rsidRDefault="00F94805" w:rsidP="00F94805">
      <w:r>
        <w:t xml:space="preserve">However, the pressure-viscosity of a lubricant decreases with increasing temperature. This can be estimated by using different methods explained by Biresaw and Bantchev </w:t>
      </w:r>
      <w:r>
        <w:fldChar w:fldCharType="begin"/>
      </w:r>
      <w:r>
        <w:instrText xml:space="preserve"> ADDIN EN.CITE &lt;EndNote&gt;&lt;Cite&gt;&lt;Author&gt;Biresaw&lt;/Author&gt;&lt;Year&gt;2013&lt;/Year&gt;&lt;RecNum&gt;208&lt;/RecNum&gt;&lt;DisplayText&gt;[137]&lt;/DisplayText&gt;&lt;record&gt;&lt;rec-number&gt;208&lt;/rec-number&gt;&lt;foreign-keys&gt;&lt;key app="EN" db-id="wa2f02pwvtrafmeapa2xwrzl2ssssapx5awt" timestamp="1383668344"&gt;208&lt;/key&gt;&lt;/foreign-keys&gt;&lt;ref-type name="Journal Article"&gt;17&lt;/ref-type&gt;&lt;contributors&gt;&lt;authors&gt;&lt;author&gt;Biresaw, Girma&lt;/author&gt;&lt;author&gt;Bantchev, GrigorB&lt;/author&gt;&lt;/authors&gt;&lt;/contributors&gt;&lt;titles&gt;&lt;title&gt;Pressure Viscosity Coefficient of Vegetable Oils&lt;/title&gt;&lt;secondary-title&gt;Tribology Letters&lt;/secondary-title&gt;&lt;alt-title&gt;Tribol Lett&lt;/alt-title&gt;&lt;/titles&gt;&lt;periodical&gt;&lt;full-title&gt;Tribology Letters&lt;/full-title&gt;&lt;abbr-1&gt;Tribol Lett&lt;/abbr-1&gt;&lt;/periodical&gt;&lt;alt-periodical&gt;&lt;full-title&gt;Tribology Letters&lt;/full-title&gt;&lt;abbr-1&gt;Tribol Lett&lt;/abbr-1&gt;&lt;/alt-periodical&gt;&lt;pages&gt;501-512&lt;/pages&gt;&lt;volume&gt;49&lt;/volume&gt;&lt;number&gt;3&lt;/number&gt;&lt;keywords&gt;&lt;keyword&gt;Biodegradable oils&lt;/keyword&gt;&lt;keyword&gt;Density&lt;/keyword&gt;&lt;keyword&gt;Elastohydrodynamic (EHD)&lt;/keyword&gt;&lt;keyword&gt;Film thickness&lt;/keyword&gt;&lt;keyword&gt;Hexadecane&lt;/keyword&gt;&lt;keyword&gt;Polyalphaolefin (PAO)&lt;/keyword&gt;&lt;keyword&gt;Pressure viscosity coefficient (PVC)&lt;/keyword&gt;&lt;keyword&gt;Synthetic hydrocarbons&lt;/keyword&gt;&lt;keyword&gt;Vegetable oils&lt;/keyword&gt;&lt;keyword&gt;Viscosity&lt;/keyword&gt;&lt;/keywords&gt;&lt;dates&gt;&lt;year&gt;2013&lt;/year&gt;&lt;pub-dates&gt;&lt;date&gt;2013/03/01&lt;/date&gt;&lt;/pub-dates&gt;&lt;/dates&gt;&lt;publisher&gt;Springer US&lt;/publisher&gt;&lt;isbn&gt;1023-8883&lt;/isbn&gt;&lt;urls&gt;&lt;related-urls&gt;&lt;url&gt;http://dx.doi.org/10.1007/s11249-012-0091-9&lt;/url&gt;&lt;/related-urls&gt;&lt;/urls&gt;&lt;electronic-resource-num&gt;10.1007/s11249-012-0091-9&lt;/electronic-resource-num&gt;&lt;language&gt;English&lt;/language&gt;&lt;/record&gt;&lt;/Cite&gt;&lt;/EndNote&gt;</w:instrText>
      </w:r>
      <w:r>
        <w:fldChar w:fldCharType="separate"/>
      </w:r>
      <w:r>
        <w:rPr>
          <w:noProof/>
        </w:rPr>
        <w:t>[</w:t>
      </w:r>
      <w:hyperlink w:anchor="_ENREF_137" w:tooltip="Biresaw, 2013 #208" w:history="1">
        <w:r w:rsidR="00856F44">
          <w:rPr>
            <w:noProof/>
          </w:rPr>
          <w:t>137</w:t>
        </w:r>
      </w:hyperlink>
      <w:r>
        <w:rPr>
          <w:noProof/>
        </w:rPr>
        <w:t>]</w:t>
      </w:r>
      <w:r>
        <w:fldChar w:fldCharType="end"/>
      </w:r>
      <w:r>
        <w:t xml:space="preserve">. </w:t>
      </w:r>
    </w:p>
    <w:p w:rsidR="008A1CB8" w:rsidRDefault="008A1CB8" w:rsidP="00F94805"/>
    <w:p w:rsidR="006D1CF0" w:rsidRDefault="006D1CF0" w:rsidP="00F94805"/>
    <w:p w:rsidR="006D1CF0" w:rsidRDefault="006D1CF0" w:rsidP="00F94805"/>
    <w:p w:rsidR="006D1CF0" w:rsidRDefault="006D1CF0" w:rsidP="00F94805"/>
    <w:p w:rsidR="006D1CF0" w:rsidRDefault="006D1CF0" w:rsidP="00F94805"/>
    <w:p w:rsidR="004E44F4" w:rsidRPr="008D2BCF" w:rsidRDefault="004E44F4" w:rsidP="004E44F4">
      <w:pPr>
        <w:pStyle w:val="Heading4"/>
        <w:rPr>
          <w:noProof/>
          <w:color w:val="auto"/>
          <w:lang w:eastAsia="en-GB"/>
        </w:rPr>
      </w:pPr>
      <w:bookmarkStart w:id="103" w:name="_Toc481422018"/>
      <w:r w:rsidRPr="008D2BCF">
        <w:rPr>
          <w:noProof/>
          <w:color w:val="auto"/>
          <w:lang w:eastAsia="en-GB"/>
        </w:rPr>
        <w:lastRenderedPageBreak/>
        <w:t>The Lambda Ratio Analysis</w:t>
      </w:r>
      <w:bookmarkEnd w:id="103"/>
    </w:p>
    <w:p w:rsidR="005C5D99" w:rsidRPr="008D2BCF" w:rsidRDefault="00AB532A" w:rsidP="00905D88">
      <w:pPr>
        <w:jc w:val="both"/>
        <w:rPr>
          <w:lang w:eastAsia="en-GB"/>
        </w:rPr>
      </w:pPr>
      <w:r w:rsidRPr="008D2BCF">
        <w:rPr>
          <w:lang w:eastAsia="en-GB"/>
        </w:rPr>
        <w:t>Using the EHL film thickness analysis, the minimum film thickness at 40</w:t>
      </w:r>
      <w:r w:rsidRPr="008D2BCF">
        <w:rPr>
          <w:vertAlign w:val="superscript"/>
          <w:lang w:eastAsia="en-GB"/>
        </w:rPr>
        <w:t>o</w:t>
      </w:r>
      <w:r w:rsidRPr="008D2BCF">
        <w:rPr>
          <w:lang w:eastAsia="en-GB"/>
        </w:rPr>
        <w:t>C</w:t>
      </w:r>
      <w:r w:rsidR="00276018" w:rsidRPr="008D2BCF">
        <w:rPr>
          <w:lang w:eastAsia="en-GB"/>
        </w:rPr>
        <w:t xml:space="preserve"> were calculated based on Equation </w:t>
      </w:r>
      <w:r w:rsidR="00F82F6D">
        <w:rPr>
          <w:lang w:eastAsia="en-GB"/>
        </w:rPr>
        <w:t>5</w:t>
      </w:r>
      <w:r w:rsidR="00276018" w:rsidRPr="008D2BCF">
        <w:rPr>
          <w:lang w:eastAsia="en-GB"/>
        </w:rPr>
        <w:t>-9</w:t>
      </w:r>
      <w:r w:rsidR="008A1CB8">
        <w:rPr>
          <w:lang w:eastAsia="en-GB"/>
        </w:rPr>
        <w:t>. The estimates of the pressure-viscosity coefficients for mineral oil and rapeseed oil were adopted from literature.</w:t>
      </w:r>
      <w:r w:rsidR="00A76DA0" w:rsidRPr="008D2BCF">
        <w:rPr>
          <w:lang w:eastAsia="en-GB"/>
        </w:rPr>
        <w:t xml:space="preserve"> The L</w:t>
      </w:r>
      <w:r w:rsidRPr="008D2BCF">
        <w:rPr>
          <w:lang w:eastAsia="en-GB"/>
        </w:rPr>
        <w:t xml:space="preserve">ambda parameter for each of the lubricants </w:t>
      </w:r>
      <w:r w:rsidR="00276018" w:rsidRPr="008D2BCF">
        <w:rPr>
          <w:lang w:eastAsia="en-GB"/>
        </w:rPr>
        <w:t xml:space="preserve">is calculated based on the Equation </w:t>
      </w:r>
      <w:r w:rsidR="00F82F6D">
        <w:rPr>
          <w:lang w:eastAsia="en-GB"/>
        </w:rPr>
        <w:t>5</w:t>
      </w:r>
      <w:r w:rsidR="00276018" w:rsidRPr="008D2BCF">
        <w:rPr>
          <w:lang w:eastAsia="en-GB"/>
        </w:rPr>
        <w:t>-1</w:t>
      </w:r>
      <w:r w:rsidR="00F82F6D">
        <w:rPr>
          <w:lang w:eastAsia="en-GB"/>
        </w:rPr>
        <w:t>2:</w:t>
      </w:r>
      <w:r w:rsidR="00276018" w:rsidRPr="008D2BCF">
        <w:rPr>
          <w:lang w:eastAsia="en-GB"/>
        </w:rPr>
        <w:t xml:space="preserve"> </w:t>
      </w:r>
    </w:p>
    <w:p w:rsidR="005C5D99" w:rsidRPr="008D2BCF" w:rsidRDefault="005C5D99" w:rsidP="00905D88">
      <w:pPr>
        <w:keepNext/>
        <w:ind w:left="2160" w:firstLine="720"/>
        <w:jc w:val="both"/>
      </w:pPr>
      <m:oMath>
        <m:r>
          <w:rPr>
            <w:rFonts w:ascii="Cambria Math" w:hAnsi="Cambria Math"/>
            <w:lang w:eastAsia="en-GB"/>
          </w:rPr>
          <m:t xml:space="preserve">λ= </m:t>
        </m:r>
        <m:f>
          <m:fPr>
            <m:ctrlPr>
              <w:rPr>
                <w:rFonts w:ascii="Cambria Math" w:hAnsi="Cambria Math"/>
                <w:i/>
                <w:lang w:eastAsia="en-GB"/>
              </w:rPr>
            </m:ctrlPr>
          </m:fPr>
          <m:num>
            <m:sSub>
              <m:sSubPr>
                <m:ctrlPr>
                  <w:rPr>
                    <w:rFonts w:ascii="Cambria Math" w:hAnsi="Cambria Math"/>
                    <w:i/>
                    <w:lang w:eastAsia="en-GB"/>
                  </w:rPr>
                </m:ctrlPr>
              </m:sSubPr>
              <m:e>
                <m:r>
                  <w:rPr>
                    <w:rFonts w:ascii="Cambria Math" w:hAnsi="Cambria Math"/>
                    <w:lang w:eastAsia="en-GB"/>
                  </w:rPr>
                  <m:t>h</m:t>
                </m:r>
              </m:e>
              <m:sub>
                <m:r>
                  <w:rPr>
                    <w:rFonts w:ascii="Cambria Math" w:hAnsi="Cambria Math"/>
                    <w:lang w:eastAsia="en-GB"/>
                  </w:rPr>
                  <m:t>0</m:t>
                </m:r>
              </m:sub>
            </m:sSub>
          </m:num>
          <m:den>
            <m:r>
              <w:rPr>
                <w:rFonts w:ascii="Cambria Math" w:hAnsi="Cambria Math"/>
                <w:lang w:eastAsia="en-GB"/>
              </w:rPr>
              <m:t>√(</m:t>
            </m:r>
            <m:sSubSup>
              <m:sSubSupPr>
                <m:ctrlPr>
                  <w:rPr>
                    <w:rFonts w:ascii="Cambria Math" w:hAnsi="Cambria Math"/>
                    <w:i/>
                    <w:lang w:eastAsia="en-GB"/>
                  </w:rPr>
                </m:ctrlPr>
              </m:sSubSupPr>
              <m:e>
                <m:r>
                  <w:rPr>
                    <w:rFonts w:ascii="Cambria Math" w:hAnsi="Cambria Math"/>
                    <w:lang w:eastAsia="en-GB"/>
                  </w:rPr>
                  <m:t>R</m:t>
                </m:r>
              </m:e>
              <m:sub>
                <m:r>
                  <w:rPr>
                    <w:rFonts w:ascii="Cambria Math" w:hAnsi="Cambria Math"/>
                    <w:lang w:eastAsia="en-GB"/>
                  </w:rPr>
                  <m:t>qA</m:t>
                </m:r>
              </m:sub>
              <m:sup>
                <m:r>
                  <w:rPr>
                    <w:rFonts w:ascii="Cambria Math" w:hAnsi="Cambria Math"/>
                    <w:lang w:eastAsia="en-GB"/>
                  </w:rPr>
                  <m:t>2</m:t>
                </m:r>
              </m:sup>
            </m:sSubSup>
            <m:r>
              <w:rPr>
                <w:rFonts w:ascii="Cambria Math" w:hAnsi="Cambria Math"/>
                <w:lang w:eastAsia="en-GB"/>
              </w:rPr>
              <m:t xml:space="preserve">+ </m:t>
            </m:r>
            <m:sSubSup>
              <m:sSubSupPr>
                <m:ctrlPr>
                  <w:rPr>
                    <w:rFonts w:ascii="Cambria Math" w:hAnsi="Cambria Math"/>
                    <w:i/>
                    <w:lang w:eastAsia="en-GB"/>
                  </w:rPr>
                </m:ctrlPr>
              </m:sSubSupPr>
              <m:e>
                <m:r>
                  <w:rPr>
                    <w:rFonts w:ascii="Cambria Math" w:hAnsi="Cambria Math"/>
                    <w:lang w:eastAsia="en-GB"/>
                  </w:rPr>
                  <m:t>R</m:t>
                </m:r>
              </m:e>
              <m:sub>
                <m:r>
                  <w:rPr>
                    <w:rFonts w:ascii="Cambria Math" w:hAnsi="Cambria Math"/>
                    <w:lang w:eastAsia="en-GB"/>
                  </w:rPr>
                  <m:t>qB</m:t>
                </m:r>
              </m:sub>
              <m:sup>
                <m:r>
                  <w:rPr>
                    <w:rFonts w:ascii="Cambria Math" w:hAnsi="Cambria Math"/>
                    <w:lang w:eastAsia="en-GB"/>
                  </w:rPr>
                  <m:t>2</m:t>
                </m:r>
              </m:sup>
            </m:sSubSup>
            <m:r>
              <w:rPr>
                <w:rFonts w:ascii="Cambria Math" w:hAnsi="Cambria Math"/>
                <w:lang w:eastAsia="en-GB"/>
              </w:rPr>
              <m:t>)</m:t>
            </m:r>
          </m:den>
        </m:f>
      </m:oMath>
      <w:r w:rsidR="004133FE" w:rsidRPr="008D2BCF">
        <w:rPr>
          <w:rFonts w:eastAsiaTheme="minorEastAsia"/>
          <w:lang w:eastAsia="en-GB"/>
        </w:rPr>
        <w:t xml:space="preserve"> </w:t>
      </w:r>
    </w:p>
    <w:p w:rsidR="005C5D99" w:rsidRPr="008D2BCF" w:rsidRDefault="005C5D99" w:rsidP="007800DE">
      <w:pPr>
        <w:pStyle w:val="Caption"/>
        <w:jc w:val="right"/>
        <w:rPr>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5</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12</w:t>
      </w:r>
      <w:r w:rsidR="00F82F6D">
        <w:rPr>
          <w:color w:val="auto"/>
        </w:rPr>
        <w:fldChar w:fldCharType="end"/>
      </w:r>
    </w:p>
    <w:p w:rsidR="005C5D99" w:rsidRPr="008D2BCF" w:rsidRDefault="005C5D99" w:rsidP="00905D88">
      <w:pPr>
        <w:ind w:left="2160" w:firstLine="720"/>
        <w:jc w:val="both"/>
        <w:rPr>
          <w:lang w:eastAsia="en-GB"/>
        </w:rPr>
      </w:pPr>
      <w:r w:rsidRPr="008D2BCF">
        <w:rPr>
          <w:rFonts w:eastAsiaTheme="minorEastAsia"/>
          <w:lang w:eastAsia="en-GB"/>
        </w:rPr>
        <w:t xml:space="preserve">  </w:t>
      </w:r>
    </w:p>
    <w:p w:rsidR="00AB532A" w:rsidRPr="008D2BCF" w:rsidRDefault="00276018" w:rsidP="00905D88">
      <w:pPr>
        <w:jc w:val="both"/>
        <w:rPr>
          <w:lang w:eastAsia="en-GB"/>
        </w:rPr>
      </w:pPr>
      <w:r w:rsidRPr="008D2BCF">
        <w:rPr>
          <w:lang w:eastAsia="en-GB"/>
        </w:rPr>
        <w:t>The Lambda values are</w:t>
      </w:r>
      <w:r w:rsidR="00AB532A" w:rsidRPr="008D2BCF">
        <w:rPr>
          <w:lang w:eastAsia="en-GB"/>
        </w:rPr>
        <w:t xml:space="preserve"> </w:t>
      </w:r>
      <w:r w:rsidR="00D05755" w:rsidRPr="008D2BCF">
        <w:rPr>
          <w:lang w:eastAsia="en-GB"/>
        </w:rPr>
        <w:t>significantly less</w:t>
      </w:r>
      <w:r w:rsidR="00AB532A" w:rsidRPr="008D2BCF">
        <w:rPr>
          <w:lang w:eastAsia="en-GB"/>
        </w:rPr>
        <w:t xml:space="preserve"> than 1. Th</w:t>
      </w:r>
      <w:r w:rsidR="00F82F6D">
        <w:rPr>
          <w:lang w:eastAsia="en-GB"/>
        </w:rPr>
        <w:t>e</w:t>
      </w:r>
      <w:r w:rsidR="00AB532A" w:rsidRPr="008D2BCF">
        <w:rPr>
          <w:lang w:eastAsia="en-GB"/>
        </w:rPr>
        <w:t>s</w:t>
      </w:r>
      <w:r w:rsidR="00F82F6D">
        <w:rPr>
          <w:lang w:eastAsia="en-GB"/>
        </w:rPr>
        <w:t>e</w:t>
      </w:r>
      <w:r w:rsidR="00AB532A" w:rsidRPr="008D2BCF">
        <w:rPr>
          <w:lang w:eastAsia="en-GB"/>
        </w:rPr>
        <w:t xml:space="preserve"> show that the tes</w:t>
      </w:r>
      <w:r w:rsidR="00B33422" w:rsidRPr="008D2BCF">
        <w:rPr>
          <w:lang w:eastAsia="en-GB"/>
        </w:rPr>
        <w:t xml:space="preserve">ts </w:t>
      </w:r>
      <w:r w:rsidR="005C5D99" w:rsidRPr="008D2BCF">
        <w:rPr>
          <w:lang w:eastAsia="en-GB"/>
        </w:rPr>
        <w:t>begin to run in the boundary lubrication</w:t>
      </w:r>
      <w:r w:rsidR="00B33422" w:rsidRPr="008D2BCF">
        <w:rPr>
          <w:lang w:eastAsia="en-GB"/>
        </w:rPr>
        <w:t xml:space="preserve"> regime. Table </w:t>
      </w:r>
      <w:r w:rsidR="00723E38" w:rsidRPr="008D2BCF">
        <w:rPr>
          <w:lang w:eastAsia="en-GB"/>
        </w:rPr>
        <w:t>5-6</w:t>
      </w:r>
      <w:r w:rsidR="00AB532A" w:rsidRPr="008D2BCF">
        <w:rPr>
          <w:lang w:eastAsia="en-GB"/>
        </w:rPr>
        <w:t xml:space="preserve"> shows the typical values of minimum film thickness and lambda</w:t>
      </w:r>
      <w:r w:rsidR="00F82F6D">
        <w:rPr>
          <w:lang w:eastAsia="en-GB"/>
        </w:rPr>
        <w:t xml:space="preserve"> values</w:t>
      </w:r>
      <w:r w:rsidR="00AB532A" w:rsidRPr="008D2BCF">
        <w:rPr>
          <w:lang w:eastAsia="en-GB"/>
        </w:rPr>
        <w:t xml:space="preserve"> at 40</w:t>
      </w:r>
      <w:r w:rsidR="00AB532A" w:rsidRPr="008D2BCF">
        <w:rPr>
          <w:vertAlign w:val="superscript"/>
          <w:lang w:eastAsia="en-GB"/>
        </w:rPr>
        <w:t>o</w:t>
      </w:r>
      <w:r w:rsidR="00AB532A" w:rsidRPr="008D2BCF">
        <w:rPr>
          <w:lang w:eastAsia="en-GB"/>
        </w:rPr>
        <w:t>C</w:t>
      </w:r>
      <w:r w:rsidR="005C5D99" w:rsidRPr="008D2BCF">
        <w:rPr>
          <w:lang w:eastAsia="en-GB"/>
        </w:rPr>
        <w:t xml:space="preserve"> for the selected lubricants</w:t>
      </w:r>
      <w:r w:rsidR="00AB532A" w:rsidRPr="008D2BCF">
        <w:rPr>
          <w:lang w:eastAsia="en-GB"/>
        </w:rPr>
        <w:t xml:space="preserve">. </w:t>
      </w:r>
      <w:r w:rsidR="00D466EA" w:rsidRPr="008D2BCF">
        <w:rPr>
          <w:lang w:eastAsia="en-GB"/>
        </w:rPr>
        <w:t>The v</w:t>
      </w:r>
      <w:r w:rsidR="00AB532A" w:rsidRPr="008D2BCF">
        <w:rPr>
          <w:lang w:eastAsia="en-GB"/>
        </w:rPr>
        <w:t>iscosity</w:t>
      </w:r>
      <w:r w:rsidR="00D466EA" w:rsidRPr="008D2BCF">
        <w:rPr>
          <w:lang w:eastAsia="en-GB"/>
        </w:rPr>
        <w:t xml:space="preserve"> of the lubricant </w:t>
      </w:r>
      <w:r w:rsidR="005C5D99" w:rsidRPr="008D2BCF">
        <w:rPr>
          <w:lang w:eastAsia="en-GB"/>
        </w:rPr>
        <w:t xml:space="preserve">is known to </w:t>
      </w:r>
      <w:r w:rsidR="00AB532A" w:rsidRPr="008D2BCF">
        <w:rPr>
          <w:lang w:eastAsia="en-GB"/>
        </w:rPr>
        <w:t>reduce</w:t>
      </w:r>
      <w:r w:rsidR="005C5D99" w:rsidRPr="008D2BCF">
        <w:rPr>
          <w:lang w:eastAsia="en-GB"/>
        </w:rPr>
        <w:t xml:space="preserve"> with increasing temperature under constant pressure. </w:t>
      </w:r>
      <w:r w:rsidR="00D466EA" w:rsidRPr="008D2BCF">
        <w:rPr>
          <w:lang w:eastAsia="en-GB"/>
        </w:rPr>
        <w:t>Therefore, both t</w:t>
      </w:r>
      <w:r w:rsidR="005C5D99" w:rsidRPr="008D2BCF">
        <w:rPr>
          <w:lang w:eastAsia="en-GB"/>
        </w:rPr>
        <w:t>he</w:t>
      </w:r>
      <w:r w:rsidR="00D466EA" w:rsidRPr="008D2BCF">
        <w:rPr>
          <w:lang w:eastAsia="en-GB"/>
        </w:rPr>
        <w:t xml:space="preserve"> minimum</w:t>
      </w:r>
      <w:r w:rsidR="005C5D99" w:rsidRPr="008D2BCF">
        <w:rPr>
          <w:lang w:eastAsia="en-GB"/>
        </w:rPr>
        <w:t xml:space="preserve"> film thickness </w:t>
      </w:r>
      <w:r w:rsidR="00D466EA" w:rsidRPr="008D2BCF">
        <w:rPr>
          <w:lang w:eastAsia="en-GB"/>
        </w:rPr>
        <w:t>and L</w:t>
      </w:r>
      <w:r w:rsidR="005C5D99" w:rsidRPr="008D2BCF">
        <w:rPr>
          <w:lang w:eastAsia="en-GB"/>
        </w:rPr>
        <w:t>ambda parameter</w:t>
      </w:r>
      <w:r w:rsidR="00D466EA" w:rsidRPr="008D2BCF">
        <w:rPr>
          <w:lang w:eastAsia="en-GB"/>
        </w:rPr>
        <w:t>s</w:t>
      </w:r>
      <w:r w:rsidR="005C5D99" w:rsidRPr="008D2BCF">
        <w:rPr>
          <w:lang w:eastAsia="en-GB"/>
        </w:rPr>
        <w:t xml:space="preserve"> </w:t>
      </w:r>
      <w:r w:rsidR="00704F7A">
        <w:rPr>
          <w:lang w:eastAsia="en-GB"/>
        </w:rPr>
        <w:t>would</w:t>
      </w:r>
      <w:r w:rsidR="00704F7A" w:rsidRPr="008D2BCF">
        <w:rPr>
          <w:lang w:eastAsia="en-GB"/>
        </w:rPr>
        <w:t xml:space="preserve"> </w:t>
      </w:r>
      <w:r w:rsidR="00083779">
        <w:rPr>
          <w:lang w:eastAsia="en-GB"/>
        </w:rPr>
        <w:t>decrease</w:t>
      </w:r>
      <w:r w:rsidR="00083779" w:rsidRPr="008D2BCF">
        <w:rPr>
          <w:lang w:eastAsia="en-GB"/>
        </w:rPr>
        <w:t xml:space="preserve"> </w:t>
      </w:r>
      <w:r w:rsidR="005C5D99" w:rsidRPr="008D2BCF">
        <w:rPr>
          <w:lang w:eastAsia="en-GB"/>
        </w:rPr>
        <w:t>with temperature increase</w:t>
      </w:r>
      <w:r w:rsidR="00AB532A" w:rsidRPr="008D2BCF">
        <w:rPr>
          <w:lang w:eastAsia="en-GB"/>
        </w:rPr>
        <w:t xml:space="preserve"> and </w:t>
      </w:r>
      <w:r w:rsidR="00D466EA" w:rsidRPr="008D2BCF">
        <w:rPr>
          <w:lang w:eastAsia="en-GB"/>
        </w:rPr>
        <w:t xml:space="preserve">become </w:t>
      </w:r>
      <w:r w:rsidR="00AB532A" w:rsidRPr="008D2BCF">
        <w:rPr>
          <w:lang w:eastAsia="en-GB"/>
        </w:rPr>
        <w:t xml:space="preserve">lower than </w:t>
      </w:r>
      <w:r w:rsidR="00D466EA" w:rsidRPr="008D2BCF">
        <w:rPr>
          <w:lang w:eastAsia="en-GB"/>
        </w:rPr>
        <w:t>they are</w:t>
      </w:r>
      <w:r w:rsidR="00AB532A" w:rsidRPr="008D2BCF">
        <w:rPr>
          <w:lang w:eastAsia="en-GB"/>
        </w:rPr>
        <w:t xml:space="preserve"> at 40</w:t>
      </w:r>
      <w:r w:rsidR="00AB532A" w:rsidRPr="008D2BCF">
        <w:rPr>
          <w:vertAlign w:val="superscript"/>
          <w:lang w:eastAsia="en-GB"/>
        </w:rPr>
        <w:t>o</w:t>
      </w:r>
      <w:r w:rsidR="00AB532A" w:rsidRPr="008D2BCF">
        <w:rPr>
          <w:lang w:eastAsia="en-GB"/>
        </w:rPr>
        <w:t xml:space="preserve">C. Thus, since the tests run in </w:t>
      </w:r>
      <w:r w:rsidR="00D466EA" w:rsidRPr="008D2BCF">
        <w:rPr>
          <w:lang w:eastAsia="en-GB"/>
        </w:rPr>
        <w:t>boundary regime</w:t>
      </w:r>
      <w:r w:rsidR="00AB532A" w:rsidRPr="008D2BCF">
        <w:rPr>
          <w:lang w:eastAsia="en-GB"/>
        </w:rPr>
        <w:t xml:space="preserve"> at 40</w:t>
      </w:r>
      <w:r w:rsidR="00AB532A" w:rsidRPr="008D2BCF">
        <w:rPr>
          <w:vertAlign w:val="superscript"/>
          <w:lang w:eastAsia="en-GB"/>
        </w:rPr>
        <w:t>o</w:t>
      </w:r>
      <w:r w:rsidR="00AB532A" w:rsidRPr="008D2BCF">
        <w:rPr>
          <w:lang w:eastAsia="en-GB"/>
        </w:rPr>
        <w:t xml:space="preserve">C, </w:t>
      </w:r>
      <w:r w:rsidR="000A038D">
        <w:rPr>
          <w:lang w:eastAsia="en-GB"/>
        </w:rPr>
        <w:t xml:space="preserve">they </w:t>
      </w:r>
      <w:r w:rsidR="00AB532A" w:rsidRPr="008D2BCF">
        <w:rPr>
          <w:lang w:eastAsia="en-GB"/>
        </w:rPr>
        <w:t xml:space="preserve">would run </w:t>
      </w:r>
      <w:r w:rsidR="00083779" w:rsidRPr="008D2BCF">
        <w:rPr>
          <w:lang w:eastAsia="en-GB"/>
        </w:rPr>
        <w:t xml:space="preserve">further </w:t>
      </w:r>
      <w:r w:rsidR="00D466EA" w:rsidRPr="008D2BCF">
        <w:rPr>
          <w:lang w:eastAsia="en-GB"/>
        </w:rPr>
        <w:t>in the</w:t>
      </w:r>
      <w:r w:rsidR="00AB532A" w:rsidRPr="008D2BCF">
        <w:rPr>
          <w:lang w:eastAsia="en-GB"/>
        </w:rPr>
        <w:t xml:space="preserve"> </w:t>
      </w:r>
      <w:r w:rsidR="00D466EA" w:rsidRPr="008D2BCF">
        <w:rPr>
          <w:lang w:eastAsia="en-GB"/>
        </w:rPr>
        <w:t>boundary lubrication regime</w:t>
      </w:r>
      <w:r w:rsidR="00AB532A" w:rsidRPr="008D2BCF">
        <w:rPr>
          <w:lang w:eastAsia="en-GB"/>
        </w:rPr>
        <w:t xml:space="preserve"> at higher temperature</w:t>
      </w:r>
      <w:r w:rsidR="00083779">
        <w:rPr>
          <w:lang w:eastAsia="en-GB"/>
        </w:rPr>
        <w:t>s</w:t>
      </w:r>
      <w:r w:rsidR="00AB532A" w:rsidRPr="008D2BCF">
        <w:rPr>
          <w:lang w:eastAsia="en-GB"/>
        </w:rPr>
        <w:t xml:space="preserve">. </w:t>
      </w:r>
    </w:p>
    <w:p w:rsidR="004E44F4" w:rsidRPr="008D2BCF" w:rsidRDefault="004E44F4" w:rsidP="00905D88">
      <w:pPr>
        <w:jc w:val="both"/>
        <w:rPr>
          <w:lang w:eastAsia="en-GB"/>
        </w:rPr>
      </w:pPr>
    </w:p>
    <w:p w:rsidR="00AB532A" w:rsidRPr="008D2BCF" w:rsidRDefault="00AB532A" w:rsidP="00905D88">
      <w:pPr>
        <w:pStyle w:val="Caption"/>
        <w:keepNext/>
        <w:spacing w:line="360" w:lineRule="auto"/>
        <w:jc w:val="both"/>
        <w:rPr>
          <w:b w:val="0"/>
          <w:color w:val="auto"/>
          <w:sz w:val="20"/>
          <w:szCs w:val="20"/>
        </w:rPr>
      </w:pPr>
      <w:r w:rsidRPr="008D2BCF">
        <w:rPr>
          <w:b w:val="0"/>
          <w:color w:val="auto"/>
          <w:sz w:val="20"/>
          <w:szCs w:val="20"/>
        </w:rPr>
        <w:t xml:space="preserve">Table </w:t>
      </w:r>
      <w:r w:rsidR="00F25FDF" w:rsidRPr="008D2BCF">
        <w:rPr>
          <w:b w:val="0"/>
          <w:color w:val="auto"/>
          <w:sz w:val="20"/>
          <w:szCs w:val="20"/>
        </w:rPr>
        <w:fldChar w:fldCharType="begin"/>
      </w:r>
      <w:r w:rsidR="00F25FDF" w:rsidRPr="008D2BCF">
        <w:rPr>
          <w:b w:val="0"/>
          <w:color w:val="auto"/>
          <w:sz w:val="20"/>
          <w:szCs w:val="20"/>
        </w:rPr>
        <w:instrText xml:space="preserve"> STYLEREF 1 \s </w:instrText>
      </w:r>
      <w:r w:rsidR="00F25FDF" w:rsidRPr="008D2BCF">
        <w:rPr>
          <w:b w:val="0"/>
          <w:color w:val="auto"/>
          <w:sz w:val="20"/>
          <w:szCs w:val="20"/>
        </w:rPr>
        <w:fldChar w:fldCharType="separate"/>
      </w:r>
      <w:r w:rsidR="009D3A35">
        <w:rPr>
          <w:b w:val="0"/>
          <w:noProof/>
          <w:color w:val="auto"/>
          <w:sz w:val="20"/>
          <w:szCs w:val="20"/>
        </w:rPr>
        <w:t>5</w:t>
      </w:r>
      <w:r w:rsidR="00F25FDF" w:rsidRPr="008D2BCF">
        <w:rPr>
          <w:b w:val="0"/>
          <w:color w:val="auto"/>
          <w:sz w:val="20"/>
          <w:szCs w:val="20"/>
        </w:rPr>
        <w:fldChar w:fldCharType="end"/>
      </w:r>
      <w:r w:rsidR="00F25FDF" w:rsidRPr="008D2BCF">
        <w:rPr>
          <w:b w:val="0"/>
          <w:color w:val="auto"/>
          <w:sz w:val="20"/>
          <w:szCs w:val="20"/>
        </w:rPr>
        <w:noBreakHyphen/>
      </w:r>
      <w:r w:rsidR="00F25FDF" w:rsidRPr="008D2BCF">
        <w:rPr>
          <w:b w:val="0"/>
          <w:color w:val="auto"/>
          <w:sz w:val="20"/>
          <w:szCs w:val="20"/>
        </w:rPr>
        <w:fldChar w:fldCharType="begin"/>
      </w:r>
      <w:r w:rsidR="00F25FDF" w:rsidRPr="008D2BCF">
        <w:rPr>
          <w:b w:val="0"/>
          <w:color w:val="auto"/>
          <w:sz w:val="20"/>
          <w:szCs w:val="20"/>
        </w:rPr>
        <w:instrText xml:space="preserve"> SEQ Table \* ARABIC \s 1 </w:instrText>
      </w:r>
      <w:r w:rsidR="00F25FDF" w:rsidRPr="008D2BCF">
        <w:rPr>
          <w:b w:val="0"/>
          <w:color w:val="auto"/>
          <w:sz w:val="20"/>
          <w:szCs w:val="20"/>
        </w:rPr>
        <w:fldChar w:fldCharType="separate"/>
      </w:r>
      <w:r w:rsidR="009D3A35">
        <w:rPr>
          <w:b w:val="0"/>
          <w:noProof/>
          <w:color w:val="auto"/>
          <w:sz w:val="20"/>
          <w:szCs w:val="20"/>
        </w:rPr>
        <w:t>6</w:t>
      </w:r>
      <w:r w:rsidR="00F25FDF" w:rsidRPr="008D2BCF">
        <w:rPr>
          <w:b w:val="0"/>
          <w:color w:val="auto"/>
          <w:sz w:val="20"/>
          <w:szCs w:val="20"/>
        </w:rPr>
        <w:fldChar w:fldCharType="end"/>
      </w:r>
      <w:r w:rsidRPr="008D2BCF">
        <w:rPr>
          <w:b w:val="0"/>
          <w:color w:val="auto"/>
          <w:sz w:val="20"/>
          <w:szCs w:val="20"/>
        </w:rPr>
        <w:t xml:space="preserve">: Calculated </w:t>
      </w:r>
      <w:r w:rsidR="00D466EA" w:rsidRPr="008D2BCF">
        <w:rPr>
          <w:b w:val="0"/>
          <w:color w:val="auto"/>
          <w:sz w:val="20"/>
          <w:szCs w:val="20"/>
        </w:rPr>
        <w:t xml:space="preserve">minimum </w:t>
      </w:r>
      <w:r w:rsidRPr="008D2BCF">
        <w:rPr>
          <w:b w:val="0"/>
          <w:color w:val="auto"/>
          <w:sz w:val="20"/>
          <w:szCs w:val="20"/>
        </w:rPr>
        <w:t>film thickness and Lambda</w:t>
      </w:r>
      <w:r w:rsidR="00D06935" w:rsidRPr="008D2BCF">
        <w:rPr>
          <w:b w:val="0"/>
          <w:color w:val="auto"/>
          <w:sz w:val="20"/>
          <w:szCs w:val="20"/>
        </w:rPr>
        <w:t xml:space="preserve"> values</w:t>
      </w:r>
      <w:r w:rsidR="00234C29" w:rsidRPr="008D2BCF">
        <w:rPr>
          <w:b w:val="0"/>
          <w:color w:val="auto"/>
          <w:sz w:val="20"/>
          <w:szCs w:val="20"/>
        </w:rPr>
        <w:t xml:space="preserve"> under Load, 40 N</w:t>
      </w:r>
      <w:r w:rsidR="005512B0">
        <w:rPr>
          <w:b w:val="0"/>
          <w:color w:val="auto"/>
          <w:sz w:val="20"/>
          <w:szCs w:val="20"/>
        </w:rPr>
        <w:t xml:space="preserve"> at 40</w:t>
      </w:r>
      <w:r w:rsidR="005512B0" w:rsidRPr="005512B0">
        <w:rPr>
          <w:b w:val="0"/>
          <w:color w:val="auto"/>
          <w:sz w:val="20"/>
          <w:szCs w:val="20"/>
          <w:vertAlign w:val="superscript"/>
        </w:rPr>
        <w:t>o</w:t>
      </w:r>
      <w:r w:rsidR="005512B0">
        <w:rPr>
          <w:b w:val="0"/>
          <w:color w:val="auto"/>
          <w:sz w:val="20"/>
          <w:szCs w:val="20"/>
        </w:rPr>
        <w:t>C.</w:t>
      </w:r>
    </w:p>
    <w:tbl>
      <w:tblPr>
        <w:tblStyle w:val="LightShading"/>
        <w:tblW w:w="0" w:type="auto"/>
        <w:tblLook w:val="04A0" w:firstRow="1" w:lastRow="0" w:firstColumn="1" w:lastColumn="0" w:noHBand="0" w:noVBand="1"/>
      </w:tblPr>
      <w:tblGrid>
        <w:gridCol w:w="2402"/>
        <w:gridCol w:w="3619"/>
        <w:gridCol w:w="3005"/>
      </w:tblGrid>
      <w:tr w:rsidR="00231B2E" w:rsidRPr="008D2BCF" w:rsidTr="00E70C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AB532A" w:rsidRPr="008D2BCF" w:rsidRDefault="00D06935" w:rsidP="00905D88">
            <w:pPr>
              <w:spacing w:line="276" w:lineRule="auto"/>
              <w:jc w:val="both"/>
              <w:rPr>
                <w:color w:val="auto"/>
                <w:lang w:eastAsia="en-GB"/>
              </w:rPr>
            </w:pPr>
            <w:r w:rsidRPr="008D2BCF">
              <w:rPr>
                <w:color w:val="auto"/>
                <w:lang w:eastAsia="en-GB"/>
              </w:rPr>
              <w:t>Lubricant</w:t>
            </w:r>
          </w:p>
        </w:tc>
        <w:tc>
          <w:tcPr>
            <w:tcW w:w="3714" w:type="dxa"/>
          </w:tcPr>
          <w:p w:rsidR="00AB532A" w:rsidRPr="008D2BCF" w:rsidRDefault="00AB532A" w:rsidP="00905D88">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eastAsia="en-GB"/>
              </w:rPr>
            </w:pPr>
            <w:r w:rsidRPr="008D2BCF">
              <w:rPr>
                <w:color w:val="auto"/>
                <w:lang w:eastAsia="en-GB"/>
              </w:rPr>
              <w:t xml:space="preserve">Minimum film thickness, </w:t>
            </w:r>
            <w:r w:rsidR="008275BF">
              <w:rPr>
                <w:i/>
                <w:color w:val="auto"/>
                <w:lang w:eastAsia="en-GB"/>
              </w:rPr>
              <w:t>nm</w:t>
            </w:r>
          </w:p>
        </w:tc>
        <w:tc>
          <w:tcPr>
            <w:tcW w:w="3080" w:type="dxa"/>
          </w:tcPr>
          <w:p w:rsidR="00AB532A" w:rsidRPr="008D2BCF" w:rsidRDefault="00AB532A" w:rsidP="004015E9">
            <w:pPr>
              <w:spacing w:line="276" w:lineRule="auto"/>
              <w:jc w:val="right"/>
              <w:cnfStyle w:val="100000000000" w:firstRow="1" w:lastRow="0" w:firstColumn="0" w:lastColumn="0" w:oddVBand="0" w:evenVBand="0" w:oddHBand="0" w:evenHBand="0" w:firstRowFirstColumn="0" w:firstRowLastColumn="0" w:lastRowFirstColumn="0" w:lastRowLastColumn="0"/>
              <w:rPr>
                <w:color w:val="auto"/>
                <w:lang w:eastAsia="en-GB"/>
              </w:rPr>
            </w:pPr>
            <w:r w:rsidRPr="008D2BCF">
              <w:rPr>
                <w:color w:val="auto"/>
                <w:lang w:eastAsia="en-GB"/>
              </w:rPr>
              <w:t>Lambda</w:t>
            </w:r>
            <w:r w:rsidR="00C251C5" w:rsidRPr="008D2BCF">
              <w:rPr>
                <w:color w:val="auto"/>
                <w:lang w:eastAsia="en-GB"/>
              </w:rPr>
              <w:t xml:space="preserve">, </w:t>
            </w:r>
            <w:r w:rsidR="00C251C5" w:rsidRPr="008D2BCF">
              <w:rPr>
                <w:color w:val="auto"/>
              </w:rPr>
              <w:t>λ</w:t>
            </w:r>
          </w:p>
        </w:tc>
      </w:tr>
      <w:tr w:rsidR="00231B2E" w:rsidRPr="008D2BCF" w:rsidTr="00E70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AB532A" w:rsidRPr="008D2BCF" w:rsidRDefault="00AB532A" w:rsidP="00905D88">
            <w:pPr>
              <w:spacing w:line="276" w:lineRule="auto"/>
              <w:jc w:val="both"/>
              <w:rPr>
                <w:b w:val="0"/>
                <w:color w:val="auto"/>
                <w:lang w:eastAsia="en-GB"/>
              </w:rPr>
            </w:pPr>
            <w:r w:rsidRPr="008D2BCF">
              <w:rPr>
                <w:b w:val="0"/>
                <w:color w:val="auto"/>
                <w:lang w:eastAsia="en-GB"/>
              </w:rPr>
              <w:t>Mineral oil</w:t>
            </w:r>
          </w:p>
        </w:tc>
        <w:tc>
          <w:tcPr>
            <w:tcW w:w="3714" w:type="dxa"/>
          </w:tcPr>
          <w:p w:rsidR="00AB532A" w:rsidRPr="008D2BCF" w:rsidRDefault="008447C2" w:rsidP="004015E9">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lang w:eastAsia="en-GB"/>
              </w:rPr>
            </w:pPr>
            <w:r>
              <w:rPr>
                <w:color w:val="auto"/>
                <w:lang w:eastAsia="en-GB"/>
              </w:rPr>
              <w:t>8.</w:t>
            </w:r>
            <w:r w:rsidR="00917042">
              <w:rPr>
                <w:color w:val="auto"/>
                <w:lang w:eastAsia="en-GB"/>
              </w:rPr>
              <w:t>298</w:t>
            </w:r>
          </w:p>
        </w:tc>
        <w:tc>
          <w:tcPr>
            <w:tcW w:w="3080" w:type="dxa"/>
          </w:tcPr>
          <w:p w:rsidR="00AB532A" w:rsidRPr="008D2BCF" w:rsidRDefault="006E6D17" w:rsidP="004015E9">
            <w:pPr>
              <w:spacing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8D2BCF">
              <w:rPr>
                <w:color w:val="auto"/>
                <w:lang w:eastAsia="en-GB"/>
              </w:rPr>
              <w:t>0.</w:t>
            </w:r>
            <w:r w:rsidR="006A7AD1">
              <w:rPr>
                <w:color w:val="auto"/>
                <w:lang w:eastAsia="en-GB"/>
              </w:rPr>
              <w:t>0</w:t>
            </w:r>
            <w:r w:rsidR="008447C2">
              <w:rPr>
                <w:color w:val="auto"/>
                <w:lang w:eastAsia="en-GB"/>
              </w:rPr>
              <w:t>184</w:t>
            </w:r>
          </w:p>
        </w:tc>
      </w:tr>
      <w:tr w:rsidR="00231B2E" w:rsidRPr="008D2BCF" w:rsidTr="00E70CEB">
        <w:tc>
          <w:tcPr>
            <w:cnfStyle w:val="001000000000" w:firstRow="0" w:lastRow="0" w:firstColumn="1" w:lastColumn="0" w:oddVBand="0" w:evenVBand="0" w:oddHBand="0" w:evenHBand="0" w:firstRowFirstColumn="0" w:firstRowLastColumn="0" w:lastRowFirstColumn="0" w:lastRowLastColumn="0"/>
            <w:tcW w:w="2448" w:type="dxa"/>
          </w:tcPr>
          <w:p w:rsidR="00AB532A" w:rsidRPr="008D2BCF" w:rsidRDefault="00AB532A" w:rsidP="00905D88">
            <w:pPr>
              <w:spacing w:line="276" w:lineRule="auto"/>
              <w:jc w:val="both"/>
              <w:rPr>
                <w:b w:val="0"/>
                <w:color w:val="auto"/>
                <w:lang w:eastAsia="en-GB"/>
              </w:rPr>
            </w:pPr>
            <w:r w:rsidRPr="008D2BCF">
              <w:rPr>
                <w:b w:val="0"/>
                <w:color w:val="auto"/>
                <w:lang w:eastAsia="en-GB"/>
              </w:rPr>
              <w:t>Rapeseed oil</w:t>
            </w:r>
          </w:p>
        </w:tc>
        <w:tc>
          <w:tcPr>
            <w:tcW w:w="3714" w:type="dxa"/>
          </w:tcPr>
          <w:p w:rsidR="00AB532A" w:rsidRPr="008D2BCF" w:rsidRDefault="008447C2" w:rsidP="004015E9">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lang w:eastAsia="en-GB"/>
              </w:rPr>
            </w:pPr>
            <w:r>
              <w:rPr>
                <w:color w:val="auto"/>
                <w:lang w:eastAsia="en-GB"/>
              </w:rPr>
              <w:t>3.</w:t>
            </w:r>
            <w:r w:rsidR="00917042">
              <w:rPr>
                <w:color w:val="auto"/>
                <w:lang w:eastAsia="en-GB"/>
              </w:rPr>
              <w:t>083</w:t>
            </w:r>
          </w:p>
        </w:tc>
        <w:tc>
          <w:tcPr>
            <w:tcW w:w="3080" w:type="dxa"/>
          </w:tcPr>
          <w:p w:rsidR="00AB532A" w:rsidRPr="008D2BCF" w:rsidRDefault="00E23592" w:rsidP="004015E9">
            <w:pPr>
              <w:spacing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8D2BCF">
              <w:rPr>
                <w:color w:val="auto"/>
                <w:lang w:eastAsia="en-GB"/>
              </w:rPr>
              <w:t>0.</w:t>
            </w:r>
            <w:r w:rsidR="008275BF">
              <w:rPr>
                <w:color w:val="auto"/>
                <w:lang w:eastAsia="en-GB"/>
              </w:rPr>
              <w:t>00</w:t>
            </w:r>
            <w:r w:rsidR="008447C2">
              <w:rPr>
                <w:color w:val="auto"/>
                <w:lang w:eastAsia="en-GB"/>
              </w:rPr>
              <w:t>68</w:t>
            </w:r>
          </w:p>
        </w:tc>
      </w:tr>
    </w:tbl>
    <w:p w:rsidR="00B42A69" w:rsidRDefault="00B42A69" w:rsidP="00905D88">
      <w:pPr>
        <w:jc w:val="both"/>
        <w:rPr>
          <w:lang w:eastAsia="en-GB"/>
        </w:rPr>
      </w:pPr>
    </w:p>
    <w:p w:rsidR="00B42A69" w:rsidRDefault="00B42A69" w:rsidP="00905D88">
      <w:pPr>
        <w:jc w:val="both"/>
        <w:rPr>
          <w:lang w:eastAsia="en-GB"/>
        </w:rPr>
      </w:pPr>
    </w:p>
    <w:p w:rsidR="00AB532A" w:rsidRDefault="00723E38" w:rsidP="00905D88">
      <w:pPr>
        <w:jc w:val="both"/>
        <w:rPr>
          <w:lang w:eastAsia="en-GB"/>
        </w:rPr>
      </w:pPr>
      <w:r w:rsidRPr="008D2BCF">
        <w:rPr>
          <w:lang w:eastAsia="en-GB"/>
        </w:rPr>
        <w:t>Parameter values in Table 5-6</w:t>
      </w:r>
      <w:r w:rsidR="003A5CD8" w:rsidRPr="008D2BCF">
        <w:rPr>
          <w:lang w:eastAsia="en-GB"/>
        </w:rPr>
        <w:t xml:space="preserve"> are based on the m</w:t>
      </w:r>
      <w:r w:rsidR="00AB532A" w:rsidRPr="008D2BCF">
        <w:rPr>
          <w:lang w:eastAsia="en-GB"/>
        </w:rPr>
        <w:t xml:space="preserve">aximum </w:t>
      </w:r>
      <m:oMath>
        <m:sSub>
          <m:sSubPr>
            <m:ctrlPr>
              <w:rPr>
                <w:rFonts w:ascii="Cambria Math" w:hAnsi="Cambria Math"/>
                <w:i/>
                <w:lang w:eastAsia="en-GB"/>
              </w:rPr>
            </m:ctrlPr>
          </m:sSubPr>
          <m:e>
            <m:r>
              <w:rPr>
                <w:rFonts w:ascii="Cambria Math" w:hAnsi="Cambria Math"/>
                <w:lang w:eastAsia="en-GB"/>
              </w:rPr>
              <m:t>R</m:t>
            </m:r>
          </m:e>
          <m:sub>
            <m:r>
              <w:rPr>
                <w:rFonts w:ascii="Cambria Math" w:hAnsi="Cambria Math"/>
                <w:lang w:eastAsia="en-GB"/>
              </w:rPr>
              <m:t>a</m:t>
            </m:r>
          </m:sub>
        </m:sSub>
      </m:oMath>
      <w:r w:rsidR="00B33422" w:rsidRPr="008D2BCF">
        <w:rPr>
          <w:lang w:eastAsia="en-GB"/>
        </w:rPr>
        <w:t xml:space="preserve"> </w:t>
      </w:r>
      <w:r w:rsidR="00AB532A" w:rsidRPr="008D2BCF">
        <w:rPr>
          <w:lang w:eastAsia="en-GB"/>
        </w:rPr>
        <w:t xml:space="preserve">of </w:t>
      </w:r>
      <w:r w:rsidR="00EB6129">
        <w:rPr>
          <w:lang w:eastAsia="en-GB"/>
        </w:rPr>
        <w:t>0.3</w:t>
      </w:r>
      <w:r w:rsidR="00AB532A" w:rsidRPr="008D2BCF">
        <w:rPr>
          <w:lang w:eastAsia="en-GB"/>
        </w:rPr>
        <w:t xml:space="preserve"> and 0.2</w:t>
      </w:r>
      <w:r w:rsidR="003B4B29" w:rsidRPr="008D2BCF">
        <w:rPr>
          <w:lang w:eastAsia="en-GB"/>
        </w:rPr>
        <w:t xml:space="preserve"> </w:t>
      </w:r>
      <w:r w:rsidR="003B4B29" w:rsidRPr="008D2BCF">
        <w:rPr>
          <w:i/>
          <w:lang w:eastAsia="en-GB"/>
        </w:rPr>
        <w:t>µm</w:t>
      </w:r>
      <w:r w:rsidR="00AB532A" w:rsidRPr="008D2BCF">
        <w:rPr>
          <w:i/>
          <w:lang w:eastAsia="en-GB"/>
        </w:rPr>
        <w:t xml:space="preserve"> </w:t>
      </w:r>
      <w:r w:rsidR="00AB532A" w:rsidRPr="008D2BCF">
        <w:rPr>
          <w:lang w:eastAsia="en-GB"/>
        </w:rPr>
        <w:t xml:space="preserve">for flat and ball </w:t>
      </w:r>
      <w:r w:rsidR="00D466EA" w:rsidRPr="008D2BCF">
        <w:rPr>
          <w:lang w:eastAsia="en-GB"/>
        </w:rPr>
        <w:t xml:space="preserve">samples respectively. </w:t>
      </w:r>
      <w:r w:rsidR="00EB6129">
        <w:rPr>
          <w:lang w:eastAsia="en-GB"/>
        </w:rPr>
        <w:t xml:space="preserve">The pressure-viscosity coefficient </w:t>
      </w:r>
      <w:r w:rsidR="005E7642">
        <w:rPr>
          <w:lang w:eastAsia="en-GB"/>
        </w:rPr>
        <w:t>at 40</w:t>
      </w:r>
      <w:r w:rsidR="005E7642" w:rsidRPr="005E7642">
        <w:rPr>
          <w:vertAlign w:val="superscript"/>
          <w:lang w:eastAsia="en-GB"/>
        </w:rPr>
        <w:t>o</w:t>
      </w:r>
      <w:r w:rsidR="005E7642">
        <w:rPr>
          <w:lang w:eastAsia="en-GB"/>
        </w:rPr>
        <w:t xml:space="preserve">C </w:t>
      </w:r>
      <w:r w:rsidR="00EB6129">
        <w:rPr>
          <w:lang w:eastAsia="en-GB"/>
        </w:rPr>
        <w:t xml:space="preserve">for mineral oil </w:t>
      </w:r>
      <w:r w:rsidR="00EB6129">
        <w:rPr>
          <w:lang w:eastAsia="en-GB"/>
        </w:rPr>
        <w:fldChar w:fldCharType="begin"/>
      </w:r>
      <w:r w:rsidR="00EB6129">
        <w:rPr>
          <w:lang w:eastAsia="en-GB"/>
        </w:rPr>
        <w:instrText xml:space="preserve"> ADDIN EN.CITE &lt;EndNote&gt;&lt;Cite&gt;&lt;RecNum&gt;0&lt;/RecNum&gt;&lt;Note&gt;Khonsari, M., &amp;amp; Booser, E. Richard. (2007). Applied tribology : Bearing design and lubrication. (2nd ed. / Michael M. Khonsari and Earl Richard Booser. ed.). Chichester: John Wiley.&lt;/Note&gt;&lt;DisplayText&gt;[138]&lt;/DisplayText&gt;&lt;/Cite&gt;&lt;/EndNote&gt;</w:instrText>
      </w:r>
      <w:r w:rsidR="00EB6129">
        <w:rPr>
          <w:lang w:eastAsia="en-GB"/>
        </w:rPr>
        <w:fldChar w:fldCharType="separate"/>
      </w:r>
      <w:r w:rsidR="00EB6129">
        <w:rPr>
          <w:noProof/>
          <w:lang w:eastAsia="en-GB"/>
        </w:rPr>
        <w:t>[</w:t>
      </w:r>
      <w:hyperlink w:anchor="_ENREF_138" w:tooltip="NOTE:Khonsari, M., &amp; Booser, E. Richard. (2007). Applied tribology : Bearing design and lubrication. (2nd ed. / Michael M. Khonsari and Earl Richard Booser. ed.). Chichester: John Wiley." w:history="1">
        <w:r w:rsidR="00856F44">
          <w:rPr>
            <w:noProof/>
            <w:lang w:eastAsia="en-GB"/>
          </w:rPr>
          <w:t>138</w:t>
        </w:r>
      </w:hyperlink>
      <w:r w:rsidR="00EB6129">
        <w:rPr>
          <w:noProof/>
          <w:lang w:eastAsia="en-GB"/>
        </w:rPr>
        <w:t>]</w:t>
      </w:r>
      <w:r w:rsidR="00EB6129">
        <w:rPr>
          <w:lang w:eastAsia="en-GB"/>
        </w:rPr>
        <w:fldChar w:fldCharType="end"/>
      </w:r>
      <w:r w:rsidR="00EB6129">
        <w:rPr>
          <w:lang w:eastAsia="en-GB"/>
        </w:rPr>
        <w:t xml:space="preserve"> is 14.4934 </w:t>
      </w:r>
      <m:oMath>
        <m:sSup>
          <m:sSupPr>
            <m:ctrlPr>
              <w:rPr>
                <w:rFonts w:ascii="Cambria Math" w:hAnsi="Cambria Math"/>
                <w:i/>
                <w:lang w:eastAsia="en-GB"/>
              </w:rPr>
            </m:ctrlPr>
          </m:sSupPr>
          <m:e>
            <m:r>
              <w:rPr>
                <w:rFonts w:ascii="Cambria Math" w:hAnsi="Cambria Math"/>
                <w:lang w:eastAsia="en-GB"/>
              </w:rPr>
              <m:t>GPa</m:t>
            </m:r>
          </m:e>
          <m:sup>
            <m:r>
              <w:rPr>
                <w:rFonts w:ascii="Cambria Math" w:hAnsi="Cambria Math"/>
                <w:lang w:eastAsia="en-GB"/>
              </w:rPr>
              <m:t>-1</m:t>
            </m:r>
          </m:sup>
        </m:sSup>
      </m:oMath>
      <w:r w:rsidR="00EB6129">
        <w:rPr>
          <w:lang w:eastAsia="en-GB"/>
        </w:rPr>
        <w:t xml:space="preserve"> and that for rapeseed oil</w:t>
      </w:r>
      <w:r w:rsidR="00120F60">
        <w:rPr>
          <w:lang w:eastAsia="en-GB"/>
        </w:rPr>
        <w:t xml:space="preserve"> </w:t>
      </w:r>
      <w:r w:rsidR="00120F60">
        <w:rPr>
          <w:lang w:eastAsia="en-GB"/>
        </w:rPr>
        <w:fldChar w:fldCharType="begin"/>
      </w:r>
      <w:r w:rsidR="00120F60">
        <w:rPr>
          <w:lang w:eastAsia="en-GB"/>
        </w:rPr>
        <w:instrText xml:space="preserve"> ADDIN EN.CITE &lt;EndNote&gt;&lt;Cite&gt;&lt;Author&gt;Biresaw&lt;/Author&gt;&lt;Year&gt;2013&lt;/Year&gt;&lt;RecNum&gt;208&lt;/RecNum&gt;&lt;DisplayText&gt;[137]&lt;/DisplayText&gt;&lt;record&gt;&lt;rec-number&gt;208&lt;/rec-number&gt;&lt;foreign-keys&gt;&lt;key app="EN" db-id="wa2f02pwvtrafmeapa2xwrzl2ssssapx5awt" timestamp="1383668344"&gt;208&lt;/key&gt;&lt;/foreign-keys&gt;&lt;ref-type name="Journal Article"&gt;17&lt;/ref-type&gt;&lt;contributors&gt;&lt;authors&gt;&lt;author&gt;Biresaw, Girma&lt;/author&gt;&lt;author&gt;Bantchev, GrigorB&lt;/author&gt;&lt;/authors&gt;&lt;/contributors&gt;&lt;titles&gt;&lt;title&gt;Pressure Viscosity Coefficient of Vegetable Oils&lt;/title&gt;&lt;secondary-title&gt;Tribology Letters&lt;/secondary-title&gt;&lt;alt-title&gt;Tribol Lett&lt;/alt-title&gt;&lt;/titles&gt;&lt;periodical&gt;&lt;full-title&gt;Tribology Letters&lt;/full-title&gt;&lt;abbr-1&gt;Tribol Lett&lt;/abbr-1&gt;&lt;/periodical&gt;&lt;alt-periodical&gt;&lt;full-title&gt;Tribology Letters&lt;/full-title&gt;&lt;abbr-1&gt;Tribol Lett&lt;/abbr-1&gt;&lt;/alt-periodical&gt;&lt;pages&gt;501-512&lt;/pages&gt;&lt;volume&gt;49&lt;/volume&gt;&lt;number&gt;3&lt;/number&gt;&lt;keywords&gt;&lt;keyword&gt;Biodegradable oils&lt;/keyword&gt;&lt;keyword&gt;Density&lt;/keyword&gt;&lt;keyword&gt;Elastohydrodynamic (EHD)&lt;/keyword&gt;&lt;keyword&gt;Film thickness&lt;/keyword&gt;&lt;keyword&gt;Hexadecane&lt;/keyword&gt;&lt;keyword&gt;Polyalphaolefin (PAO)&lt;/keyword&gt;&lt;keyword&gt;Pressure viscosity coefficient (PVC)&lt;/keyword&gt;&lt;keyword&gt;Synthetic hydrocarbons&lt;/keyword&gt;&lt;keyword&gt;Vegetable oils&lt;/keyword&gt;&lt;keyword&gt;Viscosity&lt;/keyword&gt;&lt;/keywords&gt;&lt;dates&gt;&lt;year&gt;2013&lt;/year&gt;&lt;pub-dates&gt;&lt;date&gt;2013/03/01&lt;/date&gt;&lt;/pub-dates&gt;&lt;/dates&gt;&lt;publisher&gt;Springer US&lt;/publisher&gt;&lt;isbn&gt;1023-8883&lt;/isbn&gt;&lt;urls&gt;&lt;related-urls&gt;&lt;url&gt;http://dx.doi.org/10.1007/s11249-012-0091-9&lt;/url&gt;&lt;/related-urls&gt;&lt;/urls&gt;&lt;electronic-resource-num&gt;10.1007/s11249-012-0091-9&lt;/electronic-resource-num&gt;&lt;language&gt;English&lt;/language&gt;&lt;/record&gt;&lt;/Cite&gt;&lt;/EndNote&gt;</w:instrText>
      </w:r>
      <w:r w:rsidR="00120F60">
        <w:rPr>
          <w:lang w:eastAsia="en-GB"/>
        </w:rPr>
        <w:fldChar w:fldCharType="separate"/>
      </w:r>
      <w:r w:rsidR="00120F60">
        <w:rPr>
          <w:noProof/>
          <w:lang w:eastAsia="en-GB"/>
        </w:rPr>
        <w:t>[</w:t>
      </w:r>
      <w:hyperlink w:anchor="_ENREF_137" w:tooltip="Biresaw, 2013 #208" w:history="1">
        <w:r w:rsidR="00856F44">
          <w:rPr>
            <w:noProof/>
            <w:lang w:eastAsia="en-GB"/>
          </w:rPr>
          <w:t>137</w:t>
        </w:r>
      </w:hyperlink>
      <w:r w:rsidR="00120F60">
        <w:rPr>
          <w:noProof/>
          <w:lang w:eastAsia="en-GB"/>
        </w:rPr>
        <w:t>]</w:t>
      </w:r>
      <w:r w:rsidR="00120F60">
        <w:rPr>
          <w:lang w:eastAsia="en-GB"/>
        </w:rPr>
        <w:fldChar w:fldCharType="end"/>
      </w:r>
      <w:r w:rsidR="00EB6129">
        <w:rPr>
          <w:lang w:eastAsia="en-GB"/>
        </w:rPr>
        <w:t xml:space="preserve"> is</w:t>
      </w:r>
      <w:r w:rsidR="00120F60">
        <w:rPr>
          <w:lang w:eastAsia="en-GB"/>
        </w:rPr>
        <w:t xml:space="preserve"> </w:t>
      </w:r>
      <w:r w:rsidR="005E7642">
        <w:rPr>
          <w:lang w:eastAsia="en-GB"/>
        </w:rPr>
        <w:t xml:space="preserve">9.35 </w:t>
      </w:r>
      <m:oMath>
        <m:sSup>
          <m:sSupPr>
            <m:ctrlPr>
              <w:rPr>
                <w:rFonts w:ascii="Cambria Math" w:hAnsi="Cambria Math"/>
                <w:i/>
                <w:lang w:eastAsia="en-GB"/>
              </w:rPr>
            </m:ctrlPr>
          </m:sSupPr>
          <m:e>
            <m:r>
              <w:rPr>
                <w:rFonts w:ascii="Cambria Math" w:hAnsi="Cambria Math"/>
                <w:lang w:eastAsia="en-GB"/>
              </w:rPr>
              <m:t>GPa</m:t>
            </m:r>
          </m:e>
          <m:sup>
            <m:r>
              <w:rPr>
                <w:rFonts w:ascii="Cambria Math" w:hAnsi="Cambria Math"/>
                <w:lang w:eastAsia="en-GB"/>
              </w:rPr>
              <m:t>-1</m:t>
            </m:r>
          </m:sup>
        </m:sSup>
      </m:oMath>
      <w:r w:rsidR="005E7642">
        <w:rPr>
          <w:rFonts w:eastAsiaTheme="minorEastAsia"/>
          <w:lang w:eastAsia="en-GB"/>
        </w:rPr>
        <w:t>.</w:t>
      </w:r>
      <w:r w:rsidR="00EB6129">
        <w:rPr>
          <w:lang w:eastAsia="en-GB"/>
        </w:rPr>
        <w:t xml:space="preserve"> </w:t>
      </w:r>
      <w:r w:rsidR="005E7642">
        <w:rPr>
          <w:lang w:eastAsia="en-GB"/>
        </w:rPr>
        <w:t xml:space="preserve">The calculation of the values of the minimum film thickness and lambda ratio is shown in Figure 5-6. </w:t>
      </w:r>
      <w:r w:rsidR="00D466EA" w:rsidRPr="008D2BCF">
        <w:rPr>
          <w:lang w:eastAsia="en-GB"/>
        </w:rPr>
        <w:t>The tribotest</w:t>
      </w:r>
      <w:r w:rsidR="00AB532A" w:rsidRPr="008D2BCF">
        <w:rPr>
          <w:lang w:eastAsia="en-GB"/>
        </w:rPr>
        <w:t xml:space="preserve"> run</w:t>
      </w:r>
      <w:r w:rsidR="00D466EA" w:rsidRPr="008D2BCF">
        <w:rPr>
          <w:lang w:eastAsia="en-GB"/>
        </w:rPr>
        <w:t>s</w:t>
      </w:r>
      <w:r w:rsidR="00AB532A" w:rsidRPr="008D2BCF">
        <w:rPr>
          <w:lang w:eastAsia="en-GB"/>
        </w:rPr>
        <w:t xml:space="preserve"> </w:t>
      </w:r>
      <w:r w:rsidR="000A038D">
        <w:rPr>
          <w:lang w:eastAsia="en-GB"/>
        </w:rPr>
        <w:t>in</w:t>
      </w:r>
      <w:r w:rsidR="000A038D" w:rsidRPr="008D2BCF">
        <w:rPr>
          <w:lang w:eastAsia="en-GB"/>
        </w:rPr>
        <w:t xml:space="preserve"> </w:t>
      </w:r>
      <w:r w:rsidR="00AB532A" w:rsidRPr="008D2BCF">
        <w:rPr>
          <w:lang w:eastAsia="en-GB"/>
        </w:rPr>
        <w:t xml:space="preserve">the </w:t>
      </w:r>
      <w:r w:rsidR="00D466EA" w:rsidRPr="008D2BCF">
        <w:rPr>
          <w:lang w:eastAsia="en-GB"/>
        </w:rPr>
        <w:t>boundary lubrication</w:t>
      </w:r>
      <w:r w:rsidR="00AB532A" w:rsidRPr="008D2BCF">
        <w:rPr>
          <w:lang w:eastAsia="en-GB"/>
        </w:rPr>
        <w:t xml:space="preserve"> regime. Thus, </w:t>
      </w:r>
      <w:r w:rsidR="003A5CD8" w:rsidRPr="008D2BCF">
        <w:rPr>
          <w:lang w:eastAsia="en-GB"/>
        </w:rPr>
        <w:t xml:space="preserve">boundary lubrication </w:t>
      </w:r>
      <w:r w:rsidR="000A038D">
        <w:rPr>
          <w:lang w:eastAsia="en-GB"/>
        </w:rPr>
        <w:t>properties of the lubricant</w:t>
      </w:r>
      <w:r w:rsidR="00AB532A" w:rsidRPr="008D2BCF">
        <w:rPr>
          <w:lang w:eastAsia="en-GB"/>
        </w:rPr>
        <w:t xml:space="preserve"> are the major friction and wear mitigation possibilities. </w:t>
      </w:r>
    </w:p>
    <w:p w:rsidR="005E7642" w:rsidRDefault="005E7642" w:rsidP="00905D88">
      <w:pPr>
        <w:jc w:val="both"/>
        <w:rPr>
          <w:lang w:eastAsia="en-GB"/>
        </w:rPr>
      </w:pPr>
    </w:p>
    <w:p w:rsidR="005E7642" w:rsidRDefault="005E7642" w:rsidP="005E7642">
      <w:pPr>
        <w:keepNext/>
        <w:jc w:val="both"/>
      </w:pPr>
      <w:r w:rsidRPr="005E7642">
        <w:rPr>
          <w:noProof/>
          <w:lang w:eastAsia="en-GB"/>
        </w:rPr>
        <w:lastRenderedPageBreak/>
        <w:drawing>
          <wp:inline distT="0" distB="0" distL="0" distR="0" wp14:anchorId="396FD078" wp14:editId="119D5733">
            <wp:extent cx="5731510" cy="4196811"/>
            <wp:effectExtent l="0" t="0" r="254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4196811"/>
                    </a:xfrm>
                    <a:prstGeom prst="rect">
                      <a:avLst/>
                    </a:prstGeom>
                    <a:noFill/>
                    <a:ln>
                      <a:noFill/>
                    </a:ln>
                  </pic:spPr>
                </pic:pic>
              </a:graphicData>
            </a:graphic>
          </wp:inline>
        </w:drawing>
      </w:r>
    </w:p>
    <w:p w:rsidR="005E7642" w:rsidRPr="005E7642" w:rsidRDefault="005E7642" w:rsidP="005E7642">
      <w:pPr>
        <w:pStyle w:val="Caption"/>
        <w:jc w:val="both"/>
        <w:rPr>
          <w:b w:val="0"/>
          <w:color w:val="auto"/>
          <w:sz w:val="20"/>
          <w:lang w:eastAsia="en-GB"/>
        </w:rPr>
      </w:pPr>
      <w:r w:rsidRPr="005E7642">
        <w:rPr>
          <w:b w:val="0"/>
          <w:color w:val="auto"/>
          <w:sz w:val="20"/>
        </w:rPr>
        <w:t xml:space="preserve">Figure </w:t>
      </w:r>
      <w:r w:rsidRPr="005E7642">
        <w:rPr>
          <w:b w:val="0"/>
          <w:color w:val="auto"/>
          <w:sz w:val="20"/>
        </w:rPr>
        <w:fldChar w:fldCharType="begin"/>
      </w:r>
      <w:r w:rsidRPr="005E7642">
        <w:rPr>
          <w:b w:val="0"/>
          <w:color w:val="auto"/>
          <w:sz w:val="20"/>
        </w:rPr>
        <w:instrText xml:space="preserve"> STYLEREF 1 \s </w:instrText>
      </w:r>
      <w:r w:rsidRPr="005E7642">
        <w:rPr>
          <w:b w:val="0"/>
          <w:color w:val="auto"/>
          <w:sz w:val="20"/>
        </w:rPr>
        <w:fldChar w:fldCharType="separate"/>
      </w:r>
      <w:r w:rsidR="009D3A35">
        <w:rPr>
          <w:b w:val="0"/>
          <w:noProof/>
          <w:color w:val="auto"/>
          <w:sz w:val="20"/>
        </w:rPr>
        <w:t>5</w:t>
      </w:r>
      <w:r w:rsidRPr="005E7642">
        <w:rPr>
          <w:b w:val="0"/>
          <w:color w:val="auto"/>
          <w:sz w:val="20"/>
        </w:rPr>
        <w:fldChar w:fldCharType="end"/>
      </w:r>
      <w:r w:rsidRPr="005E7642">
        <w:rPr>
          <w:b w:val="0"/>
          <w:color w:val="auto"/>
          <w:sz w:val="20"/>
        </w:rPr>
        <w:noBreakHyphen/>
      </w:r>
      <w:r w:rsidRPr="005E7642">
        <w:rPr>
          <w:b w:val="0"/>
          <w:color w:val="auto"/>
          <w:sz w:val="20"/>
        </w:rPr>
        <w:fldChar w:fldCharType="begin"/>
      </w:r>
      <w:r w:rsidRPr="005E7642">
        <w:rPr>
          <w:b w:val="0"/>
          <w:color w:val="auto"/>
          <w:sz w:val="20"/>
        </w:rPr>
        <w:instrText xml:space="preserve"> SEQ Figure \* ARABIC \s 1 </w:instrText>
      </w:r>
      <w:r w:rsidRPr="005E7642">
        <w:rPr>
          <w:b w:val="0"/>
          <w:color w:val="auto"/>
          <w:sz w:val="20"/>
        </w:rPr>
        <w:fldChar w:fldCharType="separate"/>
      </w:r>
      <w:r w:rsidR="009D3A35">
        <w:rPr>
          <w:b w:val="0"/>
          <w:noProof/>
          <w:color w:val="auto"/>
          <w:sz w:val="20"/>
        </w:rPr>
        <w:t>6</w:t>
      </w:r>
      <w:r w:rsidRPr="005E7642">
        <w:rPr>
          <w:b w:val="0"/>
          <w:color w:val="auto"/>
          <w:sz w:val="20"/>
        </w:rPr>
        <w:fldChar w:fldCharType="end"/>
      </w:r>
      <w:r w:rsidRPr="005E7642">
        <w:rPr>
          <w:b w:val="0"/>
          <w:color w:val="auto"/>
          <w:sz w:val="20"/>
        </w:rPr>
        <w:t>: Minimum film thickness and Lambda ratio analyses</w:t>
      </w:r>
    </w:p>
    <w:p w:rsidR="00F739B2" w:rsidRPr="008D2BCF" w:rsidRDefault="00F739B2" w:rsidP="00905D88">
      <w:pPr>
        <w:ind w:firstLine="576"/>
        <w:jc w:val="both"/>
      </w:pPr>
    </w:p>
    <w:p w:rsidR="00346FB4" w:rsidRPr="008D2BCF" w:rsidRDefault="00346FB4" w:rsidP="00905D88">
      <w:pPr>
        <w:ind w:firstLine="576"/>
        <w:jc w:val="both"/>
      </w:pPr>
    </w:p>
    <w:p w:rsidR="00F822D3" w:rsidRPr="008D2BCF" w:rsidRDefault="00DD6C98" w:rsidP="00905D88">
      <w:pPr>
        <w:pStyle w:val="Heading3"/>
        <w:spacing w:before="0"/>
        <w:jc w:val="both"/>
        <w:rPr>
          <w:color w:val="auto"/>
        </w:rPr>
      </w:pPr>
      <w:bookmarkStart w:id="104" w:name="_Toc481422019"/>
      <w:r w:rsidRPr="008D2BCF">
        <w:rPr>
          <w:color w:val="auto"/>
        </w:rPr>
        <w:t xml:space="preserve">Test Conditions with Load of </w:t>
      </w:r>
      <w:r w:rsidR="00F822D3" w:rsidRPr="008D2BCF">
        <w:rPr>
          <w:color w:val="auto"/>
        </w:rPr>
        <w:t>40 N</w:t>
      </w:r>
      <w:bookmarkEnd w:id="104"/>
    </w:p>
    <w:p w:rsidR="00F822D3" w:rsidRPr="008D2BCF" w:rsidRDefault="00F822D3" w:rsidP="00905D88">
      <w:pPr>
        <w:jc w:val="both"/>
      </w:pPr>
      <w:r w:rsidRPr="008D2BCF">
        <w:t>The mean sliding speed is set at a relatively low</w:t>
      </w:r>
      <w:r w:rsidR="00B81A4D">
        <w:t xml:space="preserve"> value (</w:t>
      </w:r>
      <w:r w:rsidRPr="008D2BCF">
        <w:t>0.13 m/s</w:t>
      </w:r>
      <w:r w:rsidR="00B81A4D">
        <w:t>)</w:t>
      </w:r>
      <w:r w:rsidRPr="008D2BCF">
        <w:t xml:space="preserve"> to simulate the low speed high load tribo-contact situation </w:t>
      </w:r>
      <w:r w:rsidR="00B81A4D">
        <w:t>at the</w:t>
      </w:r>
      <w:r w:rsidRPr="008D2BCF">
        <w:t xml:space="preserve"> start of automobile engines. At this stage, the lubricating oil availability at the sliding interface is rather low. </w:t>
      </w:r>
      <w:r w:rsidR="003A5CD8" w:rsidRPr="008D2BCF">
        <w:t>The l</w:t>
      </w:r>
      <w:r w:rsidRPr="008D2BCF">
        <w:t>ubrication</w:t>
      </w:r>
      <w:r w:rsidR="003A5CD8" w:rsidRPr="008D2BCF">
        <w:t xml:space="preserve"> mechanisms in the contact</w:t>
      </w:r>
      <w:r w:rsidRPr="008D2BCF">
        <w:t xml:space="preserve"> depend on very thin </w:t>
      </w:r>
      <w:r w:rsidR="003A5CD8" w:rsidRPr="008D2BCF">
        <w:t>lubricant</w:t>
      </w:r>
      <w:r w:rsidRPr="008D2BCF">
        <w:t xml:space="preserve"> film</w:t>
      </w:r>
      <w:r w:rsidR="00B81A4D">
        <w:t>s</w:t>
      </w:r>
      <w:r w:rsidRPr="008D2BCF">
        <w:t xml:space="preserve"> or/and tribofilm</w:t>
      </w:r>
      <w:r w:rsidR="00B81A4D">
        <w:t>s</w:t>
      </w:r>
      <w:r w:rsidR="003A5CD8" w:rsidRPr="008D2BCF">
        <w:t xml:space="preserve"> formed by </w:t>
      </w:r>
      <w:r w:rsidR="00B81A4D">
        <w:t xml:space="preserve">the </w:t>
      </w:r>
      <w:r w:rsidR="003A5CD8" w:rsidRPr="008D2BCF">
        <w:t xml:space="preserve">lubricant and its additives interaction with the contacting sliding surface materials. Thus, </w:t>
      </w:r>
      <w:r w:rsidRPr="008D2BCF">
        <w:t xml:space="preserve">the lubricant and additives’ ability to support the operational load is paramount in this situation. </w:t>
      </w:r>
    </w:p>
    <w:p w:rsidR="00204C74" w:rsidRPr="008D2BCF" w:rsidRDefault="00204C74" w:rsidP="00905D88">
      <w:pPr>
        <w:jc w:val="both"/>
      </w:pPr>
    </w:p>
    <w:p w:rsidR="00204C74" w:rsidRPr="008D2BCF" w:rsidRDefault="00204C74" w:rsidP="00905D88">
      <w:pPr>
        <w:jc w:val="both"/>
      </w:pPr>
      <w:bookmarkStart w:id="105" w:name="_Toc404601649"/>
      <w:r w:rsidRPr="008D2BCF">
        <w:t xml:space="preserve">The test duration of 60 minutes is selected as sufficient for the sliding wear situation to stabilize, </w:t>
      </w:r>
      <w:r w:rsidR="005620CE">
        <w:t xml:space="preserve">to </w:t>
      </w:r>
      <w:r w:rsidRPr="008D2BCF">
        <w:t xml:space="preserve">possibly form </w:t>
      </w:r>
      <w:r w:rsidR="005620CE">
        <w:t xml:space="preserve">a </w:t>
      </w:r>
      <w:r w:rsidRPr="008D2BCF">
        <w:t>tribofilm and produce</w:t>
      </w:r>
      <w:r w:rsidR="005620CE">
        <w:t xml:space="preserve"> a</w:t>
      </w:r>
      <w:r w:rsidRPr="008D2BCF">
        <w:t xml:space="preserve"> significant wear scar for </w:t>
      </w:r>
      <w:r w:rsidR="005620CE">
        <w:t xml:space="preserve">comparative </w:t>
      </w:r>
      <w:r w:rsidRPr="008D2BCF">
        <w:t>analysis. The stroke length of 15 mm is an acceptable representation of the piston ring displacement in relation to the stationary cylinder liner. The values of test parameters are shown in Table 5-7.</w:t>
      </w:r>
    </w:p>
    <w:p w:rsidR="00985A69" w:rsidRPr="008D2BCF" w:rsidRDefault="00985A69" w:rsidP="00905D88">
      <w:pPr>
        <w:jc w:val="both"/>
      </w:pPr>
    </w:p>
    <w:p w:rsidR="00722CE4" w:rsidRPr="008D2BCF" w:rsidRDefault="00722CE4" w:rsidP="00905D88">
      <w:pPr>
        <w:pStyle w:val="Caption"/>
        <w:keepNext/>
        <w:spacing w:line="360" w:lineRule="auto"/>
        <w:jc w:val="both"/>
        <w:rPr>
          <w:b w:val="0"/>
          <w:color w:val="auto"/>
          <w:sz w:val="20"/>
          <w:szCs w:val="24"/>
        </w:rPr>
      </w:pPr>
      <w:r w:rsidRPr="008D2BCF">
        <w:rPr>
          <w:b w:val="0"/>
          <w:color w:val="auto"/>
          <w:sz w:val="20"/>
          <w:szCs w:val="24"/>
        </w:rPr>
        <w:lastRenderedPageBreak/>
        <w:t xml:space="preserve">Table </w:t>
      </w:r>
      <w:r w:rsidR="00F25FDF" w:rsidRPr="008D2BCF">
        <w:rPr>
          <w:b w:val="0"/>
          <w:color w:val="auto"/>
          <w:sz w:val="20"/>
          <w:szCs w:val="24"/>
        </w:rPr>
        <w:fldChar w:fldCharType="begin"/>
      </w:r>
      <w:r w:rsidR="00F25FDF" w:rsidRPr="008D2BCF">
        <w:rPr>
          <w:b w:val="0"/>
          <w:color w:val="auto"/>
          <w:sz w:val="20"/>
          <w:szCs w:val="24"/>
        </w:rPr>
        <w:instrText xml:space="preserve"> STYLEREF 1 \s </w:instrText>
      </w:r>
      <w:r w:rsidR="00F25FDF" w:rsidRPr="008D2BCF">
        <w:rPr>
          <w:b w:val="0"/>
          <w:color w:val="auto"/>
          <w:sz w:val="20"/>
          <w:szCs w:val="24"/>
        </w:rPr>
        <w:fldChar w:fldCharType="separate"/>
      </w:r>
      <w:r w:rsidR="009D3A35">
        <w:rPr>
          <w:b w:val="0"/>
          <w:noProof/>
          <w:color w:val="auto"/>
          <w:sz w:val="20"/>
          <w:szCs w:val="24"/>
        </w:rPr>
        <w:t>5</w:t>
      </w:r>
      <w:r w:rsidR="00F25FDF" w:rsidRPr="008D2BCF">
        <w:rPr>
          <w:b w:val="0"/>
          <w:color w:val="auto"/>
          <w:sz w:val="20"/>
          <w:szCs w:val="24"/>
        </w:rPr>
        <w:fldChar w:fldCharType="end"/>
      </w:r>
      <w:r w:rsidR="00F25FDF" w:rsidRPr="008D2BCF">
        <w:rPr>
          <w:b w:val="0"/>
          <w:color w:val="auto"/>
          <w:sz w:val="20"/>
          <w:szCs w:val="24"/>
        </w:rPr>
        <w:noBreakHyphen/>
      </w:r>
      <w:r w:rsidR="00F25FDF" w:rsidRPr="008D2BCF">
        <w:rPr>
          <w:b w:val="0"/>
          <w:color w:val="auto"/>
          <w:sz w:val="20"/>
          <w:szCs w:val="24"/>
        </w:rPr>
        <w:fldChar w:fldCharType="begin"/>
      </w:r>
      <w:r w:rsidR="00F25FDF" w:rsidRPr="008D2BCF">
        <w:rPr>
          <w:b w:val="0"/>
          <w:color w:val="auto"/>
          <w:sz w:val="20"/>
          <w:szCs w:val="24"/>
        </w:rPr>
        <w:instrText xml:space="preserve"> SEQ Table \* ARABIC \s 1 </w:instrText>
      </w:r>
      <w:r w:rsidR="00F25FDF" w:rsidRPr="008D2BCF">
        <w:rPr>
          <w:b w:val="0"/>
          <w:color w:val="auto"/>
          <w:sz w:val="20"/>
          <w:szCs w:val="24"/>
        </w:rPr>
        <w:fldChar w:fldCharType="separate"/>
      </w:r>
      <w:r w:rsidR="009D3A35">
        <w:rPr>
          <w:b w:val="0"/>
          <w:noProof/>
          <w:color w:val="auto"/>
          <w:sz w:val="20"/>
          <w:szCs w:val="24"/>
        </w:rPr>
        <w:t>7</w:t>
      </w:r>
      <w:r w:rsidR="00F25FDF" w:rsidRPr="008D2BCF">
        <w:rPr>
          <w:b w:val="0"/>
          <w:color w:val="auto"/>
          <w:sz w:val="20"/>
          <w:szCs w:val="24"/>
        </w:rPr>
        <w:fldChar w:fldCharType="end"/>
      </w:r>
      <w:r w:rsidRPr="008D2BCF">
        <w:rPr>
          <w:b w:val="0"/>
          <w:color w:val="auto"/>
          <w:sz w:val="20"/>
          <w:szCs w:val="24"/>
        </w:rPr>
        <w:t xml:space="preserve">: </w:t>
      </w:r>
      <w:r w:rsidR="00AB350B" w:rsidRPr="008D2BCF">
        <w:rPr>
          <w:b w:val="0"/>
          <w:color w:val="auto"/>
          <w:sz w:val="20"/>
          <w:szCs w:val="24"/>
        </w:rPr>
        <w:t xml:space="preserve">Plint TE77 </w:t>
      </w:r>
      <w:r w:rsidR="003D2920" w:rsidRPr="008D2BCF">
        <w:rPr>
          <w:b w:val="0"/>
          <w:color w:val="auto"/>
          <w:sz w:val="20"/>
          <w:szCs w:val="24"/>
        </w:rPr>
        <w:t xml:space="preserve">Ball-on-flat </w:t>
      </w:r>
      <w:r w:rsidR="00AB350B" w:rsidRPr="008D2BCF">
        <w:rPr>
          <w:b w:val="0"/>
          <w:color w:val="auto"/>
          <w:sz w:val="20"/>
          <w:szCs w:val="24"/>
        </w:rPr>
        <w:t>experimental</w:t>
      </w:r>
      <w:r w:rsidR="00B05C17" w:rsidRPr="008D2BCF">
        <w:rPr>
          <w:b w:val="0"/>
          <w:color w:val="auto"/>
          <w:sz w:val="20"/>
          <w:szCs w:val="24"/>
        </w:rPr>
        <w:t xml:space="preserve"> condition</w:t>
      </w:r>
      <w:bookmarkEnd w:id="105"/>
    </w:p>
    <w:tbl>
      <w:tblPr>
        <w:tblStyle w:val="LightShading"/>
        <w:tblW w:w="8058" w:type="dxa"/>
        <w:tblLook w:val="04A0" w:firstRow="1" w:lastRow="0" w:firstColumn="1" w:lastColumn="0" w:noHBand="0" w:noVBand="1"/>
      </w:tblPr>
      <w:tblGrid>
        <w:gridCol w:w="3128"/>
        <w:gridCol w:w="4930"/>
      </w:tblGrid>
      <w:tr w:rsidR="00231B2E" w:rsidRPr="008D2BCF" w:rsidTr="007E6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tcPr>
          <w:p w:rsidR="000C4730" w:rsidRPr="008D2BCF" w:rsidRDefault="00B05C17" w:rsidP="00905D88">
            <w:pPr>
              <w:spacing w:line="276" w:lineRule="auto"/>
              <w:jc w:val="both"/>
              <w:rPr>
                <w:color w:val="auto"/>
              </w:rPr>
            </w:pPr>
            <w:r w:rsidRPr="008D2BCF">
              <w:rPr>
                <w:color w:val="auto"/>
              </w:rPr>
              <w:t xml:space="preserve">Test conditions </w:t>
            </w:r>
          </w:p>
        </w:tc>
        <w:tc>
          <w:tcPr>
            <w:tcW w:w="4930" w:type="dxa"/>
          </w:tcPr>
          <w:p w:rsidR="000C4730" w:rsidRPr="008D2BCF" w:rsidRDefault="000C4730" w:rsidP="00905D88">
            <w:pPr>
              <w:spacing w:line="276" w:lineRule="auto"/>
              <w:jc w:val="both"/>
              <w:cnfStyle w:val="100000000000" w:firstRow="1" w:lastRow="0" w:firstColumn="0" w:lastColumn="0" w:oddVBand="0" w:evenVBand="0" w:oddHBand="0" w:evenHBand="0" w:firstRowFirstColumn="0" w:firstRowLastColumn="0" w:lastRowFirstColumn="0" w:lastRowLastColumn="0"/>
              <w:rPr>
                <w:color w:val="auto"/>
              </w:rPr>
            </w:pPr>
          </w:p>
        </w:tc>
      </w:tr>
      <w:tr w:rsidR="00231B2E" w:rsidRPr="008D2BCF" w:rsidTr="007E6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tcPr>
          <w:p w:rsidR="00595B9C" w:rsidRPr="008D2BCF" w:rsidRDefault="00595B9C" w:rsidP="00905D88">
            <w:pPr>
              <w:spacing w:line="276" w:lineRule="auto"/>
              <w:jc w:val="both"/>
              <w:rPr>
                <w:color w:val="auto"/>
              </w:rPr>
            </w:pPr>
            <w:r w:rsidRPr="008D2BCF">
              <w:rPr>
                <w:color w:val="auto"/>
              </w:rPr>
              <w:t>Parameter</w:t>
            </w:r>
          </w:p>
        </w:tc>
        <w:tc>
          <w:tcPr>
            <w:tcW w:w="4930" w:type="dxa"/>
          </w:tcPr>
          <w:p w:rsidR="00595B9C" w:rsidRPr="008D2BCF" w:rsidRDefault="00595B9C" w:rsidP="00905D88">
            <w:pPr>
              <w:spacing w:line="276" w:lineRule="auto"/>
              <w:jc w:val="both"/>
              <w:cnfStyle w:val="000000100000" w:firstRow="0" w:lastRow="0" w:firstColumn="0" w:lastColumn="0" w:oddVBand="0" w:evenVBand="0" w:oddHBand="1" w:evenHBand="0" w:firstRowFirstColumn="0" w:firstRowLastColumn="0" w:lastRowFirstColumn="0" w:lastRowLastColumn="0"/>
              <w:rPr>
                <w:b/>
                <w:color w:val="auto"/>
              </w:rPr>
            </w:pPr>
            <w:r w:rsidRPr="008D2BCF">
              <w:rPr>
                <w:b/>
                <w:color w:val="auto"/>
              </w:rPr>
              <w:t>Value</w:t>
            </w:r>
          </w:p>
        </w:tc>
      </w:tr>
      <w:tr w:rsidR="00231B2E" w:rsidRPr="008D2BCF" w:rsidTr="007E6909">
        <w:tc>
          <w:tcPr>
            <w:cnfStyle w:val="001000000000" w:firstRow="0" w:lastRow="0" w:firstColumn="1" w:lastColumn="0" w:oddVBand="0" w:evenVBand="0" w:oddHBand="0" w:evenHBand="0" w:firstRowFirstColumn="0" w:firstRowLastColumn="0" w:lastRowFirstColumn="0" w:lastRowLastColumn="0"/>
            <w:tcW w:w="3128" w:type="dxa"/>
          </w:tcPr>
          <w:p w:rsidR="00722CE4" w:rsidRPr="008D2BCF" w:rsidRDefault="00722CE4" w:rsidP="00905D88">
            <w:pPr>
              <w:spacing w:line="276" w:lineRule="auto"/>
              <w:jc w:val="both"/>
              <w:rPr>
                <w:b w:val="0"/>
                <w:color w:val="auto"/>
              </w:rPr>
            </w:pPr>
            <w:r w:rsidRPr="008D2BCF">
              <w:rPr>
                <w:b w:val="0"/>
                <w:color w:val="auto"/>
              </w:rPr>
              <w:t xml:space="preserve">Test duration </w:t>
            </w:r>
          </w:p>
        </w:tc>
        <w:tc>
          <w:tcPr>
            <w:tcW w:w="4930" w:type="dxa"/>
          </w:tcPr>
          <w:p w:rsidR="00722CE4" w:rsidRPr="008D2BCF" w:rsidRDefault="00722CE4"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60 minutes</w:t>
            </w:r>
          </w:p>
        </w:tc>
      </w:tr>
      <w:tr w:rsidR="00231B2E" w:rsidRPr="008D2BCF" w:rsidTr="007E6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tcPr>
          <w:p w:rsidR="00722CE4" w:rsidRPr="008D2BCF" w:rsidRDefault="00595B9C" w:rsidP="00905D88">
            <w:pPr>
              <w:spacing w:line="276" w:lineRule="auto"/>
              <w:jc w:val="both"/>
              <w:rPr>
                <w:b w:val="0"/>
                <w:color w:val="auto"/>
              </w:rPr>
            </w:pPr>
            <w:r w:rsidRPr="008D2BCF">
              <w:rPr>
                <w:b w:val="0"/>
                <w:color w:val="auto"/>
              </w:rPr>
              <w:t>Normal</w:t>
            </w:r>
            <w:r w:rsidR="00722CE4" w:rsidRPr="008D2BCF">
              <w:rPr>
                <w:b w:val="0"/>
                <w:color w:val="auto"/>
              </w:rPr>
              <w:t xml:space="preserve"> load</w:t>
            </w:r>
            <w:r w:rsidRPr="008D2BCF">
              <w:rPr>
                <w:b w:val="0"/>
                <w:color w:val="auto"/>
              </w:rPr>
              <w:t xml:space="preserve">, </w:t>
            </w:r>
            <w:r w:rsidRPr="008D2BCF">
              <w:rPr>
                <w:b w:val="0"/>
                <w:i/>
                <w:color w:val="auto"/>
              </w:rPr>
              <w:t>W</w:t>
            </w:r>
          </w:p>
        </w:tc>
        <w:tc>
          <w:tcPr>
            <w:tcW w:w="4930" w:type="dxa"/>
          </w:tcPr>
          <w:p w:rsidR="00722CE4" w:rsidRPr="008D2BCF" w:rsidRDefault="00722CE4"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40 N</w:t>
            </w:r>
          </w:p>
        </w:tc>
      </w:tr>
      <w:tr w:rsidR="00231B2E" w:rsidRPr="008D2BCF" w:rsidTr="007E6909">
        <w:tc>
          <w:tcPr>
            <w:cnfStyle w:val="001000000000" w:firstRow="0" w:lastRow="0" w:firstColumn="1" w:lastColumn="0" w:oddVBand="0" w:evenVBand="0" w:oddHBand="0" w:evenHBand="0" w:firstRowFirstColumn="0" w:firstRowLastColumn="0" w:lastRowFirstColumn="0" w:lastRowLastColumn="0"/>
            <w:tcW w:w="3128" w:type="dxa"/>
          </w:tcPr>
          <w:p w:rsidR="00A12713" w:rsidRPr="008D2BCF" w:rsidRDefault="002F1D9B" w:rsidP="00905D88">
            <w:pPr>
              <w:spacing w:line="276" w:lineRule="auto"/>
              <w:jc w:val="both"/>
              <w:rPr>
                <w:b w:val="0"/>
                <w:color w:val="auto"/>
              </w:rPr>
            </w:pPr>
            <w:r w:rsidRPr="008D2BCF">
              <w:rPr>
                <w:b w:val="0"/>
                <w:color w:val="auto"/>
              </w:rPr>
              <w:t>Maximum c</w:t>
            </w:r>
            <w:r w:rsidR="00A12713" w:rsidRPr="008D2BCF">
              <w:rPr>
                <w:b w:val="0"/>
                <w:color w:val="auto"/>
              </w:rPr>
              <w:t>ontact pressure</w:t>
            </w:r>
          </w:p>
        </w:tc>
        <w:tc>
          <w:tcPr>
            <w:tcW w:w="4930" w:type="dxa"/>
          </w:tcPr>
          <w:p w:rsidR="00A12713" w:rsidRPr="008D2BCF" w:rsidRDefault="00C865D0"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3.98</w:t>
            </w:r>
            <w:r w:rsidR="00A12713" w:rsidRPr="008D2BCF">
              <w:rPr>
                <w:color w:val="auto"/>
              </w:rPr>
              <w:t xml:space="preserve"> GPa</w:t>
            </w:r>
          </w:p>
        </w:tc>
      </w:tr>
      <w:tr w:rsidR="00231B2E" w:rsidRPr="008D2BCF" w:rsidTr="007E6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tcPr>
          <w:p w:rsidR="00722CE4" w:rsidRPr="008D2BCF" w:rsidRDefault="00722CE4" w:rsidP="00905D88">
            <w:pPr>
              <w:spacing w:line="276" w:lineRule="auto"/>
              <w:jc w:val="both"/>
              <w:rPr>
                <w:b w:val="0"/>
                <w:color w:val="auto"/>
              </w:rPr>
            </w:pPr>
            <w:r w:rsidRPr="008D2BCF">
              <w:rPr>
                <w:b w:val="0"/>
                <w:color w:val="auto"/>
              </w:rPr>
              <w:t>Stroke length</w:t>
            </w:r>
          </w:p>
        </w:tc>
        <w:tc>
          <w:tcPr>
            <w:tcW w:w="4930" w:type="dxa"/>
          </w:tcPr>
          <w:p w:rsidR="00722CE4" w:rsidRPr="008D2BCF" w:rsidRDefault="00722CE4"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15 mm</w:t>
            </w:r>
          </w:p>
        </w:tc>
      </w:tr>
      <w:tr w:rsidR="00231B2E" w:rsidRPr="008D2BCF" w:rsidTr="007E6909">
        <w:tc>
          <w:tcPr>
            <w:cnfStyle w:val="001000000000" w:firstRow="0" w:lastRow="0" w:firstColumn="1" w:lastColumn="0" w:oddVBand="0" w:evenVBand="0" w:oddHBand="0" w:evenHBand="0" w:firstRowFirstColumn="0" w:firstRowLastColumn="0" w:lastRowFirstColumn="0" w:lastRowLastColumn="0"/>
            <w:tcW w:w="3128" w:type="dxa"/>
          </w:tcPr>
          <w:p w:rsidR="00722CE4" w:rsidRPr="008D2BCF" w:rsidRDefault="00595B9C" w:rsidP="00905D88">
            <w:pPr>
              <w:spacing w:line="276" w:lineRule="auto"/>
              <w:jc w:val="both"/>
              <w:rPr>
                <w:b w:val="0"/>
                <w:color w:val="auto"/>
              </w:rPr>
            </w:pPr>
            <w:r w:rsidRPr="008D2BCF">
              <w:rPr>
                <w:b w:val="0"/>
                <w:color w:val="auto"/>
              </w:rPr>
              <w:t>Motor s</w:t>
            </w:r>
            <w:r w:rsidR="00722CE4" w:rsidRPr="008D2BCF">
              <w:rPr>
                <w:b w:val="0"/>
                <w:color w:val="auto"/>
              </w:rPr>
              <w:t>peed</w:t>
            </w:r>
          </w:p>
        </w:tc>
        <w:tc>
          <w:tcPr>
            <w:tcW w:w="4930" w:type="dxa"/>
          </w:tcPr>
          <w:p w:rsidR="00722CE4" w:rsidRPr="008D2BCF" w:rsidRDefault="00595B9C"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262</w:t>
            </w:r>
            <w:r w:rsidR="00722CE4" w:rsidRPr="008D2BCF">
              <w:rPr>
                <w:color w:val="auto"/>
              </w:rPr>
              <w:t xml:space="preserve"> rpm</w:t>
            </w:r>
            <w:r w:rsidR="00F5647A" w:rsidRPr="008D2BCF">
              <w:rPr>
                <w:color w:val="auto"/>
              </w:rPr>
              <w:t xml:space="preserve"> (</w:t>
            </w:r>
            <w:r w:rsidR="00AB350B" w:rsidRPr="008D2BCF">
              <w:rPr>
                <w:color w:val="auto"/>
              </w:rPr>
              <w:t>Set to</w:t>
            </w:r>
            <w:r w:rsidR="00F5647A" w:rsidRPr="008D2BCF">
              <w:rPr>
                <w:color w:val="auto"/>
              </w:rPr>
              <w:t>100 on Plint TE77)</w:t>
            </w:r>
          </w:p>
        </w:tc>
      </w:tr>
      <w:tr w:rsidR="00231B2E" w:rsidRPr="008D2BCF" w:rsidTr="007E6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tcPr>
          <w:p w:rsidR="00595B9C" w:rsidRPr="008D2BCF" w:rsidRDefault="00595B9C" w:rsidP="00905D88">
            <w:pPr>
              <w:spacing w:line="276" w:lineRule="auto"/>
              <w:jc w:val="both"/>
              <w:rPr>
                <w:b w:val="0"/>
                <w:color w:val="auto"/>
              </w:rPr>
            </w:pPr>
            <w:r w:rsidRPr="008D2BCF">
              <w:rPr>
                <w:b w:val="0"/>
                <w:color w:val="auto"/>
              </w:rPr>
              <w:t>Sliding speed</w:t>
            </w:r>
          </w:p>
        </w:tc>
        <w:tc>
          <w:tcPr>
            <w:tcW w:w="4930" w:type="dxa"/>
          </w:tcPr>
          <w:p w:rsidR="00595B9C" w:rsidRPr="008D2BCF" w:rsidRDefault="00595B9C"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 xml:space="preserve">0.13 m/s </w:t>
            </w:r>
          </w:p>
        </w:tc>
      </w:tr>
      <w:tr w:rsidR="00231B2E" w:rsidRPr="008D2BCF" w:rsidTr="007E6909">
        <w:tc>
          <w:tcPr>
            <w:cnfStyle w:val="001000000000" w:firstRow="0" w:lastRow="0" w:firstColumn="1" w:lastColumn="0" w:oddVBand="0" w:evenVBand="0" w:oddHBand="0" w:evenHBand="0" w:firstRowFirstColumn="0" w:firstRowLastColumn="0" w:lastRowFirstColumn="0" w:lastRowLastColumn="0"/>
            <w:tcW w:w="3128" w:type="dxa"/>
          </w:tcPr>
          <w:p w:rsidR="00722CE4" w:rsidRPr="008D2BCF" w:rsidRDefault="00722CE4" w:rsidP="00905D88">
            <w:pPr>
              <w:spacing w:line="276" w:lineRule="auto"/>
              <w:jc w:val="both"/>
              <w:rPr>
                <w:b w:val="0"/>
                <w:color w:val="auto"/>
              </w:rPr>
            </w:pPr>
            <w:r w:rsidRPr="008D2BCF">
              <w:rPr>
                <w:b w:val="0"/>
                <w:color w:val="auto"/>
              </w:rPr>
              <w:t>Temperature</w:t>
            </w:r>
            <w:r w:rsidR="00125620" w:rsidRPr="008D2BCF">
              <w:rPr>
                <w:b w:val="0"/>
                <w:color w:val="auto"/>
              </w:rPr>
              <w:t xml:space="preserve"> of lubricant</w:t>
            </w:r>
          </w:p>
        </w:tc>
        <w:tc>
          <w:tcPr>
            <w:tcW w:w="4930" w:type="dxa"/>
          </w:tcPr>
          <w:p w:rsidR="00722CE4" w:rsidRPr="008D2BCF" w:rsidRDefault="001A74A9"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Pr>
                <w:color w:val="auto"/>
              </w:rPr>
              <w:t>RT</w:t>
            </w:r>
            <w:r w:rsidR="00595B9C" w:rsidRPr="008D2BCF">
              <w:rPr>
                <w:color w:val="auto"/>
              </w:rPr>
              <w:t xml:space="preserve"> (about </w:t>
            </w:r>
            <w:r w:rsidR="00722CE4" w:rsidRPr="008D2BCF">
              <w:rPr>
                <w:color w:val="auto"/>
              </w:rPr>
              <w:t>20</w:t>
            </w:r>
            <w:r w:rsidR="00595B9C" w:rsidRPr="008D2BCF">
              <w:rPr>
                <w:color w:val="auto"/>
              </w:rPr>
              <w:t>),</w:t>
            </w:r>
            <w:r w:rsidR="00722CE4" w:rsidRPr="008D2BCF">
              <w:rPr>
                <w:color w:val="auto"/>
              </w:rPr>
              <w:t xml:space="preserve"> &amp; 100</w:t>
            </w:r>
            <w:r w:rsidR="00722CE4" w:rsidRPr="008D2BCF">
              <w:rPr>
                <w:color w:val="auto"/>
                <w:vertAlign w:val="superscript"/>
              </w:rPr>
              <w:t>o</w:t>
            </w:r>
            <w:r w:rsidR="00722CE4" w:rsidRPr="008D2BCF">
              <w:rPr>
                <w:color w:val="auto"/>
              </w:rPr>
              <w:t>C</w:t>
            </w:r>
            <w:r w:rsidR="00C865D0" w:rsidRPr="008D2BCF">
              <w:rPr>
                <w:color w:val="auto"/>
              </w:rPr>
              <w:t>.</w:t>
            </w:r>
          </w:p>
        </w:tc>
      </w:tr>
      <w:tr w:rsidR="00231B2E" w:rsidRPr="008D2BCF" w:rsidTr="007E6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tcPr>
          <w:p w:rsidR="00125620" w:rsidRPr="008D2BCF" w:rsidRDefault="00125620" w:rsidP="00905D88">
            <w:pPr>
              <w:spacing w:line="276" w:lineRule="auto"/>
              <w:jc w:val="both"/>
              <w:rPr>
                <w:b w:val="0"/>
                <w:color w:val="auto"/>
              </w:rPr>
            </w:pPr>
            <w:r w:rsidRPr="008D2BCF">
              <w:rPr>
                <w:b w:val="0"/>
                <w:color w:val="auto"/>
              </w:rPr>
              <w:t>Lubricants</w:t>
            </w:r>
          </w:p>
        </w:tc>
        <w:tc>
          <w:tcPr>
            <w:tcW w:w="4930" w:type="dxa"/>
          </w:tcPr>
          <w:p w:rsidR="00125620" w:rsidRPr="008D2BCF" w:rsidRDefault="00125620"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Rapeseed oil (RO) and mineral oil (MO)</w:t>
            </w:r>
          </w:p>
        </w:tc>
      </w:tr>
      <w:tr w:rsidR="00231B2E" w:rsidRPr="008D2BCF" w:rsidTr="007E6909">
        <w:tc>
          <w:tcPr>
            <w:cnfStyle w:val="001000000000" w:firstRow="0" w:lastRow="0" w:firstColumn="1" w:lastColumn="0" w:oddVBand="0" w:evenVBand="0" w:oddHBand="0" w:evenHBand="0" w:firstRowFirstColumn="0" w:firstRowLastColumn="0" w:lastRowFirstColumn="0" w:lastRowLastColumn="0"/>
            <w:tcW w:w="3128" w:type="dxa"/>
          </w:tcPr>
          <w:p w:rsidR="00125620" w:rsidRPr="008D2BCF" w:rsidRDefault="00332AAA" w:rsidP="00905D88">
            <w:pPr>
              <w:spacing w:line="276" w:lineRule="auto"/>
              <w:jc w:val="both"/>
              <w:rPr>
                <w:b w:val="0"/>
                <w:color w:val="auto"/>
              </w:rPr>
            </w:pPr>
            <w:r>
              <w:rPr>
                <w:b w:val="0"/>
                <w:color w:val="auto"/>
              </w:rPr>
              <w:t>NP</w:t>
            </w:r>
            <w:r w:rsidR="00125620" w:rsidRPr="008D2BCF">
              <w:rPr>
                <w:b w:val="0"/>
                <w:color w:val="auto"/>
              </w:rPr>
              <w:t>s concentration</w:t>
            </w:r>
          </w:p>
        </w:tc>
        <w:tc>
          <w:tcPr>
            <w:tcW w:w="4930" w:type="dxa"/>
          </w:tcPr>
          <w:p w:rsidR="00125620" w:rsidRPr="008D2BCF" w:rsidRDefault="00125620"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0.1 wt. %</w:t>
            </w:r>
          </w:p>
        </w:tc>
      </w:tr>
      <w:tr w:rsidR="00231B2E" w:rsidRPr="008D2BCF" w:rsidTr="007E6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tcPr>
          <w:p w:rsidR="00722CE4" w:rsidRPr="008D2BCF" w:rsidRDefault="00AB350B" w:rsidP="00905D88">
            <w:pPr>
              <w:spacing w:line="276" w:lineRule="auto"/>
              <w:jc w:val="both"/>
              <w:rPr>
                <w:b w:val="0"/>
                <w:color w:val="auto"/>
              </w:rPr>
            </w:pPr>
            <w:r w:rsidRPr="008D2BCF">
              <w:rPr>
                <w:b w:val="0"/>
                <w:color w:val="auto"/>
              </w:rPr>
              <w:t>Ball (upper</w:t>
            </w:r>
            <w:r w:rsidR="00CC1423" w:rsidRPr="008D2BCF">
              <w:rPr>
                <w:b w:val="0"/>
                <w:color w:val="auto"/>
              </w:rPr>
              <w:t xml:space="preserve"> test piece</w:t>
            </w:r>
            <w:r w:rsidRPr="008D2BCF">
              <w:rPr>
                <w:b w:val="0"/>
                <w:color w:val="auto"/>
              </w:rPr>
              <w:t>)</w:t>
            </w:r>
          </w:p>
        </w:tc>
        <w:tc>
          <w:tcPr>
            <w:tcW w:w="4930" w:type="dxa"/>
          </w:tcPr>
          <w:p w:rsidR="00722CE4" w:rsidRPr="008D2BCF" w:rsidRDefault="005B4444"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Chrome s</w:t>
            </w:r>
            <w:r w:rsidR="00965008" w:rsidRPr="008D2BCF">
              <w:rPr>
                <w:color w:val="auto"/>
              </w:rPr>
              <w:t xml:space="preserve">teel </w:t>
            </w:r>
            <w:r w:rsidR="009012F4" w:rsidRPr="008D2BCF">
              <w:rPr>
                <w:color w:val="auto"/>
              </w:rPr>
              <w:t>AISI</w:t>
            </w:r>
            <w:r w:rsidR="00943F39" w:rsidRPr="008D2BCF">
              <w:rPr>
                <w:color w:val="auto"/>
              </w:rPr>
              <w:t xml:space="preserve"> </w:t>
            </w:r>
            <w:r w:rsidR="00722CE4" w:rsidRPr="008D2BCF">
              <w:rPr>
                <w:color w:val="auto"/>
              </w:rPr>
              <w:t>52100</w:t>
            </w:r>
            <w:r w:rsidR="00205972" w:rsidRPr="008D2BCF">
              <w:rPr>
                <w:color w:val="auto"/>
              </w:rPr>
              <w:t>.</w:t>
            </w:r>
            <w:r w:rsidR="00D9337B" w:rsidRPr="008D2BCF">
              <w:rPr>
                <w:color w:val="auto"/>
              </w:rPr>
              <w:t xml:space="preserve"> 700 – 900 Hv</w:t>
            </w:r>
          </w:p>
        </w:tc>
      </w:tr>
      <w:tr w:rsidR="00231B2E" w:rsidRPr="008D2BCF" w:rsidTr="007E6909">
        <w:tc>
          <w:tcPr>
            <w:cnfStyle w:val="001000000000" w:firstRow="0" w:lastRow="0" w:firstColumn="1" w:lastColumn="0" w:oddVBand="0" w:evenVBand="0" w:oddHBand="0" w:evenHBand="0" w:firstRowFirstColumn="0" w:firstRowLastColumn="0" w:lastRowFirstColumn="0" w:lastRowLastColumn="0"/>
            <w:tcW w:w="3128" w:type="dxa"/>
          </w:tcPr>
          <w:p w:rsidR="00722CE4" w:rsidRPr="008D2BCF" w:rsidRDefault="00AB350B" w:rsidP="00905D88">
            <w:pPr>
              <w:spacing w:line="276" w:lineRule="auto"/>
              <w:jc w:val="both"/>
              <w:rPr>
                <w:b w:val="0"/>
                <w:color w:val="auto"/>
              </w:rPr>
            </w:pPr>
            <w:r w:rsidRPr="008D2BCF">
              <w:rPr>
                <w:b w:val="0"/>
                <w:color w:val="auto"/>
              </w:rPr>
              <w:t>Flat (lower</w:t>
            </w:r>
            <w:r w:rsidR="00CC1423" w:rsidRPr="008D2BCF">
              <w:rPr>
                <w:b w:val="0"/>
                <w:color w:val="auto"/>
              </w:rPr>
              <w:t xml:space="preserve"> </w:t>
            </w:r>
            <w:r w:rsidR="005B4444" w:rsidRPr="008D2BCF">
              <w:rPr>
                <w:b w:val="0"/>
                <w:color w:val="auto"/>
              </w:rPr>
              <w:t>test piece</w:t>
            </w:r>
            <w:r w:rsidRPr="008D2BCF">
              <w:rPr>
                <w:b w:val="0"/>
                <w:color w:val="auto"/>
              </w:rPr>
              <w:t>)</w:t>
            </w:r>
          </w:p>
        </w:tc>
        <w:tc>
          <w:tcPr>
            <w:tcW w:w="4930" w:type="dxa"/>
          </w:tcPr>
          <w:p w:rsidR="00722CE4" w:rsidRPr="008D2BCF" w:rsidRDefault="00722CE4"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GCI</w:t>
            </w:r>
            <w:r w:rsidR="00746AC5" w:rsidRPr="008D2BCF">
              <w:rPr>
                <w:color w:val="auto"/>
              </w:rPr>
              <w:t xml:space="preserve"> </w:t>
            </w:r>
            <w:r w:rsidR="00D9337B" w:rsidRPr="008D2BCF">
              <w:rPr>
                <w:color w:val="auto"/>
              </w:rPr>
              <w:t>BS1452 Grade250. 224 – 271 Hv</w:t>
            </w:r>
            <w:r w:rsidR="00205972" w:rsidRPr="008D2BCF">
              <w:rPr>
                <w:color w:val="auto"/>
              </w:rPr>
              <w:t xml:space="preserve"> </w:t>
            </w:r>
          </w:p>
        </w:tc>
      </w:tr>
    </w:tbl>
    <w:p w:rsidR="00566047" w:rsidRPr="008D2BCF" w:rsidRDefault="00595B9C" w:rsidP="00905D88">
      <w:pPr>
        <w:jc w:val="both"/>
      </w:pPr>
      <w:r w:rsidRPr="008D2BCF">
        <w:t xml:space="preserve"> </w:t>
      </w:r>
    </w:p>
    <w:p w:rsidR="00F739B2" w:rsidRPr="008D2BCF" w:rsidRDefault="00F739B2" w:rsidP="00905D88">
      <w:pPr>
        <w:ind w:firstLine="720"/>
        <w:jc w:val="both"/>
      </w:pPr>
    </w:p>
    <w:p w:rsidR="000C4730" w:rsidRPr="008D2BCF" w:rsidRDefault="00A346C9" w:rsidP="00905D88">
      <w:pPr>
        <w:pStyle w:val="Heading3"/>
        <w:spacing w:before="0"/>
        <w:jc w:val="both"/>
        <w:rPr>
          <w:rFonts w:ascii="Times New Roman" w:hAnsi="Times New Roman" w:cs="Times New Roman"/>
          <w:color w:val="auto"/>
        </w:rPr>
      </w:pPr>
      <w:bookmarkStart w:id="106" w:name="_Toc481422020"/>
      <w:r w:rsidRPr="008D2BCF">
        <w:rPr>
          <w:rFonts w:ascii="Times New Roman" w:hAnsi="Times New Roman" w:cs="Times New Roman"/>
          <w:color w:val="auto"/>
        </w:rPr>
        <w:t>Spe</w:t>
      </w:r>
      <w:r w:rsidR="00581D1F" w:rsidRPr="008D2BCF">
        <w:rPr>
          <w:rFonts w:ascii="Times New Roman" w:hAnsi="Times New Roman" w:cs="Times New Roman"/>
          <w:color w:val="auto"/>
        </w:rPr>
        <w:t>cimen code, T</w:t>
      </w:r>
      <w:r w:rsidR="00462530" w:rsidRPr="008D2BCF">
        <w:rPr>
          <w:rFonts w:ascii="Times New Roman" w:hAnsi="Times New Roman" w:cs="Times New Roman"/>
          <w:color w:val="auto"/>
        </w:rPr>
        <w:t xml:space="preserve">emperature, </w:t>
      </w:r>
      <w:r w:rsidR="00581D1F" w:rsidRPr="008D2BCF">
        <w:rPr>
          <w:rFonts w:ascii="Times New Roman" w:hAnsi="Times New Roman" w:cs="Times New Roman"/>
          <w:color w:val="auto"/>
        </w:rPr>
        <w:t>L</w:t>
      </w:r>
      <w:r w:rsidR="00C41E81" w:rsidRPr="008D2BCF">
        <w:rPr>
          <w:rFonts w:ascii="Times New Roman" w:hAnsi="Times New Roman" w:cs="Times New Roman"/>
          <w:color w:val="auto"/>
        </w:rPr>
        <w:t>ubricants</w:t>
      </w:r>
      <w:r w:rsidR="005040ED" w:rsidRPr="008D2BCF">
        <w:rPr>
          <w:rFonts w:ascii="Times New Roman" w:hAnsi="Times New Roman" w:cs="Times New Roman"/>
          <w:color w:val="auto"/>
        </w:rPr>
        <w:t xml:space="preserve"> and</w:t>
      </w:r>
      <w:r w:rsidR="00581D1F" w:rsidRPr="008D2BCF">
        <w:rPr>
          <w:rFonts w:ascii="Times New Roman" w:hAnsi="Times New Roman" w:cs="Times New Roman"/>
          <w:color w:val="auto"/>
        </w:rPr>
        <w:t xml:space="preserve"> T</w:t>
      </w:r>
      <w:r w:rsidR="00F32AE7" w:rsidRPr="008D2BCF">
        <w:rPr>
          <w:rFonts w:ascii="Times New Roman" w:hAnsi="Times New Roman" w:cs="Times New Roman"/>
          <w:color w:val="auto"/>
        </w:rPr>
        <w:t xml:space="preserve">est </w:t>
      </w:r>
      <w:r w:rsidR="00581D1F" w:rsidRPr="008D2BCF">
        <w:rPr>
          <w:rFonts w:ascii="Times New Roman" w:hAnsi="Times New Roman" w:cs="Times New Roman"/>
          <w:color w:val="auto"/>
        </w:rPr>
        <w:t>P</w:t>
      </w:r>
      <w:r w:rsidRPr="008D2BCF">
        <w:rPr>
          <w:rFonts w:ascii="Times New Roman" w:hAnsi="Times New Roman" w:cs="Times New Roman"/>
          <w:color w:val="auto"/>
        </w:rPr>
        <w:t>rogram</w:t>
      </w:r>
      <w:bookmarkEnd w:id="106"/>
    </w:p>
    <w:p w:rsidR="00C865D0" w:rsidRPr="008D2BCF" w:rsidRDefault="00A346C9" w:rsidP="00905D88">
      <w:pPr>
        <w:jc w:val="both"/>
      </w:pPr>
      <w:r w:rsidRPr="008D2BCF">
        <w:t xml:space="preserve">Tests were conducted </w:t>
      </w:r>
      <w:r w:rsidR="004B7147" w:rsidRPr="008D2BCF">
        <w:t>using</w:t>
      </w:r>
      <w:r w:rsidR="005040ED" w:rsidRPr="008D2BCF">
        <w:t xml:space="preserve"> </w:t>
      </w:r>
      <w:r w:rsidR="00F822D3" w:rsidRPr="008D2BCF">
        <w:t>the selected</w:t>
      </w:r>
      <w:r w:rsidR="00C865D0" w:rsidRPr="008D2BCF">
        <w:t xml:space="preserve"> lubricants</w:t>
      </w:r>
      <w:r w:rsidR="005040ED" w:rsidRPr="008D2BCF">
        <w:t xml:space="preserve"> and</w:t>
      </w:r>
      <w:r w:rsidR="00C865D0" w:rsidRPr="008D2BCF">
        <w:t xml:space="preserve"> lubricant</w:t>
      </w:r>
      <w:r w:rsidRPr="008D2BCF">
        <w:t>-</w:t>
      </w:r>
      <w:r w:rsidR="00332AAA">
        <w:t>NP</w:t>
      </w:r>
      <w:r w:rsidRPr="008D2BCF">
        <w:t>s mix</w:t>
      </w:r>
      <w:r w:rsidR="00020B30">
        <w:t>tur</w:t>
      </w:r>
      <w:r w:rsidRPr="008D2BCF">
        <w:t>es re</w:t>
      </w:r>
      <w:r w:rsidR="005040ED" w:rsidRPr="008D2BCF">
        <w:t xml:space="preserve">spectively at </w:t>
      </w:r>
      <w:r w:rsidR="001A74A9">
        <w:t>RT</w:t>
      </w:r>
      <w:r w:rsidR="005040ED" w:rsidRPr="008D2BCF">
        <w:t xml:space="preserve"> and</w:t>
      </w:r>
      <w:r w:rsidRPr="008D2BCF">
        <w:t xml:space="preserve"> 100</w:t>
      </w:r>
      <w:r w:rsidRPr="008D2BCF">
        <w:rPr>
          <w:vertAlign w:val="superscript"/>
        </w:rPr>
        <w:t>o</w:t>
      </w:r>
      <w:r w:rsidRPr="008D2BCF">
        <w:t xml:space="preserve">C. The </w:t>
      </w:r>
      <w:r w:rsidR="00332AAA">
        <w:t>NP</w:t>
      </w:r>
      <w:r w:rsidRPr="008D2BCF">
        <w:t xml:space="preserve">s concentration in </w:t>
      </w:r>
      <w:r w:rsidR="00B80FD7" w:rsidRPr="008D2BCF">
        <w:t>the lubricants</w:t>
      </w:r>
      <w:r w:rsidRPr="008D2BCF">
        <w:t xml:space="preserve"> is </w:t>
      </w:r>
      <w:r w:rsidR="00C41E81" w:rsidRPr="008D2BCF">
        <w:t>0.</w:t>
      </w:r>
      <w:r w:rsidR="00F42AE0" w:rsidRPr="008D2BCF">
        <w:t>1 wt. %,</w:t>
      </w:r>
      <w:r w:rsidR="00843858" w:rsidRPr="008D2BCF">
        <w:t xml:space="preserve"> which is 180.6 mg in </w:t>
      </w:r>
      <w:r w:rsidR="00020B30">
        <w:t xml:space="preserve">170 g or </w:t>
      </w:r>
      <w:r w:rsidR="00843858" w:rsidRPr="008D2BCF">
        <w:t xml:space="preserve">200 ml of rapeseed oil </w:t>
      </w:r>
      <w:r w:rsidR="00020B30">
        <w:t>and</w:t>
      </w:r>
      <w:r w:rsidR="00843858" w:rsidRPr="008D2BCF">
        <w:t xml:space="preserve"> 183 mg in </w:t>
      </w:r>
      <w:r w:rsidR="00020B30">
        <w:t xml:space="preserve">177 g or </w:t>
      </w:r>
      <w:r w:rsidR="00843858" w:rsidRPr="008D2BCF">
        <w:t>200 ml of the engine lubricant (MO).</w:t>
      </w:r>
      <w:r w:rsidR="00F42AE0" w:rsidRPr="008D2BCF">
        <w:t xml:space="preserve"> Table 5-8 shows the composition of the lubricants.</w:t>
      </w:r>
      <w:r w:rsidR="0058577F" w:rsidRPr="008D2BCF">
        <w:t xml:space="preserve"> The </w:t>
      </w:r>
      <w:r w:rsidR="001A74A9">
        <w:t>RT</w:t>
      </w:r>
      <w:r w:rsidR="00B80FD7" w:rsidRPr="008D2BCF">
        <w:t xml:space="preserve"> </w:t>
      </w:r>
      <w:r w:rsidR="0058577F" w:rsidRPr="008D2BCF">
        <w:t>ranges</w:t>
      </w:r>
      <w:r w:rsidR="00C24DA4" w:rsidRPr="008D2BCF">
        <w:t xml:space="preserve"> from 18 to 22</w:t>
      </w:r>
      <w:r w:rsidRPr="008D2BCF">
        <w:rPr>
          <w:vertAlign w:val="superscript"/>
        </w:rPr>
        <w:t>o</w:t>
      </w:r>
      <w:r w:rsidRPr="008D2BCF">
        <w:t xml:space="preserve">C </w:t>
      </w:r>
      <w:r w:rsidR="00B80FD7" w:rsidRPr="008D2BCF">
        <w:t>during the tests</w:t>
      </w:r>
      <w:r w:rsidRPr="008D2BCF">
        <w:t xml:space="preserve">. </w:t>
      </w:r>
      <w:r w:rsidR="00F42AE0" w:rsidRPr="008D2BCF">
        <w:t>The test program, Table 5-9, shows the</w:t>
      </w:r>
      <w:r w:rsidR="004B7147" w:rsidRPr="008D2BCF">
        <w:t xml:space="preserve"> flat </w:t>
      </w:r>
      <w:r w:rsidR="00E3148E" w:rsidRPr="008D2BCF">
        <w:t>sample</w:t>
      </w:r>
      <w:r w:rsidR="004B7147" w:rsidRPr="008D2BCF">
        <w:t xml:space="preserve"> c</w:t>
      </w:r>
      <w:r w:rsidR="00E3148E" w:rsidRPr="008D2BCF">
        <w:t>ode</w:t>
      </w:r>
      <w:r w:rsidR="00F42AE0" w:rsidRPr="008D2BCF">
        <w:t xml:space="preserve">, </w:t>
      </w:r>
      <w:r w:rsidR="005040ED" w:rsidRPr="008D2BCF">
        <w:t>lub</w:t>
      </w:r>
      <w:r w:rsidR="00F42AE0" w:rsidRPr="008D2BCF">
        <w:t>ricant</w:t>
      </w:r>
      <w:r w:rsidR="00E323A7" w:rsidRPr="008D2BCF">
        <w:t xml:space="preserve"> and</w:t>
      </w:r>
      <w:r w:rsidR="00F42AE0" w:rsidRPr="008D2BCF">
        <w:t xml:space="preserve"> test temperature respectively. </w:t>
      </w:r>
    </w:p>
    <w:p w:rsidR="00F75A08" w:rsidRPr="008D2BCF" w:rsidRDefault="00F75A08" w:rsidP="00905D88">
      <w:pPr>
        <w:jc w:val="both"/>
      </w:pPr>
    </w:p>
    <w:p w:rsidR="00F75A08" w:rsidRPr="008D2BCF" w:rsidRDefault="00F75A08" w:rsidP="00B85BE9">
      <w:pPr>
        <w:pStyle w:val="Caption"/>
        <w:keepNext/>
        <w:spacing w:line="360" w:lineRule="auto"/>
        <w:jc w:val="both"/>
        <w:rPr>
          <w:b w:val="0"/>
          <w:color w:val="auto"/>
          <w:sz w:val="20"/>
        </w:rPr>
      </w:pPr>
      <w:r w:rsidRPr="008D2BCF">
        <w:rPr>
          <w:b w:val="0"/>
          <w:color w:val="auto"/>
          <w:sz w:val="20"/>
        </w:rPr>
        <w:t xml:space="preserve">Table </w:t>
      </w:r>
      <w:r w:rsidR="00F25FDF" w:rsidRPr="008D2BCF">
        <w:rPr>
          <w:b w:val="0"/>
          <w:color w:val="auto"/>
          <w:sz w:val="20"/>
        </w:rPr>
        <w:fldChar w:fldCharType="begin"/>
      </w:r>
      <w:r w:rsidR="00F25FDF" w:rsidRPr="008D2BCF">
        <w:rPr>
          <w:b w:val="0"/>
          <w:color w:val="auto"/>
          <w:sz w:val="20"/>
        </w:rPr>
        <w:instrText xml:space="preserve"> STYLEREF 1 \s </w:instrText>
      </w:r>
      <w:r w:rsidR="00F25FDF" w:rsidRPr="008D2BCF">
        <w:rPr>
          <w:b w:val="0"/>
          <w:color w:val="auto"/>
          <w:sz w:val="20"/>
        </w:rPr>
        <w:fldChar w:fldCharType="separate"/>
      </w:r>
      <w:r w:rsidR="009D3A35">
        <w:rPr>
          <w:b w:val="0"/>
          <w:noProof/>
          <w:color w:val="auto"/>
          <w:sz w:val="20"/>
        </w:rPr>
        <w:t>5</w:t>
      </w:r>
      <w:r w:rsidR="00F25FDF" w:rsidRPr="008D2BCF">
        <w:rPr>
          <w:b w:val="0"/>
          <w:color w:val="auto"/>
          <w:sz w:val="20"/>
        </w:rPr>
        <w:fldChar w:fldCharType="end"/>
      </w:r>
      <w:r w:rsidR="00F25FDF" w:rsidRPr="008D2BCF">
        <w:rPr>
          <w:b w:val="0"/>
          <w:color w:val="auto"/>
          <w:sz w:val="20"/>
        </w:rPr>
        <w:noBreakHyphen/>
      </w:r>
      <w:r w:rsidR="00F25FDF" w:rsidRPr="008D2BCF">
        <w:rPr>
          <w:b w:val="0"/>
          <w:color w:val="auto"/>
          <w:sz w:val="20"/>
        </w:rPr>
        <w:fldChar w:fldCharType="begin"/>
      </w:r>
      <w:r w:rsidR="00F25FDF" w:rsidRPr="008D2BCF">
        <w:rPr>
          <w:b w:val="0"/>
          <w:color w:val="auto"/>
          <w:sz w:val="20"/>
        </w:rPr>
        <w:instrText xml:space="preserve"> SEQ Table \* ARABIC \s 1 </w:instrText>
      </w:r>
      <w:r w:rsidR="00F25FDF" w:rsidRPr="008D2BCF">
        <w:rPr>
          <w:b w:val="0"/>
          <w:color w:val="auto"/>
          <w:sz w:val="20"/>
        </w:rPr>
        <w:fldChar w:fldCharType="separate"/>
      </w:r>
      <w:r w:rsidR="009D3A35">
        <w:rPr>
          <w:b w:val="0"/>
          <w:noProof/>
          <w:color w:val="auto"/>
          <w:sz w:val="20"/>
        </w:rPr>
        <w:t>8</w:t>
      </w:r>
      <w:r w:rsidR="00F25FDF" w:rsidRPr="008D2BCF">
        <w:rPr>
          <w:b w:val="0"/>
          <w:color w:val="auto"/>
          <w:sz w:val="20"/>
        </w:rPr>
        <w:fldChar w:fldCharType="end"/>
      </w:r>
      <w:r w:rsidRPr="008D2BCF">
        <w:rPr>
          <w:b w:val="0"/>
          <w:color w:val="auto"/>
          <w:sz w:val="20"/>
        </w:rPr>
        <w:t>: Lubricant composition for the tribotest</w:t>
      </w:r>
    </w:p>
    <w:tbl>
      <w:tblPr>
        <w:tblStyle w:val="LightShading"/>
        <w:tblW w:w="0" w:type="auto"/>
        <w:tblLook w:val="04A0" w:firstRow="1" w:lastRow="0" w:firstColumn="1" w:lastColumn="0" w:noHBand="0" w:noVBand="1"/>
      </w:tblPr>
      <w:tblGrid>
        <w:gridCol w:w="2628"/>
        <w:gridCol w:w="5850"/>
      </w:tblGrid>
      <w:tr w:rsidR="00231B2E" w:rsidRPr="008D2BCF" w:rsidTr="0034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F75A08" w:rsidRPr="008D2BCF" w:rsidRDefault="00B85BE9" w:rsidP="00B85BE9">
            <w:pPr>
              <w:spacing w:line="276" w:lineRule="auto"/>
              <w:jc w:val="both"/>
              <w:rPr>
                <w:color w:val="auto"/>
              </w:rPr>
            </w:pPr>
            <w:r w:rsidRPr="008D2BCF">
              <w:rPr>
                <w:color w:val="auto"/>
              </w:rPr>
              <w:t>Lubricant</w:t>
            </w:r>
          </w:p>
        </w:tc>
        <w:tc>
          <w:tcPr>
            <w:tcW w:w="5850" w:type="dxa"/>
          </w:tcPr>
          <w:p w:rsidR="00F75A08" w:rsidRPr="008D2BCF" w:rsidRDefault="00F75A08" w:rsidP="00B85BE9">
            <w:pPr>
              <w:spacing w:line="276" w:lineRule="auto"/>
              <w:jc w:val="both"/>
              <w:cnfStyle w:val="100000000000" w:firstRow="1" w:lastRow="0" w:firstColumn="0" w:lastColumn="0" w:oddVBand="0" w:evenVBand="0" w:oddHBand="0" w:evenHBand="0" w:firstRowFirstColumn="0" w:firstRowLastColumn="0" w:lastRowFirstColumn="0" w:lastRowLastColumn="0"/>
              <w:rPr>
                <w:color w:val="auto"/>
              </w:rPr>
            </w:pPr>
            <w:r w:rsidRPr="008D2BCF">
              <w:rPr>
                <w:color w:val="auto"/>
              </w:rPr>
              <w:t>Composition</w:t>
            </w:r>
          </w:p>
        </w:tc>
      </w:tr>
      <w:tr w:rsidR="00231B2E" w:rsidRPr="008D2BCF" w:rsidTr="00343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F75A08" w:rsidRPr="008D2BCF" w:rsidRDefault="00F75A08" w:rsidP="00B85BE9">
            <w:pPr>
              <w:spacing w:line="276" w:lineRule="auto"/>
              <w:jc w:val="both"/>
              <w:rPr>
                <w:b w:val="0"/>
                <w:color w:val="auto"/>
              </w:rPr>
            </w:pPr>
            <w:r w:rsidRPr="008D2BCF">
              <w:rPr>
                <w:b w:val="0"/>
                <w:color w:val="auto"/>
              </w:rPr>
              <w:t>RO</w:t>
            </w:r>
          </w:p>
        </w:tc>
        <w:tc>
          <w:tcPr>
            <w:tcW w:w="5850" w:type="dxa"/>
          </w:tcPr>
          <w:p w:rsidR="00F75A08" w:rsidRPr="008D2BCF" w:rsidRDefault="00843858" w:rsidP="00B85BE9">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Rapeseed oil</w:t>
            </w:r>
          </w:p>
        </w:tc>
      </w:tr>
      <w:tr w:rsidR="00231B2E" w:rsidRPr="008D2BCF" w:rsidTr="00343EF6">
        <w:tc>
          <w:tcPr>
            <w:cnfStyle w:val="001000000000" w:firstRow="0" w:lastRow="0" w:firstColumn="1" w:lastColumn="0" w:oddVBand="0" w:evenVBand="0" w:oddHBand="0" w:evenHBand="0" w:firstRowFirstColumn="0" w:firstRowLastColumn="0" w:lastRowFirstColumn="0" w:lastRowLastColumn="0"/>
            <w:tcW w:w="2628" w:type="dxa"/>
          </w:tcPr>
          <w:p w:rsidR="00F75A08" w:rsidRPr="008D2BCF" w:rsidRDefault="00F75A08" w:rsidP="00B85BE9">
            <w:pPr>
              <w:spacing w:line="276" w:lineRule="auto"/>
              <w:jc w:val="both"/>
              <w:rPr>
                <w:b w:val="0"/>
                <w:color w:val="auto"/>
              </w:rPr>
            </w:pPr>
            <w:r w:rsidRPr="008D2BCF">
              <w:rPr>
                <w:b w:val="0"/>
                <w:color w:val="auto"/>
              </w:rPr>
              <w:t>RO+NPs</w:t>
            </w:r>
          </w:p>
        </w:tc>
        <w:tc>
          <w:tcPr>
            <w:tcW w:w="5850" w:type="dxa"/>
          </w:tcPr>
          <w:p w:rsidR="00F75A08" w:rsidRPr="008D2BCF" w:rsidRDefault="00F75A08" w:rsidP="00B85BE9">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 xml:space="preserve">Rapeseed oil + 0.1 wt. % </w:t>
            </w:r>
            <w:r w:rsidR="00332AAA">
              <w:rPr>
                <w:color w:val="auto"/>
              </w:rPr>
              <w:t>NP</w:t>
            </w:r>
            <w:r w:rsidRPr="008D2BCF">
              <w:rPr>
                <w:color w:val="auto"/>
              </w:rPr>
              <w:t xml:space="preserve">s </w:t>
            </w:r>
          </w:p>
        </w:tc>
      </w:tr>
      <w:tr w:rsidR="00231B2E" w:rsidRPr="008D2BCF" w:rsidTr="00343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F75A08" w:rsidRPr="008D2BCF" w:rsidRDefault="00F75A08" w:rsidP="00B85BE9">
            <w:pPr>
              <w:spacing w:line="276" w:lineRule="auto"/>
              <w:jc w:val="both"/>
              <w:rPr>
                <w:b w:val="0"/>
                <w:color w:val="auto"/>
              </w:rPr>
            </w:pPr>
            <w:r w:rsidRPr="008D2BCF">
              <w:rPr>
                <w:b w:val="0"/>
                <w:color w:val="auto"/>
              </w:rPr>
              <w:t>MO</w:t>
            </w:r>
          </w:p>
        </w:tc>
        <w:tc>
          <w:tcPr>
            <w:tcW w:w="5850" w:type="dxa"/>
          </w:tcPr>
          <w:p w:rsidR="00F75A08" w:rsidRPr="008D2BCF" w:rsidRDefault="00843858" w:rsidP="00B85BE9">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 xml:space="preserve">Mineral oil </w:t>
            </w:r>
          </w:p>
        </w:tc>
      </w:tr>
      <w:tr w:rsidR="00231B2E" w:rsidRPr="008D2BCF" w:rsidTr="00343EF6">
        <w:tc>
          <w:tcPr>
            <w:cnfStyle w:val="001000000000" w:firstRow="0" w:lastRow="0" w:firstColumn="1" w:lastColumn="0" w:oddVBand="0" w:evenVBand="0" w:oddHBand="0" w:evenHBand="0" w:firstRowFirstColumn="0" w:firstRowLastColumn="0" w:lastRowFirstColumn="0" w:lastRowLastColumn="0"/>
            <w:tcW w:w="2628" w:type="dxa"/>
          </w:tcPr>
          <w:p w:rsidR="00F75A08" w:rsidRPr="008D2BCF" w:rsidRDefault="00F75A08" w:rsidP="00B85BE9">
            <w:pPr>
              <w:spacing w:line="276" w:lineRule="auto"/>
              <w:jc w:val="both"/>
              <w:rPr>
                <w:b w:val="0"/>
                <w:color w:val="auto"/>
              </w:rPr>
            </w:pPr>
            <w:r w:rsidRPr="008D2BCF">
              <w:rPr>
                <w:b w:val="0"/>
                <w:color w:val="auto"/>
              </w:rPr>
              <w:t>MO+NPs</w:t>
            </w:r>
          </w:p>
        </w:tc>
        <w:tc>
          <w:tcPr>
            <w:tcW w:w="5850" w:type="dxa"/>
          </w:tcPr>
          <w:p w:rsidR="00F75A08" w:rsidRPr="008D2BCF" w:rsidRDefault="00F75A08" w:rsidP="00B85BE9">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 xml:space="preserve">Mineral oil + 0.1 wt.% </w:t>
            </w:r>
            <w:r w:rsidR="00332AAA">
              <w:rPr>
                <w:color w:val="auto"/>
              </w:rPr>
              <w:t>NP</w:t>
            </w:r>
            <w:r w:rsidRPr="008D2BCF">
              <w:rPr>
                <w:color w:val="auto"/>
              </w:rPr>
              <w:t xml:space="preserve">s </w:t>
            </w:r>
          </w:p>
        </w:tc>
      </w:tr>
    </w:tbl>
    <w:p w:rsidR="004E44F4" w:rsidRPr="008D2BCF" w:rsidRDefault="004E44F4" w:rsidP="00905D88">
      <w:pPr>
        <w:ind w:firstLine="576"/>
        <w:jc w:val="both"/>
      </w:pPr>
    </w:p>
    <w:p w:rsidR="004B7147" w:rsidRPr="008D2BCF" w:rsidRDefault="004B7147" w:rsidP="00905D88">
      <w:pPr>
        <w:pStyle w:val="Caption"/>
        <w:keepNext/>
        <w:spacing w:line="360" w:lineRule="auto"/>
        <w:jc w:val="both"/>
        <w:rPr>
          <w:b w:val="0"/>
          <w:color w:val="auto"/>
          <w:sz w:val="20"/>
          <w:szCs w:val="24"/>
        </w:rPr>
      </w:pPr>
      <w:r w:rsidRPr="008D2BCF">
        <w:rPr>
          <w:b w:val="0"/>
          <w:color w:val="auto"/>
          <w:sz w:val="20"/>
          <w:szCs w:val="24"/>
        </w:rPr>
        <w:t>T</w:t>
      </w:r>
      <w:bookmarkStart w:id="107" w:name="_Toc404601650"/>
      <w:r w:rsidRPr="008D2BCF">
        <w:rPr>
          <w:b w:val="0"/>
          <w:color w:val="auto"/>
          <w:sz w:val="20"/>
          <w:szCs w:val="24"/>
        </w:rPr>
        <w:t xml:space="preserve">able </w:t>
      </w:r>
      <w:r w:rsidR="00F25FDF" w:rsidRPr="008D2BCF">
        <w:rPr>
          <w:b w:val="0"/>
          <w:color w:val="auto"/>
          <w:sz w:val="20"/>
          <w:szCs w:val="24"/>
        </w:rPr>
        <w:fldChar w:fldCharType="begin"/>
      </w:r>
      <w:r w:rsidR="00F25FDF" w:rsidRPr="008D2BCF">
        <w:rPr>
          <w:b w:val="0"/>
          <w:color w:val="auto"/>
          <w:sz w:val="20"/>
          <w:szCs w:val="24"/>
        </w:rPr>
        <w:instrText xml:space="preserve"> STYLEREF 1 \s </w:instrText>
      </w:r>
      <w:r w:rsidR="00F25FDF" w:rsidRPr="008D2BCF">
        <w:rPr>
          <w:b w:val="0"/>
          <w:color w:val="auto"/>
          <w:sz w:val="20"/>
          <w:szCs w:val="24"/>
        </w:rPr>
        <w:fldChar w:fldCharType="separate"/>
      </w:r>
      <w:r w:rsidR="009D3A35">
        <w:rPr>
          <w:b w:val="0"/>
          <w:noProof/>
          <w:color w:val="auto"/>
          <w:sz w:val="20"/>
          <w:szCs w:val="24"/>
        </w:rPr>
        <w:t>5</w:t>
      </w:r>
      <w:r w:rsidR="00F25FDF" w:rsidRPr="008D2BCF">
        <w:rPr>
          <w:b w:val="0"/>
          <w:color w:val="auto"/>
          <w:sz w:val="20"/>
          <w:szCs w:val="24"/>
        </w:rPr>
        <w:fldChar w:fldCharType="end"/>
      </w:r>
      <w:r w:rsidR="00F25FDF" w:rsidRPr="008D2BCF">
        <w:rPr>
          <w:b w:val="0"/>
          <w:color w:val="auto"/>
          <w:sz w:val="20"/>
          <w:szCs w:val="24"/>
        </w:rPr>
        <w:noBreakHyphen/>
      </w:r>
      <w:r w:rsidR="00F25FDF" w:rsidRPr="008D2BCF">
        <w:rPr>
          <w:b w:val="0"/>
          <w:color w:val="auto"/>
          <w:sz w:val="20"/>
          <w:szCs w:val="24"/>
        </w:rPr>
        <w:fldChar w:fldCharType="begin"/>
      </w:r>
      <w:r w:rsidR="00F25FDF" w:rsidRPr="008D2BCF">
        <w:rPr>
          <w:b w:val="0"/>
          <w:color w:val="auto"/>
          <w:sz w:val="20"/>
          <w:szCs w:val="24"/>
        </w:rPr>
        <w:instrText xml:space="preserve"> SEQ Table \* ARABIC \s 1 </w:instrText>
      </w:r>
      <w:r w:rsidR="00F25FDF" w:rsidRPr="008D2BCF">
        <w:rPr>
          <w:b w:val="0"/>
          <w:color w:val="auto"/>
          <w:sz w:val="20"/>
          <w:szCs w:val="24"/>
        </w:rPr>
        <w:fldChar w:fldCharType="separate"/>
      </w:r>
      <w:r w:rsidR="009D3A35">
        <w:rPr>
          <w:b w:val="0"/>
          <w:noProof/>
          <w:color w:val="auto"/>
          <w:sz w:val="20"/>
          <w:szCs w:val="24"/>
        </w:rPr>
        <w:t>9</w:t>
      </w:r>
      <w:r w:rsidR="00F25FDF" w:rsidRPr="008D2BCF">
        <w:rPr>
          <w:b w:val="0"/>
          <w:color w:val="auto"/>
          <w:sz w:val="20"/>
          <w:szCs w:val="24"/>
        </w:rPr>
        <w:fldChar w:fldCharType="end"/>
      </w:r>
      <w:r w:rsidRPr="008D2BCF">
        <w:rPr>
          <w:b w:val="0"/>
          <w:color w:val="auto"/>
          <w:sz w:val="20"/>
          <w:szCs w:val="24"/>
        </w:rPr>
        <w:t xml:space="preserve">: Test </w:t>
      </w:r>
      <w:r w:rsidR="005040ED" w:rsidRPr="008D2BCF">
        <w:rPr>
          <w:b w:val="0"/>
          <w:color w:val="auto"/>
          <w:sz w:val="20"/>
          <w:szCs w:val="24"/>
        </w:rPr>
        <w:t>program and</w:t>
      </w:r>
      <w:r w:rsidRPr="008D2BCF">
        <w:rPr>
          <w:b w:val="0"/>
          <w:color w:val="auto"/>
          <w:sz w:val="20"/>
          <w:szCs w:val="24"/>
        </w:rPr>
        <w:t xml:space="preserve"> flat </w:t>
      </w:r>
      <w:r w:rsidR="00B85BE9" w:rsidRPr="008D2BCF">
        <w:rPr>
          <w:b w:val="0"/>
          <w:color w:val="auto"/>
          <w:sz w:val="20"/>
          <w:szCs w:val="24"/>
        </w:rPr>
        <w:t>sample</w:t>
      </w:r>
      <w:r w:rsidRPr="008D2BCF">
        <w:rPr>
          <w:b w:val="0"/>
          <w:color w:val="auto"/>
          <w:sz w:val="20"/>
          <w:szCs w:val="24"/>
        </w:rPr>
        <w:t xml:space="preserve"> code</w:t>
      </w:r>
      <w:bookmarkEnd w:id="107"/>
    </w:p>
    <w:tbl>
      <w:tblPr>
        <w:tblStyle w:val="LightShading"/>
        <w:tblW w:w="0" w:type="auto"/>
        <w:tblLook w:val="04A0" w:firstRow="1" w:lastRow="0" w:firstColumn="1" w:lastColumn="0" w:noHBand="0" w:noVBand="1"/>
      </w:tblPr>
      <w:tblGrid>
        <w:gridCol w:w="2218"/>
        <w:gridCol w:w="2070"/>
        <w:gridCol w:w="2834"/>
      </w:tblGrid>
      <w:tr w:rsidR="00231B2E" w:rsidRPr="008D2BCF" w:rsidTr="007A3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8" w:type="dxa"/>
          </w:tcPr>
          <w:p w:rsidR="00723E38" w:rsidRPr="008D2BCF" w:rsidRDefault="00723E38" w:rsidP="00905D88">
            <w:pPr>
              <w:spacing w:line="276" w:lineRule="auto"/>
              <w:jc w:val="both"/>
              <w:rPr>
                <w:color w:val="auto"/>
              </w:rPr>
            </w:pPr>
            <w:r w:rsidRPr="008D2BCF">
              <w:rPr>
                <w:color w:val="auto"/>
              </w:rPr>
              <w:t>Flat Sample Code</w:t>
            </w:r>
          </w:p>
        </w:tc>
        <w:tc>
          <w:tcPr>
            <w:tcW w:w="2070" w:type="dxa"/>
          </w:tcPr>
          <w:p w:rsidR="00723E38" w:rsidRPr="008D2BCF" w:rsidRDefault="00723E38" w:rsidP="00905D88">
            <w:pPr>
              <w:spacing w:line="276" w:lineRule="auto"/>
              <w:jc w:val="both"/>
              <w:cnfStyle w:val="100000000000" w:firstRow="1" w:lastRow="0" w:firstColumn="0" w:lastColumn="0" w:oddVBand="0" w:evenVBand="0" w:oddHBand="0" w:evenHBand="0" w:firstRowFirstColumn="0" w:firstRowLastColumn="0" w:lastRowFirstColumn="0" w:lastRowLastColumn="0"/>
              <w:rPr>
                <w:color w:val="auto"/>
              </w:rPr>
            </w:pPr>
            <w:r w:rsidRPr="008D2BCF">
              <w:rPr>
                <w:color w:val="auto"/>
              </w:rPr>
              <w:t>Lubricant</w:t>
            </w:r>
          </w:p>
        </w:tc>
        <w:tc>
          <w:tcPr>
            <w:tcW w:w="2834" w:type="dxa"/>
          </w:tcPr>
          <w:p w:rsidR="00723E38" w:rsidRPr="008D2BCF" w:rsidRDefault="00723E38" w:rsidP="00905D88">
            <w:pPr>
              <w:spacing w:line="276" w:lineRule="auto"/>
              <w:jc w:val="both"/>
              <w:cnfStyle w:val="100000000000" w:firstRow="1" w:lastRow="0" w:firstColumn="0" w:lastColumn="0" w:oddVBand="0" w:evenVBand="0" w:oddHBand="0" w:evenHBand="0" w:firstRowFirstColumn="0" w:firstRowLastColumn="0" w:lastRowFirstColumn="0" w:lastRowLastColumn="0"/>
              <w:rPr>
                <w:color w:val="auto"/>
              </w:rPr>
            </w:pPr>
            <w:r w:rsidRPr="008D2BCF">
              <w:rPr>
                <w:color w:val="auto"/>
              </w:rPr>
              <w:t xml:space="preserve">Temperature, </w:t>
            </w:r>
            <w:r w:rsidRPr="008D2BCF">
              <w:rPr>
                <w:color w:val="auto"/>
                <w:vertAlign w:val="superscript"/>
              </w:rPr>
              <w:t>o</w:t>
            </w:r>
            <w:r w:rsidRPr="008D2BCF">
              <w:rPr>
                <w:color w:val="auto"/>
              </w:rPr>
              <w:t>C</w:t>
            </w:r>
          </w:p>
        </w:tc>
      </w:tr>
      <w:tr w:rsidR="00231B2E" w:rsidRPr="008D2BCF" w:rsidTr="007A3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8" w:type="dxa"/>
          </w:tcPr>
          <w:p w:rsidR="00723E38" w:rsidRPr="008D2BCF" w:rsidRDefault="00723E38" w:rsidP="00905D88">
            <w:pPr>
              <w:spacing w:line="276" w:lineRule="auto"/>
              <w:jc w:val="both"/>
              <w:rPr>
                <w:b w:val="0"/>
                <w:bCs w:val="0"/>
                <w:color w:val="auto"/>
              </w:rPr>
            </w:pPr>
            <w:r w:rsidRPr="008D2BCF">
              <w:rPr>
                <w:b w:val="0"/>
                <w:color w:val="auto"/>
              </w:rPr>
              <w:t>A3</w:t>
            </w:r>
          </w:p>
        </w:tc>
        <w:tc>
          <w:tcPr>
            <w:tcW w:w="2070" w:type="dxa"/>
          </w:tcPr>
          <w:p w:rsidR="00723E38" w:rsidRPr="008D2BCF" w:rsidRDefault="00723E38"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RO and NPs</w:t>
            </w:r>
          </w:p>
        </w:tc>
        <w:tc>
          <w:tcPr>
            <w:tcW w:w="2834" w:type="dxa"/>
          </w:tcPr>
          <w:p w:rsidR="00723E38" w:rsidRPr="008D2BCF" w:rsidRDefault="00723E38"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100</w:t>
            </w:r>
          </w:p>
        </w:tc>
      </w:tr>
      <w:tr w:rsidR="00231B2E" w:rsidRPr="008D2BCF" w:rsidTr="007A3C8A">
        <w:tc>
          <w:tcPr>
            <w:cnfStyle w:val="001000000000" w:firstRow="0" w:lastRow="0" w:firstColumn="1" w:lastColumn="0" w:oddVBand="0" w:evenVBand="0" w:oddHBand="0" w:evenHBand="0" w:firstRowFirstColumn="0" w:firstRowLastColumn="0" w:lastRowFirstColumn="0" w:lastRowLastColumn="0"/>
            <w:tcW w:w="2218" w:type="dxa"/>
          </w:tcPr>
          <w:p w:rsidR="00723E38" w:rsidRPr="008D2BCF" w:rsidRDefault="00723E38" w:rsidP="00905D88">
            <w:pPr>
              <w:spacing w:line="276" w:lineRule="auto"/>
              <w:jc w:val="both"/>
              <w:rPr>
                <w:b w:val="0"/>
                <w:bCs w:val="0"/>
                <w:color w:val="auto"/>
              </w:rPr>
            </w:pPr>
            <w:r w:rsidRPr="008D2BCF">
              <w:rPr>
                <w:b w:val="0"/>
                <w:color w:val="auto"/>
              </w:rPr>
              <w:t>A4</w:t>
            </w:r>
          </w:p>
        </w:tc>
        <w:tc>
          <w:tcPr>
            <w:tcW w:w="2070" w:type="dxa"/>
          </w:tcPr>
          <w:p w:rsidR="00723E38" w:rsidRPr="008D2BCF" w:rsidRDefault="00723E38"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MO and NPs</w:t>
            </w:r>
          </w:p>
        </w:tc>
        <w:tc>
          <w:tcPr>
            <w:tcW w:w="2834" w:type="dxa"/>
          </w:tcPr>
          <w:p w:rsidR="00723E38" w:rsidRPr="008D2BCF" w:rsidRDefault="00723E38"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100</w:t>
            </w:r>
          </w:p>
        </w:tc>
      </w:tr>
      <w:tr w:rsidR="00231B2E" w:rsidRPr="008D2BCF" w:rsidTr="007A3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8" w:type="dxa"/>
          </w:tcPr>
          <w:p w:rsidR="00723E38" w:rsidRPr="008D2BCF" w:rsidRDefault="00723E38" w:rsidP="00905D88">
            <w:pPr>
              <w:spacing w:line="276" w:lineRule="auto"/>
              <w:jc w:val="both"/>
              <w:rPr>
                <w:b w:val="0"/>
                <w:bCs w:val="0"/>
                <w:color w:val="auto"/>
              </w:rPr>
            </w:pPr>
            <w:r w:rsidRPr="008D2BCF">
              <w:rPr>
                <w:b w:val="0"/>
                <w:color w:val="auto"/>
              </w:rPr>
              <w:t>A5</w:t>
            </w:r>
          </w:p>
        </w:tc>
        <w:tc>
          <w:tcPr>
            <w:tcW w:w="2070" w:type="dxa"/>
          </w:tcPr>
          <w:p w:rsidR="00723E38" w:rsidRPr="008D2BCF" w:rsidRDefault="00723E38"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RO</w:t>
            </w:r>
          </w:p>
        </w:tc>
        <w:tc>
          <w:tcPr>
            <w:tcW w:w="2834" w:type="dxa"/>
          </w:tcPr>
          <w:p w:rsidR="00723E38" w:rsidRPr="008D2BCF" w:rsidRDefault="00723E38"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100</w:t>
            </w:r>
          </w:p>
        </w:tc>
      </w:tr>
      <w:tr w:rsidR="00231B2E" w:rsidRPr="008D2BCF" w:rsidTr="007A3C8A">
        <w:tc>
          <w:tcPr>
            <w:cnfStyle w:val="001000000000" w:firstRow="0" w:lastRow="0" w:firstColumn="1" w:lastColumn="0" w:oddVBand="0" w:evenVBand="0" w:oddHBand="0" w:evenHBand="0" w:firstRowFirstColumn="0" w:firstRowLastColumn="0" w:lastRowFirstColumn="0" w:lastRowLastColumn="0"/>
            <w:tcW w:w="2218" w:type="dxa"/>
          </w:tcPr>
          <w:p w:rsidR="00723E38" w:rsidRPr="008D2BCF" w:rsidRDefault="00723E38" w:rsidP="00905D88">
            <w:pPr>
              <w:spacing w:line="276" w:lineRule="auto"/>
              <w:jc w:val="both"/>
              <w:rPr>
                <w:b w:val="0"/>
                <w:bCs w:val="0"/>
                <w:color w:val="auto"/>
              </w:rPr>
            </w:pPr>
            <w:r w:rsidRPr="008D2BCF">
              <w:rPr>
                <w:b w:val="0"/>
                <w:color w:val="auto"/>
              </w:rPr>
              <w:t>A6</w:t>
            </w:r>
          </w:p>
        </w:tc>
        <w:tc>
          <w:tcPr>
            <w:tcW w:w="2070" w:type="dxa"/>
          </w:tcPr>
          <w:p w:rsidR="00723E38" w:rsidRPr="008D2BCF" w:rsidRDefault="00723E38"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MO</w:t>
            </w:r>
          </w:p>
        </w:tc>
        <w:tc>
          <w:tcPr>
            <w:tcW w:w="2834" w:type="dxa"/>
          </w:tcPr>
          <w:p w:rsidR="00723E38" w:rsidRPr="008D2BCF" w:rsidRDefault="00723E38"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100</w:t>
            </w:r>
          </w:p>
        </w:tc>
      </w:tr>
      <w:tr w:rsidR="00231B2E" w:rsidRPr="008D2BCF" w:rsidTr="007A3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8" w:type="dxa"/>
          </w:tcPr>
          <w:p w:rsidR="00723E38" w:rsidRPr="008D2BCF" w:rsidRDefault="00723E38" w:rsidP="00905D88">
            <w:pPr>
              <w:spacing w:line="276" w:lineRule="auto"/>
              <w:jc w:val="both"/>
              <w:rPr>
                <w:b w:val="0"/>
                <w:bCs w:val="0"/>
                <w:color w:val="auto"/>
              </w:rPr>
            </w:pPr>
            <w:r w:rsidRPr="008D2BCF">
              <w:rPr>
                <w:b w:val="0"/>
                <w:color w:val="auto"/>
              </w:rPr>
              <w:t>A7</w:t>
            </w:r>
          </w:p>
        </w:tc>
        <w:tc>
          <w:tcPr>
            <w:tcW w:w="2070" w:type="dxa"/>
          </w:tcPr>
          <w:p w:rsidR="00723E38" w:rsidRPr="008D2BCF" w:rsidRDefault="00723E38"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MO</w:t>
            </w:r>
          </w:p>
        </w:tc>
        <w:tc>
          <w:tcPr>
            <w:tcW w:w="2834" w:type="dxa"/>
          </w:tcPr>
          <w:p w:rsidR="00723E38" w:rsidRPr="008D2BCF" w:rsidRDefault="00723E38"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RT</w:t>
            </w:r>
          </w:p>
        </w:tc>
      </w:tr>
      <w:tr w:rsidR="00231B2E" w:rsidRPr="008D2BCF" w:rsidTr="007A3C8A">
        <w:tc>
          <w:tcPr>
            <w:cnfStyle w:val="001000000000" w:firstRow="0" w:lastRow="0" w:firstColumn="1" w:lastColumn="0" w:oddVBand="0" w:evenVBand="0" w:oddHBand="0" w:evenHBand="0" w:firstRowFirstColumn="0" w:firstRowLastColumn="0" w:lastRowFirstColumn="0" w:lastRowLastColumn="0"/>
            <w:tcW w:w="2218" w:type="dxa"/>
          </w:tcPr>
          <w:p w:rsidR="00723E38" w:rsidRPr="008D2BCF" w:rsidRDefault="00723E38" w:rsidP="00905D88">
            <w:pPr>
              <w:spacing w:line="276" w:lineRule="auto"/>
              <w:jc w:val="both"/>
              <w:rPr>
                <w:b w:val="0"/>
                <w:bCs w:val="0"/>
                <w:color w:val="auto"/>
              </w:rPr>
            </w:pPr>
            <w:r w:rsidRPr="008D2BCF">
              <w:rPr>
                <w:b w:val="0"/>
                <w:color w:val="auto"/>
              </w:rPr>
              <w:t>A8</w:t>
            </w:r>
          </w:p>
        </w:tc>
        <w:tc>
          <w:tcPr>
            <w:tcW w:w="2070" w:type="dxa"/>
          </w:tcPr>
          <w:p w:rsidR="00723E38" w:rsidRPr="008D2BCF" w:rsidRDefault="00723E38"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MO and NPs</w:t>
            </w:r>
          </w:p>
        </w:tc>
        <w:tc>
          <w:tcPr>
            <w:tcW w:w="2834" w:type="dxa"/>
          </w:tcPr>
          <w:p w:rsidR="00723E38" w:rsidRPr="008D2BCF" w:rsidRDefault="00723E38"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RT</w:t>
            </w:r>
          </w:p>
        </w:tc>
      </w:tr>
      <w:tr w:rsidR="00231B2E" w:rsidRPr="008D2BCF" w:rsidTr="007A3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8" w:type="dxa"/>
          </w:tcPr>
          <w:p w:rsidR="00723E38" w:rsidRPr="008D2BCF" w:rsidRDefault="00723E38" w:rsidP="00905D88">
            <w:pPr>
              <w:spacing w:line="276" w:lineRule="auto"/>
              <w:jc w:val="both"/>
              <w:rPr>
                <w:b w:val="0"/>
                <w:bCs w:val="0"/>
                <w:color w:val="auto"/>
              </w:rPr>
            </w:pPr>
            <w:r w:rsidRPr="008D2BCF">
              <w:rPr>
                <w:b w:val="0"/>
                <w:color w:val="auto"/>
              </w:rPr>
              <w:lastRenderedPageBreak/>
              <w:t>A10</w:t>
            </w:r>
          </w:p>
        </w:tc>
        <w:tc>
          <w:tcPr>
            <w:tcW w:w="2070" w:type="dxa"/>
          </w:tcPr>
          <w:p w:rsidR="00723E38" w:rsidRPr="008D2BCF" w:rsidRDefault="00723E38"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RO</w:t>
            </w:r>
          </w:p>
        </w:tc>
        <w:tc>
          <w:tcPr>
            <w:tcW w:w="2834" w:type="dxa"/>
          </w:tcPr>
          <w:p w:rsidR="00723E38" w:rsidRPr="008D2BCF" w:rsidRDefault="00723E38" w:rsidP="00905D88">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RT</w:t>
            </w:r>
          </w:p>
        </w:tc>
      </w:tr>
      <w:tr w:rsidR="00231B2E" w:rsidRPr="008D2BCF" w:rsidTr="007A3C8A">
        <w:tc>
          <w:tcPr>
            <w:cnfStyle w:val="001000000000" w:firstRow="0" w:lastRow="0" w:firstColumn="1" w:lastColumn="0" w:oddVBand="0" w:evenVBand="0" w:oddHBand="0" w:evenHBand="0" w:firstRowFirstColumn="0" w:firstRowLastColumn="0" w:lastRowFirstColumn="0" w:lastRowLastColumn="0"/>
            <w:tcW w:w="2218" w:type="dxa"/>
          </w:tcPr>
          <w:p w:rsidR="00723E38" w:rsidRPr="008D2BCF" w:rsidRDefault="00723E38" w:rsidP="00905D88">
            <w:pPr>
              <w:spacing w:line="276" w:lineRule="auto"/>
              <w:jc w:val="both"/>
              <w:rPr>
                <w:b w:val="0"/>
                <w:bCs w:val="0"/>
                <w:color w:val="auto"/>
              </w:rPr>
            </w:pPr>
            <w:r w:rsidRPr="008D2BCF">
              <w:rPr>
                <w:b w:val="0"/>
                <w:color w:val="auto"/>
              </w:rPr>
              <w:t>A11</w:t>
            </w:r>
          </w:p>
        </w:tc>
        <w:tc>
          <w:tcPr>
            <w:tcW w:w="2070" w:type="dxa"/>
          </w:tcPr>
          <w:p w:rsidR="00723E38" w:rsidRPr="008D2BCF" w:rsidRDefault="00723E38"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RO and NPs</w:t>
            </w:r>
          </w:p>
        </w:tc>
        <w:tc>
          <w:tcPr>
            <w:tcW w:w="2834" w:type="dxa"/>
          </w:tcPr>
          <w:p w:rsidR="00723E38" w:rsidRPr="008D2BCF" w:rsidRDefault="00723E38" w:rsidP="00905D88">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RT</w:t>
            </w:r>
          </w:p>
        </w:tc>
      </w:tr>
    </w:tbl>
    <w:p w:rsidR="00BF3E35" w:rsidRPr="008D2BCF" w:rsidRDefault="00BF3E35" w:rsidP="00905D88">
      <w:pPr>
        <w:jc w:val="both"/>
      </w:pPr>
      <w:r w:rsidRPr="008D2BCF">
        <w:t xml:space="preserve"> </w:t>
      </w:r>
    </w:p>
    <w:p w:rsidR="00F739B2" w:rsidRPr="008D2BCF" w:rsidRDefault="00F739B2" w:rsidP="00905D88">
      <w:pPr>
        <w:jc w:val="both"/>
      </w:pPr>
    </w:p>
    <w:p w:rsidR="00C057F7" w:rsidRPr="008D2BCF" w:rsidRDefault="00C057F7" w:rsidP="00905D88">
      <w:pPr>
        <w:pStyle w:val="Heading2"/>
        <w:spacing w:before="0"/>
        <w:jc w:val="both"/>
        <w:rPr>
          <w:color w:val="auto"/>
        </w:rPr>
      </w:pPr>
      <w:bookmarkStart w:id="108" w:name="_Toc481422021"/>
      <w:r w:rsidRPr="008D2BCF">
        <w:rPr>
          <w:color w:val="auto"/>
        </w:rPr>
        <w:t>Analytical Tools</w:t>
      </w:r>
      <w:bookmarkEnd w:id="108"/>
    </w:p>
    <w:p w:rsidR="00C057F7" w:rsidRPr="008D2BCF" w:rsidRDefault="00C057F7" w:rsidP="00905D88">
      <w:pPr>
        <w:jc w:val="both"/>
      </w:pPr>
      <w:r w:rsidRPr="008D2BCF">
        <w:t xml:space="preserve">The transmission electron microscopy (TEM) observations of the Polyvit </w:t>
      </w:r>
      <w:r w:rsidR="00332AAA">
        <w:t>NP</w:t>
      </w:r>
      <w:r w:rsidRPr="008D2BCF">
        <w:t xml:space="preserve">s were performed on FEI Tecnai T20 (FEI, the Netherlands) with EDAX system, operating at 200 kV. </w:t>
      </w:r>
      <w:r w:rsidR="00332AAA">
        <w:t>NP</w:t>
      </w:r>
      <w:r w:rsidRPr="008D2BCF">
        <w:t xml:space="preserve">s were </w:t>
      </w:r>
      <w:r w:rsidR="0035581E">
        <w:t>deposited on</w:t>
      </w:r>
      <w:r w:rsidRPr="008D2BCF">
        <w:t xml:space="preserve"> copper </w:t>
      </w:r>
      <w:r w:rsidR="0035581E">
        <w:t xml:space="preserve">coated </w:t>
      </w:r>
      <w:r w:rsidRPr="008D2BCF">
        <w:t xml:space="preserve">grid for characterisation. </w:t>
      </w:r>
      <w:r w:rsidR="0035581E">
        <w:t>A small amount of</w:t>
      </w:r>
      <w:r w:rsidR="0035581E" w:rsidRPr="008D2BCF">
        <w:t xml:space="preserve"> </w:t>
      </w:r>
      <w:r w:rsidR="00332AAA">
        <w:t>NP</w:t>
      </w:r>
      <w:r w:rsidR="0035581E">
        <w:t xml:space="preserve"> powder</w:t>
      </w:r>
      <w:r w:rsidRPr="008D2BCF">
        <w:t xml:space="preserve"> w</w:t>
      </w:r>
      <w:r w:rsidR="0035581E">
        <w:t>as</w:t>
      </w:r>
      <w:r w:rsidRPr="008D2BCF">
        <w:t xml:space="preserve"> added to ethanol and </w:t>
      </w:r>
      <w:r w:rsidR="0035581E">
        <w:t>dispersed</w:t>
      </w:r>
      <w:r w:rsidR="0035581E" w:rsidRPr="008D2BCF">
        <w:t xml:space="preserve"> </w:t>
      </w:r>
      <w:r w:rsidRPr="008D2BCF">
        <w:t xml:space="preserve">ultrasonically for 3 minutes. A copper grid was dipped through the </w:t>
      </w:r>
      <w:r w:rsidR="00332AAA">
        <w:t>NP</w:t>
      </w:r>
      <w:r w:rsidRPr="008D2BCF">
        <w:t>s-ethanol mix</w:t>
      </w:r>
      <w:r w:rsidR="0035581E">
        <w:t>ture</w:t>
      </w:r>
      <w:r w:rsidRPr="008D2BCF">
        <w:t xml:space="preserve">. The copper grid with </w:t>
      </w:r>
      <w:r w:rsidR="00332AAA">
        <w:t>NP</w:t>
      </w:r>
      <w:r w:rsidRPr="008D2BCF">
        <w:t xml:space="preserve">s was allowed to dry in ambient air and preserved for TEM analysis. </w:t>
      </w:r>
    </w:p>
    <w:p w:rsidR="00F739B2" w:rsidRPr="008D2BCF" w:rsidRDefault="00F739B2" w:rsidP="00905D88">
      <w:pPr>
        <w:jc w:val="both"/>
      </w:pPr>
    </w:p>
    <w:p w:rsidR="00C057F7" w:rsidRPr="008D2BCF" w:rsidRDefault="00C057F7" w:rsidP="00905D88">
      <w:pPr>
        <w:jc w:val="both"/>
      </w:pPr>
      <w:r w:rsidRPr="008D2BCF">
        <w:t xml:space="preserve">The scanning electron microscopy (SEM) observations of the wear scar were carried out on a Philips XL30s FEG operating </w:t>
      </w:r>
      <w:r w:rsidR="0035581E">
        <w:t>at</w:t>
      </w:r>
      <w:r w:rsidR="0035581E" w:rsidRPr="008D2BCF">
        <w:t xml:space="preserve"> </w:t>
      </w:r>
      <w:r w:rsidRPr="008D2BCF">
        <w:t>20 kV acceleration voltage</w:t>
      </w:r>
      <w:r w:rsidR="0035581E">
        <w:t xml:space="preserve"> and</w:t>
      </w:r>
      <w:r w:rsidRPr="008D2BCF">
        <w:t xml:space="preserve"> equipped with EDX.</w:t>
      </w:r>
    </w:p>
    <w:p w:rsidR="00C057F7" w:rsidRPr="008D2BCF" w:rsidRDefault="00C057F7" w:rsidP="00905D88">
      <w:pPr>
        <w:jc w:val="both"/>
      </w:pPr>
      <w:r w:rsidRPr="008D2BCF">
        <w:t xml:space="preserve">The wear scar surfaces were characterized for morphology and elemental analysis. The preservation of the tribofilm evidence is important. This is why the wear scar is gently rinsed </w:t>
      </w:r>
      <w:r w:rsidRPr="008D2BCF">
        <w:fldChar w:fldCharType="begin">
          <w:fldData xml:space="preserve">PEVuZE5vdGU+PENpdGU+PEF1dGhvcj5Ub21hbGE8L0F1dGhvcj48WWVhcj4yMDE1PC9ZZWFyPjxS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==
</w:fldData>
        </w:fldChar>
      </w:r>
      <w:r w:rsidR="00D73E30">
        <w:instrText xml:space="preserve"> ADDIN EN.CITE </w:instrText>
      </w:r>
      <w:r w:rsidR="00D73E30">
        <w:fldChar w:fldCharType="begin">
          <w:fldData xml:space="preserve">PEVuZE5vdGU+PENpdGU+PEF1dGhvcj5Ub21hbGE8L0F1dGhvcj48WWVhcj4yMDE1PC9ZZWFyPjxS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==
</w:fldData>
        </w:fldChar>
      </w:r>
      <w:r w:rsidR="00D73E30">
        <w:instrText xml:space="preserve"> ADDIN EN.CITE.DATA </w:instrText>
      </w:r>
      <w:r w:rsidR="00D73E30">
        <w:fldChar w:fldCharType="end"/>
      </w:r>
      <w:r w:rsidRPr="008D2BCF">
        <w:fldChar w:fldCharType="separate"/>
      </w:r>
      <w:r w:rsidRPr="008D2BCF">
        <w:rPr>
          <w:noProof/>
        </w:rPr>
        <w:t>[</w:t>
      </w:r>
      <w:hyperlink w:anchor="_ENREF_16" w:tooltip="Aldana, 2014 #363" w:history="1">
        <w:r w:rsidR="00856F44" w:rsidRPr="008D2BCF">
          <w:rPr>
            <w:noProof/>
          </w:rPr>
          <w:t>16</w:t>
        </w:r>
      </w:hyperlink>
      <w:r w:rsidRPr="008D2BCF">
        <w:rPr>
          <w:noProof/>
        </w:rPr>
        <w:t xml:space="preserve">, </w:t>
      </w:r>
      <w:hyperlink w:anchor="_ENREF_17" w:tooltip="Tomala, 2015 #468" w:history="1">
        <w:r w:rsidR="00856F44" w:rsidRPr="008D2BCF">
          <w:rPr>
            <w:noProof/>
          </w:rPr>
          <w:t>17</w:t>
        </w:r>
      </w:hyperlink>
      <w:r w:rsidRPr="008D2BCF">
        <w:rPr>
          <w:noProof/>
        </w:rPr>
        <w:t>]</w:t>
      </w:r>
      <w:r w:rsidRPr="008D2BCF">
        <w:fldChar w:fldCharType="end"/>
      </w:r>
      <w:r w:rsidRPr="008D2BCF">
        <w:t xml:space="preserve"> or ultrasound</w:t>
      </w:r>
      <w:r w:rsidR="0035581E">
        <w:t>ed</w:t>
      </w:r>
      <w:r w:rsidRPr="008D2BCF">
        <w:t xml:space="preserve"> for a short time</w:t>
      </w:r>
      <w:r w:rsidR="0035581E">
        <w:t xml:space="preserve"> in organic solvents</w:t>
      </w:r>
      <w:r w:rsidRPr="008D2BCF">
        <w:t xml:space="preserve"> </w:t>
      </w:r>
      <w:r w:rsidRPr="008D2BCF">
        <w:fldChar w:fldCharType="begin"/>
      </w:r>
      <w:r w:rsidR="00D73E30">
        <w:instrText xml:space="preserve"> ADDIN EN.CITE &lt;EndNote&gt;&lt;Cite&gt;&lt;Author&gt;Kalin&lt;/Author&gt;&lt;Year&gt;2012&lt;/Year&gt;&lt;RecNum&gt;458&lt;/RecNum&gt;&lt;DisplayText&gt;[110]&lt;/DisplayText&gt;&lt;record&gt;&lt;rec-number&gt;458&lt;/rec-number&gt;&lt;foreign-keys&gt;&lt;key app="EN" db-id="wa2f02pwvtrafmeapa2xwrzl2ssssapx5awt" timestamp="1460115840"&gt;458&lt;/key&gt;&lt;/foreign-keys&gt;&lt;ref-type name="Journal Article"&gt;17&lt;/ref-type&gt;&lt;contributors&gt;&lt;authors&gt;&lt;author&gt;Kalin, M.&lt;/author&gt;&lt;author&gt;Kogovšek, J.&lt;/author&gt;&lt;author&gt;Remškar, M.&lt;/author&gt;&lt;/authors&gt;&lt;/contributors&gt;&lt;titles&gt;&lt;title&gt;Mechanisms and improvements in the friction and wear behavior using MoS2 nanotubes as potential oil additives&lt;/title&gt;&lt;secondary-title&gt;Wear&lt;/secondary-title&gt;&lt;/titles&gt;&lt;periodical&gt;&lt;full-title&gt;Wear&lt;/full-title&gt;&lt;/periodical&gt;&lt;pages&gt;36-45&lt;/pages&gt;&lt;volume&gt;280–281&lt;/volume&gt;&lt;keywords&gt;&lt;keyword&gt;Nanoparticles&lt;/keyword&gt;&lt;keyword&gt;MoS2 nanotubes&lt;/keyword&gt;&lt;keyword&gt;Solid lubricants&lt;/keyword&gt;&lt;keyword&gt;Boundary lubrication&lt;/keyword&gt;&lt;keyword&gt;Oil&lt;/keyword&gt;&lt;keyword&gt;Lubricant additives&lt;/keyword&gt;&lt;/keywords&gt;&lt;dates&gt;&lt;year&gt;2012&lt;/year&gt;&lt;pub-dates&gt;&lt;date&gt;3/20/&lt;/date&gt;&lt;/pub-dates&gt;&lt;/dates&gt;&lt;isbn&gt;0043-1648&lt;/isbn&gt;&lt;urls&gt;&lt;related-urls&gt;&lt;url&gt;http://www.sciencedirect.com/science/article/pii/S0043164812000129&lt;/url&gt;&lt;/related-urls&gt;&lt;/urls&gt;&lt;electronic-resource-num&gt;http://dx.doi.org/10.1016/j.wear.2012.01.011&lt;/electronic-resource-num&gt;&lt;/record&gt;&lt;/Cite&gt;&lt;/EndNote&gt;</w:instrText>
      </w:r>
      <w:r w:rsidRPr="008D2BCF">
        <w:fldChar w:fldCharType="separate"/>
      </w:r>
      <w:r w:rsidR="00190462" w:rsidRPr="008D2BCF">
        <w:rPr>
          <w:noProof/>
        </w:rPr>
        <w:t>[</w:t>
      </w:r>
      <w:hyperlink w:anchor="_ENREF_110" w:tooltip="Kalin, 2012 #458" w:history="1">
        <w:r w:rsidR="00856F44" w:rsidRPr="008D2BCF">
          <w:rPr>
            <w:noProof/>
          </w:rPr>
          <w:t>110</w:t>
        </w:r>
      </w:hyperlink>
      <w:r w:rsidR="00190462" w:rsidRPr="008D2BCF">
        <w:rPr>
          <w:noProof/>
        </w:rPr>
        <w:t>]</w:t>
      </w:r>
      <w:r w:rsidRPr="008D2BCF">
        <w:fldChar w:fldCharType="end"/>
      </w:r>
      <w:r w:rsidRPr="008D2BCF">
        <w:t xml:space="preserve">. Heptane and petroleum ether are some of the solvents </w:t>
      </w:r>
      <w:r w:rsidR="0099156E">
        <w:t xml:space="preserve">usually </w:t>
      </w:r>
      <w:r w:rsidRPr="008D2BCF">
        <w:t xml:space="preserve">used to remove lubricating oil stains from the wear surface before analysis. In this study, pure heptane </w:t>
      </w:r>
      <w:r w:rsidR="0099156E">
        <w:t>was</w:t>
      </w:r>
      <w:r w:rsidRPr="008D2BCF">
        <w:t xml:space="preserve"> used for removal of lubricant from the test samples. </w:t>
      </w:r>
      <w:r w:rsidR="0099156E">
        <w:t>The u</w:t>
      </w:r>
      <w:r w:rsidRPr="008D2BCF">
        <w:t xml:space="preserve">ltrasound </w:t>
      </w:r>
      <w:r w:rsidR="0099156E">
        <w:t>treatment in heptane was</w:t>
      </w:r>
      <w:r w:rsidRPr="008D2BCF">
        <w:t xml:space="preserve"> limited to 60 seconds, after the tribotest.</w:t>
      </w:r>
    </w:p>
    <w:p w:rsidR="00F739B2" w:rsidRPr="008D2BCF" w:rsidRDefault="00F739B2" w:rsidP="00905D88">
      <w:pPr>
        <w:jc w:val="both"/>
      </w:pPr>
    </w:p>
    <w:p w:rsidR="00C057F7" w:rsidRPr="008D2BCF" w:rsidRDefault="00C057F7" w:rsidP="00905D88">
      <w:pPr>
        <w:jc w:val="both"/>
      </w:pPr>
      <w:r w:rsidRPr="008D2BCF">
        <w:t xml:space="preserve">The Zeiss Optical Microscope Axio Imager A1m was used to obtain the micrographs of the wear scars. The flat sample surface roughness and </w:t>
      </w:r>
      <w:r w:rsidR="001A74A9">
        <w:t>WSW</w:t>
      </w:r>
      <w:r w:rsidRPr="008D2BCF">
        <w:t xml:space="preserve"> were measured with a stylus surface profilometer with Surftest SV-602 software. The surfaces of the tribo-pair are analysed for evidence of wear and surface damage in order to explain the wear mechanisms in the contact. The Vicker’s hardness measurement machine was employed for the determination of the flat sample hardness. The Contour GT Microscope was used for the 3D image and surface profile of the wear </w:t>
      </w:r>
      <w:r w:rsidR="008B185D">
        <w:t>scars</w:t>
      </w:r>
      <w:r w:rsidR="008B185D" w:rsidRPr="008D2BCF">
        <w:t xml:space="preserve"> </w:t>
      </w:r>
      <w:r w:rsidRPr="008D2BCF">
        <w:t xml:space="preserve">on the flat samples and the discs. </w:t>
      </w:r>
    </w:p>
    <w:p w:rsidR="00346FB4" w:rsidRPr="008D2BCF" w:rsidRDefault="00346FB4" w:rsidP="00905D88">
      <w:pPr>
        <w:jc w:val="both"/>
      </w:pPr>
    </w:p>
    <w:p w:rsidR="0043296B" w:rsidRPr="008D2BCF" w:rsidRDefault="00421801" w:rsidP="00905D88">
      <w:pPr>
        <w:pStyle w:val="Heading3"/>
        <w:jc w:val="both"/>
        <w:rPr>
          <w:color w:val="auto"/>
        </w:rPr>
      </w:pPr>
      <w:bookmarkStart w:id="109" w:name="_Toc481422022"/>
      <w:r w:rsidRPr="008D2BCF">
        <w:rPr>
          <w:color w:val="auto"/>
        </w:rPr>
        <w:t xml:space="preserve">Characterisation of the </w:t>
      </w:r>
      <w:r w:rsidR="00332AAA">
        <w:rPr>
          <w:color w:val="auto"/>
        </w:rPr>
        <w:t>NP</w:t>
      </w:r>
      <w:r w:rsidR="0043296B" w:rsidRPr="008D2BCF">
        <w:rPr>
          <w:color w:val="auto"/>
        </w:rPr>
        <w:t>s</w:t>
      </w:r>
      <w:bookmarkEnd w:id="109"/>
      <w:r w:rsidR="0043296B" w:rsidRPr="008D2BCF">
        <w:rPr>
          <w:color w:val="auto"/>
        </w:rPr>
        <w:t xml:space="preserve"> </w:t>
      </w:r>
    </w:p>
    <w:p w:rsidR="0043296B" w:rsidRPr="008D2BCF" w:rsidRDefault="0043296B" w:rsidP="00905D88">
      <w:pPr>
        <w:jc w:val="both"/>
      </w:pPr>
      <w:r w:rsidRPr="008D2BCF">
        <w:rPr>
          <w:rFonts w:eastAsiaTheme="majorEastAsia"/>
          <w:b/>
          <w:bCs/>
        </w:rPr>
        <w:t xml:space="preserve"> </w:t>
      </w:r>
      <w:r w:rsidRPr="008D2BCF">
        <w:t xml:space="preserve">The TEM image </w:t>
      </w:r>
      <w:r w:rsidR="00247A97" w:rsidRPr="008D2BCF">
        <w:t xml:space="preserve">in Figure 5-6 (a) </w:t>
      </w:r>
      <w:r w:rsidR="00B63FBE" w:rsidRPr="008D2BCF">
        <w:t>shows</w:t>
      </w:r>
      <w:r w:rsidRPr="008D2BCF">
        <w:t xml:space="preserve"> the spherical shape and size </w:t>
      </w:r>
      <w:r w:rsidR="00B63FBE" w:rsidRPr="008D2BCF">
        <w:t xml:space="preserve">of the </w:t>
      </w:r>
      <w:r w:rsidR="00332AAA">
        <w:t>NP</w:t>
      </w:r>
      <w:r w:rsidR="00247A97" w:rsidRPr="008D2BCF">
        <w:t>s</w:t>
      </w:r>
      <w:r w:rsidRPr="008D2BCF">
        <w:t xml:space="preserve">. </w:t>
      </w:r>
      <w:r w:rsidR="00B63FBE" w:rsidRPr="008D2BCF">
        <w:t xml:space="preserve">Although the </w:t>
      </w:r>
      <w:r w:rsidR="00332AAA">
        <w:t>NP</w:t>
      </w:r>
      <w:r w:rsidR="00B63FBE" w:rsidRPr="008D2BCF">
        <w:t xml:space="preserve">s look closely packed together in the TEM image, this does not imply agglomeration in a fluid. The strong agitation by ultrasound is considered good enough </w:t>
      </w:r>
      <w:r w:rsidR="00B767EC">
        <w:t>to disperse</w:t>
      </w:r>
      <w:r w:rsidR="00B63FBE" w:rsidRPr="008D2BCF">
        <w:t xml:space="preserve"> the </w:t>
      </w:r>
      <w:r w:rsidR="00332AAA">
        <w:t>NP</w:t>
      </w:r>
      <w:r w:rsidR="00B63FBE" w:rsidRPr="008D2BCF">
        <w:t xml:space="preserve">s in a </w:t>
      </w:r>
      <w:r w:rsidR="00B63FBE" w:rsidRPr="008D2BCF">
        <w:lastRenderedPageBreak/>
        <w:t>lubricant</w:t>
      </w:r>
      <w:r w:rsidR="00536FE4" w:rsidRPr="008D2BCF">
        <w:t xml:space="preserve"> </w:t>
      </w:r>
      <w:r w:rsidR="00536FE4" w:rsidRPr="008D2BCF">
        <w:fldChar w:fldCharType="begin"/>
      </w:r>
      <w:r w:rsidR="00D73E30">
        <w:instrText xml:space="preserve"> ADDIN EN.CITE &lt;EndNote&gt;&lt;Cite&gt;&lt;Author&gt;Kogovšek&lt;/Author&gt;&lt;Year&gt;2013&lt;/Year&gt;&lt;RecNum&gt;457&lt;/RecNum&gt;&lt;DisplayText&gt;[102]&lt;/DisplayText&gt;&lt;record&gt;&lt;rec-number&gt;457&lt;/rec-number&gt;&lt;foreign-keys&gt;&lt;key app="EN" db-id="wa2f02pwvtrafmeapa2xwrzl2ssssapx5awt" timestamp="1460114275"&gt;457&lt;/key&gt;&lt;/foreign-keys&gt;&lt;ref-type name="Journal Article"&gt;17&lt;/ref-type&gt;&lt;contributors&gt;&lt;authors&gt;&lt;author&gt;Kogovšek, J.&lt;/author&gt;&lt;author&gt;Remškar, M.&lt;/author&gt;&lt;author&gt;Mrzel, A.&lt;/author&gt;&lt;author&gt;Kalin, M.&lt;/author&gt;&lt;/authors&gt;&lt;/contributors&gt;&lt;titles&gt;&lt;title&gt;Influence of surface roughness and running-in on the lubrication of steel surfaces with oil containing MoS2 nanotubes in all lubrication regimes&lt;/title&gt;&lt;secondary-title&gt;Tribology International&lt;/secondary-title&gt;&lt;/titles&gt;&lt;periodical&gt;&lt;full-title&gt;Tribology International&lt;/full-title&gt;&lt;/periodical&gt;&lt;pages&gt;40-47&lt;/pages&gt;&lt;volume&gt;61&lt;/volume&gt;&lt;keywords&gt;&lt;keyword&gt;Nanoparticles&lt;/keyword&gt;&lt;keyword&gt;Surface roughness&lt;/keyword&gt;&lt;keyword&gt;Solid lubricants&lt;/keyword&gt;&lt;keyword&gt;Oil&lt;/keyword&gt;&lt;/keywords&gt;&lt;dates&gt;&lt;year&gt;2013&lt;/year&gt;&lt;pub-dates&gt;&lt;date&gt;5//&lt;/date&gt;&lt;/pub-dates&gt;&lt;/dates&gt;&lt;isbn&gt;0301-679X&lt;/isbn&gt;&lt;urls&gt;&lt;related-urls&gt;&lt;url&gt;http://www.sciencedirect.com/science/article/pii/S0301679X12004008&lt;/url&gt;&lt;/related-urls&gt;&lt;/urls&gt;&lt;electronic-resource-num&gt;http://dx.doi.org/10.1016/j.triboint.2012.12.003&lt;/electronic-resource-num&gt;&lt;/record&gt;&lt;/Cite&gt;&lt;/EndNote&gt;</w:instrText>
      </w:r>
      <w:r w:rsidR="00536FE4" w:rsidRPr="008D2BCF">
        <w:fldChar w:fldCharType="separate"/>
      </w:r>
      <w:r w:rsidR="00190462" w:rsidRPr="008D2BCF">
        <w:rPr>
          <w:noProof/>
        </w:rPr>
        <w:t>[</w:t>
      </w:r>
      <w:hyperlink w:anchor="_ENREF_102" w:tooltip="Kogovšek, 2013 #457" w:history="1">
        <w:r w:rsidR="00856F44" w:rsidRPr="008D2BCF">
          <w:rPr>
            <w:noProof/>
          </w:rPr>
          <w:t>102</w:t>
        </w:r>
      </w:hyperlink>
      <w:r w:rsidR="00190462" w:rsidRPr="008D2BCF">
        <w:rPr>
          <w:noProof/>
        </w:rPr>
        <w:t>]</w:t>
      </w:r>
      <w:r w:rsidR="00536FE4" w:rsidRPr="008D2BCF">
        <w:fldChar w:fldCharType="end"/>
      </w:r>
      <w:r w:rsidR="00B63FBE" w:rsidRPr="008D2BCF">
        <w:t xml:space="preserve">. The re-agitation shortly before tribotest ensures proper </w:t>
      </w:r>
      <w:r w:rsidR="00332AAA">
        <w:t>NP</w:t>
      </w:r>
      <w:r w:rsidR="00B63FBE" w:rsidRPr="008D2BCF">
        <w:t xml:space="preserve">s’ dispersion in lubricant.  </w:t>
      </w:r>
      <w:r w:rsidRPr="008D2BCF">
        <w:t>The che</w:t>
      </w:r>
      <w:r w:rsidR="00247A97" w:rsidRPr="008D2BCF">
        <w:t xml:space="preserve">mical elemental analysis </w:t>
      </w:r>
      <w:r w:rsidRPr="008D2BCF">
        <w:t xml:space="preserve">reveals some elements present in the </w:t>
      </w:r>
      <w:r w:rsidR="00332AAA">
        <w:t>NP</w:t>
      </w:r>
      <w:r w:rsidRPr="008D2BCF">
        <w:t xml:space="preserve">s. </w:t>
      </w:r>
      <w:r w:rsidR="00247A97" w:rsidRPr="008D2BCF">
        <w:t>The</w:t>
      </w:r>
      <w:r w:rsidR="00B63FBE" w:rsidRPr="008D2BCF">
        <w:t xml:space="preserve"> elements</w:t>
      </w:r>
      <w:r w:rsidR="00247A97" w:rsidRPr="008D2BCF">
        <w:t xml:space="preserve"> in the chemical composition of the </w:t>
      </w:r>
      <w:r w:rsidR="00332AAA">
        <w:t>NP</w:t>
      </w:r>
      <w:r w:rsidR="00247A97" w:rsidRPr="008D2BCF">
        <w:t>s</w:t>
      </w:r>
      <w:r w:rsidR="00B63FBE" w:rsidRPr="008D2BCF">
        <w:t>: s</w:t>
      </w:r>
      <w:r w:rsidRPr="008D2BCF">
        <w:t xml:space="preserve">ilicon </w:t>
      </w:r>
      <w:r w:rsidR="00B63FBE" w:rsidRPr="008D2BCF">
        <w:t xml:space="preserve">(Si) </w:t>
      </w:r>
      <w:r w:rsidRPr="008D2BCF">
        <w:t>and oxygen</w:t>
      </w:r>
      <w:r w:rsidR="00B63FBE" w:rsidRPr="008D2BCF">
        <w:t xml:space="preserve"> (O)</w:t>
      </w:r>
      <w:r w:rsidR="00247A97" w:rsidRPr="008D2BCF">
        <w:t xml:space="preserve"> are shown Figure 5-6 (b) </w:t>
      </w:r>
      <w:r w:rsidRPr="008D2BCF">
        <w:t>while other elements</w:t>
      </w:r>
      <w:r w:rsidR="00FB484C">
        <w:t xml:space="preserve"> such as Al and C</w:t>
      </w:r>
      <w:r w:rsidRPr="008D2BCF">
        <w:t xml:space="preserve"> are not. The film of </w:t>
      </w:r>
      <w:r w:rsidR="00332AAA">
        <w:t>NP</w:t>
      </w:r>
      <w:r w:rsidRPr="008D2BCF">
        <w:t xml:space="preserve">s was deposited on copper </w:t>
      </w:r>
      <w:r w:rsidR="00B63FBE" w:rsidRPr="008D2BCF">
        <w:t>grid;</w:t>
      </w:r>
      <w:r w:rsidRPr="008D2BCF">
        <w:t xml:space="preserve"> this is the reason for copper</w:t>
      </w:r>
      <w:r w:rsidR="00B63FBE" w:rsidRPr="008D2BCF">
        <w:t xml:space="preserve"> (Cu)</w:t>
      </w:r>
      <w:r w:rsidRPr="008D2BCF">
        <w:t xml:space="preserve"> on the EDX spectra.</w:t>
      </w:r>
    </w:p>
    <w:p w:rsidR="0043296B" w:rsidRPr="008D2BCF" w:rsidRDefault="0043296B" w:rsidP="00905D88">
      <w:pPr>
        <w:ind w:firstLine="576"/>
        <w:jc w:val="both"/>
      </w:pPr>
    </w:p>
    <w:p w:rsidR="0043296B" w:rsidRPr="008D2BCF" w:rsidRDefault="0043296B" w:rsidP="00905D88">
      <w:pPr>
        <w:keepNext/>
        <w:jc w:val="both"/>
      </w:pPr>
      <w:r w:rsidRPr="008D2BCF">
        <w:rPr>
          <w:noProof/>
          <w:lang w:eastAsia="en-GB"/>
        </w:rPr>
        <w:drawing>
          <wp:inline distT="0" distB="0" distL="0" distR="0" wp14:anchorId="5C26FD91" wp14:editId="5EDA8CCC">
            <wp:extent cx="5486400" cy="2398818"/>
            <wp:effectExtent l="0" t="0" r="0" b="190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86400" cy="2398818"/>
                    </a:xfrm>
                    <a:prstGeom prst="rect">
                      <a:avLst/>
                    </a:prstGeom>
                    <a:noFill/>
                  </pic:spPr>
                </pic:pic>
              </a:graphicData>
            </a:graphic>
          </wp:inline>
        </w:drawing>
      </w:r>
    </w:p>
    <w:p w:rsidR="0043296B" w:rsidRPr="008D2BCF" w:rsidRDefault="0043296B" w:rsidP="00905D88">
      <w:pPr>
        <w:pStyle w:val="Caption"/>
        <w:jc w:val="both"/>
        <w:rPr>
          <w:b w:val="0"/>
          <w:color w:val="auto"/>
          <w:sz w:val="28"/>
          <w:szCs w:val="24"/>
        </w:rPr>
      </w:pPr>
      <w:r w:rsidRPr="008D2BCF">
        <w:rPr>
          <w:b w:val="0"/>
          <w:color w:val="auto"/>
          <w:sz w:val="20"/>
        </w:rPr>
        <w:t xml:space="preserve">Figure </w:t>
      </w:r>
      <w:r w:rsidR="005E7642">
        <w:rPr>
          <w:b w:val="0"/>
          <w:color w:val="auto"/>
          <w:sz w:val="20"/>
        </w:rPr>
        <w:fldChar w:fldCharType="begin"/>
      </w:r>
      <w:r w:rsidR="005E7642">
        <w:rPr>
          <w:b w:val="0"/>
          <w:color w:val="auto"/>
          <w:sz w:val="20"/>
        </w:rPr>
        <w:instrText xml:space="preserve"> STYLEREF 1 \s </w:instrText>
      </w:r>
      <w:r w:rsidR="005E7642">
        <w:rPr>
          <w:b w:val="0"/>
          <w:color w:val="auto"/>
          <w:sz w:val="20"/>
        </w:rPr>
        <w:fldChar w:fldCharType="separate"/>
      </w:r>
      <w:r w:rsidR="009D3A35">
        <w:rPr>
          <w:b w:val="0"/>
          <w:noProof/>
          <w:color w:val="auto"/>
          <w:sz w:val="20"/>
        </w:rPr>
        <w:t>5</w:t>
      </w:r>
      <w:r w:rsidR="005E7642">
        <w:rPr>
          <w:b w:val="0"/>
          <w:color w:val="auto"/>
          <w:sz w:val="20"/>
        </w:rPr>
        <w:fldChar w:fldCharType="end"/>
      </w:r>
      <w:r w:rsidR="005E7642">
        <w:rPr>
          <w:b w:val="0"/>
          <w:color w:val="auto"/>
          <w:sz w:val="20"/>
        </w:rPr>
        <w:noBreakHyphen/>
      </w:r>
      <w:r w:rsidR="005E7642">
        <w:rPr>
          <w:b w:val="0"/>
          <w:color w:val="auto"/>
          <w:sz w:val="20"/>
        </w:rPr>
        <w:fldChar w:fldCharType="begin"/>
      </w:r>
      <w:r w:rsidR="005E7642">
        <w:rPr>
          <w:b w:val="0"/>
          <w:color w:val="auto"/>
          <w:sz w:val="20"/>
        </w:rPr>
        <w:instrText xml:space="preserve"> SEQ Figure \* ARABIC \s 1 </w:instrText>
      </w:r>
      <w:r w:rsidR="005E7642">
        <w:rPr>
          <w:b w:val="0"/>
          <w:color w:val="auto"/>
          <w:sz w:val="20"/>
        </w:rPr>
        <w:fldChar w:fldCharType="separate"/>
      </w:r>
      <w:r w:rsidR="009D3A35">
        <w:rPr>
          <w:b w:val="0"/>
          <w:noProof/>
          <w:color w:val="auto"/>
          <w:sz w:val="20"/>
        </w:rPr>
        <w:t>7</w:t>
      </w:r>
      <w:r w:rsidR="005E7642">
        <w:rPr>
          <w:b w:val="0"/>
          <w:color w:val="auto"/>
          <w:sz w:val="20"/>
        </w:rPr>
        <w:fldChar w:fldCharType="end"/>
      </w:r>
      <w:r w:rsidRPr="008D2BCF">
        <w:rPr>
          <w:b w:val="0"/>
          <w:color w:val="auto"/>
          <w:sz w:val="20"/>
        </w:rPr>
        <w:t xml:space="preserve">: The TEM image of the </w:t>
      </w:r>
      <w:r w:rsidR="00332AAA">
        <w:rPr>
          <w:b w:val="0"/>
          <w:color w:val="auto"/>
          <w:sz w:val="20"/>
        </w:rPr>
        <w:t>NP</w:t>
      </w:r>
      <w:r w:rsidRPr="008D2BCF">
        <w:rPr>
          <w:b w:val="0"/>
          <w:color w:val="auto"/>
          <w:sz w:val="20"/>
        </w:rPr>
        <w:t>s (a) and its EDX elemental analysis (b)</w:t>
      </w:r>
      <w:r w:rsidR="002379F4" w:rsidRPr="008D2BCF">
        <w:rPr>
          <w:b w:val="0"/>
          <w:color w:val="auto"/>
          <w:sz w:val="20"/>
        </w:rPr>
        <w:t>.</w:t>
      </w:r>
    </w:p>
    <w:p w:rsidR="0043296B" w:rsidRPr="008D2BCF" w:rsidRDefault="0043296B" w:rsidP="00905D88">
      <w:pPr>
        <w:jc w:val="both"/>
      </w:pPr>
    </w:p>
    <w:p w:rsidR="00E210B4" w:rsidRPr="008D2BCF" w:rsidRDefault="00E210B4" w:rsidP="00905D88">
      <w:pPr>
        <w:jc w:val="both"/>
      </w:pPr>
    </w:p>
    <w:p w:rsidR="00E210B4" w:rsidRPr="008D2BCF" w:rsidRDefault="00E210B4" w:rsidP="00905D88">
      <w:pPr>
        <w:jc w:val="both"/>
      </w:pPr>
    </w:p>
    <w:p w:rsidR="00E210B4" w:rsidRPr="008D2BCF" w:rsidRDefault="00E210B4" w:rsidP="00905D88">
      <w:pPr>
        <w:jc w:val="both"/>
      </w:pPr>
    </w:p>
    <w:p w:rsidR="000725E4" w:rsidRPr="008D2BCF" w:rsidRDefault="002C0DD0" w:rsidP="00905D88">
      <w:pPr>
        <w:pStyle w:val="Heading2"/>
        <w:spacing w:before="0"/>
        <w:jc w:val="both"/>
        <w:rPr>
          <w:color w:val="auto"/>
        </w:rPr>
      </w:pPr>
      <w:bookmarkStart w:id="110" w:name="_Toc481422023"/>
      <w:r w:rsidRPr="008D2BCF">
        <w:rPr>
          <w:color w:val="auto"/>
        </w:rPr>
        <w:t xml:space="preserve">Friction </w:t>
      </w:r>
      <w:r w:rsidR="000725E4" w:rsidRPr="008D2BCF">
        <w:rPr>
          <w:color w:val="auto"/>
        </w:rPr>
        <w:t>Behaviour</w:t>
      </w:r>
      <w:r w:rsidR="008B694F" w:rsidRPr="008D2BCF">
        <w:rPr>
          <w:color w:val="auto"/>
        </w:rPr>
        <w:t xml:space="preserve"> of the Lubricants</w:t>
      </w:r>
      <w:bookmarkEnd w:id="110"/>
      <w:r w:rsidR="008B694F" w:rsidRPr="008D2BCF">
        <w:rPr>
          <w:color w:val="auto"/>
        </w:rPr>
        <w:t xml:space="preserve"> </w:t>
      </w:r>
    </w:p>
    <w:p w:rsidR="0038272F" w:rsidRPr="008D2BCF" w:rsidRDefault="002C0DD0" w:rsidP="00905D88">
      <w:pPr>
        <w:jc w:val="both"/>
      </w:pPr>
      <w:r w:rsidRPr="008D2BCF">
        <w:t xml:space="preserve">The evolution of friction in the ball-on-flat tribo-tests gives a view of the impact of </w:t>
      </w:r>
      <w:r w:rsidR="00332AAA">
        <w:t>NP</w:t>
      </w:r>
      <w:r w:rsidRPr="008D2BCF">
        <w:t xml:space="preserve">s on the lubricants and the lubrication process. At room and elevated temperatures, </w:t>
      </w:r>
      <w:r w:rsidR="00332AAA">
        <w:t>NP</w:t>
      </w:r>
      <w:r w:rsidRPr="008D2BCF">
        <w:t>s</w:t>
      </w:r>
      <w:r w:rsidR="002F197D">
        <w:t>’</w:t>
      </w:r>
      <w:r w:rsidRPr="008D2BCF">
        <w:t xml:space="preserve"> friction reduction effects are </w:t>
      </w:r>
      <w:r w:rsidR="00350521" w:rsidRPr="008D2BCF">
        <w:t xml:space="preserve">more </w:t>
      </w:r>
      <w:r w:rsidRPr="008D2BCF">
        <w:t xml:space="preserve">prominent with fully formulated mineral oil than with rapeseed oil. The conventional lubricant additives seem to support the friction reduction effects of </w:t>
      </w:r>
      <w:r w:rsidR="00332AAA">
        <w:t>NP</w:t>
      </w:r>
      <w:r w:rsidRPr="008D2BCF">
        <w:t>s. As sho</w:t>
      </w:r>
      <w:r w:rsidR="0038272F" w:rsidRPr="008D2BCF">
        <w:t>wn in Figure 5-7</w:t>
      </w:r>
      <w:r w:rsidRPr="008D2BCF">
        <w:t xml:space="preserve">, at </w:t>
      </w:r>
      <w:r w:rsidR="001A74A9">
        <w:t>RT</w:t>
      </w:r>
      <w:r w:rsidRPr="008D2BCF">
        <w:t xml:space="preserve">, mineral oil shows higher coefficient of friction (COF) than rapeseed oil. This may be due to the lubricity </w:t>
      </w:r>
      <w:r w:rsidR="00DF28C5" w:rsidRPr="008D2BCF">
        <w:t xml:space="preserve">of biobased oils </w:t>
      </w:r>
      <w:r w:rsidRPr="008D2BCF">
        <w:fldChar w:fldCharType="begin"/>
      </w:r>
      <w:r w:rsidR="00EB6129">
        <w:instrText xml:space="preserve"> ADDIN EN.CITE &lt;EndNote&gt;&lt;Cite&gt;&lt;Author&gt;Rudnick&lt;/Author&gt;&lt;Year&gt;2013&lt;/Year&gt;&lt;RecNum&gt;469&lt;/RecNum&gt;&lt;DisplayText&gt;[139]&lt;/DisplayText&gt;&lt;record&gt;&lt;rec-number&gt;469&lt;/rec-number&gt;&lt;foreign-keys&gt;&lt;key app="EN" db-id="wa2f02pwvtrafmeapa2xwrzl2ssssapx5awt" timestamp="1463071613"&gt;469&lt;/key&gt;&lt;/foreign-keys&gt;&lt;ref-type name="Edited Book"&gt;28&lt;/ref-type&gt;&lt;contributors&gt;&lt;authors&gt;&lt;author&gt;Rudnick, Leslie R.&lt;/author&gt;&lt;/authors&gt;&lt;/contributors&gt;&lt;titles&gt;&lt;title&gt;Synthetics, Mineral Oils, and Bio-Based Lubricants: Chemistry and Technology, Second Edition&lt;/title&gt;&lt;short-title&gt;Synthetics, Mineral Oils, and Bio-Based Lubricants: Chemistry and Technology, Second Edition&lt;/short-title&gt;&lt;/titles&gt;&lt;keywords&gt;&lt;keyword&gt;Lubrication and lubricants.&lt;/keyword&gt;&lt;/keywords&gt;&lt;dates&gt;&lt;year&gt;2013&lt;/year&gt;&lt;/dates&gt;&lt;publisher&gt;CRC Press Inc&lt;/publisher&gt;&lt;isbn&gt;9781439855386&lt;/isbn&gt;&lt;urls&gt;&lt;related-urls&gt;&lt;url&gt;https://www.dawsonera.com:443/abstract/9781439855386&lt;/url&gt;&lt;/related-urls&gt;&lt;/urls&gt;&lt;/record&gt;&lt;/Cite&gt;&lt;/EndNote&gt;</w:instrText>
      </w:r>
      <w:r w:rsidRPr="008D2BCF">
        <w:fldChar w:fldCharType="separate"/>
      </w:r>
      <w:r w:rsidR="00EB6129">
        <w:rPr>
          <w:noProof/>
        </w:rPr>
        <w:t>[</w:t>
      </w:r>
      <w:hyperlink w:anchor="_ENREF_139" w:tooltip="Rudnick, 2013 #469" w:history="1">
        <w:r w:rsidR="00856F44">
          <w:rPr>
            <w:noProof/>
          </w:rPr>
          <w:t>139</w:t>
        </w:r>
      </w:hyperlink>
      <w:r w:rsidR="00EB6129">
        <w:rPr>
          <w:noProof/>
        </w:rPr>
        <w:t>]</w:t>
      </w:r>
      <w:r w:rsidRPr="008D2BCF">
        <w:fldChar w:fldCharType="end"/>
      </w:r>
      <w:r w:rsidRPr="008D2BCF">
        <w:t xml:space="preserve">. </w:t>
      </w:r>
      <w:r w:rsidR="00332AAA">
        <w:t>NP</w:t>
      </w:r>
      <w:r w:rsidRPr="008D2BCF">
        <w:t xml:space="preserve">s tend to lower COF when mixed with both oils at </w:t>
      </w:r>
      <w:r w:rsidR="001A74A9">
        <w:t>RT</w:t>
      </w:r>
      <w:r w:rsidRPr="008D2BCF">
        <w:t xml:space="preserve">. </w:t>
      </w:r>
      <w:r w:rsidR="002F197D">
        <w:t>T</w:t>
      </w:r>
      <w:r w:rsidRPr="008D2BCF">
        <w:t>his friction reduction improves with time for mineral oil.</w:t>
      </w:r>
      <w:r w:rsidR="002F197D">
        <w:t xml:space="preserve"> </w:t>
      </w:r>
    </w:p>
    <w:p w:rsidR="002F197D" w:rsidRDefault="002C0DD0" w:rsidP="00905D88">
      <w:pPr>
        <w:jc w:val="both"/>
      </w:pPr>
      <w:r w:rsidRPr="008D2BCF">
        <w:t xml:space="preserve">However, the mineral oil tends to maintain a stable COF over time. </w:t>
      </w:r>
    </w:p>
    <w:p w:rsidR="002F197D" w:rsidRDefault="002F197D" w:rsidP="00905D88">
      <w:pPr>
        <w:jc w:val="both"/>
      </w:pPr>
    </w:p>
    <w:p w:rsidR="00FB5FF5" w:rsidRDefault="002C0DD0" w:rsidP="00905D88">
      <w:pPr>
        <w:jc w:val="both"/>
      </w:pPr>
      <w:r w:rsidRPr="008D2BCF">
        <w:t xml:space="preserve">The elevated temperature friction behaviour of the lubricants and </w:t>
      </w:r>
      <w:r w:rsidR="00332AAA">
        <w:t>NP</w:t>
      </w:r>
      <w:r w:rsidR="0038272F" w:rsidRPr="008D2BCF">
        <w:t xml:space="preserve">s </w:t>
      </w:r>
      <w:r w:rsidR="002F197D">
        <w:t>is</w:t>
      </w:r>
      <w:r w:rsidR="002F197D" w:rsidRPr="008D2BCF">
        <w:t xml:space="preserve"> </w:t>
      </w:r>
      <w:r w:rsidR="0038272F" w:rsidRPr="008D2BCF">
        <w:t>shown in Figure 5-8</w:t>
      </w:r>
      <w:r w:rsidRPr="008D2BCF">
        <w:t>. At 100</w:t>
      </w:r>
      <w:r w:rsidRPr="008D2BCF">
        <w:rPr>
          <w:vertAlign w:val="superscript"/>
        </w:rPr>
        <w:t>o</w:t>
      </w:r>
      <w:r w:rsidRPr="008D2BCF">
        <w:t>C the mineral oil-</w:t>
      </w:r>
      <w:r w:rsidR="00332AAA">
        <w:t>NP</w:t>
      </w:r>
      <w:r w:rsidRPr="008D2BCF">
        <w:t xml:space="preserve">s mixture shows lower COF compared to mineral oil, and this tends to be stable over time. This may indicate possible synergic action of the </w:t>
      </w:r>
      <w:r w:rsidR="00332AAA">
        <w:t>NP</w:t>
      </w:r>
      <w:r w:rsidRPr="008D2BCF">
        <w:t xml:space="preserve">s with ZDDP </w:t>
      </w:r>
      <w:r w:rsidRPr="008D2BCF">
        <w:lastRenderedPageBreak/>
        <w:t xml:space="preserve">and conventional </w:t>
      </w:r>
      <w:r w:rsidR="0047495B">
        <w:t>FM</w:t>
      </w:r>
      <w:r w:rsidRPr="008D2BCF">
        <w:t xml:space="preserve"> and </w:t>
      </w:r>
      <w:r w:rsidR="0047495B">
        <w:t>AW</w:t>
      </w:r>
      <w:r w:rsidRPr="008D2BCF">
        <w:t xml:space="preserve"> additives. Although rapeseed oil exhibits lower COF compared with rapeseed oil-</w:t>
      </w:r>
      <w:r w:rsidR="00332AAA">
        <w:t>NP</w:t>
      </w:r>
      <w:r w:rsidRPr="008D2BCF">
        <w:t>s mixture, both rapeseed oil and rapeseed oil-</w:t>
      </w:r>
      <w:r w:rsidR="00332AAA">
        <w:t>NP</w:t>
      </w:r>
      <w:r w:rsidRPr="008D2BCF">
        <w:t>s mixture would require ZDDP for friction reduction at room and elevated temperatures.</w:t>
      </w:r>
    </w:p>
    <w:p w:rsidR="00FB5FF5" w:rsidRDefault="00FB5FF5" w:rsidP="00905D88">
      <w:pPr>
        <w:jc w:val="both"/>
      </w:pPr>
    </w:p>
    <w:p w:rsidR="002C0DD0" w:rsidRDefault="00FB5FF5" w:rsidP="00905D88">
      <w:pPr>
        <w:jc w:val="both"/>
      </w:pPr>
      <w:r>
        <w:rPr>
          <w:noProof/>
          <w:lang w:eastAsia="en-GB"/>
        </w:rPr>
        <w:drawing>
          <wp:inline distT="0" distB="0" distL="0" distR="0" wp14:anchorId="0158683F" wp14:editId="37A3EF36">
            <wp:extent cx="5760000" cy="2892249"/>
            <wp:effectExtent l="0" t="0" r="0" b="381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00" cy="2892249"/>
                    </a:xfrm>
                    <a:prstGeom prst="rect">
                      <a:avLst/>
                    </a:prstGeom>
                    <a:noFill/>
                  </pic:spPr>
                </pic:pic>
              </a:graphicData>
            </a:graphic>
          </wp:inline>
        </w:drawing>
      </w:r>
      <w:r w:rsidR="002C0DD0" w:rsidRPr="008D2BCF">
        <w:t xml:space="preserve"> </w:t>
      </w:r>
    </w:p>
    <w:p w:rsidR="00FB5FF5" w:rsidRDefault="00FB5FF5" w:rsidP="00905D88">
      <w:pPr>
        <w:jc w:val="both"/>
      </w:pPr>
    </w:p>
    <w:p w:rsidR="00FB5FF5" w:rsidRPr="008D2BCF" w:rsidRDefault="00FB5FF5" w:rsidP="00905D88">
      <w:pPr>
        <w:jc w:val="both"/>
      </w:pPr>
    </w:p>
    <w:p w:rsidR="002C0DD0" w:rsidRPr="008D2BCF" w:rsidRDefault="002C0DD0" w:rsidP="00905D88">
      <w:pPr>
        <w:keepNext/>
        <w:ind w:left="720"/>
        <w:jc w:val="both"/>
      </w:pPr>
    </w:p>
    <w:p w:rsidR="009F58F5" w:rsidRPr="008D2BCF" w:rsidRDefault="009F58F5" w:rsidP="00905D88">
      <w:pPr>
        <w:keepNext/>
        <w:jc w:val="both"/>
      </w:pPr>
    </w:p>
    <w:p w:rsidR="002C0DD0" w:rsidRPr="008D2BCF" w:rsidRDefault="009F58F5" w:rsidP="00905D88">
      <w:pPr>
        <w:pStyle w:val="Caption"/>
        <w:jc w:val="both"/>
        <w:rPr>
          <w:b w:val="0"/>
          <w:color w:val="auto"/>
          <w:sz w:val="20"/>
          <w:szCs w:val="24"/>
        </w:rPr>
      </w:pPr>
      <w:r w:rsidRPr="008D2BCF">
        <w:rPr>
          <w:b w:val="0"/>
          <w:color w:val="auto"/>
          <w:sz w:val="20"/>
          <w:szCs w:val="24"/>
        </w:rPr>
        <w:t xml:space="preserve">Figure </w:t>
      </w:r>
      <w:r w:rsidR="005E7642">
        <w:rPr>
          <w:b w:val="0"/>
          <w:color w:val="auto"/>
          <w:sz w:val="20"/>
          <w:szCs w:val="24"/>
        </w:rPr>
        <w:fldChar w:fldCharType="begin"/>
      </w:r>
      <w:r w:rsidR="005E7642">
        <w:rPr>
          <w:b w:val="0"/>
          <w:color w:val="auto"/>
          <w:sz w:val="20"/>
          <w:szCs w:val="24"/>
        </w:rPr>
        <w:instrText xml:space="preserve"> STYLEREF 1 \s </w:instrText>
      </w:r>
      <w:r w:rsidR="005E7642">
        <w:rPr>
          <w:b w:val="0"/>
          <w:color w:val="auto"/>
          <w:sz w:val="20"/>
          <w:szCs w:val="24"/>
        </w:rPr>
        <w:fldChar w:fldCharType="separate"/>
      </w:r>
      <w:r w:rsidR="009D3A35">
        <w:rPr>
          <w:b w:val="0"/>
          <w:noProof/>
          <w:color w:val="auto"/>
          <w:sz w:val="20"/>
          <w:szCs w:val="24"/>
        </w:rPr>
        <w:t>5</w:t>
      </w:r>
      <w:r w:rsidR="005E7642">
        <w:rPr>
          <w:b w:val="0"/>
          <w:color w:val="auto"/>
          <w:sz w:val="20"/>
          <w:szCs w:val="24"/>
        </w:rPr>
        <w:fldChar w:fldCharType="end"/>
      </w:r>
      <w:r w:rsidR="005E7642">
        <w:rPr>
          <w:b w:val="0"/>
          <w:color w:val="auto"/>
          <w:sz w:val="20"/>
          <w:szCs w:val="24"/>
        </w:rPr>
        <w:noBreakHyphen/>
      </w:r>
      <w:r w:rsidR="005E7642">
        <w:rPr>
          <w:b w:val="0"/>
          <w:color w:val="auto"/>
          <w:sz w:val="20"/>
          <w:szCs w:val="24"/>
        </w:rPr>
        <w:fldChar w:fldCharType="begin"/>
      </w:r>
      <w:r w:rsidR="005E7642">
        <w:rPr>
          <w:b w:val="0"/>
          <w:color w:val="auto"/>
          <w:sz w:val="20"/>
          <w:szCs w:val="24"/>
        </w:rPr>
        <w:instrText xml:space="preserve"> SEQ Figure \* ARABIC \s 1 </w:instrText>
      </w:r>
      <w:r w:rsidR="005E7642">
        <w:rPr>
          <w:b w:val="0"/>
          <w:color w:val="auto"/>
          <w:sz w:val="20"/>
          <w:szCs w:val="24"/>
        </w:rPr>
        <w:fldChar w:fldCharType="separate"/>
      </w:r>
      <w:r w:rsidR="009D3A35">
        <w:rPr>
          <w:b w:val="0"/>
          <w:noProof/>
          <w:color w:val="auto"/>
          <w:sz w:val="20"/>
          <w:szCs w:val="24"/>
        </w:rPr>
        <w:t>8</w:t>
      </w:r>
      <w:r w:rsidR="005E7642">
        <w:rPr>
          <w:b w:val="0"/>
          <w:color w:val="auto"/>
          <w:sz w:val="20"/>
          <w:szCs w:val="24"/>
        </w:rPr>
        <w:fldChar w:fldCharType="end"/>
      </w:r>
      <w:r w:rsidRPr="008D2BCF">
        <w:rPr>
          <w:b w:val="0"/>
          <w:color w:val="auto"/>
          <w:sz w:val="20"/>
          <w:szCs w:val="24"/>
        </w:rPr>
        <w:t xml:space="preserve">: The </w:t>
      </w:r>
      <w:r w:rsidR="0038272F" w:rsidRPr="008D2BCF">
        <w:rPr>
          <w:b w:val="0"/>
          <w:color w:val="auto"/>
          <w:sz w:val="20"/>
          <w:szCs w:val="24"/>
        </w:rPr>
        <w:t>evolution of friction</w:t>
      </w:r>
      <w:r w:rsidRPr="008D2BCF">
        <w:rPr>
          <w:b w:val="0"/>
          <w:color w:val="auto"/>
          <w:sz w:val="20"/>
          <w:szCs w:val="24"/>
        </w:rPr>
        <w:t xml:space="preserve"> for the tribo-contact and lubricants at </w:t>
      </w:r>
      <w:r w:rsidR="001A74A9">
        <w:rPr>
          <w:b w:val="0"/>
          <w:color w:val="auto"/>
          <w:sz w:val="20"/>
          <w:szCs w:val="24"/>
        </w:rPr>
        <w:t>RT</w:t>
      </w:r>
    </w:p>
    <w:p w:rsidR="00E25020" w:rsidRPr="008D2BCF" w:rsidRDefault="00E25020" w:rsidP="00E25020"/>
    <w:p w:rsidR="002C0DD0" w:rsidRPr="008D2BCF" w:rsidRDefault="00FB5FF5" w:rsidP="00905D88">
      <w:pPr>
        <w:jc w:val="both"/>
      </w:pPr>
      <w:r>
        <w:rPr>
          <w:noProof/>
          <w:lang w:eastAsia="en-GB"/>
        </w:rPr>
        <w:drawing>
          <wp:inline distT="0" distB="0" distL="0" distR="0" wp14:anchorId="271CB88C" wp14:editId="13E08E35">
            <wp:extent cx="5760000" cy="3237410"/>
            <wp:effectExtent l="0" t="0" r="0" b="127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00" cy="3237410"/>
                    </a:xfrm>
                    <a:prstGeom prst="rect">
                      <a:avLst/>
                    </a:prstGeom>
                    <a:noFill/>
                  </pic:spPr>
                </pic:pic>
              </a:graphicData>
            </a:graphic>
          </wp:inline>
        </w:drawing>
      </w:r>
    </w:p>
    <w:p w:rsidR="002C0DD0" w:rsidRPr="008D2BCF" w:rsidRDefault="002C0DD0" w:rsidP="00905D88">
      <w:pPr>
        <w:jc w:val="both"/>
        <w:rPr>
          <w:bCs/>
          <w:sz w:val="20"/>
        </w:rPr>
      </w:pPr>
      <w:r w:rsidRPr="008D2BCF">
        <w:rPr>
          <w:bCs/>
          <w:sz w:val="20"/>
        </w:rPr>
        <w:lastRenderedPageBreak/>
        <w:t xml:space="preserve">Figure </w:t>
      </w:r>
      <w:r w:rsidR="005E7642">
        <w:rPr>
          <w:bCs/>
          <w:sz w:val="20"/>
        </w:rPr>
        <w:fldChar w:fldCharType="begin"/>
      </w:r>
      <w:r w:rsidR="005E7642">
        <w:rPr>
          <w:bCs/>
          <w:sz w:val="20"/>
        </w:rPr>
        <w:instrText xml:space="preserve"> STYLEREF 1 \s </w:instrText>
      </w:r>
      <w:r w:rsidR="005E7642">
        <w:rPr>
          <w:bCs/>
          <w:sz w:val="20"/>
        </w:rPr>
        <w:fldChar w:fldCharType="separate"/>
      </w:r>
      <w:r w:rsidR="009D3A35">
        <w:rPr>
          <w:bCs/>
          <w:noProof/>
          <w:sz w:val="20"/>
        </w:rPr>
        <w:t>5</w:t>
      </w:r>
      <w:r w:rsidR="005E7642">
        <w:rPr>
          <w:bCs/>
          <w:sz w:val="20"/>
        </w:rPr>
        <w:fldChar w:fldCharType="end"/>
      </w:r>
      <w:r w:rsidR="005E7642">
        <w:rPr>
          <w:bCs/>
          <w:sz w:val="20"/>
        </w:rPr>
        <w:noBreakHyphen/>
      </w:r>
      <w:r w:rsidR="005E7642">
        <w:rPr>
          <w:bCs/>
          <w:sz w:val="20"/>
        </w:rPr>
        <w:fldChar w:fldCharType="begin"/>
      </w:r>
      <w:r w:rsidR="005E7642">
        <w:rPr>
          <w:bCs/>
          <w:sz w:val="20"/>
        </w:rPr>
        <w:instrText xml:space="preserve"> SEQ Figure \* ARABIC \s 1 </w:instrText>
      </w:r>
      <w:r w:rsidR="005E7642">
        <w:rPr>
          <w:bCs/>
          <w:sz w:val="20"/>
        </w:rPr>
        <w:fldChar w:fldCharType="separate"/>
      </w:r>
      <w:r w:rsidR="009D3A35">
        <w:rPr>
          <w:bCs/>
          <w:noProof/>
          <w:sz w:val="20"/>
        </w:rPr>
        <w:t>9</w:t>
      </w:r>
      <w:r w:rsidR="005E7642">
        <w:rPr>
          <w:bCs/>
          <w:sz w:val="20"/>
        </w:rPr>
        <w:fldChar w:fldCharType="end"/>
      </w:r>
      <w:r w:rsidRPr="008D2BCF">
        <w:rPr>
          <w:bCs/>
          <w:sz w:val="20"/>
        </w:rPr>
        <w:t xml:space="preserve">: </w:t>
      </w:r>
      <w:r w:rsidR="009F58F5" w:rsidRPr="008D2BCF">
        <w:rPr>
          <w:bCs/>
          <w:sz w:val="20"/>
        </w:rPr>
        <w:t xml:space="preserve">The </w:t>
      </w:r>
      <w:r w:rsidR="0038272F" w:rsidRPr="008D2BCF">
        <w:rPr>
          <w:bCs/>
          <w:sz w:val="20"/>
        </w:rPr>
        <w:t>evolution of friction</w:t>
      </w:r>
      <w:r w:rsidR="009F58F5" w:rsidRPr="008D2BCF">
        <w:rPr>
          <w:bCs/>
          <w:sz w:val="20"/>
        </w:rPr>
        <w:t xml:space="preserve"> for the tribo-contact and lubricants</w:t>
      </w:r>
      <w:r w:rsidRPr="008D2BCF">
        <w:rPr>
          <w:bCs/>
          <w:sz w:val="20"/>
        </w:rPr>
        <w:t xml:space="preserve"> at 100</w:t>
      </w:r>
      <w:r w:rsidRPr="008D2BCF">
        <w:rPr>
          <w:bCs/>
          <w:sz w:val="20"/>
          <w:vertAlign w:val="superscript"/>
        </w:rPr>
        <w:t>o</w:t>
      </w:r>
      <w:r w:rsidRPr="008D2BCF">
        <w:rPr>
          <w:bCs/>
          <w:sz w:val="20"/>
        </w:rPr>
        <w:t>C</w:t>
      </w:r>
      <w:r w:rsidR="00556F56" w:rsidRPr="008D2BCF">
        <w:rPr>
          <w:bCs/>
          <w:sz w:val="20"/>
        </w:rPr>
        <w:t xml:space="preserve"> </w:t>
      </w:r>
    </w:p>
    <w:p w:rsidR="00556F56" w:rsidRPr="008D2BCF" w:rsidRDefault="00556F56" w:rsidP="00905D88">
      <w:pPr>
        <w:jc w:val="both"/>
        <w:rPr>
          <w:bCs/>
          <w:sz w:val="20"/>
        </w:rPr>
      </w:pPr>
    </w:p>
    <w:p w:rsidR="002C0DD0" w:rsidRPr="008D2BCF" w:rsidRDefault="00FB5FF5" w:rsidP="00905D88">
      <w:pPr>
        <w:jc w:val="both"/>
      </w:pPr>
      <w:r>
        <w:rPr>
          <w:noProof/>
          <w:lang w:eastAsia="en-GB"/>
        </w:rPr>
        <w:drawing>
          <wp:inline distT="0" distB="0" distL="0" distR="0" wp14:anchorId="28BC3556" wp14:editId="5756F2EA">
            <wp:extent cx="5760000" cy="2549291"/>
            <wp:effectExtent l="0" t="0" r="0" b="381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00" cy="2549291"/>
                    </a:xfrm>
                    <a:prstGeom prst="rect">
                      <a:avLst/>
                    </a:prstGeom>
                    <a:noFill/>
                  </pic:spPr>
                </pic:pic>
              </a:graphicData>
            </a:graphic>
          </wp:inline>
        </w:drawing>
      </w:r>
    </w:p>
    <w:p w:rsidR="002C0DD0" w:rsidRPr="008D2BCF" w:rsidRDefault="002C0DD0" w:rsidP="00905D88">
      <w:pPr>
        <w:jc w:val="both"/>
        <w:rPr>
          <w:bCs/>
          <w:sz w:val="20"/>
        </w:rPr>
      </w:pPr>
      <w:r w:rsidRPr="008D2BCF">
        <w:rPr>
          <w:bCs/>
          <w:sz w:val="20"/>
        </w:rPr>
        <w:t xml:space="preserve">Figure </w:t>
      </w:r>
      <w:r w:rsidR="005E7642">
        <w:rPr>
          <w:bCs/>
          <w:sz w:val="20"/>
        </w:rPr>
        <w:fldChar w:fldCharType="begin"/>
      </w:r>
      <w:r w:rsidR="005E7642">
        <w:rPr>
          <w:bCs/>
          <w:sz w:val="20"/>
        </w:rPr>
        <w:instrText xml:space="preserve"> STYLEREF 1 \s </w:instrText>
      </w:r>
      <w:r w:rsidR="005E7642">
        <w:rPr>
          <w:bCs/>
          <w:sz w:val="20"/>
        </w:rPr>
        <w:fldChar w:fldCharType="separate"/>
      </w:r>
      <w:r w:rsidR="009D3A35">
        <w:rPr>
          <w:bCs/>
          <w:noProof/>
          <w:sz w:val="20"/>
        </w:rPr>
        <w:t>5</w:t>
      </w:r>
      <w:r w:rsidR="005E7642">
        <w:rPr>
          <w:bCs/>
          <w:sz w:val="20"/>
        </w:rPr>
        <w:fldChar w:fldCharType="end"/>
      </w:r>
      <w:r w:rsidR="005E7642">
        <w:rPr>
          <w:bCs/>
          <w:sz w:val="20"/>
        </w:rPr>
        <w:noBreakHyphen/>
      </w:r>
      <w:r w:rsidR="005E7642">
        <w:rPr>
          <w:bCs/>
          <w:sz w:val="20"/>
        </w:rPr>
        <w:fldChar w:fldCharType="begin"/>
      </w:r>
      <w:r w:rsidR="005E7642">
        <w:rPr>
          <w:bCs/>
          <w:sz w:val="20"/>
        </w:rPr>
        <w:instrText xml:space="preserve"> SEQ Figure \* ARABIC \s 1 </w:instrText>
      </w:r>
      <w:r w:rsidR="005E7642">
        <w:rPr>
          <w:bCs/>
          <w:sz w:val="20"/>
        </w:rPr>
        <w:fldChar w:fldCharType="separate"/>
      </w:r>
      <w:r w:rsidR="009D3A35">
        <w:rPr>
          <w:bCs/>
          <w:noProof/>
          <w:sz w:val="20"/>
        </w:rPr>
        <w:t>10</w:t>
      </w:r>
      <w:r w:rsidR="005E7642">
        <w:rPr>
          <w:bCs/>
          <w:sz w:val="20"/>
        </w:rPr>
        <w:fldChar w:fldCharType="end"/>
      </w:r>
      <w:r w:rsidRPr="008D2BCF">
        <w:rPr>
          <w:bCs/>
          <w:sz w:val="20"/>
        </w:rPr>
        <w:t xml:space="preserve">: </w:t>
      </w:r>
      <w:r w:rsidR="009F58F5" w:rsidRPr="008D2BCF">
        <w:rPr>
          <w:bCs/>
          <w:sz w:val="20"/>
        </w:rPr>
        <w:t>The m</w:t>
      </w:r>
      <w:r w:rsidRPr="008D2BCF">
        <w:rPr>
          <w:bCs/>
          <w:sz w:val="20"/>
        </w:rPr>
        <w:t xml:space="preserve">ean </w:t>
      </w:r>
      <w:r w:rsidR="009F58F5" w:rsidRPr="008D2BCF">
        <w:rPr>
          <w:bCs/>
          <w:sz w:val="20"/>
        </w:rPr>
        <w:t>COF</w:t>
      </w:r>
      <w:r w:rsidRPr="008D2BCF">
        <w:rPr>
          <w:bCs/>
          <w:sz w:val="20"/>
        </w:rPr>
        <w:t xml:space="preserve"> </w:t>
      </w:r>
      <w:r w:rsidR="002F197D">
        <w:rPr>
          <w:bCs/>
          <w:sz w:val="20"/>
        </w:rPr>
        <w:t xml:space="preserve">values </w:t>
      </w:r>
      <w:r w:rsidRPr="008D2BCF">
        <w:rPr>
          <w:bCs/>
          <w:sz w:val="20"/>
        </w:rPr>
        <w:t>for the tribo-contact and lubricants</w:t>
      </w:r>
      <w:r w:rsidRPr="008D2BCF" w:rsidDel="00CF3E52">
        <w:rPr>
          <w:bCs/>
          <w:sz w:val="20"/>
        </w:rPr>
        <w:t xml:space="preserve"> </w:t>
      </w:r>
    </w:p>
    <w:p w:rsidR="002379F4" w:rsidRPr="008D2BCF" w:rsidRDefault="002379F4" w:rsidP="00905D88">
      <w:pPr>
        <w:jc w:val="both"/>
        <w:rPr>
          <w:b/>
        </w:rPr>
      </w:pPr>
    </w:p>
    <w:p w:rsidR="002C0DD0" w:rsidRPr="008D2BCF" w:rsidRDefault="002C0DD0" w:rsidP="00905D88">
      <w:pPr>
        <w:jc w:val="both"/>
        <w:rPr>
          <w:b/>
        </w:rPr>
      </w:pPr>
      <w:r w:rsidRPr="008D2BCF">
        <w:rPr>
          <w:b/>
        </w:rPr>
        <w:t>Legends</w:t>
      </w:r>
    </w:p>
    <w:p w:rsidR="002C0DD0" w:rsidRPr="008D2BCF" w:rsidRDefault="002C0DD0" w:rsidP="00905D88">
      <w:pPr>
        <w:jc w:val="both"/>
      </w:pPr>
      <w:r w:rsidRPr="008D2BCF">
        <w:t>MO_RT</w:t>
      </w:r>
      <w:r w:rsidRPr="008D2BCF">
        <w:tab/>
      </w:r>
      <w:r w:rsidRPr="008D2BCF">
        <w:tab/>
      </w:r>
      <w:r w:rsidRPr="008D2BCF">
        <w:tab/>
        <w:t xml:space="preserve">Mineral oil at </w:t>
      </w:r>
      <w:r w:rsidR="001A74A9">
        <w:t>RT</w:t>
      </w:r>
    </w:p>
    <w:p w:rsidR="002C0DD0" w:rsidRPr="008D2BCF" w:rsidRDefault="002C0DD0" w:rsidP="00905D88">
      <w:pPr>
        <w:jc w:val="both"/>
      </w:pPr>
      <w:r w:rsidRPr="008D2BCF">
        <w:t>MO + NPs_RT</w:t>
      </w:r>
      <w:r w:rsidRPr="008D2BCF">
        <w:tab/>
      </w:r>
      <w:r w:rsidRPr="008D2BCF">
        <w:tab/>
        <w:t xml:space="preserve">Mineral oil and </w:t>
      </w:r>
      <w:r w:rsidR="00332AAA">
        <w:t>NP</w:t>
      </w:r>
      <w:r w:rsidRPr="008D2BCF">
        <w:t xml:space="preserve">s mixture at </w:t>
      </w:r>
      <w:r w:rsidR="001A74A9">
        <w:t>RT</w:t>
      </w:r>
    </w:p>
    <w:p w:rsidR="002C0DD0" w:rsidRPr="008D2BCF" w:rsidRDefault="002C0DD0" w:rsidP="00905D88">
      <w:pPr>
        <w:jc w:val="both"/>
      </w:pPr>
      <w:r w:rsidRPr="008D2BCF">
        <w:t>RO_RT</w:t>
      </w:r>
      <w:r w:rsidRPr="008D2BCF">
        <w:tab/>
      </w:r>
      <w:r w:rsidRPr="008D2BCF">
        <w:tab/>
      </w:r>
      <w:r w:rsidRPr="008D2BCF">
        <w:tab/>
        <w:t xml:space="preserve">Rapeseed oil at </w:t>
      </w:r>
      <w:r w:rsidR="001A74A9">
        <w:t>RT</w:t>
      </w:r>
      <w:r w:rsidRPr="008D2BCF">
        <w:t xml:space="preserve"> </w:t>
      </w:r>
    </w:p>
    <w:p w:rsidR="002C0DD0" w:rsidRPr="008D2BCF" w:rsidRDefault="002C0DD0" w:rsidP="00905D88">
      <w:pPr>
        <w:jc w:val="both"/>
      </w:pPr>
      <w:r w:rsidRPr="008D2BCF">
        <w:t>RO + NPs_RT</w:t>
      </w:r>
      <w:r w:rsidRPr="008D2BCF">
        <w:tab/>
      </w:r>
      <w:r w:rsidRPr="008D2BCF">
        <w:tab/>
      </w:r>
      <w:r w:rsidR="00E25020" w:rsidRPr="008D2BCF">
        <w:tab/>
      </w:r>
      <w:r w:rsidRPr="008D2BCF">
        <w:t xml:space="preserve">Rapeseed oil and </w:t>
      </w:r>
      <w:r w:rsidR="00332AAA">
        <w:t>NP</w:t>
      </w:r>
      <w:r w:rsidRPr="008D2BCF">
        <w:t xml:space="preserve">s mixture at </w:t>
      </w:r>
      <w:r w:rsidR="001A74A9">
        <w:t>RT</w:t>
      </w:r>
      <w:r w:rsidRPr="008D2BCF">
        <w:t xml:space="preserve"> </w:t>
      </w:r>
    </w:p>
    <w:p w:rsidR="002C0DD0" w:rsidRPr="008D2BCF" w:rsidRDefault="002C0DD0" w:rsidP="00905D88">
      <w:pPr>
        <w:jc w:val="both"/>
      </w:pPr>
      <w:r w:rsidRPr="008D2BCF">
        <w:t>MO_100</w:t>
      </w:r>
      <w:r w:rsidRPr="008D2BCF">
        <w:tab/>
      </w:r>
      <w:r w:rsidRPr="008D2BCF">
        <w:tab/>
      </w:r>
      <w:r w:rsidRPr="008D2BCF">
        <w:tab/>
        <w:t>Mineral oil at 100</w:t>
      </w:r>
      <w:r w:rsidRPr="008D2BCF">
        <w:rPr>
          <w:vertAlign w:val="superscript"/>
        </w:rPr>
        <w:t>o</w:t>
      </w:r>
      <w:r w:rsidRPr="008D2BCF">
        <w:t xml:space="preserve">C </w:t>
      </w:r>
    </w:p>
    <w:p w:rsidR="002C0DD0" w:rsidRPr="008D2BCF" w:rsidRDefault="002C0DD0" w:rsidP="00905D88">
      <w:pPr>
        <w:jc w:val="both"/>
      </w:pPr>
      <w:r w:rsidRPr="008D2BCF">
        <w:t>MO + NPs_100</w:t>
      </w:r>
      <w:r w:rsidRPr="008D2BCF">
        <w:tab/>
      </w:r>
      <w:r w:rsidRPr="008D2BCF">
        <w:tab/>
        <w:t xml:space="preserve">Mineral oil and </w:t>
      </w:r>
      <w:r w:rsidR="00332AAA">
        <w:t>NP</w:t>
      </w:r>
      <w:r w:rsidRPr="008D2BCF">
        <w:t>s mixture at 100</w:t>
      </w:r>
      <w:r w:rsidRPr="008D2BCF">
        <w:rPr>
          <w:vertAlign w:val="superscript"/>
        </w:rPr>
        <w:t>o</w:t>
      </w:r>
      <w:r w:rsidRPr="008D2BCF">
        <w:t>C</w:t>
      </w:r>
    </w:p>
    <w:p w:rsidR="002C0DD0" w:rsidRPr="008D2BCF" w:rsidRDefault="002C0DD0" w:rsidP="00905D88">
      <w:pPr>
        <w:jc w:val="both"/>
      </w:pPr>
      <w:r w:rsidRPr="008D2BCF">
        <w:t>RO_100</w:t>
      </w:r>
      <w:r w:rsidRPr="008D2BCF">
        <w:tab/>
      </w:r>
      <w:r w:rsidRPr="008D2BCF">
        <w:tab/>
      </w:r>
      <w:r w:rsidRPr="008D2BCF">
        <w:tab/>
        <w:t>Rapeseed oil at 100</w:t>
      </w:r>
      <w:r w:rsidRPr="008D2BCF">
        <w:rPr>
          <w:vertAlign w:val="superscript"/>
        </w:rPr>
        <w:t>o</w:t>
      </w:r>
      <w:r w:rsidRPr="008D2BCF">
        <w:t xml:space="preserve">C </w:t>
      </w:r>
    </w:p>
    <w:p w:rsidR="002C0DD0" w:rsidRPr="008D2BCF" w:rsidRDefault="002C0DD0" w:rsidP="00905D88">
      <w:pPr>
        <w:jc w:val="both"/>
      </w:pPr>
      <w:r w:rsidRPr="008D2BCF">
        <w:t>RO + NPs_100</w:t>
      </w:r>
      <w:r w:rsidRPr="008D2BCF">
        <w:tab/>
      </w:r>
      <w:r w:rsidRPr="008D2BCF">
        <w:tab/>
        <w:t xml:space="preserve">Rapeseed oil and </w:t>
      </w:r>
      <w:r w:rsidR="00332AAA">
        <w:t>NP</w:t>
      </w:r>
      <w:r w:rsidRPr="008D2BCF">
        <w:t>s mixture at 100</w:t>
      </w:r>
      <w:r w:rsidRPr="008D2BCF">
        <w:rPr>
          <w:vertAlign w:val="superscript"/>
        </w:rPr>
        <w:t>o</w:t>
      </w:r>
      <w:r w:rsidRPr="008D2BCF">
        <w:t xml:space="preserve">C </w:t>
      </w:r>
    </w:p>
    <w:p w:rsidR="0038272F" w:rsidRPr="008D2BCF" w:rsidRDefault="0038272F" w:rsidP="00905D88">
      <w:pPr>
        <w:jc w:val="both"/>
      </w:pPr>
      <w:r w:rsidRPr="008D2BCF">
        <w:t>The bar chart of Figure</w:t>
      </w:r>
      <w:r w:rsidR="002C0DD0" w:rsidRPr="008D2BCF">
        <w:t xml:space="preserve"> 5</w:t>
      </w:r>
      <w:r w:rsidRPr="008D2BCF">
        <w:t>-9</w:t>
      </w:r>
      <w:r w:rsidR="002C0DD0" w:rsidRPr="008D2BCF">
        <w:t xml:space="preserve"> shows the mean COF</w:t>
      </w:r>
      <w:r w:rsidR="00107C1A">
        <w:t xml:space="preserve"> values</w:t>
      </w:r>
      <w:r w:rsidR="002C0DD0" w:rsidRPr="008D2BCF">
        <w:t xml:space="preserve"> for the sliding contact lubricated by </w:t>
      </w:r>
      <w:r w:rsidRPr="008D2BCF">
        <w:t xml:space="preserve">the </w:t>
      </w:r>
      <w:r w:rsidR="002C0DD0" w:rsidRPr="008D2BCF">
        <w:t>lubricant</w:t>
      </w:r>
      <w:r w:rsidRPr="008D2BCF">
        <w:t>s</w:t>
      </w:r>
      <w:r w:rsidR="002C0DD0" w:rsidRPr="008D2BCF">
        <w:t xml:space="preserve">. The error bars show the standard deviation, indicating the experimental spread from the mean. The reduction in COF could be due to </w:t>
      </w:r>
      <w:r w:rsidR="00332AAA">
        <w:t>NP</w:t>
      </w:r>
      <w:r w:rsidR="002C0DD0" w:rsidRPr="008D2BCF">
        <w:t xml:space="preserve">s lubricating </w:t>
      </w:r>
      <w:r w:rsidRPr="008D2BCF">
        <w:t>mechanisms among other boundary lubrication mechanisms</w:t>
      </w:r>
      <w:r w:rsidR="002C0DD0" w:rsidRPr="008D2BCF">
        <w:t xml:space="preserve">. One of the </w:t>
      </w:r>
      <w:r w:rsidR="00332AAA">
        <w:t>NP</w:t>
      </w:r>
      <w:r w:rsidR="002C0DD0" w:rsidRPr="008D2BCF">
        <w:t xml:space="preserve">s lubricating mechanisms is the nano-bearing effects, which change sliding friction to rolling friction. This may be a reason for the slight reduction in </w:t>
      </w:r>
      <w:r w:rsidRPr="008D2BCF">
        <w:t>COF</w:t>
      </w:r>
      <w:r w:rsidR="002C0DD0" w:rsidRPr="008D2BCF">
        <w:t xml:space="preserve"> with </w:t>
      </w:r>
      <w:r w:rsidR="00332AAA">
        <w:t>NP</w:t>
      </w:r>
      <w:r w:rsidR="002C0DD0" w:rsidRPr="008D2BCF">
        <w:t xml:space="preserve">s in mineral oil </w:t>
      </w:r>
      <w:r w:rsidRPr="008D2BCF">
        <w:t xml:space="preserve">at both </w:t>
      </w:r>
      <w:r w:rsidR="001A74A9">
        <w:t>RT</w:t>
      </w:r>
      <w:r w:rsidRPr="008D2BCF">
        <w:t xml:space="preserve"> and</w:t>
      </w:r>
      <w:r w:rsidR="002C0DD0" w:rsidRPr="008D2BCF">
        <w:t xml:space="preserve"> 100</w:t>
      </w:r>
      <w:r w:rsidR="002C0DD0" w:rsidRPr="008D2BCF">
        <w:rPr>
          <w:vertAlign w:val="superscript"/>
        </w:rPr>
        <w:t>o</w:t>
      </w:r>
      <w:r w:rsidR="002C0DD0" w:rsidRPr="008D2BCF">
        <w:t xml:space="preserve">C. </w:t>
      </w:r>
    </w:p>
    <w:p w:rsidR="00115BBA" w:rsidRPr="008D2BCF" w:rsidRDefault="00115BBA" w:rsidP="00905D88">
      <w:pPr>
        <w:jc w:val="both"/>
      </w:pPr>
    </w:p>
    <w:p w:rsidR="0038272F" w:rsidRPr="008D2BCF" w:rsidRDefault="002C0DD0" w:rsidP="00905D88">
      <w:pPr>
        <w:jc w:val="both"/>
      </w:pPr>
      <w:r w:rsidRPr="008D2BCF">
        <w:t xml:space="preserve">As for rapeseed oil, the </w:t>
      </w:r>
      <w:r w:rsidR="00332AAA">
        <w:t>NP</w:t>
      </w:r>
      <w:r w:rsidRPr="008D2BCF">
        <w:t xml:space="preserve">s seem to increase </w:t>
      </w:r>
      <w:r w:rsidR="0038272F" w:rsidRPr="008D2BCF">
        <w:t>COF</w:t>
      </w:r>
      <w:r w:rsidRPr="008D2BCF">
        <w:t xml:space="preserve"> at elevated temperatures</w:t>
      </w:r>
      <w:r w:rsidR="0038272F" w:rsidRPr="008D2BCF">
        <w:t xml:space="preserve"> while they reduce</w:t>
      </w:r>
      <w:r w:rsidRPr="008D2BCF">
        <w:t xml:space="preserve"> </w:t>
      </w:r>
      <w:r w:rsidR="0038272F" w:rsidRPr="008D2BCF">
        <w:t>friction at</w:t>
      </w:r>
      <w:r w:rsidRPr="008D2BCF">
        <w:t xml:space="preserve"> </w:t>
      </w:r>
      <w:r w:rsidR="001A74A9">
        <w:t>RT</w:t>
      </w:r>
      <w:r w:rsidRPr="008D2BCF">
        <w:t xml:space="preserve">. Based on the mean COF, the </w:t>
      </w:r>
      <w:r w:rsidR="00332AAA">
        <w:t>NP</w:t>
      </w:r>
      <w:r w:rsidR="0038272F" w:rsidRPr="008D2BCF">
        <w:t>s lower</w:t>
      </w:r>
      <w:r w:rsidRPr="008D2BCF">
        <w:t xml:space="preserve"> friction in mineral oil at </w:t>
      </w:r>
      <w:r w:rsidR="001A74A9">
        <w:t>RT</w:t>
      </w:r>
      <w:r w:rsidRPr="008D2BCF">
        <w:t xml:space="preserve"> by 9.5 %, and at 100</w:t>
      </w:r>
      <w:r w:rsidRPr="008D2BCF">
        <w:rPr>
          <w:vertAlign w:val="superscript"/>
        </w:rPr>
        <w:t>o</w:t>
      </w:r>
      <w:r w:rsidRPr="008D2BCF">
        <w:t xml:space="preserve">C by 1.4 %. For rapeseed oil, </w:t>
      </w:r>
      <w:r w:rsidR="00332AAA">
        <w:t>NP</w:t>
      </w:r>
      <w:r w:rsidRPr="008D2BCF">
        <w:t xml:space="preserve">s reduce friction by 4.5 % at </w:t>
      </w:r>
      <w:r w:rsidR="001A74A9">
        <w:t>RT</w:t>
      </w:r>
      <w:r w:rsidRPr="008D2BCF">
        <w:t xml:space="preserve"> and increase friction by 4.4 % at 100</w:t>
      </w:r>
      <w:r w:rsidRPr="008D2BCF">
        <w:rPr>
          <w:vertAlign w:val="superscript"/>
        </w:rPr>
        <w:t>o</w:t>
      </w:r>
      <w:r w:rsidRPr="008D2BCF">
        <w:t xml:space="preserve">C </w:t>
      </w:r>
      <w:r w:rsidR="0038272F" w:rsidRPr="008D2BCF">
        <w:t>in the</w:t>
      </w:r>
      <w:r w:rsidRPr="008D2BCF">
        <w:t xml:space="preserve"> sliding contact. </w:t>
      </w:r>
    </w:p>
    <w:p w:rsidR="00CC5C3B" w:rsidRPr="008D2BCF" w:rsidRDefault="00CC5C3B" w:rsidP="00905D88">
      <w:pPr>
        <w:jc w:val="both"/>
      </w:pPr>
    </w:p>
    <w:p w:rsidR="002C0DD0" w:rsidRPr="008D2BCF" w:rsidRDefault="00CC5C3B" w:rsidP="00905D88">
      <w:pPr>
        <w:jc w:val="both"/>
      </w:pPr>
      <w:r w:rsidRPr="008D2BCF">
        <w:t>The</w:t>
      </w:r>
      <w:r w:rsidR="002C0DD0" w:rsidRPr="008D2BCF">
        <w:t xml:space="preserve"> </w:t>
      </w:r>
      <w:r w:rsidR="0047495B">
        <w:t>AW</w:t>
      </w:r>
      <w:r w:rsidRPr="008D2BCF">
        <w:t xml:space="preserve"> additive</w:t>
      </w:r>
      <w:r w:rsidR="0038272F" w:rsidRPr="008D2BCF">
        <w:t xml:space="preserve"> –</w:t>
      </w:r>
      <w:r w:rsidR="002C0DD0" w:rsidRPr="008D2BCF">
        <w:t xml:space="preserve"> ZDDP is present in the mineral oil and not so in rapeseed oil. It seems </w:t>
      </w:r>
      <w:r w:rsidR="00332AAA">
        <w:t>NP</w:t>
      </w:r>
      <w:r w:rsidR="002C0DD0" w:rsidRPr="008D2BCF">
        <w:t>s could work in synergy with ZDDP. Such a synergy has been reported between ZDDP and WS</w:t>
      </w:r>
      <w:r w:rsidR="002C0DD0" w:rsidRPr="008D2BCF">
        <w:rPr>
          <w:vertAlign w:val="subscript"/>
        </w:rPr>
        <w:t>2</w:t>
      </w:r>
      <w:r w:rsidR="002C0DD0" w:rsidRPr="008D2BCF">
        <w:t xml:space="preserve"> </w:t>
      </w:r>
      <w:r w:rsidR="00332AAA">
        <w:t>NP</w:t>
      </w:r>
      <w:r w:rsidR="002C0DD0" w:rsidRPr="008D2BCF">
        <w:t xml:space="preserve">s </w:t>
      </w:r>
      <w:r w:rsidR="002C0DD0" w:rsidRPr="008D2BCF">
        <w:fldChar w:fldCharType="begin"/>
      </w:r>
      <w:r w:rsidR="00D73E30">
        <w:instrText xml:space="preserve"> ADDIN EN.CITE &lt;EndNote&gt;&lt;Cite&gt;&lt;Author&gt;Aldana&lt;/Author&gt;&lt;Year&gt;2014&lt;/Year&gt;&lt;RecNum&gt;363&lt;/RecNum&gt;&lt;DisplayText&gt;[16]&lt;/DisplayText&gt;&lt;record&gt;&lt;rec-number&gt;363&lt;/rec-number&gt;&lt;foreign-keys&gt;&lt;key app="EN" db-id="wa2f02pwvtrafmeapa2xwrzl2ssssapx5awt" timestamp="1434377568"&gt;363&lt;/key&gt;&lt;/foreign-keys&gt;&lt;ref-type name="Journal Article"&gt;17&lt;/ref-type&gt;&lt;contributors&gt;&lt;authors&gt;&lt;author&gt;Aldana, PaulaUssa&lt;/author&gt;&lt;author&gt;Vacher, Béatrice&lt;/author&gt;&lt;author&gt;Le Mogne, Thierry&lt;/author&gt;&lt;author&gt;Belin, Michel&lt;/author&gt;&lt;author&gt;Thiebaut, Benoît&lt;/author&gt;&lt;author&gt;Dassenoy, Fabrice&lt;/author&gt;&lt;/authors&gt;&lt;/contributors&gt;&lt;titles&gt;&lt;title&gt;Action Mechanism of WS2 Nanoparticles with ZDDP Additive in Boundary Lubrication Regime&lt;/title&gt;&lt;secondary-title&gt;Tribology Letters&lt;/secondary-title&gt;&lt;alt-title&gt;Tribol Lett&lt;/alt-title&gt;&lt;/titles&gt;&lt;periodical&gt;&lt;full-title&gt;Tribology Letters&lt;/full-title&gt;&lt;abbr-1&gt;Tribol Lett&lt;/abbr-1&gt;&lt;/periodical&gt;&lt;alt-periodical&gt;&lt;full-title&gt;Tribology Letters&lt;/full-title&gt;&lt;abbr-1&gt;Tribol Lett&lt;/abbr-1&gt;&lt;/alt-periodical&gt;&lt;pages&gt;249-258&lt;/pages&gt;&lt;volume&gt;56&lt;/volume&gt;&lt;number&gt;2&lt;/number&gt;&lt;keywords&gt;&lt;keyword&gt;WS2 nanoparticles&lt;/keyword&gt;&lt;keyword&gt;ZDDP&lt;/keyword&gt;&lt;keyword&gt;Additives&lt;/keyword&gt;&lt;keyword&gt;Boundary lubrication&lt;/keyword&gt;&lt;keyword&gt;Tribology&lt;/keyword&gt;&lt;/keywords&gt;&lt;dates&gt;&lt;year&gt;2014&lt;/year&gt;&lt;pub-dates&gt;&lt;date&gt;2014/11/01&lt;/date&gt;&lt;/pub-dates&gt;&lt;/dates&gt;&lt;publisher&gt;Springer US&lt;/publisher&gt;&lt;isbn&gt;1023-8883&lt;/isbn&gt;&lt;urls&gt;&lt;related-urls&gt;&lt;url&gt;http://dx.doi.org/10.1007/s11249-014-0405-1&lt;/url&gt;&lt;/related-urls&gt;&lt;/urls&gt;&lt;electronic-resource-num&gt;10.1007/s11249-014-0405-1&lt;/electronic-resource-num&gt;&lt;language&gt;English&lt;/language&gt;&lt;/record&gt;&lt;/Cite&gt;&lt;/EndNote&gt;</w:instrText>
      </w:r>
      <w:r w:rsidR="002C0DD0" w:rsidRPr="008D2BCF">
        <w:fldChar w:fldCharType="separate"/>
      </w:r>
      <w:r w:rsidR="002C0DD0" w:rsidRPr="008D2BCF">
        <w:rPr>
          <w:noProof/>
        </w:rPr>
        <w:t>[</w:t>
      </w:r>
      <w:hyperlink w:anchor="_ENREF_16" w:tooltip="Aldana, 2014 #363" w:history="1">
        <w:r w:rsidR="00856F44" w:rsidRPr="008D2BCF">
          <w:rPr>
            <w:noProof/>
          </w:rPr>
          <w:t>16</w:t>
        </w:r>
      </w:hyperlink>
      <w:r w:rsidR="002C0DD0" w:rsidRPr="008D2BCF">
        <w:rPr>
          <w:noProof/>
        </w:rPr>
        <w:t>]</w:t>
      </w:r>
      <w:r w:rsidR="002C0DD0" w:rsidRPr="008D2BCF">
        <w:fldChar w:fldCharType="end"/>
      </w:r>
      <w:r w:rsidR="002C0DD0" w:rsidRPr="008D2BCF">
        <w:t>; and also between ZDDP and MoS</w:t>
      </w:r>
      <w:r w:rsidR="002C0DD0" w:rsidRPr="008D2BCF">
        <w:rPr>
          <w:vertAlign w:val="subscript"/>
        </w:rPr>
        <w:t>2</w:t>
      </w:r>
      <w:r w:rsidR="002C0DD0" w:rsidRPr="008D2BCF">
        <w:t xml:space="preserve"> </w:t>
      </w:r>
      <w:r w:rsidR="00332AAA">
        <w:t>NP</w:t>
      </w:r>
      <w:r w:rsidR="002C0DD0" w:rsidRPr="008D2BCF">
        <w:t xml:space="preserve">s </w:t>
      </w:r>
      <w:r w:rsidR="002C0DD0" w:rsidRPr="008D2BCF">
        <w:fldChar w:fldCharType="begin"/>
      </w:r>
      <w:r w:rsidR="00D73E30">
        <w:instrText xml:space="preserve"> ADDIN EN.CITE &lt;EndNote&gt;&lt;Cite&gt;&lt;Author&gt;Tomala&lt;/Author&gt;&lt;Year&gt;2015&lt;/Year&gt;&lt;RecNum&gt;468&lt;/RecNum&gt;&lt;DisplayText&gt;[17]&lt;/DisplayText&gt;&lt;record&gt;&lt;rec-number&gt;468&lt;/rec-number&gt;&lt;foreign-keys&gt;&lt;key app="EN" db-id="wa2f02pwvtrafmeapa2xwrzl2ssssapx5awt" timestamp="1462543744"&gt;468&lt;/key&gt;&lt;/foreign-keys&gt;&lt;ref-type name="Journal Article"&gt;17&lt;/ref-type&gt;&lt;contributors&gt;&lt;authors&gt;&lt;author&gt;Tomala, A.&lt;/author&gt;&lt;author&gt;Vengudusamy, B.&lt;/author&gt;&lt;author&gt;Rodríguez Ripoll, M.&lt;/author&gt;&lt;author&gt;Naveira Suarez, A.&lt;/author&gt;&lt;author&gt;Remškar, M.&lt;/author&gt;&lt;author&gt;Rosentsveig, R.&lt;/author&gt;&lt;/authors&gt;&lt;/contributors&gt;&lt;titles&gt;&lt;title&gt;Interaction Between Selected MoS2 Nanoparticles and ZDDP Tribofilms&lt;/title&gt;&lt;secondary-title&gt;Tribology Letters&lt;/secondary-title&gt;&lt;/titles&gt;&lt;periodical&gt;&lt;full-title&gt;Tribology Letters&lt;/full-title&gt;&lt;abbr-1&gt;Tribol Lett&lt;/abbr-1&gt;&lt;/periodical&gt;&lt;pages&gt;1-18&lt;/pages&gt;&lt;volume&gt;59&lt;/volume&gt;&lt;number&gt;1&lt;/number&gt;&lt;dates&gt;&lt;year&gt;2015&lt;/year&gt;&lt;/dates&gt;&lt;isbn&gt;1573-2711&lt;/isbn&gt;&lt;label&gt;Tomala2015&lt;/label&gt;&lt;work-type&gt;journal article&lt;/work-type&gt;&lt;urls&gt;&lt;related-urls&gt;&lt;url&gt;http://dx.doi.org/10.1007/s11249-015-0552-z&lt;/url&gt;&lt;/related-urls&gt;&lt;/urls&gt;&lt;electronic-resource-num&gt;10.1007/s11249-015-0552-z&lt;/electronic-resource-num&gt;&lt;/record&gt;&lt;/Cite&gt;&lt;/EndNote&gt;</w:instrText>
      </w:r>
      <w:r w:rsidR="002C0DD0" w:rsidRPr="008D2BCF">
        <w:fldChar w:fldCharType="separate"/>
      </w:r>
      <w:r w:rsidR="002C0DD0" w:rsidRPr="008D2BCF">
        <w:rPr>
          <w:noProof/>
        </w:rPr>
        <w:t>[</w:t>
      </w:r>
      <w:hyperlink w:anchor="_ENREF_17" w:tooltip="Tomala, 2015 #468" w:history="1">
        <w:r w:rsidR="00856F44" w:rsidRPr="008D2BCF">
          <w:rPr>
            <w:noProof/>
          </w:rPr>
          <w:t>17</w:t>
        </w:r>
      </w:hyperlink>
      <w:r w:rsidR="002C0DD0" w:rsidRPr="008D2BCF">
        <w:rPr>
          <w:noProof/>
        </w:rPr>
        <w:t>]</w:t>
      </w:r>
      <w:r w:rsidR="002C0DD0" w:rsidRPr="008D2BCF">
        <w:fldChar w:fldCharType="end"/>
      </w:r>
      <w:r w:rsidR="002C0DD0" w:rsidRPr="008D2BCF">
        <w:t>. The low temperature, friction reduction benefit</w:t>
      </w:r>
      <w:r w:rsidR="0038272F" w:rsidRPr="008D2BCF">
        <w:t>s</w:t>
      </w:r>
      <w:r w:rsidR="002C0DD0" w:rsidRPr="008D2BCF">
        <w:t xml:space="preserve"> of </w:t>
      </w:r>
      <w:r w:rsidR="00332AAA">
        <w:t>NP</w:t>
      </w:r>
      <w:r w:rsidR="002C0DD0" w:rsidRPr="008D2BCF">
        <w:t xml:space="preserve">s could remain during elevated temperature operation. </w:t>
      </w:r>
      <w:r w:rsidR="0038272F" w:rsidRPr="008D2BCF">
        <w:t>As shown in Figure</w:t>
      </w:r>
      <w:r w:rsidR="002C0DD0" w:rsidRPr="008D2BCF">
        <w:t xml:space="preserve"> </w:t>
      </w:r>
      <w:r w:rsidR="0038272F" w:rsidRPr="008D2BCF">
        <w:t>5-7</w:t>
      </w:r>
      <w:r w:rsidR="002C0DD0" w:rsidRPr="008D2BCF">
        <w:t xml:space="preserve">, with </w:t>
      </w:r>
      <w:r w:rsidR="00332AAA">
        <w:t>NP</w:t>
      </w:r>
      <w:r w:rsidR="002C0DD0" w:rsidRPr="008D2BCF">
        <w:t xml:space="preserve">s in mineral oil at </w:t>
      </w:r>
      <w:r w:rsidR="001A74A9">
        <w:t>RT</w:t>
      </w:r>
      <w:r w:rsidR="002C0DD0" w:rsidRPr="008D2BCF">
        <w:t>, the COF reduces after the initial rise</w:t>
      </w:r>
      <w:r w:rsidR="00951725" w:rsidRPr="008D2BCF">
        <w:t xml:space="preserve"> and continues to reduce as sliding progresses</w:t>
      </w:r>
      <w:r w:rsidR="002C0DD0" w:rsidRPr="008D2BCF">
        <w:t xml:space="preserve">. In addition, for </w:t>
      </w:r>
      <w:r w:rsidR="00332AAA">
        <w:t>NP</w:t>
      </w:r>
      <w:r w:rsidR="002C0DD0" w:rsidRPr="008D2BCF">
        <w:t>s in mineral oil at 100</w:t>
      </w:r>
      <w:r w:rsidR="002C0DD0" w:rsidRPr="008D2BCF">
        <w:rPr>
          <w:vertAlign w:val="superscript"/>
        </w:rPr>
        <w:t>o</w:t>
      </w:r>
      <w:r w:rsidR="002C0DD0" w:rsidRPr="008D2BCF">
        <w:t>C</w:t>
      </w:r>
      <w:r w:rsidR="00951725" w:rsidRPr="008D2BCF">
        <w:t xml:space="preserve"> shown in Figure 5-8</w:t>
      </w:r>
      <w:r w:rsidR="002C0DD0" w:rsidRPr="008D2BCF">
        <w:t xml:space="preserve">, the reduction in COF is stable </w:t>
      </w:r>
      <w:r w:rsidR="00951725" w:rsidRPr="008D2BCF">
        <w:t>with time</w:t>
      </w:r>
      <w:r w:rsidR="00107C1A">
        <w:t>.</w:t>
      </w:r>
    </w:p>
    <w:p w:rsidR="00CC5C3B" w:rsidRPr="008D2BCF" w:rsidRDefault="00CC5C3B" w:rsidP="00905D88">
      <w:pPr>
        <w:jc w:val="both"/>
      </w:pPr>
    </w:p>
    <w:p w:rsidR="0092154E" w:rsidRPr="008D2BCF" w:rsidRDefault="0092154E" w:rsidP="00905D88">
      <w:pPr>
        <w:jc w:val="both"/>
      </w:pPr>
      <w:r w:rsidRPr="008D2BCF">
        <w:t xml:space="preserve">The evolution of friction in the ball-on-flat tribo-tests gives a view of the impact of </w:t>
      </w:r>
      <w:r w:rsidR="00332AAA">
        <w:t>NP</w:t>
      </w:r>
      <w:r w:rsidRPr="008D2BCF">
        <w:t xml:space="preserve">s additivities on lubricants and the lubrication </w:t>
      </w:r>
      <w:r w:rsidR="004B765A">
        <w:t>mechanism.</w:t>
      </w:r>
      <w:r w:rsidRPr="008D2BCF">
        <w:t xml:space="preserve">. At 0.1 wt.% concentration, based on calculated </w:t>
      </w:r>
      <w:r w:rsidR="00595524" w:rsidRPr="008D2BCF">
        <w:t>mean COF shown in Figure 5-9</w:t>
      </w:r>
      <w:r w:rsidRPr="008D2BCF">
        <w:t xml:space="preserve">, </w:t>
      </w:r>
      <w:r w:rsidR="00595524" w:rsidRPr="008D2BCF">
        <w:t xml:space="preserve">the </w:t>
      </w:r>
      <w:r w:rsidR="00332AAA">
        <w:t>NP</w:t>
      </w:r>
      <w:r w:rsidRPr="008D2BCF">
        <w:t xml:space="preserve">s slightly lowered friction in mineral oil at </w:t>
      </w:r>
      <w:r w:rsidR="001A74A9">
        <w:t>RT</w:t>
      </w:r>
      <w:r w:rsidRPr="008D2BCF">
        <w:t xml:space="preserve"> by about 2 % and at 100</w:t>
      </w:r>
      <w:r w:rsidRPr="008D2BCF">
        <w:rPr>
          <w:vertAlign w:val="superscript"/>
        </w:rPr>
        <w:t>o</w:t>
      </w:r>
      <w:r w:rsidRPr="008D2BCF">
        <w:t xml:space="preserve">C by about 1 %. For rapeseed oil, </w:t>
      </w:r>
      <w:r w:rsidR="00595524" w:rsidRPr="008D2BCF">
        <w:t xml:space="preserve">the </w:t>
      </w:r>
      <w:r w:rsidR="00332AAA">
        <w:t>NP</w:t>
      </w:r>
      <w:r w:rsidRPr="008D2BCF">
        <w:t xml:space="preserve">s seem to increase friction by about 5.5 % at </w:t>
      </w:r>
      <w:r w:rsidR="001A74A9">
        <w:t>RT</w:t>
      </w:r>
      <w:r w:rsidRPr="008D2BCF">
        <w:t xml:space="preserve"> and</w:t>
      </w:r>
      <w:r w:rsidR="004B765A">
        <w:t xml:space="preserve"> increase by 6.4% at</w:t>
      </w:r>
      <w:r w:rsidRPr="008D2BCF">
        <w:t xml:space="preserve"> 100</w:t>
      </w:r>
      <w:r w:rsidRPr="008D2BCF">
        <w:rPr>
          <w:vertAlign w:val="superscript"/>
        </w:rPr>
        <w:t>o</w:t>
      </w:r>
      <w:r w:rsidRPr="008D2BCF">
        <w:t xml:space="preserve">C. The mean </w:t>
      </w:r>
      <w:r w:rsidR="00595524" w:rsidRPr="008D2BCF">
        <w:t xml:space="preserve">COF </w:t>
      </w:r>
      <w:r w:rsidRPr="008D2BCF">
        <w:t>is shown with error bar which is the standard error of the mean. This gives a measure of the uncer</w:t>
      </w:r>
      <w:r w:rsidR="00595524" w:rsidRPr="008D2BCF">
        <w:t>tainty of the estimated mean</w:t>
      </w:r>
      <w:r w:rsidRPr="008D2BCF">
        <w:t>.</w:t>
      </w:r>
      <w:r w:rsidR="00595524" w:rsidRPr="008D2BCF">
        <w:t xml:space="preserve"> </w:t>
      </w:r>
    </w:p>
    <w:p w:rsidR="00CC5C3B" w:rsidRPr="008D2BCF" w:rsidRDefault="00CC5C3B" w:rsidP="00905D88">
      <w:pPr>
        <w:jc w:val="both"/>
      </w:pPr>
    </w:p>
    <w:p w:rsidR="0092154E" w:rsidRPr="008D2BCF" w:rsidRDefault="0092154E" w:rsidP="00905D88">
      <w:pPr>
        <w:jc w:val="both"/>
      </w:pPr>
      <w:r w:rsidRPr="008D2BCF">
        <w:t xml:space="preserve">Friction coefficients </w:t>
      </w:r>
      <w:r w:rsidR="0042727E">
        <w:t>when above</w:t>
      </w:r>
      <w:r w:rsidR="0042727E" w:rsidRPr="008D2BCF">
        <w:t xml:space="preserve"> </w:t>
      </w:r>
      <w:r w:rsidRPr="008D2BCF">
        <w:t xml:space="preserve">0.1 are in the boundary lubrication (BL) regime, while those </w:t>
      </w:r>
      <w:r w:rsidR="0042727E">
        <w:t>below</w:t>
      </w:r>
      <w:r w:rsidRPr="008D2BCF">
        <w:t xml:space="preserve"> 0.1 </w:t>
      </w:r>
      <w:r w:rsidR="00F77E4A">
        <w:t xml:space="preserve">indicates a transition between </w:t>
      </w:r>
      <w:r w:rsidRPr="008D2BCF">
        <w:t>BL and mixed lubrication (ML) regime</w:t>
      </w:r>
      <w:r w:rsidR="00A2253F" w:rsidRPr="008D2BCF">
        <w:t xml:space="preserve">s. From the Stribeck curve in Figure 3-5, the mixed lubrication regime is characterised </w:t>
      </w:r>
      <w:r w:rsidR="00D74E2A">
        <w:t>by</w:t>
      </w:r>
      <w:r w:rsidRPr="008D2BCF">
        <w:t xml:space="preserve"> COF</w:t>
      </w:r>
      <w:r w:rsidR="00D74E2A">
        <w:t xml:space="preserve"> values</w:t>
      </w:r>
      <w:r w:rsidRPr="008D2BCF">
        <w:t xml:space="preserve"> between 0.02 and 0.1</w:t>
      </w:r>
      <w:r w:rsidR="00D74E2A">
        <w:t>,</w:t>
      </w:r>
      <w:r w:rsidRPr="008D2BCF">
        <w:t xml:space="preserve"> </w:t>
      </w:r>
      <w:r w:rsidR="00D74E2A">
        <w:t>while</w:t>
      </w:r>
      <w:r w:rsidRPr="008D2BCF">
        <w:t xml:space="preserve"> BL </w:t>
      </w:r>
      <w:r w:rsidR="00D74E2A">
        <w:t>shows</w:t>
      </w:r>
      <w:r w:rsidRPr="008D2BCF">
        <w:t xml:space="preserve"> COF </w:t>
      </w:r>
      <w:r w:rsidR="00D74E2A">
        <w:t xml:space="preserve">ranging </w:t>
      </w:r>
      <w:r w:rsidRPr="008D2BCF">
        <w:t xml:space="preserve">from 0.05 </w:t>
      </w:r>
      <w:r w:rsidR="00D74E2A">
        <w:t>and</w:t>
      </w:r>
      <w:r w:rsidRPr="008D2BCF">
        <w:t xml:space="preserve"> 1. Thus, the tests can be said to exhibit a mixture of boundary and mixed lubrication regimes. </w:t>
      </w:r>
    </w:p>
    <w:p w:rsidR="00E210B4" w:rsidRPr="008D2BCF" w:rsidRDefault="00E210B4" w:rsidP="00905D88">
      <w:pPr>
        <w:jc w:val="both"/>
      </w:pPr>
    </w:p>
    <w:p w:rsidR="002F19B3" w:rsidRPr="008D2BCF" w:rsidRDefault="0092154E" w:rsidP="00905D88">
      <w:pPr>
        <w:jc w:val="both"/>
      </w:pPr>
      <w:r w:rsidRPr="008D2BCF">
        <w:t xml:space="preserve">One of the </w:t>
      </w:r>
      <w:r w:rsidR="00332AAA">
        <w:t>NP</w:t>
      </w:r>
      <w:r w:rsidRPr="008D2BCF">
        <w:t>s</w:t>
      </w:r>
      <w:r w:rsidR="00363AD2" w:rsidRPr="008D2BCF">
        <w:t>’</w:t>
      </w:r>
      <w:r w:rsidRPr="008D2BCF">
        <w:t xml:space="preserve"> lubricating mechanisms is the nano-bearing effect which changes sliding friction to rolling friction. This may be a reason for the slight reduction in friction coefficients with </w:t>
      </w:r>
      <w:r w:rsidR="00332AAA">
        <w:t>NP</w:t>
      </w:r>
      <w:r w:rsidRPr="008D2BCF">
        <w:t xml:space="preserve">s in mineral oil. As for rapeseed oil, the </w:t>
      </w:r>
      <w:r w:rsidR="00332AAA">
        <w:t>NP</w:t>
      </w:r>
      <w:r w:rsidRPr="008D2BCF">
        <w:t xml:space="preserve">s seem to increase friction coefficients at both room and elevated temperatures. </w:t>
      </w:r>
      <w:r w:rsidR="00825336" w:rsidRPr="008D2BCF">
        <w:t>M</w:t>
      </w:r>
      <w:r w:rsidR="00825336">
        <w:t>any</w:t>
      </w:r>
      <w:r w:rsidR="00825336" w:rsidRPr="008D2BCF">
        <w:t xml:space="preserve"> </w:t>
      </w:r>
      <w:r w:rsidRPr="008D2BCF">
        <w:t xml:space="preserve">studies seem to focus on the action and mechanisms of </w:t>
      </w:r>
      <w:r w:rsidR="00332AAA">
        <w:t>NP</w:t>
      </w:r>
      <w:r w:rsidRPr="008D2BCF">
        <w:t xml:space="preserve">s to reduce friction coefficient in sliding contacts. </w:t>
      </w:r>
    </w:p>
    <w:p w:rsidR="00CC5C3B" w:rsidRPr="008D2BCF" w:rsidRDefault="00CC5C3B" w:rsidP="00905D88">
      <w:pPr>
        <w:jc w:val="both"/>
      </w:pPr>
    </w:p>
    <w:p w:rsidR="0092154E" w:rsidRPr="008D2BCF" w:rsidRDefault="0092154E" w:rsidP="00905D88">
      <w:pPr>
        <w:jc w:val="both"/>
      </w:pPr>
      <w:r w:rsidRPr="008D2BCF">
        <w:t xml:space="preserve">Although, </w:t>
      </w:r>
      <w:r w:rsidR="00A2253F" w:rsidRPr="008D2BCF">
        <w:t>the aim is</w:t>
      </w:r>
      <w:r w:rsidRPr="008D2BCF">
        <w:t xml:space="preserve"> to mitigate friction and wear issues in sliding situations where peak asperities contact are possible, the </w:t>
      </w:r>
      <w:r w:rsidR="002F19B3" w:rsidRPr="008D2BCF">
        <w:t>lubrication regimes need to be clarified</w:t>
      </w:r>
      <w:r w:rsidRPr="008D2BCF">
        <w:t xml:space="preserve">. Some studies as well discussed </w:t>
      </w:r>
      <w:r w:rsidR="00332AAA">
        <w:t>NP</w:t>
      </w:r>
      <w:r w:rsidRPr="008D2BCF">
        <w:t xml:space="preserve">s lubricating mechanisms in the elastohydrodynamic (EHL) regime. In this study, the </w:t>
      </w:r>
      <w:r w:rsidR="002F19B3" w:rsidRPr="008D2BCF">
        <w:t>sliding contact operates</w:t>
      </w:r>
      <w:r w:rsidRPr="008D2BCF">
        <w:t xml:space="preserve"> under both boundary and mixed lubrication regimes. The lambda calculation used the EHL formulae. The selection</w:t>
      </w:r>
      <w:r w:rsidR="002F19B3" w:rsidRPr="008D2BCF">
        <w:t>s</w:t>
      </w:r>
      <w:r w:rsidRPr="008D2BCF">
        <w:t xml:space="preserve"> of load and contact pressure</w:t>
      </w:r>
      <w:r w:rsidR="002F19B3" w:rsidRPr="008D2BCF">
        <w:t xml:space="preserve"> are </w:t>
      </w:r>
      <w:r w:rsidR="002F19B3" w:rsidRPr="008D2BCF">
        <w:lastRenderedPageBreak/>
        <w:t>such as to give the</w:t>
      </w:r>
      <w:r w:rsidRPr="008D2BCF">
        <w:t xml:space="preserve"> lambda</w:t>
      </w:r>
      <w:r w:rsidR="002F19B3" w:rsidRPr="008D2BCF">
        <w:t xml:space="preserve"> value for</w:t>
      </w:r>
      <w:r w:rsidRPr="008D2BCF">
        <w:t xml:space="preserve"> boundary lubrication regime. But the test results show </w:t>
      </w:r>
      <w:r w:rsidR="00D60763" w:rsidRPr="008D2BCF">
        <w:t xml:space="preserve">sliding under the two lubrication regimes, but looking more like BL. </w:t>
      </w:r>
    </w:p>
    <w:p w:rsidR="00CC5C3B" w:rsidRPr="008D2BCF" w:rsidRDefault="00CC5C3B" w:rsidP="00905D88">
      <w:pPr>
        <w:jc w:val="both"/>
      </w:pPr>
    </w:p>
    <w:p w:rsidR="0092154E" w:rsidRPr="008D2BCF" w:rsidRDefault="0092154E" w:rsidP="00905D88">
      <w:pPr>
        <w:pStyle w:val="Heading2"/>
        <w:jc w:val="both"/>
        <w:rPr>
          <w:color w:val="auto"/>
        </w:rPr>
      </w:pPr>
      <w:bookmarkStart w:id="111" w:name="_Toc481422024"/>
      <w:r w:rsidRPr="008D2BCF">
        <w:rPr>
          <w:color w:val="auto"/>
        </w:rPr>
        <w:t xml:space="preserve">Wear </w:t>
      </w:r>
      <w:r w:rsidR="000478F4" w:rsidRPr="008D2BCF">
        <w:rPr>
          <w:color w:val="auto"/>
        </w:rPr>
        <w:t>B</w:t>
      </w:r>
      <w:r w:rsidRPr="008D2BCF">
        <w:rPr>
          <w:color w:val="auto"/>
        </w:rPr>
        <w:t>ehaviour</w:t>
      </w:r>
      <w:r w:rsidR="00ED0B51" w:rsidRPr="008D2BCF">
        <w:rPr>
          <w:color w:val="auto"/>
        </w:rPr>
        <w:t xml:space="preserve"> of the Lubricants</w:t>
      </w:r>
      <w:bookmarkEnd w:id="111"/>
    </w:p>
    <w:p w:rsidR="0036283D" w:rsidRPr="008D2BCF" w:rsidRDefault="0092154E" w:rsidP="00905D88">
      <w:pPr>
        <w:jc w:val="both"/>
      </w:pPr>
      <w:r w:rsidRPr="008D2BCF">
        <w:t xml:space="preserve">The wear behaviour of the ball-on-flat tribo-couple was analysed based on the </w:t>
      </w:r>
      <w:r w:rsidR="00292B47">
        <w:t>wear scar width</w:t>
      </w:r>
      <w:r w:rsidRPr="008D2BCF">
        <w:t xml:space="preserve"> (WSW)</w:t>
      </w:r>
      <w:r w:rsidR="00C4474D" w:rsidRPr="008D2BCF">
        <w:t xml:space="preserve"> on the flat sample</w:t>
      </w:r>
      <w:r w:rsidRPr="008D2BCF">
        <w:t>. The mass loss and volume loss are used in gravimetric and volumetric wear analyses respectively. The wear volume is usually based on the wear scar length and width and depth, but there are some difficulties in accurate measurement of these parameters. The mass loss in some cases is so low as to seem insignificant, especially with mineral oil. So, to keep the erro</w:t>
      </w:r>
      <w:r w:rsidR="00484A0E" w:rsidRPr="008D2BCF">
        <w:t>r as low as possible, the WSW i</w:t>
      </w:r>
      <w:r w:rsidRPr="008D2BCF">
        <w:t xml:space="preserve">s adopted as a fair value to indicate the extent of wear on the flat samples. </w:t>
      </w:r>
    </w:p>
    <w:p w:rsidR="00CC5C3B" w:rsidRPr="008D2BCF" w:rsidRDefault="00CC5C3B" w:rsidP="00905D88">
      <w:pPr>
        <w:jc w:val="both"/>
      </w:pPr>
    </w:p>
    <w:p w:rsidR="0092154E" w:rsidRPr="008D2BCF" w:rsidRDefault="0092154E" w:rsidP="00905D88">
      <w:pPr>
        <w:jc w:val="both"/>
      </w:pPr>
      <w:r w:rsidRPr="008D2BCF">
        <w:t xml:space="preserve">The average WSW, standard deviation and standard error </w:t>
      </w:r>
      <w:r w:rsidR="00292B47">
        <w:t>are</w:t>
      </w:r>
      <w:r w:rsidRPr="008D2BCF">
        <w:t xml:space="preserve"> as shown in Table </w:t>
      </w:r>
      <w:r w:rsidR="0036283D" w:rsidRPr="008D2BCF">
        <w:t>5</w:t>
      </w:r>
      <w:r w:rsidR="00C4474D" w:rsidRPr="008D2BCF">
        <w:t>-</w:t>
      </w:r>
      <w:r w:rsidR="00E32DEE">
        <w:t>10</w:t>
      </w:r>
      <w:r w:rsidRPr="008D2BCF">
        <w:t>. These were analysed and presente</w:t>
      </w:r>
      <w:r w:rsidR="00C4474D" w:rsidRPr="008D2BCF">
        <w:t>d in the bar chart of Figure</w:t>
      </w:r>
      <w:r w:rsidR="00484A0E" w:rsidRPr="008D2BCF">
        <w:t xml:space="preserve"> </w:t>
      </w:r>
      <w:r w:rsidR="00C4474D" w:rsidRPr="008D2BCF">
        <w:t>5-10</w:t>
      </w:r>
      <w:r w:rsidRPr="008D2BCF">
        <w:t>. The standard errors are shown as error b</w:t>
      </w:r>
      <w:r w:rsidR="00484A0E" w:rsidRPr="008D2BCF">
        <w:t>ars on the bar chart and show</w:t>
      </w:r>
      <w:r w:rsidRPr="008D2BCF">
        <w:t xml:space="preserve"> the uncertainty of the e</w:t>
      </w:r>
      <w:r w:rsidR="007240DB" w:rsidRPr="008D2BCF">
        <w:t xml:space="preserve">stimated mean </w:t>
      </w:r>
      <w:r w:rsidR="001A74A9">
        <w:t>WSW</w:t>
      </w:r>
      <w:r w:rsidR="007240DB" w:rsidRPr="008D2BCF">
        <w:t xml:space="preserve">. The </w:t>
      </w:r>
      <w:r w:rsidR="00943924" w:rsidRPr="008D2BCF">
        <w:t xml:space="preserve">variations of the hardness of </w:t>
      </w:r>
      <w:r w:rsidR="00C4474D" w:rsidRPr="008D2BCF">
        <w:t xml:space="preserve">the </w:t>
      </w:r>
      <w:r w:rsidR="00943924" w:rsidRPr="008D2BCF">
        <w:t>flat samples affect</w:t>
      </w:r>
      <w:r w:rsidR="007240DB" w:rsidRPr="008D2BCF">
        <w:t xml:space="preserve"> the wear behaviour. Thi</w:t>
      </w:r>
      <w:r w:rsidR="00C4474D" w:rsidRPr="008D2BCF">
        <w:t>s is explained in Section 5.7</w:t>
      </w:r>
      <w:r w:rsidR="009A0037" w:rsidRPr="008D2BCF">
        <w:t>. T</w:t>
      </w:r>
      <w:r w:rsidR="007240DB" w:rsidRPr="008D2BCF">
        <w:t xml:space="preserve">he indentation </w:t>
      </w:r>
      <w:r w:rsidR="00BF7D11" w:rsidRPr="008D2BCF">
        <w:t xml:space="preserve">(Vickers) </w:t>
      </w:r>
      <w:r w:rsidR="007240DB" w:rsidRPr="008D2BCF">
        <w:t xml:space="preserve">hardness </w:t>
      </w:r>
      <w:r w:rsidR="009A0037" w:rsidRPr="008D2BCF">
        <w:t>of the flat sample around the wear scar was measured with a Vickers hardness machine. The</w:t>
      </w:r>
      <w:r w:rsidR="00BF7D11" w:rsidRPr="008D2BCF">
        <w:t xml:space="preserve"> </w:t>
      </w:r>
      <w:r w:rsidR="001A74A9">
        <w:t>WSW</w:t>
      </w:r>
      <w:r w:rsidR="00943924" w:rsidRPr="008D2BCF">
        <w:t xml:space="preserve"> analysi</w:t>
      </w:r>
      <w:r w:rsidR="00BF7D11" w:rsidRPr="008D2BCF">
        <w:t>s was</w:t>
      </w:r>
      <w:r w:rsidR="009A0037" w:rsidRPr="008D2BCF">
        <w:t xml:space="preserve"> thereafter</w:t>
      </w:r>
      <w:r w:rsidR="00BF7D11" w:rsidRPr="008D2BCF">
        <w:t xml:space="preserve"> modified for flat sample hardness within</w:t>
      </w:r>
      <w:r w:rsidR="00943924" w:rsidRPr="008D2BCF">
        <w:t xml:space="preserve"> a</w:t>
      </w:r>
      <w:r w:rsidR="009A0037" w:rsidRPr="008D2BCF">
        <w:t xml:space="preserve"> limit of ± 20 HV</w:t>
      </w:r>
      <w:r w:rsidR="00BF7D11" w:rsidRPr="008D2BCF">
        <w:t xml:space="preserve">. The </w:t>
      </w:r>
      <w:r w:rsidR="001A74A9">
        <w:t>WSW</w:t>
      </w:r>
      <w:r w:rsidR="00BF7D11" w:rsidRPr="008D2BCF">
        <w:t xml:space="preserve"> for test samples within this range of material hardness is </w:t>
      </w:r>
      <w:r w:rsidR="00BB4837" w:rsidRPr="008D2BCF">
        <w:t>used to compare the lubricant behaviour in the tribo-contact</w:t>
      </w:r>
      <w:r w:rsidR="00292B47">
        <w:t>s</w:t>
      </w:r>
      <w:r w:rsidR="00BB4837" w:rsidRPr="008D2BCF">
        <w:t xml:space="preserve">. </w:t>
      </w:r>
      <w:r w:rsidR="00BF7D11" w:rsidRPr="008D2BCF">
        <w:t xml:space="preserve">  </w:t>
      </w:r>
    </w:p>
    <w:p w:rsidR="00CC5C3B" w:rsidRPr="008D2BCF" w:rsidRDefault="00CC5C3B" w:rsidP="00905D88">
      <w:pPr>
        <w:jc w:val="both"/>
      </w:pPr>
    </w:p>
    <w:p w:rsidR="00190106" w:rsidRPr="008D2BCF" w:rsidRDefault="0092154E" w:rsidP="00905D88">
      <w:pPr>
        <w:jc w:val="both"/>
      </w:pPr>
      <w:r w:rsidRPr="008D2BCF">
        <w:t>In</w:t>
      </w:r>
      <w:r w:rsidR="00B12BD6" w:rsidRPr="008D2BCF">
        <w:t xml:space="preserve"> general terms, mineral oil and mineral oil with </w:t>
      </w:r>
      <w:r w:rsidR="00332AAA">
        <w:t>NP</w:t>
      </w:r>
      <w:r w:rsidRPr="008D2BCF">
        <w:t>s</w:t>
      </w:r>
      <w:r w:rsidR="00B12BD6" w:rsidRPr="008D2BCF">
        <w:t xml:space="preserve"> additives </w:t>
      </w:r>
      <w:r w:rsidR="00190106" w:rsidRPr="008D2BCF">
        <w:t>gi</w:t>
      </w:r>
      <w:r w:rsidRPr="008D2BCF">
        <w:t xml:space="preserve">ve lower </w:t>
      </w:r>
      <w:r w:rsidR="001A74A9">
        <w:t>WSW</w:t>
      </w:r>
      <w:r w:rsidRPr="008D2BCF">
        <w:t xml:space="preserve"> compared to rapeseed oil and </w:t>
      </w:r>
      <w:r w:rsidR="00943924" w:rsidRPr="008D2BCF">
        <w:t>rapeseed oil</w:t>
      </w:r>
      <w:r w:rsidRPr="008D2BCF">
        <w:t xml:space="preserve"> with </w:t>
      </w:r>
      <w:r w:rsidR="00B12BD6" w:rsidRPr="008D2BCF">
        <w:t xml:space="preserve">the </w:t>
      </w:r>
      <w:r w:rsidR="00332AAA">
        <w:t>NP</w:t>
      </w:r>
      <w:r w:rsidRPr="008D2BCF">
        <w:t xml:space="preserve">s. This is true at both </w:t>
      </w:r>
      <w:r w:rsidR="001A74A9">
        <w:t>RT</w:t>
      </w:r>
      <w:r w:rsidR="00190106" w:rsidRPr="008D2BCF">
        <w:t xml:space="preserve"> </w:t>
      </w:r>
      <w:r w:rsidRPr="008D2BCF">
        <w:t>and 100</w:t>
      </w:r>
      <w:r w:rsidRPr="008D2BCF">
        <w:rPr>
          <w:vertAlign w:val="superscript"/>
        </w:rPr>
        <w:t>o</w:t>
      </w:r>
      <w:r w:rsidRPr="008D2BCF">
        <w:t xml:space="preserve">C. </w:t>
      </w:r>
      <w:r w:rsidR="00332AAA">
        <w:t>NP</w:t>
      </w:r>
      <w:r w:rsidRPr="008D2BCF">
        <w:t xml:space="preserve">s tend to reduce wear at both temperatures, except </w:t>
      </w:r>
      <w:r w:rsidR="00292B47">
        <w:t>when used in</w:t>
      </w:r>
      <w:r w:rsidR="00B12BD6" w:rsidRPr="008D2BCF">
        <w:t xml:space="preserve"> rapeseed oil </w:t>
      </w:r>
      <w:r w:rsidRPr="008D2BCF">
        <w:t>at 100</w:t>
      </w:r>
      <w:r w:rsidRPr="008D2BCF">
        <w:rPr>
          <w:vertAlign w:val="superscript"/>
        </w:rPr>
        <w:t>o</w:t>
      </w:r>
      <w:r w:rsidRPr="008D2BCF">
        <w:t>C. Base</w:t>
      </w:r>
      <w:r w:rsidR="00363AD2" w:rsidRPr="008D2BCF">
        <w:t>d</w:t>
      </w:r>
      <w:r w:rsidR="00E75C3B" w:rsidRPr="008D2BCF">
        <w:t xml:space="preserve"> on the </w:t>
      </w:r>
      <w:r w:rsidR="001A74A9">
        <w:t>WSW</w:t>
      </w:r>
      <w:r w:rsidR="00E75C3B" w:rsidRPr="008D2BCF">
        <w:t xml:space="preserve"> </w:t>
      </w:r>
      <w:r w:rsidR="00190106" w:rsidRPr="008D2BCF">
        <w:t>shown in Figure 5-10,</w:t>
      </w:r>
      <w:r w:rsidRPr="008D2BCF">
        <w:t xml:space="preserve"> </w:t>
      </w:r>
      <w:r w:rsidR="00B12BD6" w:rsidRPr="008D2BCF">
        <w:t xml:space="preserve">the </w:t>
      </w:r>
      <w:r w:rsidRPr="008D2BCF">
        <w:t xml:space="preserve">Polyvit </w:t>
      </w:r>
      <w:r w:rsidR="00332AAA">
        <w:t>NP</w:t>
      </w:r>
      <w:r w:rsidRPr="008D2BCF">
        <w:t>s reduce wear by about 12.5% when added to mineral oil at 100</w:t>
      </w:r>
      <w:r w:rsidRPr="008D2BCF">
        <w:rPr>
          <w:vertAlign w:val="superscript"/>
        </w:rPr>
        <w:t>o</w:t>
      </w:r>
      <w:r w:rsidRPr="008D2BCF">
        <w:t xml:space="preserve">C. </w:t>
      </w:r>
    </w:p>
    <w:p w:rsidR="00CC5C3B" w:rsidRPr="008D2BCF" w:rsidRDefault="00CC5C3B" w:rsidP="00905D88">
      <w:pPr>
        <w:jc w:val="both"/>
      </w:pPr>
    </w:p>
    <w:p w:rsidR="0092154E" w:rsidRPr="008D2BCF" w:rsidRDefault="0092154E" w:rsidP="00905D88">
      <w:pPr>
        <w:jc w:val="both"/>
      </w:pPr>
      <w:r w:rsidRPr="008D2BCF">
        <w:t xml:space="preserve">Wear increased slightly </w:t>
      </w:r>
      <w:r w:rsidR="00696A91">
        <w:t>when</w:t>
      </w:r>
      <w:r w:rsidR="00190106" w:rsidRPr="008D2BCF">
        <w:t xml:space="preserve"> </w:t>
      </w:r>
      <w:r w:rsidR="00332AAA">
        <w:t>NP</w:t>
      </w:r>
      <w:r w:rsidRPr="008D2BCF">
        <w:t>s</w:t>
      </w:r>
      <w:r w:rsidR="00696A91">
        <w:t xml:space="preserve"> were used</w:t>
      </w:r>
      <w:r w:rsidRPr="008D2BCF">
        <w:t xml:space="preserve"> in rapeseed oil at 100</w:t>
      </w:r>
      <w:r w:rsidRPr="008D2BCF">
        <w:rPr>
          <w:vertAlign w:val="superscript"/>
        </w:rPr>
        <w:t>o</w:t>
      </w:r>
      <w:r w:rsidRPr="008D2BCF">
        <w:t xml:space="preserve">C. Alves and co-workers </w:t>
      </w:r>
      <w:r w:rsidRPr="008D2BCF">
        <w:fldChar w:fldCharType="begin"/>
      </w:r>
      <w:r w:rsidR="00EB6129">
        <w:instrText xml:space="preserve"> ADDIN EN.CITE &lt;EndNote&gt;&lt;Cite&gt;&lt;Author&gt;Alves&lt;/Author&gt;&lt;Year&gt;2013&lt;/Year&gt;&lt;RecNum&gt;155&lt;/RecNum&gt;&lt;DisplayText&gt;[140]&lt;/DisplayText&gt;&lt;record&gt;&lt;rec-number&gt;155&lt;/rec-number&gt;&lt;foreign-keys&gt;&lt;key app="EN" db-id="wa2f02pwvtrafmeapa2xwrzl2ssssapx5awt" timestamp="1379347368"&gt;155&lt;/key&gt;&lt;/foreign-keys&gt;&lt;ref-type name="Journal Article"&gt;17&lt;/ref-type&gt;&lt;contributors&gt;&lt;authors&gt;&lt;author&gt;Alves, S. M.&lt;/author&gt;&lt;author&gt;Barros, B. S.&lt;/author&gt;&lt;author&gt;Trajano, M. F.&lt;/author&gt;&lt;author&gt;Ribeiro, K. S. B.&lt;/author&gt;&lt;author&gt;Moura, E.&lt;/author&gt;&lt;/authors&gt;&lt;/contributors&gt;&lt;titles&gt;&lt;title&gt;Tribological behavior of vegetable oil-based lubricants with nanoparticles of oxides in boundary lubrication conditions&lt;/title&gt;&lt;secondary-title&gt;Tribology International&lt;/secondary-title&gt;&lt;/titles&gt;&lt;periodical&gt;&lt;full-title&gt;Tribology International&lt;/full-title&gt;&lt;/periodical&gt;&lt;pages&gt;28-36&lt;/pages&gt;&lt;volume&gt;65&lt;/volume&gt;&lt;number&gt;0&lt;/number&gt;&lt;keywords&gt;&lt;keyword&gt;Lubricants&lt;/keyword&gt;&lt;keyword&gt;Nanoparticles of oxides&lt;/keyword&gt;&lt;keyword&gt;Boundary lubrication&lt;/keyword&gt;&lt;/keywords&gt;&lt;dates&gt;&lt;year&gt;2013&lt;/year&gt;&lt;pub-dates&gt;&lt;date&gt;9//&lt;/date&gt;&lt;/pub-dates&gt;&lt;/dates&gt;&lt;isbn&gt;0301-679X&lt;/isbn&gt;&lt;urls&gt;&lt;related-urls&gt;&lt;url&gt;http://www.sciencedirect.com/science/article/pii/S0301679X13001734&lt;/url&gt;&lt;/related-urls&gt;&lt;/urls&gt;&lt;electronic-resource-num&gt;http://dx.doi.org/10.1016/j.triboint.2013.03.027&lt;/electronic-resource-num&gt;&lt;/record&gt;&lt;/Cite&gt;&lt;/EndNote&gt;</w:instrText>
      </w:r>
      <w:r w:rsidRPr="008D2BCF">
        <w:fldChar w:fldCharType="separate"/>
      </w:r>
      <w:r w:rsidR="00EB6129">
        <w:rPr>
          <w:noProof/>
        </w:rPr>
        <w:t>[</w:t>
      </w:r>
      <w:hyperlink w:anchor="_ENREF_140" w:tooltip="Alves, 2013 #155" w:history="1">
        <w:r w:rsidR="00856F44">
          <w:rPr>
            <w:noProof/>
          </w:rPr>
          <w:t>140</w:t>
        </w:r>
      </w:hyperlink>
      <w:r w:rsidR="00EB6129">
        <w:rPr>
          <w:noProof/>
        </w:rPr>
        <w:t>]</w:t>
      </w:r>
      <w:r w:rsidRPr="008D2BCF">
        <w:fldChar w:fldCharType="end"/>
      </w:r>
      <w:r w:rsidRPr="008D2BCF">
        <w:t xml:space="preserve"> observed similar wear behaviour with epoxidized soybean and sunflower oils  mixed with CuO and ZnO NPs</w:t>
      </w:r>
      <w:r w:rsidR="00696A91">
        <w:t>.</w:t>
      </w:r>
      <w:r w:rsidRPr="008D2BCF">
        <w:t xml:space="preserve"> </w:t>
      </w:r>
      <w:r w:rsidR="00696A91">
        <w:t>B</w:t>
      </w:r>
      <w:r w:rsidRPr="008D2BCF">
        <w:t>all-on-disk HFRR tests at 50</w:t>
      </w:r>
      <w:r w:rsidRPr="008D2BCF">
        <w:rPr>
          <w:vertAlign w:val="superscript"/>
        </w:rPr>
        <w:t>o</w:t>
      </w:r>
      <w:r w:rsidRPr="008D2BCF">
        <w:t>C show</w:t>
      </w:r>
      <w:r w:rsidR="00696A91">
        <w:t>ed</w:t>
      </w:r>
      <w:r w:rsidRPr="008D2BCF">
        <w:t xml:space="preserve"> poor </w:t>
      </w:r>
      <w:r w:rsidR="0047495B">
        <w:t>AW</w:t>
      </w:r>
      <w:r w:rsidRPr="008D2BCF">
        <w:t xml:space="preserve"> ability for </w:t>
      </w:r>
      <w:r w:rsidR="00696A91">
        <w:t>each oil</w:t>
      </w:r>
      <w:r w:rsidRPr="008D2BCF">
        <w:t>. They</w:t>
      </w:r>
      <w:r w:rsidR="00190106" w:rsidRPr="008D2BCF">
        <w:t xml:space="preserve"> </w:t>
      </w:r>
      <w:r w:rsidR="00D73E30">
        <w:fldChar w:fldCharType="begin"/>
      </w:r>
      <w:r w:rsidR="00EB6129">
        <w:instrText xml:space="preserve"> ADDIN EN.CITE &lt;EndNote&gt;&lt;Cite&gt;&lt;Author&gt;Alves&lt;/Author&gt;&lt;Year&gt;2013&lt;/Year&gt;&lt;RecNum&gt;155&lt;/RecNum&gt;&lt;DisplayText&gt;[140]&lt;/DisplayText&gt;&lt;record&gt;&lt;rec-number&gt;155&lt;/rec-number&gt;&lt;foreign-keys&gt;&lt;key app="EN" db-id="wa2f02pwvtrafmeapa2xwrzl2ssssapx5awt" timestamp="1379347368"&gt;155&lt;/key&gt;&lt;/foreign-keys&gt;&lt;ref-type name="Journal Article"&gt;17&lt;/ref-type&gt;&lt;contributors&gt;&lt;authors&gt;&lt;author&gt;Alves, S. M.&lt;/author&gt;&lt;author&gt;Barros, B. S.&lt;/author&gt;&lt;author&gt;Trajano, M. F.&lt;/author&gt;&lt;author&gt;Ribeiro, K. S. B.&lt;/author&gt;&lt;author&gt;Moura, E.&lt;/author&gt;&lt;/authors&gt;&lt;/contributors&gt;&lt;titles&gt;&lt;title&gt;Tribological behavior of vegetable oil-based lubricants with nanoparticles of oxides in boundary lubrication conditions&lt;/title&gt;&lt;secondary-title&gt;Tribology International&lt;/secondary-title&gt;&lt;/titles&gt;&lt;periodical&gt;&lt;full-title&gt;Tribology International&lt;/full-title&gt;&lt;/periodical&gt;&lt;pages&gt;28-36&lt;/pages&gt;&lt;volume&gt;65&lt;/volume&gt;&lt;number&gt;0&lt;/number&gt;&lt;keywords&gt;&lt;keyword&gt;Lubricants&lt;/keyword&gt;&lt;keyword&gt;Nanoparticles of oxides&lt;/keyword&gt;&lt;keyword&gt;Boundary lubrication&lt;/keyword&gt;&lt;/keywords&gt;&lt;dates&gt;&lt;year&gt;2013&lt;/year&gt;&lt;pub-dates&gt;&lt;date&gt;9//&lt;/date&gt;&lt;/pub-dates&gt;&lt;/dates&gt;&lt;isbn&gt;0301-679X&lt;/isbn&gt;&lt;urls&gt;&lt;related-urls&gt;&lt;url&gt;http://www.sciencedirect.com/science/article/pii/S0301679X13001734&lt;/url&gt;&lt;/related-urls&gt;&lt;/urls&gt;&lt;electronic-resource-num&gt;http://dx.doi.org/10.1016/j.triboint.2013.03.027&lt;/electronic-resource-num&gt;&lt;/record&gt;&lt;/Cite&gt;&lt;/EndNote&gt;</w:instrText>
      </w:r>
      <w:r w:rsidR="00D73E30">
        <w:fldChar w:fldCharType="separate"/>
      </w:r>
      <w:r w:rsidR="00EB6129">
        <w:rPr>
          <w:noProof/>
        </w:rPr>
        <w:t>[</w:t>
      </w:r>
      <w:hyperlink w:anchor="_ENREF_140" w:tooltip="Alves, 2013 #155" w:history="1">
        <w:r w:rsidR="00856F44">
          <w:rPr>
            <w:noProof/>
          </w:rPr>
          <w:t>140</w:t>
        </w:r>
      </w:hyperlink>
      <w:r w:rsidR="00EB6129">
        <w:rPr>
          <w:noProof/>
        </w:rPr>
        <w:t>]</w:t>
      </w:r>
      <w:r w:rsidR="00D73E30">
        <w:fldChar w:fldCharType="end"/>
      </w:r>
      <w:r w:rsidRPr="008D2BCF">
        <w:t xml:space="preserve"> proposed that this may be due to the influence of the chemical nature of the </w:t>
      </w:r>
      <w:r w:rsidR="00190106" w:rsidRPr="008D2BCF">
        <w:t>biolubricants</w:t>
      </w:r>
      <w:r w:rsidRPr="008D2BCF">
        <w:t xml:space="preserve"> on film formation. At </w:t>
      </w:r>
      <w:r w:rsidR="001A74A9">
        <w:t>RT</w:t>
      </w:r>
      <w:r w:rsidR="001F4855">
        <w:t xml:space="preserve"> (Figure 5-10)</w:t>
      </w:r>
      <w:r w:rsidRPr="008D2BCF">
        <w:t xml:space="preserve">, </w:t>
      </w:r>
      <w:r w:rsidR="00190106" w:rsidRPr="008D2BCF">
        <w:t xml:space="preserve">the </w:t>
      </w:r>
      <w:r w:rsidR="00332AAA">
        <w:t>NP</w:t>
      </w:r>
      <w:r w:rsidRPr="008D2BCF">
        <w:t xml:space="preserve">s reduce wear in mineral oil by about 37.4% and </w:t>
      </w:r>
      <w:r w:rsidR="00190106" w:rsidRPr="008D2BCF">
        <w:t>in</w:t>
      </w:r>
      <w:r w:rsidRPr="008D2BCF">
        <w:t xml:space="preserve"> rapeseed oil, </w:t>
      </w:r>
      <w:r w:rsidR="00B12BD6" w:rsidRPr="008D2BCF">
        <w:t xml:space="preserve">the </w:t>
      </w:r>
      <w:r w:rsidR="00332AAA">
        <w:t>NP</w:t>
      </w:r>
      <w:r w:rsidRPr="008D2BCF">
        <w:t>s</w:t>
      </w:r>
      <w:r w:rsidR="006C62B4" w:rsidRPr="008D2BCF">
        <w:t xml:space="preserve"> additiv</w:t>
      </w:r>
      <w:r w:rsidR="00B12BD6" w:rsidRPr="008D2BCF">
        <w:t>es</w:t>
      </w:r>
      <w:r w:rsidR="00343FA4">
        <w:t xml:space="preserve"> reduce wear by about 7.5</w:t>
      </w:r>
      <w:r w:rsidRPr="008D2BCF">
        <w:t xml:space="preserve">%. </w:t>
      </w:r>
    </w:p>
    <w:p w:rsidR="002379F4" w:rsidRPr="008D2BCF" w:rsidRDefault="002379F4" w:rsidP="00905D88">
      <w:pPr>
        <w:pStyle w:val="Caption"/>
        <w:keepNext/>
        <w:spacing w:line="360" w:lineRule="auto"/>
        <w:jc w:val="both"/>
        <w:rPr>
          <w:b w:val="0"/>
          <w:bCs w:val="0"/>
          <w:color w:val="auto"/>
          <w:sz w:val="24"/>
          <w:szCs w:val="24"/>
        </w:rPr>
      </w:pPr>
    </w:p>
    <w:p w:rsidR="0092154E" w:rsidRPr="008D2BCF" w:rsidRDefault="0092154E" w:rsidP="00905D88">
      <w:pPr>
        <w:pStyle w:val="Caption"/>
        <w:keepNext/>
        <w:spacing w:line="360" w:lineRule="auto"/>
        <w:jc w:val="both"/>
        <w:rPr>
          <w:b w:val="0"/>
          <w:color w:val="auto"/>
          <w:sz w:val="20"/>
          <w:szCs w:val="24"/>
        </w:rPr>
      </w:pPr>
      <w:r w:rsidRPr="008D2BCF">
        <w:rPr>
          <w:b w:val="0"/>
          <w:color w:val="auto"/>
          <w:sz w:val="20"/>
          <w:szCs w:val="24"/>
        </w:rPr>
        <w:t xml:space="preserve">Table </w:t>
      </w:r>
      <w:r w:rsidR="00F25FDF" w:rsidRPr="008D2BCF">
        <w:rPr>
          <w:b w:val="0"/>
          <w:color w:val="auto"/>
          <w:sz w:val="20"/>
          <w:szCs w:val="24"/>
        </w:rPr>
        <w:fldChar w:fldCharType="begin"/>
      </w:r>
      <w:r w:rsidR="00F25FDF" w:rsidRPr="008D2BCF">
        <w:rPr>
          <w:b w:val="0"/>
          <w:color w:val="auto"/>
          <w:sz w:val="20"/>
          <w:szCs w:val="24"/>
        </w:rPr>
        <w:instrText xml:space="preserve"> STYLEREF 1 \s </w:instrText>
      </w:r>
      <w:r w:rsidR="00F25FDF" w:rsidRPr="008D2BCF">
        <w:rPr>
          <w:b w:val="0"/>
          <w:color w:val="auto"/>
          <w:sz w:val="20"/>
          <w:szCs w:val="24"/>
        </w:rPr>
        <w:fldChar w:fldCharType="separate"/>
      </w:r>
      <w:r w:rsidR="009D3A35">
        <w:rPr>
          <w:b w:val="0"/>
          <w:noProof/>
          <w:color w:val="auto"/>
          <w:sz w:val="20"/>
          <w:szCs w:val="24"/>
        </w:rPr>
        <w:t>5</w:t>
      </w:r>
      <w:r w:rsidR="00F25FDF" w:rsidRPr="008D2BCF">
        <w:rPr>
          <w:b w:val="0"/>
          <w:color w:val="auto"/>
          <w:sz w:val="20"/>
          <w:szCs w:val="24"/>
        </w:rPr>
        <w:fldChar w:fldCharType="end"/>
      </w:r>
      <w:r w:rsidR="00F25FDF" w:rsidRPr="008D2BCF">
        <w:rPr>
          <w:b w:val="0"/>
          <w:color w:val="auto"/>
          <w:sz w:val="20"/>
          <w:szCs w:val="24"/>
        </w:rPr>
        <w:noBreakHyphen/>
      </w:r>
      <w:r w:rsidR="00F25FDF" w:rsidRPr="008D2BCF">
        <w:rPr>
          <w:b w:val="0"/>
          <w:color w:val="auto"/>
          <w:sz w:val="20"/>
          <w:szCs w:val="24"/>
        </w:rPr>
        <w:fldChar w:fldCharType="begin"/>
      </w:r>
      <w:r w:rsidR="00F25FDF" w:rsidRPr="008D2BCF">
        <w:rPr>
          <w:b w:val="0"/>
          <w:color w:val="auto"/>
          <w:sz w:val="20"/>
          <w:szCs w:val="24"/>
        </w:rPr>
        <w:instrText xml:space="preserve"> SEQ Table \* ARABIC \s 1 </w:instrText>
      </w:r>
      <w:r w:rsidR="00F25FDF" w:rsidRPr="008D2BCF">
        <w:rPr>
          <w:b w:val="0"/>
          <w:color w:val="auto"/>
          <w:sz w:val="20"/>
          <w:szCs w:val="24"/>
        </w:rPr>
        <w:fldChar w:fldCharType="separate"/>
      </w:r>
      <w:r w:rsidR="009D3A35">
        <w:rPr>
          <w:b w:val="0"/>
          <w:noProof/>
          <w:color w:val="auto"/>
          <w:sz w:val="20"/>
          <w:szCs w:val="24"/>
        </w:rPr>
        <w:t>10</w:t>
      </w:r>
      <w:r w:rsidR="00F25FDF" w:rsidRPr="008D2BCF">
        <w:rPr>
          <w:b w:val="0"/>
          <w:color w:val="auto"/>
          <w:sz w:val="20"/>
          <w:szCs w:val="24"/>
        </w:rPr>
        <w:fldChar w:fldCharType="end"/>
      </w:r>
      <w:r w:rsidRPr="008D2BCF">
        <w:rPr>
          <w:b w:val="0"/>
          <w:color w:val="auto"/>
          <w:sz w:val="20"/>
          <w:szCs w:val="24"/>
        </w:rPr>
        <w:t xml:space="preserve">: Flat </w:t>
      </w:r>
      <w:r w:rsidR="002379F4" w:rsidRPr="008D2BCF">
        <w:rPr>
          <w:b w:val="0"/>
          <w:color w:val="auto"/>
          <w:sz w:val="20"/>
          <w:szCs w:val="24"/>
        </w:rPr>
        <w:t>sample</w:t>
      </w:r>
      <w:r w:rsidRPr="008D2BCF">
        <w:rPr>
          <w:b w:val="0"/>
          <w:color w:val="auto"/>
          <w:sz w:val="20"/>
          <w:szCs w:val="24"/>
        </w:rPr>
        <w:t xml:space="preserve"> </w:t>
      </w:r>
      <w:r w:rsidR="001A74A9">
        <w:rPr>
          <w:b w:val="0"/>
          <w:color w:val="auto"/>
          <w:sz w:val="20"/>
          <w:szCs w:val="24"/>
        </w:rPr>
        <w:t>WSW</w:t>
      </w:r>
      <w:r w:rsidRPr="008D2BCF">
        <w:rPr>
          <w:b w:val="0"/>
          <w:color w:val="auto"/>
          <w:sz w:val="20"/>
          <w:szCs w:val="24"/>
        </w:rPr>
        <w:t xml:space="preserve"> (WSW)</w:t>
      </w:r>
    </w:p>
    <w:tbl>
      <w:tblPr>
        <w:tblStyle w:val="TableGrid"/>
        <w:tblW w:w="9558" w:type="dxa"/>
        <w:tblLook w:val="04A0" w:firstRow="1" w:lastRow="0" w:firstColumn="1" w:lastColumn="0" w:noHBand="0" w:noVBand="1"/>
      </w:tblPr>
      <w:tblGrid>
        <w:gridCol w:w="590"/>
        <w:gridCol w:w="2097"/>
        <w:gridCol w:w="1381"/>
        <w:gridCol w:w="810"/>
        <w:gridCol w:w="2070"/>
        <w:gridCol w:w="1170"/>
        <w:gridCol w:w="1440"/>
      </w:tblGrid>
      <w:tr w:rsidR="00231B2E" w:rsidRPr="008D2BCF" w:rsidTr="002B2CC8">
        <w:tc>
          <w:tcPr>
            <w:tcW w:w="590" w:type="dxa"/>
          </w:tcPr>
          <w:p w:rsidR="0092154E" w:rsidRPr="008D2BCF" w:rsidRDefault="0092154E" w:rsidP="00905D88">
            <w:pPr>
              <w:spacing w:line="276" w:lineRule="auto"/>
              <w:jc w:val="both"/>
              <w:rPr>
                <w:b/>
              </w:rPr>
            </w:pPr>
            <w:r w:rsidRPr="008D2BCF">
              <w:rPr>
                <w:b/>
              </w:rPr>
              <w:t>S/N</w:t>
            </w:r>
          </w:p>
        </w:tc>
        <w:tc>
          <w:tcPr>
            <w:tcW w:w="2097" w:type="dxa"/>
          </w:tcPr>
          <w:p w:rsidR="0092154E" w:rsidRPr="008D2BCF" w:rsidRDefault="0092154E" w:rsidP="00905D88">
            <w:pPr>
              <w:spacing w:line="276" w:lineRule="auto"/>
              <w:jc w:val="both"/>
              <w:rPr>
                <w:b/>
              </w:rPr>
            </w:pPr>
            <w:r w:rsidRPr="008D2BCF">
              <w:rPr>
                <w:b/>
              </w:rPr>
              <w:t>Specimen</w:t>
            </w:r>
          </w:p>
        </w:tc>
        <w:tc>
          <w:tcPr>
            <w:tcW w:w="1381" w:type="dxa"/>
          </w:tcPr>
          <w:p w:rsidR="0092154E" w:rsidRPr="008D2BCF" w:rsidRDefault="0092154E" w:rsidP="00905D88">
            <w:pPr>
              <w:spacing w:line="276" w:lineRule="auto"/>
              <w:jc w:val="both"/>
              <w:rPr>
                <w:b/>
              </w:rPr>
            </w:pPr>
            <w:r w:rsidRPr="008D2BCF">
              <w:rPr>
                <w:b/>
              </w:rPr>
              <w:t>Lube Mix</w:t>
            </w:r>
          </w:p>
        </w:tc>
        <w:tc>
          <w:tcPr>
            <w:tcW w:w="810" w:type="dxa"/>
          </w:tcPr>
          <w:p w:rsidR="0092154E" w:rsidRPr="008D2BCF" w:rsidRDefault="0092154E" w:rsidP="00905D88">
            <w:pPr>
              <w:spacing w:line="276" w:lineRule="auto"/>
              <w:jc w:val="both"/>
              <w:rPr>
                <w:b/>
              </w:rPr>
            </w:pPr>
            <w:r w:rsidRPr="008D2BCF">
              <w:rPr>
                <w:b/>
              </w:rPr>
              <w:t xml:space="preserve">T, </w:t>
            </w:r>
            <w:r w:rsidRPr="008D2BCF">
              <w:rPr>
                <w:b/>
                <w:vertAlign w:val="superscript"/>
              </w:rPr>
              <w:t>o</w:t>
            </w:r>
            <w:r w:rsidRPr="008D2BCF">
              <w:rPr>
                <w:b/>
              </w:rPr>
              <w:t>C</w:t>
            </w:r>
          </w:p>
        </w:tc>
        <w:tc>
          <w:tcPr>
            <w:tcW w:w="2070" w:type="dxa"/>
          </w:tcPr>
          <w:p w:rsidR="0092154E" w:rsidRPr="008D2BCF" w:rsidRDefault="0092154E" w:rsidP="00905D88">
            <w:pPr>
              <w:spacing w:line="276" w:lineRule="auto"/>
              <w:jc w:val="both"/>
              <w:rPr>
                <w:b/>
              </w:rPr>
            </w:pPr>
            <w:r w:rsidRPr="008D2BCF">
              <w:rPr>
                <w:b/>
              </w:rPr>
              <w:t>Mean</w:t>
            </w:r>
            <w:r w:rsidR="002B2CC8" w:rsidRPr="008D2BCF">
              <w:rPr>
                <w:b/>
              </w:rPr>
              <w:t xml:space="preserve"> </w:t>
            </w:r>
            <w:r w:rsidRPr="008D2BCF">
              <w:rPr>
                <w:b/>
              </w:rPr>
              <w:t>WSW, mm</w:t>
            </w:r>
          </w:p>
        </w:tc>
        <w:tc>
          <w:tcPr>
            <w:tcW w:w="1170" w:type="dxa"/>
          </w:tcPr>
          <w:p w:rsidR="0092154E" w:rsidRPr="008D2BCF" w:rsidRDefault="0092154E" w:rsidP="00905D88">
            <w:pPr>
              <w:spacing w:line="276" w:lineRule="auto"/>
              <w:jc w:val="both"/>
              <w:rPr>
                <w:b/>
              </w:rPr>
            </w:pPr>
            <w:r w:rsidRPr="008D2BCF">
              <w:rPr>
                <w:b/>
              </w:rPr>
              <w:t>Std. Dev.</w:t>
            </w:r>
          </w:p>
        </w:tc>
        <w:tc>
          <w:tcPr>
            <w:tcW w:w="1440" w:type="dxa"/>
          </w:tcPr>
          <w:p w:rsidR="0092154E" w:rsidRPr="008D2BCF" w:rsidRDefault="0092154E" w:rsidP="00905D88">
            <w:pPr>
              <w:spacing w:line="276" w:lineRule="auto"/>
              <w:jc w:val="both"/>
              <w:rPr>
                <w:b/>
              </w:rPr>
            </w:pPr>
            <w:r w:rsidRPr="008D2BCF">
              <w:rPr>
                <w:b/>
              </w:rPr>
              <w:t>Std. Error</w:t>
            </w:r>
          </w:p>
        </w:tc>
      </w:tr>
      <w:tr w:rsidR="00231B2E" w:rsidRPr="008D2BCF" w:rsidTr="002B2CC8">
        <w:tc>
          <w:tcPr>
            <w:tcW w:w="590" w:type="dxa"/>
          </w:tcPr>
          <w:p w:rsidR="0092154E" w:rsidRPr="008D2BCF" w:rsidRDefault="0092154E" w:rsidP="00905D88">
            <w:pPr>
              <w:spacing w:line="276" w:lineRule="auto"/>
              <w:jc w:val="both"/>
            </w:pPr>
            <w:r w:rsidRPr="008D2BCF">
              <w:t>1</w:t>
            </w:r>
          </w:p>
        </w:tc>
        <w:tc>
          <w:tcPr>
            <w:tcW w:w="2097" w:type="dxa"/>
            <w:vAlign w:val="bottom"/>
          </w:tcPr>
          <w:p w:rsidR="0092154E" w:rsidRPr="008D2BCF" w:rsidRDefault="0092154E" w:rsidP="00905D88">
            <w:pPr>
              <w:spacing w:line="276" w:lineRule="auto"/>
              <w:jc w:val="both"/>
              <w:rPr>
                <w:bCs/>
              </w:rPr>
            </w:pPr>
            <w:r w:rsidRPr="008D2BCF">
              <w:rPr>
                <w:bCs/>
              </w:rPr>
              <w:t>A3_RO_NPs_100</w:t>
            </w:r>
          </w:p>
        </w:tc>
        <w:tc>
          <w:tcPr>
            <w:tcW w:w="1381" w:type="dxa"/>
            <w:vAlign w:val="bottom"/>
          </w:tcPr>
          <w:p w:rsidR="0092154E" w:rsidRPr="008D2BCF" w:rsidRDefault="00C4474D" w:rsidP="00905D88">
            <w:pPr>
              <w:spacing w:line="276" w:lineRule="auto"/>
              <w:jc w:val="both"/>
              <w:rPr>
                <w:bCs/>
              </w:rPr>
            </w:pPr>
            <w:r w:rsidRPr="008D2BCF">
              <w:rPr>
                <w:bCs/>
              </w:rPr>
              <w:t>RO +</w:t>
            </w:r>
            <w:r w:rsidR="0092154E" w:rsidRPr="008D2BCF">
              <w:rPr>
                <w:bCs/>
              </w:rPr>
              <w:t xml:space="preserve"> NPs</w:t>
            </w:r>
          </w:p>
        </w:tc>
        <w:tc>
          <w:tcPr>
            <w:tcW w:w="810" w:type="dxa"/>
            <w:vAlign w:val="bottom"/>
          </w:tcPr>
          <w:p w:rsidR="0092154E" w:rsidRPr="008D2BCF" w:rsidRDefault="0092154E" w:rsidP="00905D88">
            <w:pPr>
              <w:spacing w:line="276" w:lineRule="auto"/>
              <w:jc w:val="both"/>
            </w:pPr>
            <w:r w:rsidRPr="008D2BCF">
              <w:t>100</w:t>
            </w:r>
          </w:p>
        </w:tc>
        <w:tc>
          <w:tcPr>
            <w:tcW w:w="2070" w:type="dxa"/>
            <w:vAlign w:val="bottom"/>
          </w:tcPr>
          <w:p w:rsidR="0092154E" w:rsidRPr="008D2BCF" w:rsidRDefault="0092154E" w:rsidP="00905D88">
            <w:pPr>
              <w:spacing w:line="276" w:lineRule="auto"/>
              <w:jc w:val="both"/>
            </w:pPr>
            <w:r w:rsidRPr="008D2BCF">
              <w:t>2.5060</w:t>
            </w:r>
          </w:p>
        </w:tc>
        <w:tc>
          <w:tcPr>
            <w:tcW w:w="1170" w:type="dxa"/>
            <w:vAlign w:val="bottom"/>
          </w:tcPr>
          <w:p w:rsidR="0092154E" w:rsidRPr="008D2BCF" w:rsidRDefault="0092154E" w:rsidP="00905D88">
            <w:pPr>
              <w:spacing w:line="276" w:lineRule="auto"/>
              <w:jc w:val="both"/>
            </w:pPr>
            <w:r w:rsidRPr="008D2BCF">
              <w:t>0.2272</w:t>
            </w:r>
          </w:p>
        </w:tc>
        <w:tc>
          <w:tcPr>
            <w:tcW w:w="1440" w:type="dxa"/>
            <w:vAlign w:val="bottom"/>
          </w:tcPr>
          <w:p w:rsidR="0092154E" w:rsidRPr="008D2BCF" w:rsidRDefault="0092154E" w:rsidP="00905D88">
            <w:pPr>
              <w:spacing w:line="276" w:lineRule="auto"/>
              <w:jc w:val="both"/>
            </w:pPr>
            <w:r w:rsidRPr="008D2BCF">
              <w:t>0.1136</w:t>
            </w:r>
          </w:p>
        </w:tc>
      </w:tr>
      <w:tr w:rsidR="00231B2E" w:rsidRPr="008D2BCF" w:rsidTr="002B2CC8">
        <w:tc>
          <w:tcPr>
            <w:tcW w:w="590" w:type="dxa"/>
          </w:tcPr>
          <w:p w:rsidR="0092154E" w:rsidRPr="008D2BCF" w:rsidRDefault="0092154E" w:rsidP="00905D88">
            <w:pPr>
              <w:spacing w:line="276" w:lineRule="auto"/>
              <w:jc w:val="both"/>
            </w:pPr>
            <w:r w:rsidRPr="008D2BCF">
              <w:t>2</w:t>
            </w:r>
          </w:p>
        </w:tc>
        <w:tc>
          <w:tcPr>
            <w:tcW w:w="2097" w:type="dxa"/>
            <w:vAlign w:val="bottom"/>
          </w:tcPr>
          <w:p w:rsidR="0092154E" w:rsidRPr="008D2BCF" w:rsidRDefault="0092154E" w:rsidP="00905D88">
            <w:pPr>
              <w:spacing w:line="276" w:lineRule="auto"/>
              <w:jc w:val="both"/>
              <w:rPr>
                <w:bCs/>
              </w:rPr>
            </w:pPr>
            <w:r w:rsidRPr="008D2BCF">
              <w:rPr>
                <w:bCs/>
              </w:rPr>
              <w:t>A5_RO_100</w:t>
            </w:r>
          </w:p>
        </w:tc>
        <w:tc>
          <w:tcPr>
            <w:tcW w:w="1381" w:type="dxa"/>
            <w:vAlign w:val="bottom"/>
          </w:tcPr>
          <w:p w:rsidR="0092154E" w:rsidRPr="008D2BCF" w:rsidRDefault="0092154E" w:rsidP="00905D88">
            <w:pPr>
              <w:spacing w:line="276" w:lineRule="auto"/>
              <w:jc w:val="both"/>
              <w:rPr>
                <w:bCs/>
              </w:rPr>
            </w:pPr>
            <w:r w:rsidRPr="008D2BCF">
              <w:rPr>
                <w:bCs/>
              </w:rPr>
              <w:t>RO</w:t>
            </w:r>
          </w:p>
        </w:tc>
        <w:tc>
          <w:tcPr>
            <w:tcW w:w="810" w:type="dxa"/>
            <w:vAlign w:val="bottom"/>
          </w:tcPr>
          <w:p w:rsidR="0092154E" w:rsidRPr="008D2BCF" w:rsidRDefault="0092154E" w:rsidP="00905D88">
            <w:pPr>
              <w:spacing w:line="276" w:lineRule="auto"/>
              <w:jc w:val="both"/>
            </w:pPr>
            <w:r w:rsidRPr="008D2BCF">
              <w:t>100</w:t>
            </w:r>
          </w:p>
        </w:tc>
        <w:tc>
          <w:tcPr>
            <w:tcW w:w="2070" w:type="dxa"/>
            <w:vAlign w:val="bottom"/>
          </w:tcPr>
          <w:p w:rsidR="0092154E" w:rsidRPr="008D2BCF" w:rsidRDefault="0092154E" w:rsidP="00905D88">
            <w:pPr>
              <w:spacing w:line="276" w:lineRule="auto"/>
              <w:jc w:val="both"/>
            </w:pPr>
            <w:r w:rsidRPr="008D2BCF">
              <w:t>2.4518</w:t>
            </w:r>
          </w:p>
        </w:tc>
        <w:tc>
          <w:tcPr>
            <w:tcW w:w="1170" w:type="dxa"/>
            <w:vAlign w:val="bottom"/>
          </w:tcPr>
          <w:p w:rsidR="0092154E" w:rsidRPr="008D2BCF" w:rsidRDefault="0092154E" w:rsidP="00905D88">
            <w:pPr>
              <w:spacing w:line="276" w:lineRule="auto"/>
              <w:jc w:val="both"/>
            </w:pPr>
            <w:r w:rsidRPr="008D2BCF">
              <w:t>0.1746</w:t>
            </w:r>
          </w:p>
        </w:tc>
        <w:tc>
          <w:tcPr>
            <w:tcW w:w="1440" w:type="dxa"/>
            <w:vAlign w:val="bottom"/>
          </w:tcPr>
          <w:p w:rsidR="0092154E" w:rsidRPr="008D2BCF" w:rsidRDefault="0092154E" w:rsidP="00905D88">
            <w:pPr>
              <w:spacing w:line="276" w:lineRule="auto"/>
              <w:jc w:val="both"/>
            </w:pPr>
            <w:r w:rsidRPr="008D2BCF">
              <w:t>0.0873</w:t>
            </w:r>
          </w:p>
        </w:tc>
      </w:tr>
      <w:tr w:rsidR="00231B2E" w:rsidRPr="008D2BCF" w:rsidTr="002B2CC8">
        <w:tc>
          <w:tcPr>
            <w:tcW w:w="590" w:type="dxa"/>
          </w:tcPr>
          <w:p w:rsidR="0092154E" w:rsidRPr="008D2BCF" w:rsidRDefault="0092154E" w:rsidP="00905D88">
            <w:pPr>
              <w:spacing w:line="276" w:lineRule="auto"/>
              <w:jc w:val="both"/>
            </w:pPr>
            <w:r w:rsidRPr="008D2BCF">
              <w:t>3</w:t>
            </w:r>
          </w:p>
        </w:tc>
        <w:tc>
          <w:tcPr>
            <w:tcW w:w="2097" w:type="dxa"/>
            <w:vAlign w:val="bottom"/>
          </w:tcPr>
          <w:p w:rsidR="0092154E" w:rsidRPr="008D2BCF" w:rsidRDefault="0092154E" w:rsidP="00905D88">
            <w:pPr>
              <w:spacing w:line="276" w:lineRule="auto"/>
              <w:jc w:val="both"/>
              <w:rPr>
                <w:bCs/>
              </w:rPr>
            </w:pPr>
            <w:r w:rsidRPr="008D2BCF">
              <w:rPr>
                <w:bCs/>
              </w:rPr>
              <w:t>A4_MO_NPs_100</w:t>
            </w:r>
          </w:p>
        </w:tc>
        <w:tc>
          <w:tcPr>
            <w:tcW w:w="1381" w:type="dxa"/>
            <w:vAlign w:val="bottom"/>
          </w:tcPr>
          <w:p w:rsidR="0092154E" w:rsidRPr="008D2BCF" w:rsidRDefault="00C4474D" w:rsidP="00905D88">
            <w:pPr>
              <w:spacing w:line="276" w:lineRule="auto"/>
              <w:jc w:val="both"/>
              <w:rPr>
                <w:bCs/>
              </w:rPr>
            </w:pPr>
            <w:r w:rsidRPr="008D2BCF">
              <w:rPr>
                <w:bCs/>
              </w:rPr>
              <w:t>MO +</w:t>
            </w:r>
            <w:r w:rsidR="0092154E" w:rsidRPr="008D2BCF">
              <w:rPr>
                <w:bCs/>
              </w:rPr>
              <w:t xml:space="preserve"> NPs</w:t>
            </w:r>
          </w:p>
        </w:tc>
        <w:tc>
          <w:tcPr>
            <w:tcW w:w="810" w:type="dxa"/>
            <w:vAlign w:val="bottom"/>
          </w:tcPr>
          <w:p w:rsidR="0092154E" w:rsidRPr="008D2BCF" w:rsidRDefault="0092154E" w:rsidP="00905D88">
            <w:pPr>
              <w:spacing w:line="276" w:lineRule="auto"/>
              <w:jc w:val="both"/>
            </w:pPr>
            <w:r w:rsidRPr="008D2BCF">
              <w:t>100</w:t>
            </w:r>
          </w:p>
        </w:tc>
        <w:tc>
          <w:tcPr>
            <w:tcW w:w="2070" w:type="dxa"/>
            <w:vAlign w:val="bottom"/>
          </w:tcPr>
          <w:p w:rsidR="0092154E" w:rsidRPr="008D2BCF" w:rsidRDefault="0092154E" w:rsidP="00905D88">
            <w:pPr>
              <w:spacing w:line="276" w:lineRule="auto"/>
              <w:jc w:val="both"/>
            </w:pPr>
            <w:r w:rsidRPr="008D2BCF">
              <w:t>0.5383</w:t>
            </w:r>
          </w:p>
        </w:tc>
        <w:tc>
          <w:tcPr>
            <w:tcW w:w="1170" w:type="dxa"/>
            <w:vAlign w:val="bottom"/>
          </w:tcPr>
          <w:p w:rsidR="0092154E" w:rsidRPr="008D2BCF" w:rsidRDefault="0092154E" w:rsidP="00905D88">
            <w:pPr>
              <w:spacing w:line="276" w:lineRule="auto"/>
              <w:jc w:val="both"/>
            </w:pPr>
            <w:r w:rsidRPr="008D2BCF">
              <w:t>0.0419</w:t>
            </w:r>
          </w:p>
        </w:tc>
        <w:tc>
          <w:tcPr>
            <w:tcW w:w="1440" w:type="dxa"/>
            <w:vAlign w:val="bottom"/>
          </w:tcPr>
          <w:p w:rsidR="0092154E" w:rsidRPr="008D2BCF" w:rsidRDefault="0092154E" w:rsidP="00905D88">
            <w:pPr>
              <w:spacing w:line="276" w:lineRule="auto"/>
              <w:jc w:val="both"/>
            </w:pPr>
            <w:r w:rsidRPr="008D2BCF">
              <w:t>0.0209</w:t>
            </w:r>
          </w:p>
        </w:tc>
      </w:tr>
      <w:tr w:rsidR="00231B2E" w:rsidRPr="008D2BCF" w:rsidTr="002B2CC8">
        <w:tc>
          <w:tcPr>
            <w:tcW w:w="590" w:type="dxa"/>
          </w:tcPr>
          <w:p w:rsidR="0092154E" w:rsidRPr="008D2BCF" w:rsidRDefault="0092154E" w:rsidP="00905D88">
            <w:pPr>
              <w:spacing w:line="276" w:lineRule="auto"/>
              <w:jc w:val="both"/>
            </w:pPr>
            <w:r w:rsidRPr="008D2BCF">
              <w:t>4</w:t>
            </w:r>
          </w:p>
        </w:tc>
        <w:tc>
          <w:tcPr>
            <w:tcW w:w="2097" w:type="dxa"/>
            <w:vAlign w:val="bottom"/>
          </w:tcPr>
          <w:p w:rsidR="0092154E" w:rsidRPr="008D2BCF" w:rsidRDefault="0092154E" w:rsidP="00905D88">
            <w:pPr>
              <w:spacing w:line="276" w:lineRule="auto"/>
              <w:jc w:val="both"/>
              <w:rPr>
                <w:bCs/>
              </w:rPr>
            </w:pPr>
            <w:r w:rsidRPr="008D2BCF">
              <w:rPr>
                <w:bCs/>
              </w:rPr>
              <w:t>A6_MO_100</w:t>
            </w:r>
          </w:p>
        </w:tc>
        <w:tc>
          <w:tcPr>
            <w:tcW w:w="1381" w:type="dxa"/>
            <w:vAlign w:val="bottom"/>
          </w:tcPr>
          <w:p w:rsidR="0092154E" w:rsidRPr="008D2BCF" w:rsidRDefault="0092154E" w:rsidP="00905D88">
            <w:pPr>
              <w:spacing w:line="276" w:lineRule="auto"/>
              <w:jc w:val="both"/>
              <w:rPr>
                <w:bCs/>
              </w:rPr>
            </w:pPr>
            <w:r w:rsidRPr="008D2BCF">
              <w:rPr>
                <w:bCs/>
              </w:rPr>
              <w:t>MO</w:t>
            </w:r>
          </w:p>
        </w:tc>
        <w:tc>
          <w:tcPr>
            <w:tcW w:w="810" w:type="dxa"/>
            <w:vAlign w:val="bottom"/>
          </w:tcPr>
          <w:p w:rsidR="0092154E" w:rsidRPr="008D2BCF" w:rsidRDefault="0092154E" w:rsidP="00905D88">
            <w:pPr>
              <w:spacing w:line="276" w:lineRule="auto"/>
              <w:jc w:val="both"/>
            </w:pPr>
            <w:r w:rsidRPr="008D2BCF">
              <w:t>100</w:t>
            </w:r>
          </w:p>
        </w:tc>
        <w:tc>
          <w:tcPr>
            <w:tcW w:w="2070" w:type="dxa"/>
            <w:vAlign w:val="bottom"/>
          </w:tcPr>
          <w:p w:rsidR="0092154E" w:rsidRPr="008D2BCF" w:rsidRDefault="0092154E" w:rsidP="00905D88">
            <w:pPr>
              <w:spacing w:line="276" w:lineRule="auto"/>
              <w:jc w:val="both"/>
            </w:pPr>
            <w:r w:rsidRPr="008D2BCF">
              <w:t>0.6150</w:t>
            </w:r>
          </w:p>
        </w:tc>
        <w:tc>
          <w:tcPr>
            <w:tcW w:w="1170" w:type="dxa"/>
            <w:vAlign w:val="bottom"/>
          </w:tcPr>
          <w:p w:rsidR="0092154E" w:rsidRPr="008D2BCF" w:rsidRDefault="0092154E" w:rsidP="00905D88">
            <w:pPr>
              <w:spacing w:line="276" w:lineRule="auto"/>
              <w:jc w:val="both"/>
            </w:pPr>
            <w:r w:rsidRPr="008D2BCF">
              <w:t>0.1144</w:t>
            </w:r>
          </w:p>
        </w:tc>
        <w:tc>
          <w:tcPr>
            <w:tcW w:w="1440" w:type="dxa"/>
            <w:vAlign w:val="bottom"/>
          </w:tcPr>
          <w:p w:rsidR="0092154E" w:rsidRPr="008D2BCF" w:rsidRDefault="0092154E" w:rsidP="00905D88">
            <w:pPr>
              <w:spacing w:line="276" w:lineRule="auto"/>
              <w:jc w:val="both"/>
            </w:pPr>
            <w:r w:rsidRPr="008D2BCF">
              <w:t>0.0572</w:t>
            </w:r>
          </w:p>
        </w:tc>
      </w:tr>
      <w:tr w:rsidR="00231B2E" w:rsidRPr="008D2BCF" w:rsidTr="002B2CC8">
        <w:tc>
          <w:tcPr>
            <w:tcW w:w="590" w:type="dxa"/>
          </w:tcPr>
          <w:p w:rsidR="0092154E" w:rsidRPr="008D2BCF" w:rsidRDefault="0092154E" w:rsidP="00905D88">
            <w:pPr>
              <w:spacing w:line="276" w:lineRule="auto"/>
              <w:jc w:val="both"/>
            </w:pPr>
            <w:r w:rsidRPr="008D2BCF">
              <w:t>5</w:t>
            </w:r>
          </w:p>
        </w:tc>
        <w:tc>
          <w:tcPr>
            <w:tcW w:w="2097" w:type="dxa"/>
            <w:vAlign w:val="bottom"/>
          </w:tcPr>
          <w:p w:rsidR="0092154E" w:rsidRPr="008D2BCF" w:rsidRDefault="0092154E" w:rsidP="00905D88">
            <w:pPr>
              <w:spacing w:line="276" w:lineRule="auto"/>
              <w:jc w:val="both"/>
              <w:rPr>
                <w:bCs/>
              </w:rPr>
            </w:pPr>
            <w:r w:rsidRPr="008D2BCF">
              <w:rPr>
                <w:bCs/>
              </w:rPr>
              <w:t>A7_MO_RT</w:t>
            </w:r>
          </w:p>
        </w:tc>
        <w:tc>
          <w:tcPr>
            <w:tcW w:w="1381" w:type="dxa"/>
            <w:vAlign w:val="bottom"/>
          </w:tcPr>
          <w:p w:rsidR="0092154E" w:rsidRPr="008D2BCF" w:rsidRDefault="0092154E" w:rsidP="00905D88">
            <w:pPr>
              <w:spacing w:line="276" w:lineRule="auto"/>
              <w:jc w:val="both"/>
              <w:rPr>
                <w:bCs/>
              </w:rPr>
            </w:pPr>
            <w:r w:rsidRPr="008D2BCF">
              <w:rPr>
                <w:bCs/>
              </w:rPr>
              <w:t>MO</w:t>
            </w:r>
          </w:p>
        </w:tc>
        <w:tc>
          <w:tcPr>
            <w:tcW w:w="810" w:type="dxa"/>
            <w:vAlign w:val="bottom"/>
          </w:tcPr>
          <w:p w:rsidR="0092154E" w:rsidRPr="008D2BCF" w:rsidRDefault="0092154E" w:rsidP="00905D88">
            <w:pPr>
              <w:spacing w:line="276" w:lineRule="auto"/>
              <w:jc w:val="both"/>
            </w:pPr>
            <w:r w:rsidRPr="008D2BCF">
              <w:t>RT</w:t>
            </w:r>
          </w:p>
        </w:tc>
        <w:tc>
          <w:tcPr>
            <w:tcW w:w="2070" w:type="dxa"/>
            <w:vAlign w:val="bottom"/>
          </w:tcPr>
          <w:p w:rsidR="0092154E" w:rsidRPr="008D2BCF" w:rsidRDefault="0092154E" w:rsidP="00905D88">
            <w:pPr>
              <w:spacing w:line="276" w:lineRule="auto"/>
              <w:jc w:val="both"/>
            </w:pPr>
            <w:r w:rsidRPr="008D2BCF">
              <w:t>1.4593</w:t>
            </w:r>
          </w:p>
        </w:tc>
        <w:tc>
          <w:tcPr>
            <w:tcW w:w="1170" w:type="dxa"/>
            <w:vAlign w:val="bottom"/>
          </w:tcPr>
          <w:p w:rsidR="0092154E" w:rsidRPr="008D2BCF" w:rsidRDefault="0092154E" w:rsidP="00905D88">
            <w:pPr>
              <w:spacing w:line="276" w:lineRule="auto"/>
              <w:jc w:val="both"/>
            </w:pPr>
            <w:r w:rsidRPr="008D2BCF">
              <w:t>0.3012</w:t>
            </w:r>
          </w:p>
        </w:tc>
        <w:tc>
          <w:tcPr>
            <w:tcW w:w="1440" w:type="dxa"/>
            <w:vAlign w:val="bottom"/>
          </w:tcPr>
          <w:p w:rsidR="0092154E" w:rsidRPr="008D2BCF" w:rsidRDefault="0092154E" w:rsidP="00905D88">
            <w:pPr>
              <w:spacing w:line="276" w:lineRule="auto"/>
              <w:jc w:val="both"/>
            </w:pPr>
            <w:r w:rsidRPr="008D2BCF">
              <w:t>0.0096</w:t>
            </w:r>
          </w:p>
        </w:tc>
      </w:tr>
      <w:tr w:rsidR="00231B2E" w:rsidRPr="008D2BCF" w:rsidTr="002B2CC8">
        <w:tc>
          <w:tcPr>
            <w:tcW w:w="590" w:type="dxa"/>
          </w:tcPr>
          <w:p w:rsidR="0092154E" w:rsidRPr="008D2BCF" w:rsidRDefault="0092154E" w:rsidP="00905D88">
            <w:pPr>
              <w:spacing w:line="276" w:lineRule="auto"/>
              <w:jc w:val="both"/>
            </w:pPr>
            <w:r w:rsidRPr="008D2BCF">
              <w:t>6</w:t>
            </w:r>
          </w:p>
        </w:tc>
        <w:tc>
          <w:tcPr>
            <w:tcW w:w="2097" w:type="dxa"/>
            <w:vAlign w:val="bottom"/>
          </w:tcPr>
          <w:p w:rsidR="0092154E" w:rsidRPr="008D2BCF" w:rsidRDefault="0092154E" w:rsidP="00905D88">
            <w:pPr>
              <w:spacing w:line="276" w:lineRule="auto"/>
              <w:jc w:val="both"/>
              <w:rPr>
                <w:bCs/>
              </w:rPr>
            </w:pPr>
            <w:r w:rsidRPr="008D2BCF">
              <w:rPr>
                <w:bCs/>
              </w:rPr>
              <w:t>A8_MO_NPs_RT</w:t>
            </w:r>
          </w:p>
        </w:tc>
        <w:tc>
          <w:tcPr>
            <w:tcW w:w="1381" w:type="dxa"/>
            <w:vAlign w:val="bottom"/>
          </w:tcPr>
          <w:p w:rsidR="0092154E" w:rsidRPr="008D2BCF" w:rsidRDefault="00C4474D" w:rsidP="00905D88">
            <w:pPr>
              <w:spacing w:line="276" w:lineRule="auto"/>
              <w:jc w:val="both"/>
              <w:rPr>
                <w:bCs/>
              </w:rPr>
            </w:pPr>
            <w:r w:rsidRPr="008D2BCF">
              <w:rPr>
                <w:bCs/>
              </w:rPr>
              <w:t>MO +</w:t>
            </w:r>
            <w:r w:rsidR="0092154E" w:rsidRPr="008D2BCF">
              <w:rPr>
                <w:bCs/>
              </w:rPr>
              <w:t xml:space="preserve"> NPs</w:t>
            </w:r>
          </w:p>
        </w:tc>
        <w:tc>
          <w:tcPr>
            <w:tcW w:w="810" w:type="dxa"/>
            <w:vAlign w:val="bottom"/>
          </w:tcPr>
          <w:p w:rsidR="0092154E" w:rsidRPr="008D2BCF" w:rsidRDefault="0092154E" w:rsidP="00905D88">
            <w:pPr>
              <w:spacing w:line="276" w:lineRule="auto"/>
              <w:jc w:val="both"/>
            </w:pPr>
            <w:r w:rsidRPr="008D2BCF">
              <w:t>RT</w:t>
            </w:r>
          </w:p>
        </w:tc>
        <w:tc>
          <w:tcPr>
            <w:tcW w:w="2070" w:type="dxa"/>
            <w:vAlign w:val="bottom"/>
          </w:tcPr>
          <w:p w:rsidR="0092154E" w:rsidRPr="008D2BCF" w:rsidRDefault="0092154E" w:rsidP="00905D88">
            <w:pPr>
              <w:spacing w:line="276" w:lineRule="auto"/>
              <w:jc w:val="both"/>
            </w:pPr>
            <w:r w:rsidRPr="008D2BCF">
              <w:t>0.9127</w:t>
            </w:r>
          </w:p>
        </w:tc>
        <w:tc>
          <w:tcPr>
            <w:tcW w:w="1170" w:type="dxa"/>
            <w:vAlign w:val="bottom"/>
          </w:tcPr>
          <w:p w:rsidR="0092154E" w:rsidRPr="008D2BCF" w:rsidRDefault="0092154E" w:rsidP="00905D88">
            <w:pPr>
              <w:spacing w:line="276" w:lineRule="auto"/>
              <w:jc w:val="both"/>
            </w:pPr>
            <w:r w:rsidRPr="008D2BCF">
              <w:t>0.4007</w:t>
            </w:r>
          </w:p>
        </w:tc>
        <w:tc>
          <w:tcPr>
            <w:tcW w:w="1440" w:type="dxa"/>
            <w:vAlign w:val="bottom"/>
          </w:tcPr>
          <w:p w:rsidR="0092154E" w:rsidRPr="008D2BCF" w:rsidRDefault="0092154E" w:rsidP="00905D88">
            <w:pPr>
              <w:spacing w:line="276" w:lineRule="auto"/>
              <w:jc w:val="both"/>
            </w:pPr>
            <w:r w:rsidRPr="008D2BCF">
              <w:t>0.1636</w:t>
            </w:r>
          </w:p>
        </w:tc>
      </w:tr>
      <w:tr w:rsidR="00231B2E" w:rsidRPr="008D2BCF" w:rsidTr="002B2CC8">
        <w:tc>
          <w:tcPr>
            <w:tcW w:w="590" w:type="dxa"/>
          </w:tcPr>
          <w:p w:rsidR="0092154E" w:rsidRPr="008D2BCF" w:rsidRDefault="0092154E" w:rsidP="00905D88">
            <w:pPr>
              <w:spacing w:line="276" w:lineRule="auto"/>
              <w:jc w:val="both"/>
            </w:pPr>
            <w:r w:rsidRPr="008D2BCF">
              <w:t>7</w:t>
            </w:r>
          </w:p>
        </w:tc>
        <w:tc>
          <w:tcPr>
            <w:tcW w:w="2097" w:type="dxa"/>
            <w:vAlign w:val="bottom"/>
          </w:tcPr>
          <w:p w:rsidR="0092154E" w:rsidRPr="008D2BCF" w:rsidRDefault="0092154E" w:rsidP="00905D88">
            <w:pPr>
              <w:spacing w:line="276" w:lineRule="auto"/>
              <w:jc w:val="both"/>
              <w:rPr>
                <w:bCs/>
              </w:rPr>
            </w:pPr>
            <w:r w:rsidRPr="008D2BCF">
              <w:rPr>
                <w:bCs/>
              </w:rPr>
              <w:t>A10_RO_RT</w:t>
            </w:r>
          </w:p>
        </w:tc>
        <w:tc>
          <w:tcPr>
            <w:tcW w:w="1381" w:type="dxa"/>
            <w:vAlign w:val="bottom"/>
          </w:tcPr>
          <w:p w:rsidR="0092154E" w:rsidRPr="008D2BCF" w:rsidRDefault="0092154E" w:rsidP="00905D88">
            <w:pPr>
              <w:spacing w:line="276" w:lineRule="auto"/>
              <w:jc w:val="both"/>
              <w:rPr>
                <w:bCs/>
              </w:rPr>
            </w:pPr>
            <w:r w:rsidRPr="008D2BCF">
              <w:rPr>
                <w:bCs/>
              </w:rPr>
              <w:t>RO</w:t>
            </w:r>
          </w:p>
        </w:tc>
        <w:tc>
          <w:tcPr>
            <w:tcW w:w="810" w:type="dxa"/>
            <w:vAlign w:val="bottom"/>
          </w:tcPr>
          <w:p w:rsidR="0092154E" w:rsidRPr="008D2BCF" w:rsidRDefault="0092154E" w:rsidP="00905D88">
            <w:pPr>
              <w:spacing w:line="276" w:lineRule="auto"/>
              <w:jc w:val="both"/>
            </w:pPr>
            <w:r w:rsidRPr="008D2BCF">
              <w:t>RT</w:t>
            </w:r>
          </w:p>
        </w:tc>
        <w:tc>
          <w:tcPr>
            <w:tcW w:w="2070" w:type="dxa"/>
            <w:vAlign w:val="bottom"/>
          </w:tcPr>
          <w:p w:rsidR="0092154E" w:rsidRPr="008D2BCF" w:rsidRDefault="0092154E" w:rsidP="00905D88">
            <w:pPr>
              <w:spacing w:line="276" w:lineRule="auto"/>
              <w:jc w:val="both"/>
            </w:pPr>
            <w:r w:rsidRPr="008D2BCF">
              <w:t>1.7565</w:t>
            </w:r>
          </w:p>
        </w:tc>
        <w:tc>
          <w:tcPr>
            <w:tcW w:w="1170" w:type="dxa"/>
            <w:vAlign w:val="bottom"/>
          </w:tcPr>
          <w:p w:rsidR="0092154E" w:rsidRPr="008D2BCF" w:rsidRDefault="0092154E" w:rsidP="00905D88">
            <w:pPr>
              <w:spacing w:line="276" w:lineRule="auto"/>
              <w:jc w:val="both"/>
            </w:pPr>
            <w:r w:rsidRPr="008D2BCF">
              <w:t>0.0304</w:t>
            </w:r>
          </w:p>
        </w:tc>
        <w:tc>
          <w:tcPr>
            <w:tcW w:w="1440" w:type="dxa"/>
            <w:vAlign w:val="bottom"/>
          </w:tcPr>
          <w:p w:rsidR="0092154E" w:rsidRPr="008D2BCF" w:rsidRDefault="0092154E" w:rsidP="00905D88">
            <w:pPr>
              <w:spacing w:line="276" w:lineRule="auto"/>
              <w:jc w:val="both"/>
            </w:pPr>
            <w:r w:rsidRPr="008D2BCF">
              <w:t>0.0215</w:t>
            </w:r>
          </w:p>
        </w:tc>
      </w:tr>
      <w:tr w:rsidR="00231B2E" w:rsidRPr="008D2BCF" w:rsidTr="002B2CC8">
        <w:tc>
          <w:tcPr>
            <w:tcW w:w="590" w:type="dxa"/>
          </w:tcPr>
          <w:p w:rsidR="0092154E" w:rsidRPr="008D2BCF" w:rsidRDefault="0092154E" w:rsidP="00905D88">
            <w:pPr>
              <w:spacing w:line="276" w:lineRule="auto"/>
              <w:jc w:val="both"/>
            </w:pPr>
            <w:r w:rsidRPr="008D2BCF">
              <w:t>8</w:t>
            </w:r>
          </w:p>
        </w:tc>
        <w:tc>
          <w:tcPr>
            <w:tcW w:w="2097" w:type="dxa"/>
            <w:vAlign w:val="bottom"/>
          </w:tcPr>
          <w:p w:rsidR="0092154E" w:rsidRPr="008D2BCF" w:rsidRDefault="0092154E" w:rsidP="00905D88">
            <w:pPr>
              <w:spacing w:line="276" w:lineRule="auto"/>
              <w:jc w:val="both"/>
              <w:rPr>
                <w:bCs/>
              </w:rPr>
            </w:pPr>
            <w:r w:rsidRPr="008D2BCF">
              <w:rPr>
                <w:bCs/>
              </w:rPr>
              <w:t>A11_RO_NPs_RT</w:t>
            </w:r>
          </w:p>
        </w:tc>
        <w:tc>
          <w:tcPr>
            <w:tcW w:w="1381" w:type="dxa"/>
            <w:vAlign w:val="bottom"/>
          </w:tcPr>
          <w:p w:rsidR="0092154E" w:rsidRPr="008D2BCF" w:rsidRDefault="00C4474D" w:rsidP="00905D88">
            <w:pPr>
              <w:spacing w:line="276" w:lineRule="auto"/>
              <w:jc w:val="both"/>
              <w:rPr>
                <w:bCs/>
              </w:rPr>
            </w:pPr>
            <w:r w:rsidRPr="008D2BCF">
              <w:rPr>
                <w:bCs/>
              </w:rPr>
              <w:t>RO +</w:t>
            </w:r>
            <w:r w:rsidR="0092154E" w:rsidRPr="008D2BCF">
              <w:rPr>
                <w:bCs/>
              </w:rPr>
              <w:t xml:space="preserve"> NPs</w:t>
            </w:r>
          </w:p>
        </w:tc>
        <w:tc>
          <w:tcPr>
            <w:tcW w:w="810" w:type="dxa"/>
            <w:vAlign w:val="bottom"/>
          </w:tcPr>
          <w:p w:rsidR="0092154E" w:rsidRPr="008D2BCF" w:rsidRDefault="0092154E" w:rsidP="00905D88">
            <w:pPr>
              <w:spacing w:line="276" w:lineRule="auto"/>
              <w:jc w:val="both"/>
            </w:pPr>
            <w:r w:rsidRPr="008D2BCF">
              <w:t>RT</w:t>
            </w:r>
          </w:p>
        </w:tc>
        <w:tc>
          <w:tcPr>
            <w:tcW w:w="2070" w:type="dxa"/>
            <w:vAlign w:val="bottom"/>
          </w:tcPr>
          <w:p w:rsidR="0092154E" w:rsidRPr="008D2BCF" w:rsidRDefault="0092154E" w:rsidP="00905D88">
            <w:pPr>
              <w:spacing w:line="276" w:lineRule="auto"/>
              <w:jc w:val="both"/>
            </w:pPr>
            <w:r w:rsidRPr="008D2BCF">
              <w:t>1.1883</w:t>
            </w:r>
          </w:p>
        </w:tc>
        <w:tc>
          <w:tcPr>
            <w:tcW w:w="1170" w:type="dxa"/>
            <w:vAlign w:val="bottom"/>
          </w:tcPr>
          <w:p w:rsidR="0092154E" w:rsidRPr="008D2BCF" w:rsidRDefault="0092154E" w:rsidP="00905D88">
            <w:pPr>
              <w:spacing w:line="276" w:lineRule="auto"/>
              <w:jc w:val="both"/>
            </w:pPr>
            <w:r w:rsidRPr="008D2BCF">
              <w:t>0.0304</w:t>
            </w:r>
          </w:p>
        </w:tc>
        <w:tc>
          <w:tcPr>
            <w:tcW w:w="1440" w:type="dxa"/>
            <w:vAlign w:val="bottom"/>
          </w:tcPr>
          <w:p w:rsidR="0092154E" w:rsidRPr="008D2BCF" w:rsidRDefault="0092154E" w:rsidP="00905D88">
            <w:pPr>
              <w:spacing w:line="276" w:lineRule="auto"/>
              <w:jc w:val="both"/>
            </w:pPr>
            <w:r w:rsidRPr="008D2BCF">
              <w:t>0.2166</w:t>
            </w:r>
          </w:p>
        </w:tc>
      </w:tr>
    </w:tbl>
    <w:p w:rsidR="00E25020" w:rsidRDefault="00E25020" w:rsidP="00905D88">
      <w:pPr>
        <w:keepNext/>
        <w:jc w:val="both"/>
        <w:rPr>
          <w:noProof/>
          <w:lang w:eastAsia="en-GB"/>
        </w:rPr>
      </w:pPr>
    </w:p>
    <w:p w:rsidR="00D73E30" w:rsidRPr="008D2BCF" w:rsidRDefault="00D73E30" w:rsidP="00905D88">
      <w:pPr>
        <w:keepNext/>
        <w:jc w:val="both"/>
        <w:rPr>
          <w:noProof/>
          <w:lang w:eastAsia="en-GB"/>
        </w:rPr>
      </w:pPr>
    </w:p>
    <w:p w:rsidR="0092154E" w:rsidRPr="008D2BCF" w:rsidRDefault="00C4474D" w:rsidP="00905D88">
      <w:pPr>
        <w:keepNext/>
        <w:jc w:val="both"/>
      </w:pPr>
      <w:r w:rsidRPr="008D2BCF">
        <w:rPr>
          <w:noProof/>
          <w:lang w:eastAsia="en-GB"/>
        </w:rPr>
        <w:drawing>
          <wp:inline distT="0" distB="0" distL="0" distR="0" wp14:anchorId="3DB1F092" wp14:editId="6E66EAA7">
            <wp:extent cx="5486400" cy="2790174"/>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486400" cy="2790174"/>
                    </a:xfrm>
                    <a:prstGeom prst="rect">
                      <a:avLst/>
                    </a:prstGeom>
                    <a:noFill/>
                  </pic:spPr>
                </pic:pic>
              </a:graphicData>
            </a:graphic>
          </wp:inline>
        </w:drawing>
      </w:r>
    </w:p>
    <w:p w:rsidR="0092154E" w:rsidRPr="008D2BCF" w:rsidRDefault="0092154E" w:rsidP="00905D88">
      <w:pPr>
        <w:pStyle w:val="Caption"/>
        <w:spacing w:line="360" w:lineRule="auto"/>
        <w:jc w:val="both"/>
        <w:rPr>
          <w:b w:val="0"/>
          <w:color w:val="auto"/>
          <w:sz w:val="20"/>
          <w:szCs w:val="24"/>
        </w:rPr>
      </w:pPr>
      <w:r w:rsidRPr="008D2BCF">
        <w:rPr>
          <w:b w:val="0"/>
          <w:color w:val="auto"/>
          <w:sz w:val="20"/>
          <w:szCs w:val="24"/>
        </w:rPr>
        <w:t xml:space="preserve">Figure </w:t>
      </w:r>
      <w:r w:rsidR="005E7642">
        <w:rPr>
          <w:b w:val="0"/>
          <w:color w:val="auto"/>
          <w:sz w:val="20"/>
          <w:szCs w:val="24"/>
        </w:rPr>
        <w:fldChar w:fldCharType="begin"/>
      </w:r>
      <w:r w:rsidR="005E7642">
        <w:rPr>
          <w:b w:val="0"/>
          <w:color w:val="auto"/>
          <w:sz w:val="20"/>
          <w:szCs w:val="24"/>
        </w:rPr>
        <w:instrText xml:space="preserve"> STYLEREF 1 \s </w:instrText>
      </w:r>
      <w:r w:rsidR="005E7642">
        <w:rPr>
          <w:b w:val="0"/>
          <w:color w:val="auto"/>
          <w:sz w:val="20"/>
          <w:szCs w:val="24"/>
        </w:rPr>
        <w:fldChar w:fldCharType="separate"/>
      </w:r>
      <w:r w:rsidR="009D3A35">
        <w:rPr>
          <w:b w:val="0"/>
          <w:noProof/>
          <w:color w:val="auto"/>
          <w:sz w:val="20"/>
          <w:szCs w:val="24"/>
        </w:rPr>
        <w:t>5</w:t>
      </w:r>
      <w:r w:rsidR="005E7642">
        <w:rPr>
          <w:b w:val="0"/>
          <w:color w:val="auto"/>
          <w:sz w:val="20"/>
          <w:szCs w:val="24"/>
        </w:rPr>
        <w:fldChar w:fldCharType="end"/>
      </w:r>
      <w:r w:rsidR="005E7642">
        <w:rPr>
          <w:b w:val="0"/>
          <w:color w:val="auto"/>
          <w:sz w:val="20"/>
          <w:szCs w:val="24"/>
        </w:rPr>
        <w:noBreakHyphen/>
      </w:r>
      <w:r w:rsidR="005E7642">
        <w:rPr>
          <w:b w:val="0"/>
          <w:color w:val="auto"/>
          <w:sz w:val="20"/>
          <w:szCs w:val="24"/>
        </w:rPr>
        <w:fldChar w:fldCharType="begin"/>
      </w:r>
      <w:r w:rsidR="005E7642">
        <w:rPr>
          <w:b w:val="0"/>
          <w:color w:val="auto"/>
          <w:sz w:val="20"/>
          <w:szCs w:val="24"/>
        </w:rPr>
        <w:instrText xml:space="preserve"> SEQ Figure \* ARABIC \s 1 </w:instrText>
      </w:r>
      <w:r w:rsidR="005E7642">
        <w:rPr>
          <w:b w:val="0"/>
          <w:color w:val="auto"/>
          <w:sz w:val="20"/>
          <w:szCs w:val="24"/>
        </w:rPr>
        <w:fldChar w:fldCharType="separate"/>
      </w:r>
      <w:r w:rsidR="009D3A35">
        <w:rPr>
          <w:b w:val="0"/>
          <w:noProof/>
          <w:color w:val="auto"/>
          <w:sz w:val="20"/>
          <w:szCs w:val="24"/>
        </w:rPr>
        <w:t>11</w:t>
      </w:r>
      <w:r w:rsidR="005E7642">
        <w:rPr>
          <w:b w:val="0"/>
          <w:color w:val="auto"/>
          <w:sz w:val="20"/>
          <w:szCs w:val="24"/>
        </w:rPr>
        <w:fldChar w:fldCharType="end"/>
      </w:r>
      <w:r w:rsidR="00977284" w:rsidRPr="008D2BCF">
        <w:rPr>
          <w:b w:val="0"/>
          <w:color w:val="auto"/>
          <w:sz w:val="20"/>
          <w:szCs w:val="24"/>
        </w:rPr>
        <w:t xml:space="preserve">: Mean </w:t>
      </w:r>
      <w:r w:rsidR="001A74A9">
        <w:rPr>
          <w:b w:val="0"/>
          <w:color w:val="auto"/>
          <w:sz w:val="20"/>
          <w:szCs w:val="24"/>
        </w:rPr>
        <w:t>WSW</w:t>
      </w:r>
      <w:r w:rsidR="004A00BF" w:rsidRPr="008D2BCF">
        <w:rPr>
          <w:b w:val="0"/>
          <w:color w:val="auto"/>
          <w:sz w:val="20"/>
          <w:szCs w:val="24"/>
        </w:rPr>
        <w:t xml:space="preserve"> (WSW) of the flat </w:t>
      </w:r>
      <w:r w:rsidR="00C4474D" w:rsidRPr="008D2BCF">
        <w:rPr>
          <w:b w:val="0"/>
          <w:color w:val="auto"/>
          <w:sz w:val="20"/>
          <w:szCs w:val="24"/>
        </w:rPr>
        <w:t xml:space="preserve">sample </w:t>
      </w:r>
      <w:r w:rsidR="004A00BF" w:rsidRPr="008D2BCF">
        <w:rPr>
          <w:b w:val="0"/>
          <w:color w:val="auto"/>
          <w:sz w:val="20"/>
          <w:szCs w:val="24"/>
        </w:rPr>
        <w:t>of the t</w:t>
      </w:r>
      <w:r w:rsidR="00C4474D" w:rsidRPr="008D2BCF">
        <w:rPr>
          <w:b w:val="0"/>
          <w:color w:val="auto"/>
          <w:sz w:val="20"/>
          <w:szCs w:val="24"/>
        </w:rPr>
        <w:t>ribo-contact</w:t>
      </w:r>
    </w:p>
    <w:p w:rsidR="00860365" w:rsidRPr="008D2BCF" w:rsidRDefault="00860365" w:rsidP="00B640D7"/>
    <w:p w:rsidR="00556F56" w:rsidRPr="008D2BCF" w:rsidRDefault="00556F56" w:rsidP="00B640D7"/>
    <w:p w:rsidR="0092154E" w:rsidRPr="008D2BCF" w:rsidRDefault="000478F4" w:rsidP="00905D88">
      <w:pPr>
        <w:pStyle w:val="Heading2"/>
        <w:spacing w:before="0"/>
        <w:jc w:val="both"/>
        <w:rPr>
          <w:color w:val="auto"/>
        </w:rPr>
      </w:pPr>
      <w:bookmarkStart w:id="112" w:name="_Toc481422025"/>
      <w:r w:rsidRPr="008D2BCF">
        <w:rPr>
          <w:color w:val="auto"/>
        </w:rPr>
        <w:t>Effects of N</w:t>
      </w:r>
      <w:r w:rsidR="0092154E" w:rsidRPr="008D2BCF">
        <w:rPr>
          <w:color w:val="auto"/>
        </w:rPr>
        <w:t>on-homogeno</w:t>
      </w:r>
      <w:r w:rsidRPr="008D2BCF">
        <w:rPr>
          <w:color w:val="auto"/>
        </w:rPr>
        <w:t>us Hardness of Flat Samples on W</w:t>
      </w:r>
      <w:r w:rsidR="0092154E" w:rsidRPr="008D2BCF">
        <w:rPr>
          <w:color w:val="auto"/>
        </w:rPr>
        <w:t>ear</w:t>
      </w:r>
      <w:bookmarkEnd w:id="112"/>
    </w:p>
    <w:p w:rsidR="00157056" w:rsidRPr="008D2BCF" w:rsidRDefault="0092154E" w:rsidP="00905D88">
      <w:pPr>
        <w:jc w:val="both"/>
      </w:pPr>
      <w:r w:rsidRPr="008D2BCF">
        <w:t xml:space="preserve">The non-homogeneity of </w:t>
      </w:r>
      <w:r w:rsidR="00343542" w:rsidRPr="008D2BCF">
        <w:t>the EN-GJL-250</w:t>
      </w:r>
      <w:r w:rsidRPr="008D2BCF">
        <w:t xml:space="preserve"> f</w:t>
      </w:r>
      <w:r w:rsidR="00E32DEE">
        <w:t>lat</w:t>
      </w:r>
      <w:r w:rsidRPr="008D2BCF">
        <w:t xml:space="preserve"> </w:t>
      </w:r>
      <w:r w:rsidR="0005773A" w:rsidRPr="008D2BCF">
        <w:t>sample material hardness affects</w:t>
      </w:r>
      <w:r w:rsidRPr="008D2BCF">
        <w:t xml:space="preserve"> its wear behaviour. After observations of </w:t>
      </w:r>
      <w:r w:rsidR="0005773A" w:rsidRPr="008D2BCF">
        <w:t xml:space="preserve">a </w:t>
      </w:r>
      <w:r w:rsidRPr="008D2BCF">
        <w:t xml:space="preserve">significant scatter in </w:t>
      </w:r>
      <w:r w:rsidR="001A74A9">
        <w:t>WSW</w:t>
      </w:r>
      <w:r w:rsidRPr="008D2BCF">
        <w:t xml:space="preserve"> data, from tests </w:t>
      </w:r>
      <w:r w:rsidR="00D73E30">
        <w:t>carried out in</w:t>
      </w:r>
      <w:r w:rsidRPr="008D2BCF">
        <w:t xml:space="preserve"> similar tribology conditions</w:t>
      </w:r>
      <w:r w:rsidR="00D73E30">
        <w:t>,</w:t>
      </w:r>
      <w:r w:rsidRPr="008D2BCF">
        <w:t xml:space="preserve"> it became needful to verify the hardness of each flat </w:t>
      </w:r>
      <w:r w:rsidR="0005773A" w:rsidRPr="008D2BCF">
        <w:t>sample</w:t>
      </w:r>
      <w:r w:rsidRPr="008D2BCF">
        <w:t xml:space="preserve">. </w:t>
      </w:r>
      <w:r w:rsidR="00343542" w:rsidRPr="008D2BCF">
        <w:t xml:space="preserve">This </w:t>
      </w:r>
      <w:r w:rsidR="00D73E30">
        <w:t>could</w:t>
      </w:r>
      <w:r w:rsidR="00343542" w:rsidRPr="008D2BCF">
        <w:t xml:space="preserve"> explain the influence of m</w:t>
      </w:r>
      <w:r w:rsidR="00157056" w:rsidRPr="008D2BCF">
        <w:t xml:space="preserve">aterial surface hardness on </w:t>
      </w:r>
      <w:r w:rsidR="001A74A9">
        <w:t>WSW</w:t>
      </w:r>
      <w:r w:rsidR="00343542" w:rsidRPr="008D2BCF">
        <w:t xml:space="preserve">, </w:t>
      </w:r>
      <w:r w:rsidR="0075600C">
        <w:t>according to</w:t>
      </w:r>
      <w:r w:rsidR="00343542" w:rsidRPr="008D2BCF">
        <w:t xml:space="preserve"> the Archard wear equation. Also, the existence of a wide range of hardness of the EN-GJL-250 flat sample material is proven with the wide range</w:t>
      </w:r>
      <w:r w:rsidR="00157056" w:rsidRPr="008D2BCF">
        <w:t xml:space="preserve"> of</w:t>
      </w:r>
      <w:r w:rsidR="00343542" w:rsidRPr="008D2BCF">
        <w:t xml:space="preserve"> hardness values on the same sample.</w:t>
      </w:r>
      <w:r w:rsidR="00157056" w:rsidRPr="008D2BCF">
        <w:t xml:space="preserve">  </w:t>
      </w:r>
    </w:p>
    <w:p w:rsidR="00906112" w:rsidRPr="008D2BCF" w:rsidRDefault="00906112" w:rsidP="00905D88">
      <w:pPr>
        <w:jc w:val="both"/>
      </w:pPr>
    </w:p>
    <w:p w:rsidR="0092154E" w:rsidRPr="008D2BCF" w:rsidRDefault="0092154E" w:rsidP="00905D88">
      <w:pPr>
        <w:jc w:val="both"/>
      </w:pPr>
      <w:r w:rsidRPr="008D2BCF">
        <w:lastRenderedPageBreak/>
        <w:t xml:space="preserve">The Vicker’s hardness </w:t>
      </w:r>
      <w:r w:rsidR="00343542" w:rsidRPr="008D2BCF">
        <w:t xml:space="preserve">test </w:t>
      </w:r>
      <w:r w:rsidR="00E32DEE">
        <w:t xml:space="preserve">was carried out with an indentation load of 20 kgf. The test </w:t>
      </w:r>
      <w:r w:rsidR="00343542" w:rsidRPr="008D2BCF">
        <w:t>returned values which relate with the Archard</w:t>
      </w:r>
      <w:r w:rsidRPr="008D2BCF">
        <w:t xml:space="preserve"> </w:t>
      </w:r>
      <w:r w:rsidR="00343542" w:rsidRPr="008D2BCF">
        <w:t>wear equation</w:t>
      </w:r>
      <w:r w:rsidRPr="008D2BCF">
        <w:t xml:space="preserve"> </w:t>
      </w:r>
      <w:r w:rsidRPr="008D2BCF">
        <w:fldChar w:fldCharType="begin"/>
      </w:r>
      <w:r w:rsidR="00EB6129">
        <w:instrText xml:space="preserve"> ADDIN EN.CITE &lt;EndNote&gt;&lt;Cite&gt;&lt;RecNum&gt;0&lt;/RecNum&gt;&lt;Note&gt;Bhushan, B. (2001). Modern tribology handbook. Boca Raton, Fla. ; London: CRC Press.&lt;/Note&gt;&lt;DisplayText&gt;[141]&lt;/DisplayText&gt;&lt;/Cite&gt;&lt;/EndNote&gt;</w:instrText>
      </w:r>
      <w:r w:rsidRPr="008D2BCF">
        <w:fldChar w:fldCharType="separate"/>
      </w:r>
      <w:r w:rsidR="00EB6129">
        <w:rPr>
          <w:noProof/>
        </w:rPr>
        <w:t>[</w:t>
      </w:r>
      <w:hyperlink w:anchor="_ENREF_141" w:tooltip="NOTE:Bhushan, B. (2001). Modern tribology handbook. Boca Raton, Fla. ; London: CRC Press." w:history="1">
        <w:r w:rsidR="00856F44">
          <w:rPr>
            <w:noProof/>
          </w:rPr>
          <w:t>141</w:t>
        </w:r>
      </w:hyperlink>
      <w:r w:rsidR="00EB6129">
        <w:rPr>
          <w:noProof/>
        </w:rPr>
        <w:t>]</w:t>
      </w:r>
      <w:r w:rsidRPr="008D2BCF">
        <w:fldChar w:fldCharType="end"/>
      </w:r>
      <w:r w:rsidRPr="008D2BCF">
        <w:t xml:space="preserve">, that wear volume (usually based on </w:t>
      </w:r>
      <w:r w:rsidR="001A74A9">
        <w:t>WSW</w:t>
      </w:r>
      <w:r w:rsidRPr="008D2BCF">
        <w:t>, wear scar diameter or mass loss) varies as the inverse of the hardness of the softer of two solid</w:t>
      </w:r>
      <w:r w:rsidR="00157056" w:rsidRPr="008D2BCF">
        <w:t xml:space="preserve"> bodies in interfacial sliding. </w:t>
      </w:r>
      <w:r w:rsidRPr="008D2BCF">
        <w:t xml:space="preserve">As observed, regions of lower </w:t>
      </w:r>
      <w:r w:rsidR="001A74A9">
        <w:t>WSW</w:t>
      </w:r>
      <w:r w:rsidR="00343542" w:rsidRPr="008D2BCF">
        <w:t xml:space="preserve"> (WSW)</w:t>
      </w:r>
      <w:r w:rsidRPr="008D2BCF">
        <w:t xml:space="preserve"> are those with higher hardness; while regions of higher WSW have lower hardness. </w:t>
      </w:r>
      <w:r w:rsidR="00343542" w:rsidRPr="008D2BCF">
        <w:t>Typical hardness (HV) values for t</w:t>
      </w:r>
      <w:r w:rsidRPr="008D2BCF">
        <w:t xml:space="preserve">he two sides of the same </w:t>
      </w:r>
      <w:r w:rsidR="00343542" w:rsidRPr="008D2BCF">
        <w:t>flat sample are shown in Figure 5-11</w:t>
      </w:r>
      <w:r w:rsidRPr="008D2BCF">
        <w:t>. These are between 200 and 290 Hv, for the two sides of samples A10 and A11 respectively.</w:t>
      </w:r>
      <w:r w:rsidR="00157056" w:rsidRPr="008D2BCF">
        <w:t xml:space="preserve"> In agreement with the Archard wear equation</w:t>
      </w:r>
      <w:r w:rsidRPr="008D2BCF">
        <w:t>, the region (side) with lowe</w:t>
      </w:r>
      <w:r w:rsidR="0005773A" w:rsidRPr="008D2BCF">
        <w:t>r hardness shows higher wear</w:t>
      </w:r>
      <w:r w:rsidRPr="008D2BCF">
        <w:t xml:space="preserve">, while </w:t>
      </w:r>
      <w:r w:rsidR="0005773A" w:rsidRPr="008D2BCF">
        <w:t xml:space="preserve">those with </w:t>
      </w:r>
      <w:r w:rsidRPr="008D2BCF">
        <w:t>higher hardnes</w:t>
      </w:r>
      <w:r w:rsidR="0005773A" w:rsidRPr="008D2BCF">
        <w:t>s show</w:t>
      </w:r>
      <w:r w:rsidR="00363AD2" w:rsidRPr="008D2BCF">
        <w:t xml:space="preserve"> lower wear </w:t>
      </w:r>
      <w:r w:rsidR="00343542" w:rsidRPr="008D2BCF">
        <w:t xml:space="preserve">as shown </w:t>
      </w:r>
      <w:r w:rsidR="00363AD2" w:rsidRPr="008D2BCF">
        <w:t>Figure</w:t>
      </w:r>
      <w:r w:rsidR="00343542" w:rsidRPr="008D2BCF">
        <w:t xml:space="preserve"> 5-12</w:t>
      </w:r>
      <w:r w:rsidRPr="008D2BCF">
        <w:t>.</w:t>
      </w:r>
      <w:r w:rsidR="0005773A" w:rsidRPr="008D2BCF">
        <w:t xml:space="preserve"> </w:t>
      </w:r>
    </w:p>
    <w:p w:rsidR="0092154E" w:rsidRPr="008D2BCF" w:rsidRDefault="0092154E" w:rsidP="00905D88">
      <w:pPr>
        <w:jc w:val="both"/>
      </w:pPr>
    </w:p>
    <w:p w:rsidR="0092154E" w:rsidRPr="008D2BCF" w:rsidRDefault="009B6ADF" w:rsidP="00905D88">
      <w:pPr>
        <w:keepNext/>
        <w:jc w:val="both"/>
      </w:pPr>
      <w:r>
        <w:rPr>
          <w:noProof/>
          <w:lang w:eastAsia="en-GB"/>
        </w:rPr>
        <w:drawing>
          <wp:inline distT="0" distB="0" distL="0" distR="0" wp14:anchorId="61DEBE23" wp14:editId="39314165">
            <wp:extent cx="5160397" cy="3106258"/>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61972" cy="3107206"/>
                    </a:xfrm>
                    <a:prstGeom prst="rect">
                      <a:avLst/>
                    </a:prstGeom>
                    <a:noFill/>
                  </pic:spPr>
                </pic:pic>
              </a:graphicData>
            </a:graphic>
          </wp:inline>
        </w:drawing>
      </w:r>
    </w:p>
    <w:p w:rsidR="0092154E" w:rsidRPr="00F95793" w:rsidRDefault="0092154E" w:rsidP="00905D88">
      <w:pPr>
        <w:pStyle w:val="Caption"/>
        <w:spacing w:line="360" w:lineRule="auto"/>
        <w:jc w:val="both"/>
        <w:rPr>
          <w:b w:val="0"/>
          <w:color w:val="auto"/>
          <w:sz w:val="20"/>
          <w:szCs w:val="24"/>
        </w:rPr>
      </w:pPr>
      <w:bookmarkStart w:id="113" w:name="_Toc404601563"/>
      <w:r w:rsidRPr="00F95793">
        <w:rPr>
          <w:b w:val="0"/>
          <w:color w:val="auto"/>
          <w:sz w:val="20"/>
          <w:szCs w:val="24"/>
        </w:rPr>
        <w:t xml:space="preserve">Figure </w:t>
      </w:r>
      <w:r w:rsidR="005E7642">
        <w:rPr>
          <w:b w:val="0"/>
          <w:color w:val="auto"/>
          <w:sz w:val="20"/>
          <w:szCs w:val="24"/>
        </w:rPr>
        <w:fldChar w:fldCharType="begin"/>
      </w:r>
      <w:r w:rsidR="005E7642">
        <w:rPr>
          <w:b w:val="0"/>
          <w:color w:val="auto"/>
          <w:sz w:val="20"/>
          <w:szCs w:val="24"/>
        </w:rPr>
        <w:instrText xml:space="preserve"> STYLEREF 1 \s </w:instrText>
      </w:r>
      <w:r w:rsidR="005E7642">
        <w:rPr>
          <w:b w:val="0"/>
          <w:color w:val="auto"/>
          <w:sz w:val="20"/>
          <w:szCs w:val="24"/>
        </w:rPr>
        <w:fldChar w:fldCharType="separate"/>
      </w:r>
      <w:r w:rsidR="009D3A35">
        <w:rPr>
          <w:b w:val="0"/>
          <w:noProof/>
          <w:color w:val="auto"/>
          <w:sz w:val="20"/>
          <w:szCs w:val="24"/>
        </w:rPr>
        <w:t>5</w:t>
      </w:r>
      <w:r w:rsidR="005E7642">
        <w:rPr>
          <w:b w:val="0"/>
          <w:color w:val="auto"/>
          <w:sz w:val="20"/>
          <w:szCs w:val="24"/>
        </w:rPr>
        <w:fldChar w:fldCharType="end"/>
      </w:r>
      <w:r w:rsidR="005E7642">
        <w:rPr>
          <w:b w:val="0"/>
          <w:color w:val="auto"/>
          <w:sz w:val="20"/>
          <w:szCs w:val="24"/>
        </w:rPr>
        <w:noBreakHyphen/>
      </w:r>
      <w:r w:rsidR="005E7642">
        <w:rPr>
          <w:b w:val="0"/>
          <w:color w:val="auto"/>
          <w:sz w:val="20"/>
          <w:szCs w:val="24"/>
        </w:rPr>
        <w:fldChar w:fldCharType="begin"/>
      </w:r>
      <w:r w:rsidR="005E7642">
        <w:rPr>
          <w:b w:val="0"/>
          <w:color w:val="auto"/>
          <w:sz w:val="20"/>
          <w:szCs w:val="24"/>
        </w:rPr>
        <w:instrText xml:space="preserve"> SEQ Figure \* ARABIC \s 1 </w:instrText>
      </w:r>
      <w:r w:rsidR="005E7642">
        <w:rPr>
          <w:b w:val="0"/>
          <w:color w:val="auto"/>
          <w:sz w:val="20"/>
          <w:szCs w:val="24"/>
        </w:rPr>
        <w:fldChar w:fldCharType="separate"/>
      </w:r>
      <w:r w:rsidR="009D3A35">
        <w:rPr>
          <w:b w:val="0"/>
          <w:noProof/>
          <w:color w:val="auto"/>
          <w:sz w:val="20"/>
          <w:szCs w:val="24"/>
        </w:rPr>
        <w:t>12</w:t>
      </w:r>
      <w:r w:rsidR="005E7642">
        <w:rPr>
          <w:b w:val="0"/>
          <w:color w:val="auto"/>
          <w:sz w:val="20"/>
          <w:szCs w:val="24"/>
        </w:rPr>
        <w:fldChar w:fldCharType="end"/>
      </w:r>
      <w:r w:rsidRPr="00F95793">
        <w:rPr>
          <w:b w:val="0"/>
          <w:color w:val="auto"/>
          <w:sz w:val="20"/>
          <w:szCs w:val="24"/>
        </w:rPr>
        <w:t>: Variation of hardne</w:t>
      </w:r>
      <w:r w:rsidR="00864330" w:rsidRPr="00F95793">
        <w:rPr>
          <w:b w:val="0"/>
          <w:color w:val="auto"/>
          <w:sz w:val="20"/>
          <w:szCs w:val="24"/>
        </w:rPr>
        <w:t xml:space="preserve">ss of </w:t>
      </w:r>
      <w:r w:rsidR="00B640D7" w:rsidRPr="00F95793">
        <w:rPr>
          <w:b w:val="0"/>
          <w:color w:val="auto"/>
          <w:sz w:val="20"/>
          <w:szCs w:val="24"/>
        </w:rPr>
        <w:t>flat samples</w:t>
      </w:r>
      <w:r w:rsidR="00864330" w:rsidRPr="00F95793">
        <w:rPr>
          <w:b w:val="0"/>
          <w:color w:val="auto"/>
          <w:sz w:val="20"/>
          <w:szCs w:val="24"/>
        </w:rPr>
        <w:t xml:space="preserve"> A10 and</w:t>
      </w:r>
      <w:r w:rsidRPr="00F95793">
        <w:rPr>
          <w:b w:val="0"/>
          <w:color w:val="auto"/>
          <w:sz w:val="20"/>
          <w:szCs w:val="24"/>
        </w:rPr>
        <w:t xml:space="preserve"> A11 respectively</w:t>
      </w:r>
      <w:bookmarkEnd w:id="113"/>
    </w:p>
    <w:p w:rsidR="00F95793" w:rsidRPr="008D2BCF" w:rsidRDefault="00540BB3" w:rsidP="00F95793">
      <w:pPr>
        <w:keepNext/>
        <w:jc w:val="both"/>
      </w:pPr>
      <w:r>
        <w:t xml:space="preserve">  </w:t>
      </w:r>
      <w:r w:rsidR="00011E87">
        <w:rPr>
          <w:noProof/>
          <w:lang w:eastAsia="en-GB"/>
        </w:rPr>
        <w:drawing>
          <wp:inline distT="0" distB="0" distL="0" distR="0" wp14:anchorId="7F408954" wp14:editId="69E15B0B">
            <wp:extent cx="5964476" cy="1921445"/>
            <wp:effectExtent l="0" t="0" r="0" b="317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6201" cy="1925222"/>
                    </a:xfrm>
                    <a:prstGeom prst="rect">
                      <a:avLst/>
                    </a:prstGeom>
                    <a:noFill/>
                  </pic:spPr>
                </pic:pic>
              </a:graphicData>
            </a:graphic>
          </wp:inline>
        </w:drawing>
      </w:r>
      <w:r w:rsidR="00F95793" w:rsidRPr="008D2BCF">
        <w:t xml:space="preserve">  </w:t>
      </w:r>
    </w:p>
    <w:p w:rsidR="00F95793" w:rsidRPr="008D2BCF" w:rsidRDefault="00F95793" w:rsidP="00F95793">
      <w:pPr>
        <w:pStyle w:val="Caption"/>
        <w:spacing w:line="360" w:lineRule="auto"/>
        <w:jc w:val="both"/>
        <w:rPr>
          <w:b w:val="0"/>
          <w:color w:val="auto"/>
          <w:sz w:val="20"/>
          <w:szCs w:val="24"/>
        </w:rPr>
      </w:pPr>
      <w:r w:rsidRPr="008D2BCF">
        <w:rPr>
          <w:b w:val="0"/>
          <w:color w:val="auto"/>
          <w:sz w:val="20"/>
          <w:szCs w:val="24"/>
        </w:rPr>
        <w:t xml:space="preserve">Figure </w:t>
      </w:r>
      <w:r w:rsidR="005E7642">
        <w:rPr>
          <w:b w:val="0"/>
          <w:color w:val="auto"/>
          <w:sz w:val="20"/>
          <w:szCs w:val="24"/>
        </w:rPr>
        <w:fldChar w:fldCharType="begin"/>
      </w:r>
      <w:r w:rsidR="005E7642">
        <w:rPr>
          <w:b w:val="0"/>
          <w:color w:val="auto"/>
          <w:sz w:val="20"/>
          <w:szCs w:val="24"/>
        </w:rPr>
        <w:instrText xml:space="preserve"> STYLEREF 1 \s </w:instrText>
      </w:r>
      <w:r w:rsidR="005E7642">
        <w:rPr>
          <w:b w:val="0"/>
          <w:color w:val="auto"/>
          <w:sz w:val="20"/>
          <w:szCs w:val="24"/>
        </w:rPr>
        <w:fldChar w:fldCharType="separate"/>
      </w:r>
      <w:r w:rsidR="009D3A35">
        <w:rPr>
          <w:b w:val="0"/>
          <w:noProof/>
          <w:color w:val="auto"/>
          <w:sz w:val="20"/>
          <w:szCs w:val="24"/>
        </w:rPr>
        <w:t>5</w:t>
      </w:r>
      <w:r w:rsidR="005E7642">
        <w:rPr>
          <w:b w:val="0"/>
          <w:color w:val="auto"/>
          <w:sz w:val="20"/>
          <w:szCs w:val="24"/>
        </w:rPr>
        <w:fldChar w:fldCharType="end"/>
      </w:r>
      <w:r w:rsidR="005E7642">
        <w:rPr>
          <w:b w:val="0"/>
          <w:color w:val="auto"/>
          <w:sz w:val="20"/>
          <w:szCs w:val="24"/>
        </w:rPr>
        <w:noBreakHyphen/>
      </w:r>
      <w:r w:rsidR="005E7642">
        <w:rPr>
          <w:b w:val="0"/>
          <w:color w:val="auto"/>
          <w:sz w:val="20"/>
          <w:szCs w:val="24"/>
        </w:rPr>
        <w:fldChar w:fldCharType="begin"/>
      </w:r>
      <w:r w:rsidR="005E7642">
        <w:rPr>
          <w:b w:val="0"/>
          <w:color w:val="auto"/>
          <w:sz w:val="20"/>
          <w:szCs w:val="24"/>
        </w:rPr>
        <w:instrText xml:space="preserve"> SEQ Figure \* ARABIC \s 1 </w:instrText>
      </w:r>
      <w:r w:rsidR="005E7642">
        <w:rPr>
          <w:b w:val="0"/>
          <w:color w:val="auto"/>
          <w:sz w:val="20"/>
          <w:szCs w:val="24"/>
        </w:rPr>
        <w:fldChar w:fldCharType="separate"/>
      </w:r>
      <w:r w:rsidR="009D3A35">
        <w:rPr>
          <w:b w:val="0"/>
          <w:noProof/>
          <w:color w:val="auto"/>
          <w:sz w:val="20"/>
          <w:szCs w:val="24"/>
        </w:rPr>
        <w:t>13</w:t>
      </w:r>
      <w:r w:rsidR="005E7642">
        <w:rPr>
          <w:b w:val="0"/>
          <w:color w:val="auto"/>
          <w:sz w:val="20"/>
          <w:szCs w:val="24"/>
        </w:rPr>
        <w:fldChar w:fldCharType="end"/>
      </w:r>
      <w:r w:rsidRPr="008D2BCF">
        <w:rPr>
          <w:b w:val="0"/>
          <w:color w:val="auto"/>
          <w:sz w:val="20"/>
          <w:szCs w:val="24"/>
        </w:rPr>
        <w:t xml:space="preserve">: Wear variation with hardness of the two sides of flat samples (a) A10 and (b) A11. </w:t>
      </w:r>
    </w:p>
    <w:p w:rsidR="00F95793" w:rsidRDefault="00F95793" w:rsidP="00905D88">
      <w:pPr>
        <w:jc w:val="both"/>
      </w:pPr>
    </w:p>
    <w:p w:rsidR="00F95793" w:rsidRPr="008D2BCF" w:rsidRDefault="00F95793" w:rsidP="00905D88">
      <w:pPr>
        <w:jc w:val="both"/>
      </w:pPr>
    </w:p>
    <w:p w:rsidR="006963E9" w:rsidRPr="008D2BCF" w:rsidRDefault="006963E9" w:rsidP="00905D88">
      <w:pPr>
        <w:jc w:val="both"/>
      </w:pPr>
      <w:r w:rsidRPr="008D2BCF">
        <w:t xml:space="preserve">The non-homogeneity of the EN-GJL-250 material hardness is even clearer with the flat sample A7 shown in Figure 5-13. The hardness variations introduce some challenges in explaining the evolving wear scenario. Vicker’s hardness tests, with indentations around wear scars help to further understand how the flat sample wear is dependent on hardness. The effects of </w:t>
      </w:r>
      <w:r w:rsidR="00332AAA">
        <w:t>NP</w:t>
      </w:r>
      <w:r w:rsidRPr="008D2BCF">
        <w:t xml:space="preserve">s additives in oil seem very small. However, the </w:t>
      </w:r>
      <w:r w:rsidR="00F95793">
        <w:t>variation</w:t>
      </w:r>
      <w:r w:rsidR="00F95793" w:rsidRPr="008D2BCF">
        <w:t xml:space="preserve"> </w:t>
      </w:r>
      <w:r w:rsidR="00F95793">
        <w:t>in</w:t>
      </w:r>
      <w:r w:rsidR="00F95793" w:rsidRPr="008D2BCF">
        <w:t xml:space="preserve"> </w:t>
      </w:r>
      <w:r w:rsidRPr="008D2BCF">
        <w:t xml:space="preserve">hardness of the flat sample across the surface and around the wear scar is a thing of concern. This may affect the lubricating mechanisms of the lubricant. </w:t>
      </w:r>
    </w:p>
    <w:p w:rsidR="00864330" w:rsidRPr="008D2BCF" w:rsidRDefault="00864330" w:rsidP="00905D88">
      <w:pPr>
        <w:jc w:val="both"/>
      </w:pPr>
    </w:p>
    <w:p w:rsidR="0092154E" w:rsidRDefault="0092154E" w:rsidP="00905D88">
      <w:pPr>
        <w:keepNext/>
        <w:jc w:val="both"/>
      </w:pPr>
      <w:r w:rsidRPr="008D2BCF">
        <w:t xml:space="preserve">   </w:t>
      </w:r>
    </w:p>
    <w:p w:rsidR="00011E87" w:rsidRPr="008D2BCF" w:rsidRDefault="00011E87" w:rsidP="00905D88">
      <w:pPr>
        <w:keepNext/>
        <w:jc w:val="both"/>
      </w:pPr>
      <w:r>
        <w:rPr>
          <w:noProof/>
          <w:lang w:eastAsia="en-GB"/>
        </w:rPr>
        <w:drawing>
          <wp:inline distT="0" distB="0" distL="0" distR="0" wp14:anchorId="056E94D5" wp14:editId="7E506F11">
            <wp:extent cx="5746750" cy="1719993"/>
            <wp:effectExtent l="0" t="0" r="635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816" cy="1724203"/>
                    </a:xfrm>
                    <a:prstGeom prst="rect">
                      <a:avLst/>
                    </a:prstGeom>
                    <a:noFill/>
                  </pic:spPr>
                </pic:pic>
              </a:graphicData>
            </a:graphic>
          </wp:inline>
        </w:drawing>
      </w:r>
    </w:p>
    <w:p w:rsidR="00906112" w:rsidRPr="008D2BCF" w:rsidRDefault="0092154E" w:rsidP="00905D88">
      <w:pPr>
        <w:pStyle w:val="Caption"/>
        <w:spacing w:line="360" w:lineRule="auto"/>
        <w:jc w:val="both"/>
        <w:rPr>
          <w:b w:val="0"/>
          <w:color w:val="auto"/>
          <w:sz w:val="20"/>
          <w:szCs w:val="24"/>
        </w:rPr>
      </w:pPr>
      <w:bookmarkStart w:id="114" w:name="_Toc404601558"/>
      <w:r w:rsidRPr="008D2BCF">
        <w:rPr>
          <w:b w:val="0"/>
          <w:color w:val="auto"/>
          <w:sz w:val="20"/>
          <w:szCs w:val="24"/>
        </w:rPr>
        <w:t xml:space="preserve">Figure </w:t>
      </w:r>
      <w:r w:rsidR="005E7642">
        <w:rPr>
          <w:b w:val="0"/>
          <w:color w:val="auto"/>
          <w:sz w:val="20"/>
          <w:szCs w:val="24"/>
        </w:rPr>
        <w:fldChar w:fldCharType="begin"/>
      </w:r>
      <w:r w:rsidR="005E7642">
        <w:rPr>
          <w:b w:val="0"/>
          <w:color w:val="auto"/>
          <w:sz w:val="20"/>
          <w:szCs w:val="24"/>
        </w:rPr>
        <w:instrText xml:space="preserve"> STYLEREF 1 \s </w:instrText>
      </w:r>
      <w:r w:rsidR="005E7642">
        <w:rPr>
          <w:b w:val="0"/>
          <w:color w:val="auto"/>
          <w:sz w:val="20"/>
          <w:szCs w:val="24"/>
        </w:rPr>
        <w:fldChar w:fldCharType="separate"/>
      </w:r>
      <w:r w:rsidR="009D3A35">
        <w:rPr>
          <w:b w:val="0"/>
          <w:noProof/>
          <w:color w:val="auto"/>
          <w:sz w:val="20"/>
          <w:szCs w:val="24"/>
        </w:rPr>
        <w:t>5</w:t>
      </w:r>
      <w:r w:rsidR="005E7642">
        <w:rPr>
          <w:b w:val="0"/>
          <w:color w:val="auto"/>
          <w:sz w:val="20"/>
          <w:szCs w:val="24"/>
        </w:rPr>
        <w:fldChar w:fldCharType="end"/>
      </w:r>
      <w:r w:rsidR="005E7642">
        <w:rPr>
          <w:b w:val="0"/>
          <w:color w:val="auto"/>
          <w:sz w:val="20"/>
          <w:szCs w:val="24"/>
        </w:rPr>
        <w:noBreakHyphen/>
      </w:r>
      <w:r w:rsidR="005E7642">
        <w:rPr>
          <w:b w:val="0"/>
          <w:color w:val="auto"/>
          <w:sz w:val="20"/>
          <w:szCs w:val="24"/>
        </w:rPr>
        <w:fldChar w:fldCharType="begin"/>
      </w:r>
      <w:r w:rsidR="005E7642">
        <w:rPr>
          <w:b w:val="0"/>
          <w:color w:val="auto"/>
          <w:sz w:val="20"/>
          <w:szCs w:val="24"/>
        </w:rPr>
        <w:instrText xml:space="preserve"> SEQ Figure \* ARABIC \s 1 </w:instrText>
      </w:r>
      <w:r w:rsidR="005E7642">
        <w:rPr>
          <w:b w:val="0"/>
          <w:color w:val="auto"/>
          <w:sz w:val="20"/>
          <w:szCs w:val="24"/>
        </w:rPr>
        <w:fldChar w:fldCharType="separate"/>
      </w:r>
      <w:r w:rsidR="009D3A35">
        <w:rPr>
          <w:b w:val="0"/>
          <w:noProof/>
          <w:color w:val="auto"/>
          <w:sz w:val="20"/>
          <w:szCs w:val="24"/>
        </w:rPr>
        <w:t>14</w:t>
      </w:r>
      <w:r w:rsidR="005E7642">
        <w:rPr>
          <w:b w:val="0"/>
          <w:color w:val="auto"/>
          <w:sz w:val="20"/>
          <w:szCs w:val="24"/>
        </w:rPr>
        <w:fldChar w:fldCharType="end"/>
      </w:r>
      <w:r w:rsidRPr="008D2BCF">
        <w:rPr>
          <w:b w:val="0"/>
          <w:color w:val="auto"/>
          <w:sz w:val="20"/>
          <w:szCs w:val="24"/>
        </w:rPr>
        <w:t xml:space="preserve">: Hardness of </w:t>
      </w:r>
      <w:r w:rsidR="00E63032" w:rsidRPr="008D2BCF">
        <w:rPr>
          <w:b w:val="0"/>
          <w:color w:val="auto"/>
          <w:sz w:val="20"/>
          <w:szCs w:val="24"/>
        </w:rPr>
        <w:t xml:space="preserve">the </w:t>
      </w:r>
      <w:r w:rsidRPr="008D2BCF">
        <w:rPr>
          <w:b w:val="0"/>
          <w:color w:val="auto"/>
          <w:sz w:val="20"/>
          <w:szCs w:val="24"/>
        </w:rPr>
        <w:t xml:space="preserve">two sides of </w:t>
      </w:r>
      <w:r w:rsidR="00B640D7" w:rsidRPr="008D2BCF">
        <w:rPr>
          <w:b w:val="0"/>
          <w:color w:val="auto"/>
          <w:sz w:val="20"/>
          <w:szCs w:val="24"/>
        </w:rPr>
        <w:t xml:space="preserve">a </w:t>
      </w:r>
      <w:r w:rsidRPr="008D2BCF">
        <w:rPr>
          <w:b w:val="0"/>
          <w:color w:val="auto"/>
          <w:sz w:val="20"/>
          <w:szCs w:val="24"/>
        </w:rPr>
        <w:t xml:space="preserve">flat </w:t>
      </w:r>
      <w:r w:rsidR="00E63032" w:rsidRPr="008D2BCF">
        <w:rPr>
          <w:b w:val="0"/>
          <w:color w:val="auto"/>
          <w:sz w:val="20"/>
          <w:szCs w:val="24"/>
        </w:rPr>
        <w:t>sample</w:t>
      </w:r>
      <w:r w:rsidR="00B640D7" w:rsidRPr="008D2BCF">
        <w:rPr>
          <w:b w:val="0"/>
          <w:color w:val="auto"/>
          <w:sz w:val="20"/>
          <w:szCs w:val="24"/>
        </w:rPr>
        <w:t>,</w:t>
      </w:r>
      <w:r w:rsidRPr="008D2BCF">
        <w:rPr>
          <w:b w:val="0"/>
          <w:color w:val="auto"/>
          <w:sz w:val="20"/>
          <w:szCs w:val="24"/>
        </w:rPr>
        <w:t xml:space="preserve"> A7</w:t>
      </w:r>
      <w:bookmarkEnd w:id="114"/>
      <w:r w:rsidRPr="008D2BCF">
        <w:rPr>
          <w:b w:val="0"/>
          <w:color w:val="auto"/>
          <w:sz w:val="20"/>
          <w:szCs w:val="24"/>
        </w:rPr>
        <w:t xml:space="preserve"> (a) and </w:t>
      </w:r>
      <w:r w:rsidR="00906112" w:rsidRPr="008D2BCF">
        <w:rPr>
          <w:b w:val="0"/>
          <w:color w:val="auto"/>
          <w:sz w:val="20"/>
          <w:szCs w:val="24"/>
        </w:rPr>
        <w:t>the</w:t>
      </w:r>
      <w:r w:rsidRPr="008D2BCF">
        <w:rPr>
          <w:b w:val="0"/>
          <w:color w:val="auto"/>
          <w:sz w:val="20"/>
          <w:szCs w:val="24"/>
        </w:rPr>
        <w:t xml:space="preserve"> corresponding </w:t>
      </w:r>
      <w:r w:rsidR="001A74A9">
        <w:rPr>
          <w:b w:val="0"/>
          <w:color w:val="auto"/>
          <w:sz w:val="20"/>
          <w:szCs w:val="24"/>
        </w:rPr>
        <w:t>WSW</w:t>
      </w:r>
      <w:r w:rsidRPr="008D2BCF">
        <w:rPr>
          <w:b w:val="0"/>
          <w:color w:val="auto"/>
          <w:sz w:val="20"/>
          <w:szCs w:val="24"/>
        </w:rPr>
        <w:t xml:space="preserve"> (b).</w:t>
      </w:r>
    </w:p>
    <w:p w:rsidR="00906112" w:rsidRPr="008D2BCF" w:rsidRDefault="00906112" w:rsidP="00905D88">
      <w:pPr>
        <w:jc w:val="both"/>
      </w:pPr>
    </w:p>
    <w:p w:rsidR="0092154E" w:rsidRPr="008D2BCF" w:rsidRDefault="0092154E" w:rsidP="00905D88">
      <w:pPr>
        <w:jc w:val="both"/>
      </w:pPr>
      <w:r w:rsidRPr="008D2BCF">
        <w:t>Although most studies have assumed homogeneous hardness of contact samples, this is not t</w:t>
      </w:r>
      <w:r w:rsidR="00411AE3" w:rsidRPr="008D2BCF">
        <w:t xml:space="preserve">he case in this investigation. Another likely reason is the very high normal load of 40 N, with </w:t>
      </w:r>
      <w:r w:rsidR="00DC79C4" w:rsidRPr="008D2BCF">
        <w:t>a</w:t>
      </w:r>
      <w:r w:rsidR="00411AE3" w:rsidRPr="008D2BCF">
        <w:t xml:space="preserve"> Hertzian contact pressure more than 3 GPa. The high load made the wear situati</w:t>
      </w:r>
      <w:r w:rsidR="0032658D" w:rsidRPr="008D2BCF">
        <w:t>on very severe for the materials and lubricant combination</w:t>
      </w:r>
      <w:r w:rsidR="00F95793">
        <w:t xml:space="preserve"> used</w:t>
      </w:r>
      <w:r w:rsidR="0032658D" w:rsidRPr="008D2BCF">
        <w:t xml:space="preserve">. This </w:t>
      </w:r>
      <w:r w:rsidR="00F95793">
        <w:t>situation</w:t>
      </w:r>
      <w:r w:rsidR="00F95793" w:rsidRPr="008D2BCF">
        <w:t xml:space="preserve"> </w:t>
      </w:r>
      <w:r w:rsidR="009029C4" w:rsidRPr="008D2BCF">
        <w:t>was</w:t>
      </w:r>
      <w:r w:rsidR="00411AE3" w:rsidRPr="008D2BCF">
        <w:t xml:space="preserve"> review</w:t>
      </w:r>
      <w:r w:rsidR="009029C4" w:rsidRPr="008D2BCF">
        <w:t>ed</w:t>
      </w:r>
      <w:r w:rsidR="00411AE3" w:rsidRPr="008D2BCF">
        <w:t xml:space="preserve"> in the </w:t>
      </w:r>
      <w:r w:rsidR="00F95793">
        <w:t>subsequent</w:t>
      </w:r>
      <w:r w:rsidR="00F95793" w:rsidRPr="008D2BCF">
        <w:t xml:space="preserve"> </w:t>
      </w:r>
      <w:r w:rsidR="009029C4" w:rsidRPr="008D2BCF">
        <w:t>HFRR tests</w:t>
      </w:r>
      <w:r w:rsidR="00411AE3" w:rsidRPr="008D2BCF">
        <w:t xml:space="preserve">. </w:t>
      </w:r>
    </w:p>
    <w:p w:rsidR="004C3A31" w:rsidRDefault="004C3A31" w:rsidP="00905D88">
      <w:pPr>
        <w:jc w:val="both"/>
      </w:pPr>
    </w:p>
    <w:p w:rsidR="00F95793" w:rsidRPr="008D2BCF" w:rsidRDefault="00F95793" w:rsidP="00905D88">
      <w:pPr>
        <w:jc w:val="both"/>
      </w:pPr>
    </w:p>
    <w:p w:rsidR="0092154E" w:rsidRPr="008D2BCF" w:rsidRDefault="000725E4" w:rsidP="00905D88">
      <w:pPr>
        <w:pStyle w:val="Heading2"/>
        <w:spacing w:before="0"/>
        <w:jc w:val="both"/>
        <w:rPr>
          <w:color w:val="auto"/>
        </w:rPr>
      </w:pPr>
      <w:bookmarkStart w:id="115" w:name="_Toc481422026"/>
      <w:r w:rsidRPr="008D2BCF">
        <w:rPr>
          <w:color w:val="auto"/>
        </w:rPr>
        <w:t>Wear Scar M</w:t>
      </w:r>
      <w:r w:rsidR="0092154E" w:rsidRPr="008D2BCF">
        <w:rPr>
          <w:color w:val="auto"/>
        </w:rPr>
        <w:t xml:space="preserve">orphological </w:t>
      </w:r>
      <w:r w:rsidRPr="008D2BCF">
        <w:rPr>
          <w:color w:val="auto"/>
        </w:rPr>
        <w:t>Examination</w:t>
      </w:r>
      <w:bookmarkEnd w:id="115"/>
      <w:r w:rsidRPr="008D2BCF">
        <w:rPr>
          <w:color w:val="auto"/>
        </w:rPr>
        <w:t xml:space="preserve"> </w:t>
      </w:r>
    </w:p>
    <w:p w:rsidR="00B71EC2" w:rsidRPr="008D2BCF" w:rsidRDefault="00A92C97" w:rsidP="00905D88">
      <w:pPr>
        <w:jc w:val="both"/>
      </w:pPr>
      <w:r>
        <w:t>Naked</w:t>
      </w:r>
      <w:r w:rsidRPr="008D2BCF">
        <w:t xml:space="preserve"> </w:t>
      </w:r>
      <w:r w:rsidR="0092154E" w:rsidRPr="008D2BCF">
        <w:t xml:space="preserve">eye </w:t>
      </w:r>
      <w:r>
        <w:t>analysis</w:t>
      </w:r>
      <w:r w:rsidRPr="008D2BCF">
        <w:t xml:space="preserve"> </w:t>
      </w:r>
      <w:r w:rsidR="0092154E" w:rsidRPr="008D2BCF">
        <w:t xml:space="preserve">of wear scars show features that can be used to infer </w:t>
      </w:r>
      <w:r>
        <w:t xml:space="preserve">the </w:t>
      </w:r>
      <w:r w:rsidR="0092154E" w:rsidRPr="008D2BCF">
        <w:t xml:space="preserve">mechanisms involved in the </w:t>
      </w:r>
      <w:r w:rsidR="00656505" w:rsidRPr="008D2BCF">
        <w:t xml:space="preserve">wear </w:t>
      </w:r>
      <w:r>
        <w:t xml:space="preserve">related </w:t>
      </w:r>
      <w:r w:rsidR="00656505" w:rsidRPr="008D2BCF">
        <w:t>surface</w:t>
      </w:r>
      <w:r w:rsidR="0092154E" w:rsidRPr="008D2BCF">
        <w:t xml:space="preserve"> plastic deformation and degradation processes. Generally, scuffing, ploughing and micromachining are wear mechanisms observed on </w:t>
      </w:r>
      <w:r w:rsidR="00656505" w:rsidRPr="008D2BCF">
        <w:t>the</w:t>
      </w:r>
      <w:r w:rsidR="0092154E" w:rsidRPr="008D2BCF">
        <w:t xml:space="preserve"> flat samples. The </w:t>
      </w:r>
      <w:r w:rsidR="00656505" w:rsidRPr="008D2BCF">
        <w:t>flat samples</w:t>
      </w:r>
      <w:r w:rsidR="0092154E" w:rsidRPr="008D2BCF">
        <w:t xml:space="preserve"> subjected to tests at elevated temperat</w:t>
      </w:r>
      <w:r w:rsidR="00656505" w:rsidRPr="008D2BCF">
        <w:t>ure</w:t>
      </w:r>
      <w:r w:rsidR="0092154E" w:rsidRPr="008D2BCF">
        <w:t xml:space="preserve"> have deeper worn-out grooves, compared to those </w:t>
      </w:r>
      <w:r w:rsidR="00656505" w:rsidRPr="008D2BCF">
        <w:t>of tests at</w:t>
      </w:r>
      <w:r w:rsidR="0092154E" w:rsidRPr="008D2BCF">
        <w:t xml:space="preserve"> </w:t>
      </w:r>
      <w:r w:rsidR="001A74A9">
        <w:t>RT</w:t>
      </w:r>
      <w:r w:rsidR="0092154E" w:rsidRPr="008D2BCF">
        <w:t xml:space="preserve">. Metal-metal contact occurs in the boundary lubrication sliding situation. Thus, visible wear scars are on all flat samples. The </w:t>
      </w:r>
      <w:r>
        <w:t xml:space="preserve">high concentration of </w:t>
      </w:r>
      <w:r w:rsidR="0092154E" w:rsidRPr="008D2BCF">
        <w:t xml:space="preserve">wear </w:t>
      </w:r>
      <w:r w:rsidR="0092154E" w:rsidRPr="008D2BCF">
        <w:lastRenderedPageBreak/>
        <w:t xml:space="preserve">particles </w:t>
      </w:r>
      <w:r>
        <w:t>darkened</w:t>
      </w:r>
      <w:r w:rsidRPr="008D2BCF">
        <w:t xml:space="preserve"> </w:t>
      </w:r>
      <w:r w:rsidR="0092154E" w:rsidRPr="008D2BCF">
        <w:t xml:space="preserve">the colour of the oil (in oil bath), compared to </w:t>
      </w:r>
      <w:r>
        <w:t>the initial light</w:t>
      </w:r>
      <w:r w:rsidRPr="008D2BCF">
        <w:t xml:space="preserve"> </w:t>
      </w:r>
      <w:r w:rsidR="0092154E" w:rsidRPr="008D2BCF">
        <w:t>colour of</w:t>
      </w:r>
      <w:r w:rsidR="00B71EC2" w:rsidRPr="008D2BCF">
        <w:t xml:space="preserve"> lubricant</w:t>
      </w:r>
      <w:r>
        <w:t>s</w:t>
      </w:r>
      <w:r w:rsidR="0092154E" w:rsidRPr="008D2BCF">
        <w:t xml:space="preserve">. </w:t>
      </w:r>
    </w:p>
    <w:p w:rsidR="004C3A31" w:rsidRPr="008D2BCF" w:rsidRDefault="004C3A31" w:rsidP="00905D88">
      <w:pPr>
        <w:jc w:val="both"/>
      </w:pPr>
    </w:p>
    <w:p w:rsidR="00B71EC2" w:rsidRPr="008D2BCF" w:rsidRDefault="00B71EC2" w:rsidP="00905D88">
      <w:pPr>
        <w:jc w:val="both"/>
      </w:pPr>
      <w:r w:rsidRPr="008D2BCF">
        <w:t>It was observed</w:t>
      </w:r>
      <w:r w:rsidR="0092154E" w:rsidRPr="008D2BCF">
        <w:t xml:space="preserve"> that rap</w:t>
      </w:r>
      <w:r w:rsidR="00525B5A" w:rsidRPr="008D2BCF">
        <w:t xml:space="preserve">eseed oil and rapeseed oil with the </w:t>
      </w:r>
      <w:r w:rsidR="00332AAA">
        <w:t>NP</w:t>
      </w:r>
      <w:r w:rsidR="00525B5A" w:rsidRPr="008D2BCF">
        <w:t>s additives</w:t>
      </w:r>
      <w:r w:rsidR="0092154E" w:rsidRPr="008D2BCF">
        <w:t xml:space="preserve"> at </w:t>
      </w:r>
      <w:r w:rsidR="001A74A9">
        <w:t>RT</w:t>
      </w:r>
      <w:r w:rsidR="0092154E" w:rsidRPr="008D2BCF">
        <w:t xml:space="preserve"> and 100</w:t>
      </w:r>
      <w:r w:rsidR="0092154E" w:rsidRPr="008D2BCF">
        <w:rPr>
          <w:vertAlign w:val="superscript"/>
        </w:rPr>
        <w:t>o</w:t>
      </w:r>
      <w:r w:rsidR="0092154E" w:rsidRPr="008D2BCF">
        <w:t>C generated</w:t>
      </w:r>
      <w:r w:rsidR="00A92C97">
        <w:t xml:space="preserve"> a</w:t>
      </w:r>
      <w:r w:rsidR="0092154E" w:rsidRPr="008D2BCF">
        <w:t xml:space="preserve"> larger amount of wear part</w:t>
      </w:r>
      <w:r w:rsidRPr="008D2BCF">
        <w:t xml:space="preserve">icles, compared to mineral oil </w:t>
      </w:r>
      <w:r w:rsidR="0092154E" w:rsidRPr="008D2BCF">
        <w:t>a</w:t>
      </w:r>
      <w:r w:rsidRPr="008D2BCF">
        <w:t xml:space="preserve">nd mineral oil with the </w:t>
      </w:r>
      <w:r w:rsidR="00332AAA">
        <w:t>NP</w:t>
      </w:r>
      <w:r w:rsidRPr="008D2BCF">
        <w:t>s</w:t>
      </w:r>
      <w:r w:rsidR="0092154E" w:rsidRPr="008D2BCF">
        <w:t>. This can be due to the</w:t>
      </w:r>
      <w:r w:rsidR="00A92C97">
        <w:t xml:space="preserve"> actions of FM and AW</w:t>
      </w:r>
      <w:r w:rsidR="0092154E" w:rsidRPr="008D2BCF">
        <w:t xml:space="preserve"> additives present in the fully formulated mineral oil. The material damage is observed to be cumulative over the run</w:t>
      </w:r>
      <w:r w:rsidR="00A92C97">
        <w:t>ning</w:t>
      </w:r>
      <w:r w:rsidR="0092154E" w:rsidRPr="008D2BCF">
        <w:t xml:space="preserve"> time of each test. </w:t>
      </w:r>
      <w:r w:rsidRPr="008D2BCF">
        <w:t xml:space="preserve">The flat sample material </w:t>
      </w:r>
      <w:r w:rsidR="0092154E" w:rsidRPr="008D2BCF">
        <w:t xml:space="preserve">is softer than </w:t>
      </w:r>
      <w:r w:rsidRPr="008D2BCF">
        <w:t>the</w:t>
      </w:r>
      <w:r w:rsidR="0092154E" w:rsidRPr="008D2BCF">
        <w:t xml:space="preserve"> ball material. </w:t>
      </w:r>
      <w:r w:rsidRPr="008D2BCF">
        <w:t>Thus, a</w:t>
      </w:r>
      <w:r w:rsidR="0092154E" w:rsidRPr="008D2BCF">
        <w:t xml:space="preserve"> significantly larger wear is expected </w:t>
      </w:r>
      <w:r w:rsidRPr="008D2BCF">
        <w:t>o</w:t>
      </w:r>
      <w:r w:rsidR="0092154E" w:rsidRPr="008D2BCF">
        <w:t xml:space="preserve">n the flat </w:t>
      </w:r>
      <w:r w:rsidRPr="008D2BCF">
        <w:t>samples</w:t>
      </w:r>
      <w:r w:rsidR="0092154E" w:rsidRPr="008D2BCF">
        <w:t xml:space="preserve">. </w:t>
      </w:r>
    </w:p>
    <w:p w:rsidR="004C3A31" w:rsidRPr="008D2BCF" w:rsidRDefault="004C3A31" w:rsidP="00905D88">
      <w:pPr>
        <w:jc w:val="both"/>
      </w:pPr>
    </w:p>
    <w:p w:rsidR="00B71EC2" w:rsidRPr="008D2BCF" w:rsidRDefault="0092154E" w:rsidP="00905D88">
      <w:pPr>
        <w:jc w:val="both"/>
      </w:pPr>
      <w:r w:rsidRPr="008D2BCF">
        <w:t xml:space="preserve">The wear scar characterisation was carried out with the use of </w:t>
      </w:r>
      <w:r w:rsidR="00A92C97">
        <w:t>the</w:t>
      </w:r>
      <w:r w:rsidR="00A92C97" w:rsidRPr="008D2BCF">
        <w:t xml:space="preserve"> </w:t>
      </w:r>
      <w:r w:rsidRPr="008D2BCF">
        <w:t xml:space="preserve">optical </w:t>
      </w:r>
      <w:r w:rsidR="00B71EC2" w:rsidRPr="008D2BCF">
        <w:t xml:space="preserve">microscope (OM) </w:t>
      </w:r>
      <w:r w:rsidRPr="008D2BCF">
        <w:t>ZEISS Axio Imager .A1m</w:t>
      </w:r>
      <w:r w:rsidR="00B71EC2" w:rsidRPr="008D2BCF">
        <w:t>. The</w:t>
      </w:r>
      <w:r w:rsidRPr="008D2BCF">
        <w:t xml:space="preserve"> </w:t>
      </w:r>
      <w:r w:rsidR="00B71EC2" w:rsidRPr="008D2BCF">
        <w:t>micrographs of wear scars</w:t>
      </w:r>
      <w:r w:rsidRPr="008D2BCF">
        <w:t xml:space="preserve"> were taken around the middle of the wear scar, along the sliding direction</w:t>
      </w:r>
      <w:r w:rsidR="00B71EC2" w:rsidRPr="008D2BCF">
        <w:t>, consistently for the flat samples</w:t>
      </w:r>
      <w:r w:rsidRPr="008D2BCF">
        <w:t xml:space="preserve">. </w:t>
      </w:r>
      <w:r w:rsidR="00A92C97">
        <w:t>The m</w:t>
      </w:r>
      <w:r w:rsidRPr="008D2BCF">
        <w:t xml:space="preserve">id-way </w:t>
      </w:r>
      <w:r w:rsidR="00A92C97">
        <w:t xml:space="preserve">position </w:t>
      </w:r>
      <w:r w:rsidRPr="008D2BCF">
        <w:t xml:space="preserve">along the sliding path was expected to </w:t>
      </w:r>
      <w:r w:rsidR="00A92C97">
        <w:t>show</w:t>
      </w:r>
      <w:r w:rsidR="00A92C97" w:rsidRPr="008D2BCF">
        <w:t xml:space="preserve"> </w:t>
      </w:r>
      <w:r w:rsidR="00B71EC2" w:rsidRPr="008D2BCF">
        <w:t xml:space="preserve">a </w:t>
      </w:r>
      <w:r w:rsidRPr="008D2BCF">
        <w:t xml:space="preserve">stable </w:t>
      </w:r>
      <w:r w:rsidR="00A92C97">
        <w:t>state</w:t>
      </w:r>
      <w:r w:rsidR="00A92C97" w:rsidRPr="008D2BCF">
        <w:t xml:space="preserve"> </w:t>
      </w:r>
      <w:r w:rsidRPr="008D2BCF">
        <w:t xml:space="preserve">of the major wear </w:t>
      </w:r>
      <w:r w:rsidR="00A92C97">
        <w:t>pattern</w:t>
      </w:r>
      <w:r w:rsidRPr="008D2BCF">
        <w:t xml:space="preserve">. The two ends (reciprocating motion) </w:t>
      </w:r>
      <w:r w:rsidR="00A92C97">
        <w:t>which</w:t>
      </w:r>
      <w:r w:rsidRPr="008D2BCF">
        <w:t xml:space="preserve"> experience repeated reversals, </w:t>
      </w:r>
      <w:r w:rsidR="00112BAE">
        <w:t>show an</w:t>
      </w:r>
      <w:r w:rsidRPr="008D2BCF">
        <w:t xml:space="preserve"> unstable wear scar morphology. </w:t>
      </w:r>
    </w:p>
    <w:p w:rsidR="004C3A31" w:rsidRPr="008D2BCF" w:rsidRDefault="004C3A31" w:rsidP="00905D88">
      <w:pPr>
        <w:jc w:val="both"/>
      </w:pPr>
    </w:p>
    <w:p w:rsidR="0092154E" w:rsidRPr="008D2BCF" w:rsidRDefault="0092154E" w:rsidP="00905D88">
      <w:pPr>
        <w:jc w:val="both"/>
      </w:pPr>
      <w:r w:rsidRPr="008D2BCF">
        <w:t xml:space="preserve">Grooves </w:t>
      </w:r>
      <w:r w:rsidR="00B71EC2" w:rsidRPr="008D2BCF">
        <w:t>are</w:t>
      </w:r>
      <w:r w:rsidR="00112BAE">
        <w:t xml:space="preserve"> seen</w:t>
      </w:r>
      <w:r w:rsidR="00B71EC2" w:rsidRPr="008D2BCF">
        <w:t xml:space="preserve"> on most wear scars</w:t>
      </w:r>
      <w:r w:rsidR="00112BAE">
        <w:t>.</w:t>
      </w:r>
      <w:r w:rsidR="00B71EC2" w:rsidRPr="008D2BCF">
        <w:t xml:space="preserve"> </w:t>
      </w:r>
      <w:r w:rsidR="00112BAE">
        <w:t>T</w:t>
      </w:r>
      <w:r w:rsidRPr="008D2BCF">
        <w:t xml:space="preserve">he Extended Focus Acquisition mode </w:t>
      </w:r>
      <w:r w:rsidR="00B71EC2" w:rsidRPr="008D2BCF">
        <w:t xml:space="preserve">was used </w:t>
      </w:r>
      <w:r w:rsidRPr="008D2BCF">
        <w:t xml:space="preserve">to acquire images on the </w:t>
      </w:r>
      <w:r w:rsidR="00B71EC2" w:rsidRPr="008D2BCF">
        <w:t>microscope</w:t>
      </w:r>
      <w:r w:rsidRPr="008D2BCF">
        <w:t>. At best fit, the images of th</w:t>
      </w:r>
      <w:r w:rsidR="00525B5A" w:rsidRPr="008D2BCF">
        <w:t xml:space="preserve">e hollow scars were collected. </w:t>
      </w:r>
      <w:r w:rsidRPr="008D2BCF">
        <w:t xml:space="preserve">The less significant wear of the ball </w:t>
      </w:r>
      <w:r w:rsidR="00112BAE">
        <w:t>is</w:t>
      </w:r>
      <w:r w:rsidRPr="008D2BCF">
        <w:t xml:space="preserve"> </w:t>
      </w:r>
      <w:r w:rsidR="00112BAE">
        <w:t>also analysed</w:t>
      </w:r>
      <w:r w:rsidRPr="008D2BCF">
        <w:t xml:space="preserve"> with the </w:t>
      </w:r>
      <w:r w:rsidR="00112BAE">
        <w:t>OM</w:t>
      </w:r>
      <w:r w:rsidR="00B71EC2" w:rsidRPr="008D2BCF">
        <w:t>. Typical unworn surface image</w:t>
      </w:r>
      <w:r w:rsidR="00112BAE">
        <w:t>s</w:t>
      </w:r>
      <w:r w:rsidRPr="008D2BCF">
        <w:t xml:space="preserve"> of the ball and flat</w:t>
      </w:r>
      <w:r w:rsidR="00B71EC2" w:rsidRPr="008D2BCF">
        <w:t xml:space="preserve"> samples are as shown in Figure 5-14</w:t>
      </w:r>
      <w:r w:rsidRPr="008D2BCF">
        <w:t xml:space="preserve">. </w:t>
      </w:r>
      <w:r w:rsidR="00B71EC2" w:rsidRPr="008D2BCF">
        <w:t>The m</w:t>
      </w:r>
      <w:r w:rsidRPr="008D2BCF">
        <w:t xml:space="preserve">icrographs of </w:t>
      </w:r>
      <w:r w:rsidR="00B71EC2" w:rsidRPr="008D2BCF">
        <w:t xml:space="preserve">the </w:t>
      </w:r>
      <w:r w:rsidRPr="008D2BCF">
        <w:t>wear scar</w:t>
      </w:r>
      <w:r w:rsidR="00112BAE">
        <w:t>s</w:t>
      </w:r>
      <w:r w:rsidRPr="008D2BCF">
        <w:t xml:space="preserve"> on both ball and flat samples </w:t>
      </w:r>
      <w:r w:rsidR="00B71EC2" w:rsidRPr="008D2BCF">
        <w:t>explain</w:t>
      </w:r>
      <w:r w:rsidRPr="008D2BCF">
        <w:t xml:space="preserve"> the subsisting wear mechanism</w:t>
      </w:r>
      <w:r w:rsidR="00B71EC2" w:rsidRPr="008D2BCF">
        <w:t>s</w:t>
      </w:r>
      <w:r w:rsidRPr="008D2BCF">
        <w:t xml:space="preserve"> in the contact. </w:t>
      </w:r>
      <w:r w:rsidR="00112BAE">
        <w:t>They also show that</w:t>
      </w:r>
      <w:r w:rsidRPr="008D2BCF">
        <w:t xml:space="preserve"> </w:t>
      </w:r>
      <w:r w:rsidR="00332AAA">
        <w:t>NP</w:t>
      </w:r>
      <w:r w:rsidRPr="008D2BCF">
        <w:t xml:space="preserve">s lower wear more at </w:t>
      </w:r>
      <w:r w:rsidR="001A74A9">
        <w:t>RT</w:t>
      </w:r>
      <w:r w:rsidRPr="008D2BCF">
        <w:t xml:space="preserve"> than at 100</w:t>
      </w:r>
      <w:r w:rsidRPr="008D2BCF">
        <w:rPr>
          <w:vertAlign w:val="superscript"/>
        </w:rPr>
        <w:t>o</w:t>
      </w:r>
      <w:r w:rsidRPr="008D2BCF">
        <w:t xml:space="preserve">C. </w:t>
      </w:r>
    </w:p>
    <w:p w:rsidR="0092154E" w:rsidRPr="008D2BCF" w:rsidRDefault="0092154E" w:rsidP="00905D88">
      <w:pPr>
        <w:ind w:firstLine="432"/>
        <w:jc w:val="both"/>
      </w:pPr>
    </w:p>
    <w:p w:rsidR="0092154E" w:rsidRPr="008D2BCF" w:rsidRDefault="0092154E" w:rsidP="00905D88">
      <w:pPr>
        <w:keepNext/>
        <w:jc w:val="both"/>
      </w:pPr>
      <w:r w:rsidRPr="008D2BCF">
        <w:rPr>
          <w:noProof/>
          <w:lang w:eastAsia="en-GB"/>
        </w:rPr>
        <mc:AlternateContent>
          <mc:Choice Requires="wpg">
            <w:drawing>
              <wp:anchor distT="0" distB="0" distL="114300" distR="114300" simplePos="0" relativeHeight="251651072" behindDoc="0" locked="0" layoutInCell="1" allowOverlap="1" wp14:anchorId="4098A034" wp14:editId="3A46C195">
                <wp:simplePos x="0" y="0"/>
                <wp:positionH relativeFrom="column">
                  <wp:posOffset>73152</wp:posOffset>
                </wp:positionH>
                <wp:positionV relativeFrom="paragraph">
                  <wp:posOffset>115214</wp:posOffset>
                </wp:positionV>
                <wp:extent cx="3207699" cy="314020"/>
                <wp:effectExtent l="0" t="0" r="12065" b="10160"/>
                <wp:wrapNone/>
                <wp:docPr id="501" name="Group 501"/>
                <wp:cNvGraphicFramePr/>
                <a:graphic xmlns:a="http://schemas.openxmlformats.org/drawingml/2006/main">
                  <a:graphicData uri="http://schemas.microsoft.com/office/word/2010/wordprocessingGroup">
                    <wpg:wgp>
                      <wpg:cNvGrpSpPr/>
                      <wpg:grpSpPr>
                        <a:xfrm>
                          <a:off x="0" y="0"/>
                          <a:ext cx="3207699" cy="314020"/>
                          <a:chOff x="-64604" y="-7315"/>
                          <a:chExt cx="2832888" cy="314020"/>
                        </a:xfrm>
                      </wpg:grpSpPr>
                      <wps:wsp>
                        <wps:cNvPr id="489" name="Text Box 2"/>
                        <wps:cNvSpPr txBox="1">
                          <a:spLocks noChangeArrowheads="1"/>
                        </wps:cNvSpPr>
                        <wps:spPr bwMode="auto">
                          <a:xfrm>
                            <a:off x="-64604" y="0"/>
                            <a:ext cx="329990" cy="306705"/>
                          </a:xfrm>
                          <a:prstGeom prst="rect">
                            <a:avLst/>
                          </a:prstGeom>
                          <a:solidFill>
                            <a:srgbClr val="FFFFFF"/>
                          </a:solidFill>
                          <a:ln w="9525">
                            <a:solidFill>
                              <a:srgbClr val="000000"/>
                            </a:solidFill>
                            <a:miter lim="800000"/>
                            <a:headEnd/>
                            <a:tailEnd/>
                          </a:ln>
                        </wps:spPr>
                        <wps:txbx>
                          <w:txbxContent>
                            <w:p w:rsidR="00657C0B" w:rsidRDefault="00657C0B" w:rsidP="0092154E">
                              <w:r>
                                <w:t>(a)</w:t>
                              </w:r>
                            </w:p>
                          </w:txbxContent>
                        </wps:txbx>
                        <wps:bodyPr rot="0" vert="horz" wrap="square" lIns="91440" tIns="45720" rIns="91440" bIns="45720" anchor="t" anchorCtr="0">
                          <a:noAutofit/>
                        </wps:bodyPr>
                      </wps:wsp>
                      <wps:wsp>
                        <wps:cNvPr id="497" name="Text Box 2"/>
                        <wps:cNvSpPr txBox="1">
                          <a:spLocks noChangeArrowheads="1"/>
                        </wps:cNvSpPr>
                        <wps:spPr bwMode="auto">
                          <a:xfrm>
                            <a:off x="2409102" y="-7315"/>
                            <a:ext cx="359182" cy="265866"/>
                          </a:xfrm>
                          <a:prstGeom prst="rect">
                            <a:avLst/>
                          </a:prstGeom>
                          <a:solidFill>
                            <a:srgbClr val="FFFFFF"/>
                          </a:solidFill>
                          <a:ln w="9525">
                            <a:solidFill>
                              <a:srgbClr val="000000"/>
                            </a:solidFill>
                            <a:miter lim="800000"/>
                            <a:headEnd/>
                            <a:tailEnd/>
                          </a:ln>
                        </wps:spPr>
                        <wps:txbx>
                          <w:txbxContent>
                            <w:p w:rsidR="00657C0B" w:rsidRDefault="00657C0B" w:rsidP="0092154E">
                              <w: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98A034" id="Group 501" o:spid="_x0000_s1026" style="position:absolute;left:0;text-align:left;margin-left:5.75pt;margin-top:9.05pt;width:252.55pt;height:24.75pt;z-index:251651072;mso-width-relative:margin;mso-height-relative:margin" coordorigin="-646,-73" coordsize="28328,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">
                <v:shapetype id="_x0000_t202" coordsize="21600,21600" o:spt="202" path="m,l,21600r21600,l21600,xe">
                  <v:stroke joinstyle="miter"/>
                  <v:path gradientshapeok="t" o:connecttype="rect"/>
                </v:shapetype>
                <v:shape id="Text Box 2" o:spid="_x0000_s1027" type="#_x0000_t202" style="position:absolute;left:-646;width:3299;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1ZcUA&#10;AADcAAAADwAAAGRycy9kb3ducmV2LnhtbESPQWvCQBSE70L/w/IKXkQ3bUVj6ipSUOzNpmKvj+wz&#10;Cc2+jbtrTP99t1DwOMzMN8xy3ZtGdOR8bVnB0yQBQVxYXXOp4Pi5HacgfEDW2FgmBT/kYb16GCwx&#10;0/bGH9TloRQRwj5DBVUIbSalLyoy6Ce2JY7e2TqDIUpXSu3wFuGmkc9JMpMGa44LFbb0VlHxnV+N&#10;gnS67778+8vhVMzOzSKM5t3u4pQaPvabVxCB+nAP/7f3WsE0X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zVlxQAAANwAAAAPAAAAAAAAAAAAAAAAAJgCAABkcnMv&#10;ZG93bnJldi54bWxQSwUGAAAAAAQABAD1AAAAigMAAAAA&#10;">
                  <v:textbox>
                    <w:txbxContent>
                      <w:p w:rsidR="00657C0B" w:rsidRDefault="00657C0B" w:rsidP="0092154E">
                        <w:r>
                          <w:t>(a)</w:t>
                        </w:r>
                      </w:p>
                    </w:txbxContent>
                  </v:textbox>
                </v:shape>
                <v:shape id="Text Box 2" o:spid="_x0000_s1028" type="#_x0000_t202" style="position:absolute;left:24091;top:-73;width:3591;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2SUcYA&#10;AADcAAAADwAAAGRycy9kb3ducmV2LnhtbESPW2sCMRSE34X+h3AKfZFutipetkYRoUXfrC3t62Fz&#10;9kI3J2uSruu/N4LQx2FmvmGW6940oiPna8sKXpIUBHFudc2lgq/Pt+c5CB+QNTaWScGFPKxXD4Ml&#10;Ztqe+YO6YyhFhLDPUEEVQptJ6fOKDPrEtsTRK6wzGKJ0pdQOzxFuGjlK06k0WHNcqLClbUX57/HP&#10;KJhPdt2P348P3/m0aBZhOOveT06pp8d+8woiUB/+w/f2TiuYLG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2SUcYAAADcAAAADwAAAAAAAAAAAAAAAACYAgAAZHJz&#10;L2Rvd25yZXYueG1sUEsFBgAAAAAEAAQA9QAAAIsDAAAAAA==&#10;">
                  <v:textbox>
                    <w:txbxContent>
                      <w:p w:rsidR="00657C0B" w:rsidRDefault="00657C0B" w:rsidP="0092154E">
                        <w:r>
                          <w:t>(b)</w:t>
                        </w:r>
                      </w:p>
                    </w:txbxContent>
                  </v:textbox>
                </v:shape>
              </v:group>
            </w:pict>
          </mc:Fallback>
        </mc:AlternateContent>
      </w:r>
      <w:r w:rsidRPr="008D2BCF">
        <w:rPr>
          <w:noProof/>
          <w:lang w:eastAsia="en-GB"/>
        </w:rPr>
        <w:drawing>
          <wp:inline distT="0" distB="0" distL="0" distR="0" wp14:anchorId="477D5109" wp14:editId="2D9AB34B">
            <wp:extent cx="2743200" cy="2057093"/>
            <wp:effectExtent l="0" t="0" r="0" b="635"/>
            <wp:docPr id="486" name="Picture 486" descr="C:\Users\Julius\Google Drive\AAA Lab DATA\OM_Oct 2015\Typical Ball before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us\Google Drive\AAA Lab DATA\OM_Oct 2015\Typical Ball before test.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743200" cy="2057093"/>
                    </a:xfrm>
                    <a:prstGeom prst="rect">
                      <a:avLst/>
                    </a:prstGeom>
                    <a:noFill/>
                    <a:ln>
                      <a:noFill/>
                    </a:ln>
                  </pic:spPr>
                </pic:pic>
              </a:graphicData>
            </a:graphic>
          </wp:inline>
        </w:drawing>
      </w:r>
      <w:r w:rsidRPr="008D2BCF">
        <w:t xml:space="preserve">  </w:t>
      </w:r>
      <w:r w:rsidRPr="008D2BCF">
        <w:rPr>
          <w:noProof/>
          <w:lang w:eastAsia="en-GB"/>
        </w:rPr>
        <w:drawing>
          <wp:inline distT="0" distB="0" distL="0" distR="0" wp14:anchorId="22DD02BD" wp14:editId="13BED2DF">
            <wp:extent cx="2743200" cy="2057093"/>
            <wp:effectExtent l="0" t="0" r="0" b="635"/>
            <wp:docPr id="488" name="Picture 488" descr="C:\Users\Julius\Google Drive\AAA Lab DATA\OM_Oct 2015\Unworn flat_A3_x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us\Google Drive\AAA Lab DATA\OM_Oct 2015\Unworn flat_A3_x20.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743200" cy="2057093"/>
                    </a:xfrm>
                    <a:prstGeom prst="rect">
                      <a:avLst/>
                    </a:prstGeom>
                    <a:noFill/>
                    <a:ln>
                      <a:noFill/>
                    </a:ln>
                  </pic:spPr>
                </pic:pic>
              </a:graphicData>
            </a:graphic>
          </wp:inline>
        </w:drawing>
      </w:r>
    </w:p>
    <w:p w:rsidR="0092154E" w:rsidRPr="008D2BCF" w:rsidRDefault="0092154E" w:rsidP="00905D88">
      <w:pPr>
        <w:pStyle w:val="Caption"/>
        <w:spacing w:line="360" w:lineRule="auto"/>
        <w:jc w:val="both"/>
        <w:rPr>
          <w:b w:val="0"/>
          <w:color w:val="auto"/>
          <w:sz w:val="28"/>
        </w:rPr>
      </w:pPr>
      <w:r w:rsidRPr="008D2BCF">
        <w:rPr>
          <w:b w:val="0"/>
          <w:color w:val="auto"/>
          <w:sz w:val="20"/>
        </w:rPr>
        <w:t xml:space="preserve">Figure </w:t>
      </w:r>
      <w:r w:rsidR="005E7642">
        <w:rPr>
          <w:b w:val="0"/>
          <w:color w:val="auto"/>
          <w:sz w:val="20"/>
        </w:rPr>
        <w:fldChar w:fldCharType="begin"/>
      </w:r>
      <w:r w:rsidR="005E7642">
        <w:rPr>
          <w:b w:val="0"/>
          <w:color w:val="auto"/>
          <w:sz w:val="20"/>
        </w:rPr>
        <w:instrText xml:space="preserve"> STYLEREF 1 \s </w:instrText>
      </w:r>
      <w:r w:rsidR="005E7642">
        <w:rPr>
          <w:b w:val="0"/>
          <w:color w:val="auto"/>
          <w:sz w:val="20"/>
        </w:rPr>
        <w:fldChar w:fldCharType="separate"/>
      </w:r>
      <w:r w:rsidR="009D3A35">
        <w:rPr>
          <w:b w:val="0"/>
          <w:noProof/>
          <w:color w:val="auto"/>
          <w:sz w:val="20"/>
        </w:rPr>
        <w:t>5</w:t>
      </w:r>
      <w:r w:rsidR="005E7642">
        <w:rPr>
          <w:b w:val="0"/>
          <w:color w:val="auto"/>
          <w:sz w:val="20"/>
        </w:rPr>
        <w:fldChar w:fldCharType="end"/>
      </w:r>
      <w:r w:rsidR="005E7642">
        <w:rPr>
          <w:b w:val="0"/>
          <w:color w:val="auto"/>
          <w:sz w:val="20"/>
        </w:rPr>
        <w:noBreakHyphen/>
      </w:r>
      <w:r w:rsidR="005E7642">
        <w:rPr>
          <w:b w:val="0"/>
          <w:color w:val="auto"/>
          <w:sz w:val="20"/>
        </w:rPr>
        <w:fldChar w:fldCharType="begin"/>
      </w:r>
      <w:r w:rsidR="005E7642">
        <w:rPr>
          <w:b w:val="0"/>
          <w:color w:val="auto"/>
          <w:sz w:val="20"/>
        </w:rPr>
        <w:instrText xml:space="preserve"> SEQ Figure \* ARABIC \s 1 </w:instrText>
      </w:r>
      <w:r w:rsidR="005E7642">
        <w:rPr>
          <w:b w:val="0"/>
          <w:color w:val="auto"/>
          <w:sz w:val="20"/>
        </w:rPr>
        <w:fldChar w:fldCharType="separate"/>
      </w:r>
      <w:r w:rsidR="009D3A35">
        <w:rPr>
          <w:b w:val="0"/>
          <w:noProof/>
          <w:color w:val="auto"/>
          <w:sz w:val="20"/>
        </w:rPr>
        <w:t>15</w:t>
      </w:r>
      <w:r w:rsidR="005E7642">
        <w:rPr>
          <w:b w:val="0"/>
          <w:color w:val="auto"/>
          <w:sz w:val="20"/>
        </w:rPr>
        <w:fldChar w:fldCharType="end"/>
      </w:r>
      <w:r w:rsidRPr="008D2BCF">
        <w:rPr>
          <w:b w:val="0"/>
          <w:color w:val="auto"/>
          <w:sz w:val="20"/>
        </w:rPr>
        <w:t xml:space="preserve">: Typical images (x20) of the unworn surface of (a) ball and (b) flat samples </w:t>
      </w:r>
    </w:p>
    <w:p w:rsidR="004C3A31" w:rsidRPr="008D2BCF" w:rsidRDefault="004C3A31" w:rsidP="00905D88">
      <w:pPr>
        <w:ind w:firstLine="432"/>
        <w:jc w:val="both"/>
      </w:pPr>
    </w:p>
    <w:p w:rsidR="004E6EBC" w:rsidRPr="008D2BCF" w:rsidRDefault="004E6EBC" w:rsidP="00905D88">
      <w:pPr>
        <w:ind w:firstLine="432"/>
        <w:jc w:val="both"/>
      </w:pPr>
    </w:p>
    <w:p w:rsidR="0092154E" w:rsidRPr="008D2BCF" w:rsidRDefault="0092154E" w:rsidP="00905D88">
      <w:pPr>
        <w:pStyle w:val="Heading3"/>
        <w:spacing w:before="0"/>
        <w:jc w:val="both"/>
        <w:rPr>
          <w:color w:val="auto"/>
        </w:rPr>
      </w:pPr>
      <w:bookmarkStart w:id="116" w:name="_Toc481422027"/>
      <w:r w:rsidRPr="008D2BCF">
        <w:rPr>
          <w:color w:val="auto"/>
        </w:rPr>
        <w:t>Wear</w:t>
      </w:r>
      <w:r w:rsidR="00BD4EA5" w:rsidRPr="008D2BCF">
        <w:rPr>
          <w:color w:val="auto"/>
        </w:rPr>
        <w:t xml:space="preserve"> </w:t>
      </w:r>
      <w:r w:rsidR="00644CE7" w:rsidRPr="008D2BCF">
        <w:rPr>
          <w:color w:val="auto"/>
        </w:rPr>
        <w:t>Mechanism</w:t>
      </w:r>
      <w:r w:rsidR="00391A3F" w:rsidRPr="008D2BCF">
        <w:rPr>
          <w:color w:val="auto"/>
        </w:rPr>
        <w:t>s</w:t>
      </w:r>
      <w:r w:rsidR="00644CE7" w:rsidRPr="008D2BCF">
        <w:rPr>
          <w:color w:val="auto"/>
        </w:rPr>
        <w:t xml:space="preserve"> on </w:t>
      </w:r>
      <w:r w:rsidR="00D74B65" w:rsidRPr="008D2BCF">
        <w:rPr>
          <w:color w:val="auto"/>
        </w:rPr>
        <w:t xml:space="preserve">the </w:t>
      </w:r>
      <w:r w:rsidR="00644CE7" w:rsidRPr="008D2BCF">
        <w:rPr>
          <w:color w:val="auto"/>
        </w:rPr>
        <w:t>Flat S</w:t>
      </w:r>
      <w:r w:rsidRPr="008D2BCF">
        <w:rPr>
          <w:color w:val="auto"/>
        </w:rPr>
        <w:t>ample</w:t>
      </w:r>
      <w:bookmarkEnd w:id="116"/>
      <w:r w:rsidRPr="008D2BCF">
        <w:rPr>
          <w:color w:val="auto"/>
        </w:rPr>
        <w:t xml:space="preserve"> </w:t>
      </w:r>
    </w:p>
    <w:p w:rsidR="0092154E" w:rsidRPr="008D2BCF" w:rsidRDefault="0058597C" w:rsidP="00905D88">
      <w:pPr>
        <w:jc w:val="both"/>
      </w:pPr>
      <w:r w:rsidRPr="008D2BCF">
        <w:t>The wear</w:t>
      </w:r>
      <w:r w:rsidR="0092154E" w:rsidRPr="008D2BCF">
        <w:t xml:space="preserve"> surface images of the flat samples explain the associated wear mechanisms</w:t>
      </w:r>
      <w:r w:rsidRPr="008D2BCF">
        <w:t xml:space="preserve"> in the sliding contact</w:t>
      </w:r>
      <w:r w:rsidR="0092154E" w:rsidRPr="008D2BCF">
        <w:t xml:space="preserve">. For </w:t>
      </w:r>
      <w:r w:rsidR="00525B5A" w:rsidRPr="008D2BCF">
        <w:t xml:space="preserve">rapeseed oil and rapeseed oil with the </w:t>
      </w:r>
      <w:r w:rsidR="00332AAA">
        <w:t>NP</w:t>
      </w:r>
      <w:r w:rsidR="0092154E" w:rsidRPr="008D2BCF">
        <w:t xml:space="preserve">s </w:t>
      </w:r>
      <w:r w:rsidR="00525B5A" w:rsidRPr="008D2BCF">
        <w:t>additives</w:t>
      </w:r>
      <w:r w:rsidR="0092154E" w:rsidRPr="008D2BCF">
        <w:t xml:space="preserve"> at 100</w:t>
      </w:r>
      <w:r w:rsidR="0092154E" w:rsidRPr="008D2BCF">
        <w:rPr>
          <w:vertAlign w:val="superscript"/>
        </w:rPr>
        <w:t>o</w:t>
      </w:r>
      <w:r w:rsidR="0092154E" w:rsidRPr="008D2BCF">
        <w:t>C; the major wear mechanis</w:t>
      </w:r>
      <w:r w:rsidRPr="008D2BCF">
        <w:t xml:space="preserve">m </w:t>
      </w:r>
      <w:r w:rsidR="00960E68" w:rsidRPr="008D2BCF">
        <w:t>is</w:t>
      </w:r>
      <w:r w:rsidRPr="008D2BCF">
        <w:t xml:space="preserve"> abrasion as shown in Figure 5-15</w:t>
      </w:r>
      <w:r w:rsidR="0092154E" w:rsidRPr="008D2BCF">
        <w:t xml:space="preserve">. There </w:t>
      </w:r>
      <w:r w:rsidR="003A281D" w:rsidRPr="008D2BCF">
        <w:t>are</w:t>
      </w:r>
      <w:r w:rsidR="0092154E" w:rsidRPr="008D2BCF">
        <w:t xml:space="preserve"> several wear mechanisms, like adhesive welding-ploughing-shearing process, cyclic fatigue and micromachining</w:t>
      </w:r>
      <w:r w:rsidR="003A281D" w:rsidRPr="008D2BCF">
        <w:t xml:space="preserve"> in the contact</w:t>
      </w:r>
      <w:r w:rsidR="0092154E" w:rsidRPr="008D2BCF">
        <w:t>.</w:t>
      </w:r>
      <w:r w:rsidR="003A281D" w:rsidRPr="008D2BCF">
        <w:t xml:space="preserve"> This is shown on the wear surface.</w:t>
      </w:r>
      <w:r w:rsidR="0092154E" w:rsidRPr="008D2BCF">
        <w:t xml:space="preserve"> The </w:t>
      </w:r>
      <w:r w:rsidR="001A74A9">
        <w:t>WSW</w:t>
      </w:r>
      <w:r w:rsidR="0092154E" w:rsidRPr="008D2BCF">
        <w:t xml:space="preserve"> is </w:t>
      </w:r>
      <w:r w:rsidR="00A242F5">
        <w:t>slightly longer</w:t>
      </w:r>
      <w:r w:rsidR="0092154E" w:rsidRPr="008D2BCF">
        <w:t xml:space="preserve"> for </w:t>
      </w:r>
      <w:r w:rsidR="00663222" w:rsidRPr="008D2BCF">
        <w:t xml:space="preserve">rapeseed oil with </w:t>
      </w:r>
      <w:r w:rsidR="00332AAA">
        <w:t>NP</w:t>
      </w:r>
      <w:r w:rsidR="0092154E" w:rsidRPr="008D2BCF">
        <w:t>s</w:t>
      </w:r>
      <w:r w:rsidR="00663222" w:rsidRPr="008D2BCF">
        <w:t xml:space="preserve"> additives</w:t>
      </w:r>
      <w:r w:rsidR="003A281D" w:rsidRPr="008D2BCF">
        <w:t xml:space="preserve">, as shown in Figure 5-10, </w:t>
      </w:r>
      <w:r w:rsidR="0092154E" w:rsidRPr="008D2BCF">
        <w:t xml:space="preserve">signifying possible abrasion along with other </w:t>
      </w:r>
      <w:r w:rsidR="00663222" w:rsidRPr="008D2BCF">
        <w:t xml:space="preserve">surface </w:t>
      </w:r>
      <w:r w:rsidR="0092154E" w:rsidRPr="008D2BCF">
        <w:t xml:space="preserve">damage mechanisms. </w:t>
      </w:r>
    </w:p>
    <w:p w:rsidR="0092154E" w:rsidRPr="008D2BCF" w:rsidRDefault="0092154E" w:rsidP="00905D88">
      <w:pPr>
        <w:ind w:left="288" w:firstLine="432"/>
        <w:jc w:val="both"/>
      </w:pPr>
    </w:p>
    <w:p w:rsidR="0092154E" w:rsidRPr="008D2BCF" w:rsidRDefault="0092154E" w:rsidP="00905D88">
      <w:pPr>
        <w:jc w:val="both"/>
      </w:pPr>
      <w:r w:rsidRPr="008D2BCF">
        <w:rPr>
          <w:noProof/>
          <w:lang w:eastAsia="en-GB"/>
        </w:rPr>
        <mc:AlternateContent>
          <mc:Choice Requires="wpg">
            <w:drawing>
              <wp:anchor distT="0" distB="0" distL="114300" distR="114300" simplePos="0" relativeHeight="251663360" behindDoc="0" locked="0" layoutInCell="1" allowOverlap="1" wp14:anchorId="04771D6E" wp14:editId="68B0B823">
                <wp:simplePos x="0" y="0"/>
                <wp:positionH relativeFrom="column">
                  <wp:posOffset>73152</wp:posOffset>
                </wp:positionH>
                <wp:positionV relativeFrom="paragraph">
                  <wp:posOffset>55245</wp:posOffset>
                </wp:positionV>
                <wp:extent cx="4710430" cy="1299655"/>
                <wp:effectExtent l="0" t="38100" r="0" b="0"/>
                <wp:wrapNone/>
                <wp:docPr id="316" name="Group 316"/>
                <wp:cNvGraphicFramePr/>
                <a:graphic xmlns:a="http://schemas.openxmlformats.org/drawingml/2006/main">
                  <a:graphicData uri="http://schemas.microsoft.com/office/word/2010/wordprocessingGroup">
                    <wpg:wgp>
                      <wpg:cNvGrpSpPr/>
                      <wpg:grpSpPr>
                        <a:xfrm>
                          <a:off x="0" y="0"/>
                          <a:ext cx="4710430" cy="1299655"/>
                          <a:chOff x="0" y="0"/>
                          <a:chExt cx="4710430" cy="1299655"/>
                        </a:xfrm>
                      </wpg:grpSpPr>
                      <wpg:grpSp>
                        <wpg:cNvPr id="29" name="Group 29"/>
                        <wpg:cNvGrpSpPr/>
                        <wpg:grpSpPr>
                          <a:xfrm>
                            <a:off x="682388" y="88710"/>
                            <a:ext cx="3350813" cy="1200659"/>
                            <a:chOff x="0" y="0"/>
                            <a:chExt cx="3350813" cy="1200659"/>
                          </a:xfrm>
                        </wpg:grpSpPr>
                        <wpg:grpSp>
                          <wpg:cNvPr id="439" name="Group 439"/>
                          <wpg:cNvGrpSpPr/>
                          <wpg:grpSpPr>
                            <a:xfrm>
                              <a:off x="0" y="0"/>
                              <a:ext cx="3275330" cy="15240"/>
                              <a:chOff x="0" y="0"/>
                              <a:chExt cx="3275579" cy="15572"/>
                            </a:xfrm>
                          </wpg:grpSpPr>
                          <wps:wsp>
                            <wps:cNvPr id="43" name="Straight Arrow Connector 43"/>
                            <wps:cNvCnPr/>
                            <wps:spPr>
                              <a:xfrm>
                                <a:off x="0" y="0"/>
                                <a:ext cx="937895" cy="7620"/>
                              </a:xfrm>
                              <a:prstGeom prst="straightConnector1">
                                <a:avLst/>
                              </a:prstGeom>
                              <a:ln w="38100">
                                <a:solidFill>
                                  <a:srgbClr val="C0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2337684" y="7952"/>
                                <a:ext cx="937895" cy="7620"/>
                              </a:xfrm>
                              <a:prstGeom prst="straightConnector1">
                                <a:avLst/>
                              </a:prstGeom>
                              <a:ln w="38100">
                                <a:solidFill>
                                  <a:srgbClr val="C0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9" name="Group 19"/>
                          <wpg:cNvGrpSpPr/>
                          <wpg:grpSpPr>
                            <a:xfrm>
                              <a:off x="2074460" y="211541"/>
                              <a:ext cx="1276353" cy="989118"/>
                              <a:chOff x="0" y="0"/>
                              <a:chExt cx="1276353" cy="989118"/>
                            </a:xfrm>
                          </wpg:grpSpPr>
                          <wps:wsp>
                            <wps:cNvPr id="7" name="Straight Arrow Connector 7"/>
                            <wps:cNvCnPr/>
                            <wps:spPr>
                              <a:xfrm flipH="1">
                                <a:off x="965200" y="228600"/>
                                <a:ext cx="311150" cy="457200"/>
                              </a:xfrm>
                              <a:prstGeom prst="straightConnector1">
                                <a:avLst/>
                              </a:prstGeom>
                              <a:ln w="19050">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8" name="Straight Arrow Connector 8"/>
                            <wps:cNvCnPr/>
                            <wps:spPr>
                              <a:xfrm>
                                <a:off x="0" y="0"/>
                                <a:ext cx="450850" cy="685800"/>
                              </a:xfrm>
                              <a:prstGeom prst="straightConnector1">
                                <a:avLst/>
                              </a:prstGeom>
                              <a:ln w="19050">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15" name="Text Box 2"/>
                            <wps:cNvSpPr txBox="1">
                              <a:spLocks noChangeArrowheads="1"/>
                            </wps:cNvSpPr>
                            <wps:spPr bwMode="auto">
                              <a:xfrm>
                                <a:off x="255274" y="691304"/>
                                <a:ext cx="1021079" cy="297814"/>
                              </a:xfrm>
                              <a:prstGeom prst="rect">
                                <a:avLst/>
                              </a:prstGeom>
                              <a:solidFill>
                                <a:srgbClr val="FFFFFF"/>
                              </a:solidFill>
                              <a:ln w="9525">
                                <a:noFill/>
                                <a:miter lim="800000"/>
                                <a:headEnd/>
                                <a:tailEnd/>
                              </a:ln>
                            </wps:spPr>
                            <wps:txbx>
                              <w:txbxContent>
                                <w:p w:rsidR="00657C0B" w:rsidRPr="000029B4" w:rsidRDefault="00657C0B" w:rsidP="0092154E">
                                  <w:pPr>
                                    <w:rPr>
                                      <w:b/>
                                      <w:sz w:val="18"/>
                                    </w:rPr>
                                  </w:pPr>
                                  <w:r w:rsidRPr="000029B4">
                                    <w:rPr>
                                      <w:b/>
                                      <w:sz w:val="18"/>
                                    </w:rPr>
                                    <w:t>Abrasive lines</w:t>
                                  </w:r>
                                </w:p>
                              </w:txbxContent>
                            </wps:txbx>
                            <wps:bodyPr rot="0" vert="horz" wrap="square" lIns="91440" tIns="45720" rIns="91440" bIns="45720" anchor="t" anchorCtr="0">
                              <a:spAutoFit/>
                            </wps:bodyPr>
                          </wps:wsp>
                        </wpg:grpSp>
                      </wpg:grpSp>
                      <wps:wsp>
                        <wps:cNvPr id="498" name="Text Box 2"/>
                        <wps:cNvSpPr txBox="1">
                          <a:spLocks noChangeArrowheads="1"/>
                        </wps:cNvSpPr>
                        <wps:spPr bwMode="auto">
                          <a:xfrm>
                            <a:off x="0" y="23"/>
                            <a:ext cx="453542" cy="306705"/>
                          </a:xfrm>
                          <a:prstGeom prst="rect">
                            <a:avLst/>
                          </a:prstGeom>
                          <a:solidFill>
                            <a:srgbClr val="FFFFFF"/>
                          </a:solidFill>
                          <a:ln w="9525">
                            <a:noFill/>
                            <a:miter lim="800000"/>
                            <a:headEnd/>
                            <a:tailEnd/>
                          </a:ln>
                        </wps:spPr>
                        <wps:txbx>
                          <w:txbxContent>
                            <w:p w:rsidR="00657C0B" w:rsidRDefault="00657C0B" w:rsidP="0092154E">
                              <w:r>
                                <w:t>(a)</w:t>
                              </w:r>
                            </w:p>
                          </w:txbxContent>
                        </wps:txbx>
                        <wps:bodyPr rot="0" vert="horz" wrap="square" lIns="91440" tIns="45720" rIns="91440" bIns="45720" anchor="t" anchorCtr="0">
                          <a:noAutofit/>
                        </wps:bodyPr>
                      </wps:wsp>
                      <wps:wsp>
                        <wps:cNvPr id="499" name="Text Box 2"/>
                        <wps:cNvSpPr txBox="1">
                          <a:spLocks noChangeArrowheads="1"/>
                        </wps:cNvSpPr>
                        <wps:spPr bwMode="auto">
                          <a:xfrm>
                            <a:off x="4294022" y="0"/>
                            <a:ext cx="416408" cy="306705"/>
                          </a:xfrm>
                          <a:prstGeom prst="rect">
                            <a:avLst/>
                          </a:prstGeom>
                          <a:solidFill>
                            <a:srgbClr val="FFFFFF"/>
                          </a:solidFill>
                          <a:ln w="9525">
                            <a:noFill/>
                            <a:miter lim="800000"/>
                            <a:headEnd/>
                            <a:tailEnd/>
                          </a:ln>
                        </wps:spPr>
                        <wps:txbx>
                          <w:txbxContent>
                            <w:p w:rsidR="00657C0B" w:rsidRDefault="00657C0B" w:rsidP="0092154E">
                              <w:r>
                                <w:t>(b)</w:t>
                              </w:r>
                            </w:p>
                          </w:txbxContent>
                        </wps:txbx>
                        <wps:bodyPr rot="0" vert="horz" wrap="square" lIns="91440" tIns="45720" rIns="91440" bIns="45720" anchor="t" anchorCtr="0">
                          <a:noAutofit/>
                        </wps:bodyPr>
                      </wps:wsp>
                      <wps:wsp>
                        <wps:cNvPr id="305" name="Text Box 2"/>
                        <wps:cNvSpPr txBox="1">
                          <a:spLocks noChangeArrowheads="1"/>
                        </wps:cNvSpPr>
                        <wps:spPr bwMode="auto">
                          <a:xfrm>
                            <a:off x="798394" y="1050877"/>
                            <a:ext cx="716507" cy="248778"/>
                          </a:xfrm>
                          <a:prstGeom prst="rect">
                            <a:avLst/>
                          </a:prstGeom>
                          <a:solidFill>
                            <a:srgbClr val="FFFFFF"/>
                          </a:solidFill>
                          <a:ln w="9525">
                            <a:noFill/>
                            <a:miter lim="800000"/>
                            <a:headEnd/>
                            <a:tailEnd/>
                          </a:ln>
                        </wps:spPr>
                        <wps:txbx>
                          <w:txbxContent>
                            <w:p w:rsidR="00657C0B" w:rsidRPr="000029B4" w:rsidRDefault="00657C0B" w:rsidP="0092154E">
                              <w:pPr>
                                <w:rPr>
                                  <w:b/>
                                  <w:sz w:val="18"/>
                                </w:rPr>
                              </w:pPr>
                              <w:r w:rsidRPr="000029B4">
                                <w:rPr>
                                  <w:b/>
                                  <w:sz w:val="18"/>
                                </w:rPr>
                                <w:t>Abrasion</w:t>
                              </w:r>
                            </w:p>
                          </w:txbxContent>
                        </wps:txbx>
                        <wps:bodyPr rot="0" vert="horz" wrap="square" lIns="91440" tIns="45720" rIns="91440" bIns="45720" anchor="t" anchorCtr="0">
                          <a:noAutofit/>
                        </wps:bodyPr>
                      </wps:wsp>
                      <wps:wsp>
                        <wps:cNvPr id="314" name="Straight Arrow Connector 314"/>
                        <wps:cNvCnPr/>
                        <wps:spPr>
                          <a:xfrm>
                            <a:off x="1207827" y="95534"/>
                            <a:ext cx="102358" cy="270995"/>
                          </a:xfrm>
                          <a:prstGeom prst="straightConnector1">
                            <a:avLst/>
                          </a:prstGeom>
                          <a:ln w="19050">
                            <a:solidFill>
                              <a:schemeClr val="tx1"/>
                            </a:solidFill>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315" name="Text Box 2"/>
                        <wps:cNvSpPr txBox="1">
                          <a:spLocks noChangeArrowheads="1"/>
                        </wps:cNvSpPr>
                        <wps:spPr bwMode="auto">
                          <a:xfrm>
                            <a:off x="1098591" y="368111"/>
                            <a:ext cx="518159" cy="276224"/>
                          </a:xfrm>
                          <a:prstGeom prst="rect">
                            <a:avLst/>
                          </a:prstGeom>
                          <a:solidFill>
                            <a:srgbClr val="FFFFFF"/>
                          </a:solidFill>
                          <a:ln w="9525">
                            <a:noFill/>
                            <a:miter lim="800000"/>
                            <a:headEnd/>
                            <a:tailEnd/>
                          </a:ln>
                        </wps:spPr>
                        <wps:txbx>
                          <w:txbxContent>
                            <w:p w:rsidR="00657C0B" w:rsidRPr="009F6880" w:rsidRDefault="00657C0B" w:rsidP="0092154E">
                              <w:pPr>
                                <w:rPr>
                                  <w:b/>
                                  <w:sz w:val="16"/>
                                </w:rPr>
                              </w:pPr>
                              <w:r w:rsidRPr="009F6880">
                                <w:rPr>
                                  <w:b/>
                                  <w:sz w:val="16"/>
                                </w:rPr>
                                <w:t>Motion</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04771D6E" id="Group 316" o:spid="_x0000_s1029" style="position:absolute;left:0;text-align:left;margin-left:5.75pt;margin-top:4.35pt;width:370.9pt;height:102.35pt;z-index:251663360;mso-width-relative:margin" coordsize="47104,1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">
                <v:group id="Group 29" o:spid="_x0000_s1030" style="position:absolute;left:6823;top:887;width:33509;height:12006" coordsize="33508,12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439" o:spid="_x0000_s1031" style="position:absolute;width:32753;height:152" coordsize="32755,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type id="_x0000_t32" coordsize="21600,21600" o:spt="32" o:oned="t" path="m,l21600,21600e" filled="f">
                      <v:path arrowok="t" fillok="f" o:connecttype="none"/>
                      <o:lock v:ext="edit" shapetype="t"/>
                    </v:shapetype>
                    <v:shape id="Straight Arrow Connector 43" o:spid="_x0000_s1032" type="#_x0000_t32" style="position:absolute;width:9378;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UOcMAAADbAAAADwAAAGRycy9kb3ducmV2LnhtbESPUWvCMBSF3wf+h3AF32aqbmOrRtHB&#10;WF8cTP0Bd821KTY3ocna7t8bQdjj4ZzzHc5qM9hGdNSG2rGC2TQDQVw6XXOl4HT8eHwFESKyxsYx&#10;KfijAJv16GGFuXY9f1N3iJVIEA45KjAx+lzKUBqyGKbOEyfv7FqLMcm2krrFPsFtI+dZ9iIt1pwW&#10;DHp6N1ReDr9WQdPv41fx/PN5OuJsV3R+8OHNKDUZD9sliEhD/A/f24VW8LSA25f0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x1DnDAAAA2wAAAA8AAAAAAAAAAAAA&#10;AAAAoQIAAGRycy9kb3ducmV2LnhtbFBLBQYAAAAABAAEAPkAAACRAwAAAAA=&#10;" strokecolor="#c00000" strokeweight="3pt">
                      <v:stroke startarrow="block" endarrow="block"/>
                    </v:shape>
                    <v:shape id="Straight Arrow Connector 44" o:spid="_x0000_s1033" type="#_x0000_t32" style="position:absolute;left:23376;top:79;width:9379;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MTcMAAADbAAAADwAAAGRycy9kb3ducmV2LnhtbESPUWvCMBSF3wf7D+EKe5upww2tRtmE&#10;YV82sPoDrs21KTY3oYlt/ffLYLDHwznnO5z1drSt6KkLjWMFs2kGgrhyuuFawen4+bwAESKyxtYx&#10;KbhTgO3m8WGNuXYDH6gvYy0ShEOOCkyMPpcyVIYshqnzxMm7uM5iTLKrpe5wSHDbypcse5MWG04L&#10;Bj3tDFXX8mYVtMNX/C5ez/vTEWcfRe9HH5ZGqafJ+L4CEWmM/+G/dqEVzOfw+yX9A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YTE3DAAAA2wAAAA8AAAAAAAAAAAAA&#10;AAAAoQIAAGRycy9kb3ducmV2LnhtbFBLBQYAAAAABAAEAPkAAACRAwAAAAA=&#10;" strokecolor="#c00000" strokeweight="3pt">
                      <v:stroke startarrow="block" endarrow="block"/>
                    </v:shape>
                  </v:group>
                  <v:group id="Group 19" o:spid="_x0000_s1034" style="position:absolute;left:20744;top:2115;width:12764;height:9891" coordsize="12763,9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Straight Arrow Connector 7" o:spid="_x0000_s1035" type="#_x0000_t32" style="position:absolute;left:9652;top:2286;width:3111;height:4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AogcMAAADaAAAADwAAAGRycy9kb3ducmV2LnhtbESPzWrDMBCE74G8g9hAbonsBNrGtRKS&#10;0kIgp7qBXBdra7m1VsaSf/r2UaHQ4zAz3zD5YbKNGKjztWMF6ToBQVw6XXOl4PrxtnoC4QOyxsYx&#10;KfghD4f9fJZjpt3I7zQUoRIRwj5DBSaENpPSl4Ys+rVriaP36TqLIcqukrrDMcJtIzdJ8iAt1hwX&#10;DLb0Yqj8Lnqr4HLTxab3/WC/Lv0uHflqtqdXpZaL6fgMItAU/sN/7bNW8Ai/V+INkP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gKIHDAAAA2gAAAA8AAAAAAAAAAAAA&#10;AAAAoQIAAGRycy9kb3ducmV2LnhtbFBLBQYAAAAABAAEAPkAAACRAwAAAAA=&#10;" strokecolor="black [3040]" strokeweight="1.5pt">
                      <v:stroke startarrow="block"/>
                    </v:shape>
                    <v:shape id="Straight Arrow Connector 8" o:spid="_x0000_s1036" type="#_x0000_t32" style="position:absolute;width:4508;height:6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FEq8AAAADaAAAADwAAAGRycy9kb3ducmV2LnhtbERPS2rDMBDdB3oHMYHuEjlZhOBaMSGk&#10;rfEitHEPMLHGH2KNjKQ67u2rRaHLx/tn+WwGMZHzvWUFm3UCgri2uudWwVf1utqD8AFZ42CZFPyQ&#10;h/zwtMgw1fbBnzRdQytiCPsUFXQhjKmUvu7IoF/bkThyjXUGQ4SuldrhI4abQW6TZCcN9hwbOhzp&#10;1FF9v34bBR9Ovpc7XZ43NFSTNZdtcyvelHpezscXEIHm8C/+cxdaQdwar8QbI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hRKvAAAAA2gAAAA8AAAAAAAAAAAAAAAAA&#10;oQIAAGRycy9kb3ducmV2LnhtbFBLBQYAAAAABAAEAPkAAACOAwAAAAA=&#10;" strokecolor="black [3040]" strokeweight="1.5pt">
                      <v:stroke startarrow="block"/>
                    </v:shape>
                    <v:shape id="Text Box 2" o:spid="_x0000_s1037" type="#_x0000_t202" style="position:absolute;left:2552;top:6913;width:10211;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ETsIA&#10;AADbAAAADwAAAGRycy9kb3ducmV2LnhtbESPzarCMBCF9xd8hzCCu2uqoEg1igiCiAv/Fi6HZmxq&#10;m0ltota3N8KFu5vhnDnfmdmitZV4UuMLxwoG/QQEceZ0wbmC82n9OwHhA7LGyjEpeJOHxbzzM8NU&#10;uxcf6HkMuYgh7FNUYEKoUyl9Zsii77uaOGpX11gMcW1yqRt8xXBbyWGSjKXFgiPBYE0rQ1l5fNgI&#10;2fnscXD322BXyospxzjam61SvW67nIII1IZ/89/1Rsf6I/j+Ege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0ROwgAAANsAAAAPAAAAAAAAAAAAAAAAAJgCAABkcnMvZG93&#10;bnJldi54bWxQSwUGAAAAAAQABAD1AAAAhwMAAAAA&#10;" stroked="f">
                      <v:textbox style="mso-fit-shape-to-text:t">
                        <w:txbxContent>
                          <w:p w:rsidR="00657C0B" w:rsidRPr="000029B4" w:rsidRDefault="00657C0B" w:rsidP="0092154E">
                            <w:pPr>
                              <w:rPr>
                                <w:b/>
                                <w:sz w:val="18"/>
                              </w:rPr>
                            </w:pPr>
                            <w:r w:rsidRPr="000029B4">
                              <w:rPr>
                                <w:b/>
                                <w:sz w:val="18"/>
                              </w:rPr>
                              <w:t>Abrasive lines</w:t>
                            </w:r>
                          </w:p>
                        </w:txbxContent>
                      </v:textbox>
                    </v:shape>
                  </v:group>
                </v:group>
                <v:shape id="Text Box 2" o:spid="_x0000_s1038" type="#_x0000_t202" style="position:absolute;width:4535;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1FL0A&#10;AADcAAAADwAAAGRycy9kb3ducmV2LnhtbERPSwrCMBDdC94hjOBGNFX8VqOooLj1c4CxGdtiMylN&#10;tPX2ZiG4fLz/atOYQrypcrllBcNBBII4sTrnVMHteujPQTiPrLGwTAo+5GCzbrdWGGtb85neF5+K&#10;EMIuRgWZ92UspUsyMugGtiQO3MNWBn2AVSp1hXUIN4UcRdFUGsw5NGRY0j6j5Hl5GQWPU92bLOr7&#10;0d9m5/F0h/nsbj9KdTvNdgnCU+P/4p/7pBWMF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I51FL0AAADcAAAADwAAAAAAAAAAAAAAAACYAgAAZHJzL2Rvd25yZXYu&#10;eG1sUEsFBgAAAAAEAAQA9QAAAIIDAAAAAA==&#10;" stroked="f">
                  <v:textbox>
                    <w:txbxContent>
                      <w:p w:rsidR="00657C0B" w:rsidRDefault="00657C0B" w:rsidP="0092154E">
                        <w:r>
                          <w:t>(a)</w:t>
                        </w:r>
                      </w:p>
                    </w:txbxContent>
                  </v:textbox>
                </v:shape>
                <v:shape id="Text Box 2" o:spid="_x0000_s1039" type="#_x0000_t202" style="position:absolute;left:42940;width:4164;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rsidR="00657C0B" w:rsidRDefault="00657C0B" w:rsidP="0092154E">
                        <w:r>
                          <w:t>(b)</w:t>
                        </w:r>
                      </w:p>
                    </w:txbxContent>
                  </v:textbox>
                </v:shape>
                <v:shape id="Text Box 2" o:spid="_x0000_s1040" type="#_x0000_t202" style="position:absolute;left:7983;top:10508;width:7166;height:2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aMQA&#10;AADcAAAADwAAAGRycy9kb3ducmV2LnhtbESP3WrCQBSE7wu+w3IEb4purI22qatUocXbqA9wzB6T&#10;0OzZkF3z8/ZdQfBymJlvmPW2N5VoqXGlZQXzWQSCOLO65FzB+fQz/QDhPLLGyjIpGMjBdjN6WWOi&#10;bccptUefiwBhl6CCwvs6kdJlBRl0M1sTB+9qG4M+yCaXusEuwE0l36JoKQ2WHBYKrGlfUPZ3vBkF&#10;10P3Gn92l19/XqXvyx2Wq4sdlJqM++8vEJ56/ww/2getYBHFcD8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gmjEAAAA3AAAAA8AAAAAAAAAAAAAAAAAmAIAAGRycy9k&#10;b3ducmV2LnhtbFBLBQYAAAAABAAEAPUAAACJAwAAAAA=&#10;" stroked="f">
                  <v:textbox>
                    <w:txbxContent>
                      <w:p w:rsidR="00657C0B" w:rsidRPr="000029B4" w:rsidRDefault="00657C0B" w:rsidP="0092154E">
                        <w:pPr>
                          <w:rPr>
                            <w:b/>
                            <w:sz w:val="18"/>
                          </w:rPr>
                        </w:pPr>
                        <w:r w:rsidRPr="000029B4">
                          <w:rPr>
                            <w:b/>
                            <w:sz w:val="18"/>
                          </w:rPr>
                          <w:t>Abrasion</w:t>
                        </w:r>
                      </w:p>
                    </w:txbxContent>
                  </v:textbox>
                </v:shape>
                <v:shape id="Straight Arrow Connector 314" o:spid="_x0000_s1041" type="#_x0000_t32" style="position:absolute;left:12078;top:955;width:1023;height:27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TjNcYAAADcAAAADwAAAGRycy9kb3ducmV2LnhtbESPQWvCQBSE7wX/w/KE3uomrdgQXYMt&#10;pO3Bg42C10f2mcRk34bsVuO/7wqFHoeZ+YZZZaPpxIUG11hWEM8iEMSl1Q1XCg77/CkB4Tyyxs4y&#10;KbiRg2w9eVhhqu2Vv+lS+EoECLsUFdTe96mUrqzJoJvZnjh4JzsY9EEOldQDXgPcdPI5ihbSYMNh&#10;ocae3msq2+LHKJBx3r69Hvvj4qOdf+7wlrA8b5V6nI6bJQhPo/8P/7W/tIKXeA73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U4zXGAAAA3AAAAA8AAAAAAAAA&#10;AAAAAAAAoQIAAGRycy9kb3ducmV2LnhtbFBLBQYAAAAABAAEAPkAAACUAwAAAAA=&#10;" strokecolor="black [3213]" strokeweight="1.5pt">
                  <v:stroke startarrow="block"/>
                </v:shape>
                <v:shape id="Text Box 2" o:spid="_x0000_s1042" type="#_x0000_t202" style="position:absolute;left:10985;top:3681;width:51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M6cQA&#10;AADcAAAADwAAAGRycy9kb3ducmV2LnhtbESPzWrCQBSF9wXfYbiCuzpJJVJSRxGhIJJFTbvo8pK5&#10;zcRk7sTMaNK37xQKXR7Oz8fZ7CbbiTsNvnGsIF0mIIgrpxuuFXy8vz4+g/ABWWPnmBR8k4fddvaw&#10;wVy7kc90L0Mt4gj7HBWYEPpcSl8ZsuiXrieO3pcbLIYoh1rqAcc4bjv5lCRrabHhSDDY08FQ1ZY3&#10;GyGFr25nd72kRSs/TbvG7M2clFrMp/0LiEBT+A//tY9awSrN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ADOnEAAAA3AAAAA8AAAAAAAAAAAAAAAAAmAIAAGRycy9k&#10;b3ducmV2LnhtbFBLBQYAAAAABAAEAPUAAACJAwAAAAA=&#10;" stroked="f">
                  <v:textbox style="mso-fit-shape-to-text:t">
                    <w:txbxContent>
                      <w:p w:rsidR="00657C0B" w:rsidRPr="009F6880" w:rsidRDefault="00657C0B" w:rsidP="0092154E">
                        <w:pPr>
                          <w:rPr>
                            <w:b/>
                            <w:sz w:val="16"/>
                          </w:rPr>
                        </w:pPr>
                        <w:r w:rsidRPr="009F6880">
                          <w:rPr>
                            <w:b/>
                            <w:sz w:val="16"/>
                          </w:rPr>
                          <w:t>Motion</w:t>
                        </w:r>
                      </w:p>
                    </w:txbxContent>
                  </v:textbox>
                </v:shape>
              </v:group>
            </w:pict>
          </mc:Fallback>
        </mc:AlternateContent>
      </w:r>
      <w:r w:rsidRPr="008D2BCF">
        <w:rPr>
          <w:noProof/>
          <w:lang w:eastAsia="en-GB"/>
        </w:rPr>
        <w:drawing>
          <wp:inline distT="0" distB="0" distL="0" distR="0" wp14:anchorId="5E94F2E0" wp14:editId="13366540">
            <wp:extent cx="2400359" cy="1800000"/>
            <wp:effectExtent l="0" t="0" r="0" b="0"/>
            <wp:docPr id="20" name="Picture 20" descr="C:\Users\Julius\Google Drive\AAA Lab DATA\OM_Oct 2015\A5_RO_100_x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us\Google Drive\AAA Lab DATA\OM_Oct 2015\A5_RO_100_x20.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400359" cy="1800000"/>
                    </a:xfrm>
                    <a:prstGeom prst="rect">
                      <a:avLst/>
                    </a:prstGeom>
                    <a:noFill/>
                    <a:ln>
                      <a:noFill/>
                    </a:ln>
                  </pic:spPr>
                </pic:pic>
              </a:graphicData>
            </a:graphic>
          </wp:inline>
        </w:drawing>
      </w:r>
      <w:r w:rsidRPr="008D2BCF">
        <w:t xml:space="preserve">  </w:t>
      </w:r>
      <w:r w:rsidRPr="008D2BCF">
        <w:rPr>
          <w:noProof/>
          <w:lang w:eastAsia="en-GB"/>
        </w:rPr>
        <w:drawing>
          <wp:inline distT="0" distB="0" distL="0" distR="0" wp14:anchorId="28D714FA" wp14:editId="5E4C94A8">
            <wp:extent cx="2400358" cy="1800000"/>
            <wp:effectExtent l="0" t="0" r="0" b="0"/>
            <wp:docPr id="23" name="Picture 23" descr="C:\Users\Julius\Google Drive\AAA Lab DATA\OM_Oct 2015\A3_2_RO_NPs_100_x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lius\Google Drive\AAA Lab DATA\OM_Oct 2015\A3_2_RO_NPs_100_x20.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400358" cy="1800000"/>
                    </a:xfrm>
                    <a:prstGeom prst="rect">
                      <a:avLst/>
                    </a:prstGeom>
                    <a:noFill/>
                    <a:ln>
                      <a:noFill/>
                    </a:ln>
                  </pic:spPr>
                </pic:pic>
              </a:graphicData>
            </a:graphic>
          </wp:inline>
        </w:drawing>
      </w:r>
    </w:p>
    <w:p w:rsidR="00DC79C4" w:rsidRPr="008D2BCF" w:rsidRDefault="0092154E" w:rsidP="00905D88">
      <w:pPr>
        <w:pStyle w:val="Caption"/>
        <w:spacing w:line="360" w:lineRule="auto"/>
        <w:jc w:val="both"/>
        <w:rPr>
          <w:b w:val="0"/>
          <w:color w:val="auto"/>
          <w:sz w:val="20"/>
        </w:rPr>
      </w:pPr>
      <w:r w:rsidRPr="008D2BCF">
        <w:rPr>
          <w:b w:val="0"/>
          <w:color w:val="auto"/>
          <w:sz w:val="20"/>
        </w:rPr>
        <w:t xml:space="preserve">Figure </w:t>
      </w:r>
      <w:r w:rsidR="005E7642">
        <w:rPr>
          <w:b w:val="0"/>
          <w:color w:val="auto"/>
          <w:sz w:val="20"/>
        </w:rPr>
        <w:fldChar w:fldCharType="begin"/>
      </w:r>
      <w:r w:rsidR="005E7642">
        <w:rPr>
          <w:b w:val="0"/>
          <w:color w:val="auto"/>
          <w:sz w:val="20"/>
        </w:rPr>
        <w:instrText xml:space="preserve"> STYLEREF 1 \s </w:instrText>
      </w:r>
      <w:r w:rsidR="005E7642">
        <w:rPr>
          <w:b w:val="0"/>
          <w:color w:val="auto"/>
          <w:sz w:val="20"/>
        </w:rPr>
        <w:fldChar w:fldCharType="separate"/>
      </w:r>
      <w:r w:rsidR="009D3A35">
        <w:rPr>
          <w:b w:val="0"/>
          <w:noProof/>
          <w:color w:val="auto"/>
          <w:sz w:val="20"/>
        </w:rPr>
        <w:t>5</w:t>
      </w:r>
      <w:r w:rsidR="005E7642">
        <w:rPr>
          <w:b w:val="0"/>
          <w:color w:val="auto"/>
          <w:sz w:val="20"/>
        </w:rPr>
        <w:fldChar w:fldCharType="end"/>
      </w:r>
      <w:r w:rsidR="005E7642">
        <w:rPr>
          <w:b w:val="0"/>
          <w:color w:val="auto"/>
          <w:sz w:val="20"/>
        </w:rPr>
        <w:noBreakHyphen/>
      </w:r>
      <w:r w:rsidR="005E7642">
        <w:rPr>
          <w:b w:val="0"/>
          <w:color w:val="auto"/>
          <w:sz w:val="20"/>
        </w:rPr>
        <w:fldChar w:fldCharType="begin"/>
      </w:r>
      <w:r w:rsidR="005E7642">
        <w:rPr>
          <w:b w:val="0"/>
          <w:color w:val="auto"/>
          <w:sz w:val="20"/>
        </w:rPr>
        <w:instrText xml:space="preserve"> SEQ Figure \* ARABIC \s 1 </w:instrText>
      </w:r>
      <w:r w:rsidR="005E7642">
        <w:rPr>
          <w:b w:val="0"/>
          <w:color w:val="auto"/>
          <w:sz w:val="20"/>
        </w:rPr>
        <w:fldChar w:fldCharType="separate"/>
      </w:r>
      <w:r w:rsidR="009D3A35">
        <w:rPr>
          <w:b w:val="0"/>
          <w:noProof/>
          <w:color w:val="auto"/>
          <w:sz w:val="20"/>
        </w:rPr>
        <w:t>16</w:t>
      </w:r>
      <w:r w:rsidR="005E7642">
        <w:rPr>
          <w:b w:val="0"/>
          <w:color w:val="auto"/>
          <w:sz w:val="20"/>
        </w:rPr>
        <w:fldChar w:fldCharType="end"/>
      </w:r>
      <w:r w:rsidRPr="008D2BCF">
        <w:rPr>
          <w:b w:val="0"/>
          <w:color w:val="auto"/>
          <w:sz w:val="20"/>
        </w:rPr>
        <w:t>: Typical optical micrographs (x20) of wear scars o</w:t>
      </w:r>
      <w:r w:rsidR="00D7463F" w:rsidRPr="008D2BCF">
        <w:rPr>
          <w:b w:val="0"/>
          <w:color w:val="auto"/>
          <w:sz w:val="20"/>
        </w:rPr>
        <w:t xml:space="preserve">n flat </w:t>
      </w:r>
      <w:r w:rsidR="003A281D" w:rsidRPr="008D2BCF">
        <w:rPr>
          <w:b w:val="0"/>
          <w:color w:val="auto"/>
          <w:sz w:val="20"/>
        </w:rPr>
        <w:t>sample lubricated</w:t>
      </w:r>
      <w:r w:rsidRPr="008D2BCF">
        <w:rPr>
          <w:b w:val="0"/>
          <w:color w:val="auto"/>
          <w:sz w:val="20"/>
        </w:rPr>
        <w:t xml:space="preserve"> with: </w:t>
      </w:r>
    </w:p>
    <w:p w:rsidR="0092154E" w:rsidRPr="008D2BCF" w:rsidRDefault="003A281D" w:rsidP="00905D88">
      <w:pPr>
        <w:pStyle w:val="Caption"/>
        <w:spacing w:line="360" w:lineRule="auto"/>
        <w:jc w:val="both"/>
        <w:rPr>
          <w:b w:val="0"/>
          <w:color w:val="auto"/>
          <w:sz w:val="20"/>
        </w:rPr>
      </w:pPr>
      <w:r w:rsidRPr="008D2BCF">
        <w:rPr>
          <w:b w:val="0"/>
          <w:color w:val="auto"/>
          <w:sz w:val="20"/>
        </w:rPr>
        <w:t>(a) R</w:t>
      </w:r>
      <w:r w:rsidR="00B828B2" w:rsidRPr="008D2BCF">
        <w:rPr>
          <w:b w:val="0"/>
          <w:color w:val="auto"/>
          <w:sz w:val="20"/>
        </w:rPr>
        <w:t xml:space="preserve">apeseed oil </w:t>
      </w:r>
      <w:r w:rsidR="0092154E" w:rsidRPr="008D2BCF">
        <w:rPr>
          <w:b w:val="0"/>
          <w:color w:val="auto"/>
          <w:sz w:val="20"/>
        </w:rPr>
        <w:t>and (b</w:t>
      </w:r>
      <w:r w:rsidR="00B828B2" w:rsidRPr="008D2BCF">
        <w:rPr>
          <w:b w:val="0"/>
          <w:color w:val="auto"/>
          <w:sz w:val="20"/>
        </w:rPr>
        <w:t xml:space="preserve">) </w:t>
      </w:r>
      <w:r w:rsidRPr="008D2BCF">
        <w:rPr>
          <w:b w:val="0"/>
          <w:color w:val="auto"/>
          <w:sz w:val="20"/>
        </w:rPr>
        <w:t>R</w:t>
      </w:r>
      <w:r w:rsidR="00B828B2" w:rsidRPr="008D2BCF">
        <w:rPr>
          <w:b w:val="0"/>
          <w:color w:val="auto"/>
          <w:sz w:val="20"/>
        </w:rPr>
        <w:t xml:space="preserve">apeseed oil with the </w:t>
      </w:r>
      <w:r w:rsidR="00332AAA">
        <w:rPr>
          <w:b w:val="0"/>
          <w:color w:val="auto"/>
          <w:sz w:val="20"/>
        </w:rPr>
        <w:t>NP</w:t>
      </w:r>
      <w:r w:rsidR="00B828B2" w:rsidRPr="008D2BCF">
        <w:rPr>
          <w:b w:val="0"/>
          <w:color w:val="auto"/>
          <w:sz w:val="20"/>
        </w:rPr>
        <w:t>s</w:t>
      </w:r>
      <w:r w:rsidR="0092154E" w:rsidRPr="008D2BCF">
        <w:rPr>
          <w:b w:val="0"/>
          <w:color w:val="auto"/>
          <w:sz w:val="20"/>
        </w:rPr>
        <w:t xml:space="preserve"> at 100</w:t>
      </w:r>
      <w:r w:rsidR="0092154E" w:rsidRPr="008D2BCF">
        <w:rPr>
          <w:b w:val="0"/>
          <w:color w:val="auto"/>
          <w:sz w:val="20"/>
          <w:vertAlign w:val="superscript"/>
        </w:rPr>
        <w:t>o</w:t>
      </w:r>
      <w:r w:rsidR="0092154E" w:rsidRPr="008D2BCF">
        <w:rPr>
          <w:b w:val="0"/>
          <w:color w:val="auto"/>
          <w:sz w:val="20"/>
        </w:rPr>
        <w:t xml:space="preserve">C </w:t>
      </w:r>
    </w:p>
    <w:p w:rsidR="004C3A31" w:rsidRPr="008D2BCF" w:rsidRDefault="004C3A31" w:rsidP="00905D88">
      <w:pPr>
        <w:jc w:val="both"/>
      </w:pPr>
    </w:p>
    <w:p w:rsidR="0092154E" w:rsidRPr="008D2BCF" w:rsidRDefault="00960E68" w:rsidP="00905D88">
      <w:pPr>
        <w:jc w:val="both"/>
      </w:pPr>
      <w:r w:rsidRPr="008D2BCF">
        <w:t>The micrographs shown in Figure 5-16</w:t>
      </w:r>
      <w:r w:rsidR="0092154E" w:rsidRPr="008D2BCF">
        <w:t xml:space="preserve"> show that </w:t>
      </w:r>
      <w:r w:rsidR="00332AAA">
        <w:t>NP</w:t>
      </w:r>
      <w:r w:rsidR="0092154E" w:rsidRPr="008D2BCF">
        <w:t xml:space="preserve">s reduce wear in mineral oil at elevated temperature. </w:t>
      </w:r>
      <w:r w:rsidR="00A242F5">
        <w:t>More a</w:t>
      </w:r>
      <w:r w:rsidR="0092154E" w:rsidRPr="008D2BCF">
        <w:t xml:space="preserve">brasive wear </w:t>
      </w:r>
      <w:r w:rsidR="00A242F5">
        <w:t>was found</w:t>
      </w:r>
      <w:r w:rsidR="00A242F5" w:rsidRPr="008D2BCF">
        <w:t xml:space="preserve"> </w:t>
      </w:r>
      <w:r w:rsidRPr="008D2BCF">
        <w:t>o</w:t>
      </w:r>
      <w:r w:rsidR="00AC0349" w:rsidRPr="008D2BCF">
        <w:t>n</w:t>
      </w:r>
      <w:r w:rsidR="00E0443E" w:rsidRPr="008D2BCF">
        <w:t xml:space="preserve"> the</w:t>
      </w:r>
      <w:r w:rsidR="00AC0349" w:rsidRPr="008D2BCF">
        <w:t xml:space="preserve"> contact lubricated </w:t>
      </w:r>
      <w:r w:rsidR="0092154E" w:rsidRPr="008D2BCF">
        <w:t xml:space="preserve">with </w:t>
      </w:r>
      <w:r w:rsidR="00AC0349" w:rsidRPr="008D2BCF">
        <w:t xml:space="preserve">mineral oil than </w:t>
      </w:r>
      <w:r w:rsidR="00A242F5">
        <w:t>o</w:t>
      </w:r>
      <w:r w:rsidR="00AC0349" w:rsidRPr="008D2BCF">
        <w:t xml:space="preserve">n </w:t>
      </w:r>
      <w:r w:rsidR="00A242F5">
        <w:t>that</w:t>
      </w:r>
      <w:r w:rsidR="00A242F5" w:rsidRPr="008D2BCF">
        <w:t xml:space="preserve"> </w:t>
      </w:r>
      <w:r w:rsidR="00AC0349" w:rsidRPr="008D2BCF">
        <w:t xml:space="preserve">lubricated with mineral oil and </w:t>
      </w:r>
      <w:r w:rsidR="00332AAA">
        <w:t>NP</w:t>
      </w:r>
      <w:r w:rsidR="0092154E" w:rsidRPr="008D2BCF">
        <w:t xml:space="preserve">s </w:t>
      </w:r>
      <w:r w:rsidR="00AC0349" w:rsidRPr="008D2BCF">
        <w:t>additives</w:t>
      </w:r>
      <w:r w:rsidR="0092154E" w:rsidRPr="008D2BCF">
        <w:t xml:space="preserve">. The slide-to-roll </w:t>
      </w:r>
      <w:r w:rsidR="00332AAA">
        <w:t>NP</w:t>
      </w:r>
      <w:r w:rsidR="0092154E" w:rsidRPr="008D2BCF">
        <w:t xml:space="preserve">s lubricating mechanism may contribute to </w:t>
      </w:r>
      <w:r w:rsidR="00BB405E" w:rsidRPr="008D2BCF">
        <w:t>the reduction in the</w:t>
      </w:r>
      <w:r w:rsidR="0092154E" w:rsidRPr="008D2BCF">
        <w:t xml:space="preserve"> mean </w:t>
      </w:r>
      <w:r w:rsidR="001A74A9">
        <w:t>WSW</w:t>
      </w:r>
      <w:r w:rsidR="0092154E" w:rsidRPr="008D2BCF">
        <w:t xml:space="preserve"> </w:t>
      </w:r>
      <w:r w:rsidRPr="008D2BCF">
        <w:t>for mineral oil-</w:t>
      </w:r>
      <w:r w:rsidR="00332AAA">
        <w:t>NP</w:t>
      </w:r>
      <w:r w:rsidRPr="008D2BCF">
        <w:t>s mixture as shown in Figure 5-10</w:t>
      </w:r>
      <w:r w:rsidR="0092154E" w:rsidRPr="008D2BCF">
        <w:t xml:space="preserve">. </w:t>
      </w:r>
    </w:p>
    <w:p w:rsidR="00D7463F" w:rsidRPr="008D2BCF" w:rsidRDefault="00D7463F" w:rsidP="00905D88">
      <w:pPr>
        <w:ind w:firstLine="432"/>
        <w:jc w:val="both"/>
      </w:pPr>
    </w:p>
    <w:p w:rsidR="0092154E" w:rsidRPr="008D2BCF" w:rsidRDefault="007F2DF2" w:rsidP="00905D88">
      <w:pPr>
        <w:jc w:val="both"/>
      </w:pPr>
      <w:r w:rsidRPr="008D2BCF">
        <w:rPr>
          <w:noProof/>
          <w:lang w:eastAsia="en-GB"/>
        </w:rPr>
        <mc:AlternateContent>
          <mc:Choice Requires="wpg">
            <w:drawing>
              <wp:anchor distT="0" distB="0" distL="114300" distR="114300" simplePos="0" relativeHeight="251661312" behindDoc="0" locked="0" layoutInCell="1" allowOverlap="1" wp14:anchorId="3AEFE911" wp14:editId="20CD0A91">
                <wp:simplePos x="0" y="0"/>
                <wp:positionH relativeFrom="column">
                  <wp:posOffset>0</wp:posOffset>
                </wp:positionH>
                <wp:positionV relativeFrom="paragraph">
                  <wp:posOffset>145847</wp:posOffset>
                </wp:positionV>
                <wp:extent cx="4313803" cy="1544336"/>
                <wp:effectExtent l="0" t="95250" r="10795" b="17780"/>
                <wp:wrapNone/>
                <wp:docPr id="12" name="Group 12"/>
                <wp:cNvGraphicFramePr/>
                <a:graphic xmlns:a="http://schemas.openxmlformats.org/drawingml/2006/main">
                  <a:graphicData uri="http://schemas.microsoft.com/office/word/2010/wordprocessingGroup">
                    <wpg:wgp>
                      <wpg:cNvGrpSpPr/>
                      <wpg:grpSpPr>
                        <a:xfrm>
                          <a:off x="0" y="0"/>
                          <a:ext cx="4313803" cy="1544336"/>
                          <a:chOff x="-131674" y="0"/>
                          <a:chExt cx="4313803" cy="1544336"/>
                        </a:xfrm>
                      </wpg:grpSpPr>
                      <wpg:grpSp>
                        <wpg:cNvPr id="59" name="Group 59"/>
                        <wpg:cNvGrpSpPr/>
                        <wpg:grpSpPr>
                          <a:xfrm>
                            <a:off x="-131674" y="0"/>
                            <a:ext cx="4136865" cy="415073"/>
                            <a:chOff x="-505438" y="7611"/>
                            <a:chExt cx="4137303" cy="415099"/>
                          </a:xfrm>
                        </wpg:grpSpPr>
                        <wpg:grpSp>
                          <wpg:cNvPr id="53" name="Group 53"/>
                          <wpg:cNvGrpSpPr/>
                          <wpg:grpSpPr>
                            <a:xfrm>
                              <a:off x="157547" y="7611"/>
                              <a:ext cx="3474318" cy="15224"/>
                              <a:chOff x="-524850" y="7620"/>
                              <a:chExt cx="3474376" cy="15242"/>
                            </a:xfrm>
                          </wpg:grpSpPr>
                          <wps:wsp>
                            <wps:cNvPr id="54" name="Straight Arrow Connector 54"/>
                            <wps:cNvCnPr/>
                            <wps:spPr>
                              <a:xfrm>
                                <a:off x="-524850" y="7620"/>
                                <a:ext cx="937895" cy="7620"/>
                              </a:xfrm>
                              <a:prstGeom prst="straightConnector1">
                                <a:avLst/>
                              </a:prstGeom>
                              <a:ln w="38100">
                                <a:solidFill>
                                  <a:srgbClr val="C0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a:off x="2011631" y="15241"/>
                                <a:ext cx="937895" cy="7621"/>
                              </a:xfrm>
                              <a:prstGeom prst="straightConnector1">
                                <a:avLst/>
                              </a:prstGeom>
                              <a:ln w="38100">
                                <a:solidFill>
                                  <a:srgbClr val="C0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56" name="Group 56"/>
                          <wpg:cNvGrpSpPr/>
                          <wpg:grpSpPr>
                            <a:xfrm>
                              <a:off x="-505438" y="96830"/>
                              <a:ext cx="2882494" cy="325880"/>
                              <a:chOff x="-505460" y="-19176"/>
                              <a:chExt cx="2882616" cy="325880"/>
                            </a:xfrm>
                          </wpg:grpSpPr>
                          <wps:wsp>
                            <wps:cNvPr id="57" name="Text Box 2"/>
                            <wps:cNvSpPr txBox="1">
                              <a:spLocks noChangeArrowheads="1"/>
                            </wps:cNvSpPr>
                            <wps:spPr bwMode="auto">
                              <a:xfrm>
                                <a:off x="-505460" y="-1"/>
                                <a:ext cx="397123" cy="306705"/>
                              </a:xfrm>
                              <a:prstGeom prst="rect">
                                <a:avLst/>
                              </a:prstGeom>
                              <a:solidFill>
                                <a:srgbClr val="FFFFFF"/>
                              </a:solidFill>
                              <a:ln w="9525">
                                <a:solidFill>
                                  <a:srgbClr val="000000"/>
                                </a:solidFill>
                                <a:miter lim="800000"/>
                                <a:headEnd/>
                                <a:tailEnd/>
                              </a:ln>
                            </wps:spPr>
                            <wps:txbx>
                              <w:txbxContent>
                                <w:p w:rsidR="00657C0B" w:rsidRDefault="00657C0B" w:rsidP="0092154E">
                                  <w:r>
                                    <w:t>(a)</w:t>
                                  </w:r>
                                </w:p>
                              </w:txbxContent>
                            </wps:txbx>
                            <wps:bodyPr rot="0" vert="horz" wrap="square" lIns="91440" tIns="45720" rIns="91440" bIns="45720" anchor="t" anchorCtr="0">
                              <a:noAutofit/>
                            </wps:bodyPr>
                          </wps:wsp>
                          <wps:wsp>
                            <wps:cNvPr id="58" name="Text Box 2"/>
                            <wps:cNvSpPr txBox="1">
                              <a:spLocks noChangeArrowheads="1"/>
                            </wps:cNvSpPr>
                            <wps:spPr bwMode="auto">
                              <a:xfrm>
                                <a:off x="1938039" y="-19176"/>
                                <a:ext cx="439117" cy="265866"/>
                              </a:xfrm>
                              <a:prstGeom prst="rect">
                                <a:avLst/>
                              </a:prstGeom>
                              <a:solidFill>
                                <a:srgbClr val="FFFFFF"/>
                              </a:solidFill>
                              <a:ln w="9525">
                                <a:solidFill>
                                  <a:srgbClr val="000000"/>
                                </a:solidFill>
                                <a:miter lim="800000"/>
                                <a:headEnd/>
                                <a:tailEnd/>
                              </a:ln>
                            </wps:spPr>
                            <wps:txbx>
                              <w:txbxContent>
                                <w:p w:rsidR="00657C0B" w:rsidRDefault="00657C0B" w:rsidP="0092154E">
                                  <w:r>
                                    <w:t>(b)</w:t>
                                  </w:r>
                                </w:p>
                              </w:txbxContent>
                            </wps:txbx>
                            <wps:bodyPr rot="0" vert="horz" wrap="square" lIns="91440" tIns="45720" rIns="91440" bIns="45720" anchor="t" anchorCtr="0">
                              <a:noAutofit/>
                            </wps:bodyPr>
                          </wps:wsp>
                        </wpg:grpSp>
                      </wpg:grpSp>
                      <wps:wsp>
                        <wps:cNvPr id="295" name="Straight Arrow Connector 295"/>
                        <wps:cNvCnPr/>
                        <wps:spPr>
                          <a:xfrm>
                            <a:off x="1256306" y="1009816"/>
                            <a:ext cx="166530" cy="307055"/>
                          </a:xfrm>
                          <a:prstGeom prst="straightConnector1">
                            <a:avLst/>
                          </a:prstGeom>
                          <a:ln w="28575">
                            <a:solidFill>
                              <a:srgbClr val="C00000"/>
                            </a:solidFill>
                            <a:headEnd type="triangle" w="med" len="med"/>
                            <a:tailEnd type="none" w="med" len="med"/>
                          </a:ln>
                        </wps:spPr>
                        <wps:style>
                          <a:lnRef idx="1">
                            <a:schemeClr val="accent2"/>
                          </a:lnRef>
                          <a:fillRef idx="0">
                            <a:schemeClr val="accent2"/>
                          </a:fillRef>
                          <a:effectRef idx="0">
                            <a:schemeClr val="accent2"/>
                          </a:effectRef>
                          <a:fontRef idx="minor">
                            <a:schemeClr val="tx1"/>
                          </a:fontRef>
                        </wps:style>
                        <wps:bodyPr/>
                      </wps:wsp>
                      <wps:wsp>
                        <wps:cNvPr id="299" name="Text Box 2"/>
                        <wps:cNvSpPr txBox="1">
                          <a:spLocks noChangeArrowheads="1"/>
                        </wps:cNvSpPr>
                        <wps:spPr bwMode="auto">
                          <a:xfrm>
                            <a:off x="970059" y="1311965"/>
                            <a:ext cx="1186881" cy="232371"/>
                          </a:xfrm>
                          <a:prstGeom prst="rect">
                            <a:avLst/>
                          </a:prstGeom>
                          <a:solidFill>
                            <a:srgbClr val="FFFFFF"/>
                          </a:solidFill>
                          <a:ln w="9525">
                            <a:solidFill>
                              <a:srgbClr val="000000"/>
                            </a:solidFill>
                            <a:miter lim="800000"/>
                            <a:headEnd/>
                            <a:tailEnd/>
                          </a:ln>
                        </wps:spPr>
                        <wps:txbx>
                          <w:txbxContent>
                            <w:p w:rsidR="00657C0B" w:rsidRPr="002774F5" w:rsidRDefault="00657C0B" w:rsidP="0092154E">
                              <w:pPr>
                                <w:rPr>
                                  <w:b/>
                                  <w:sz w:val="14"/>
                                </w:rPr>
                              </w:pPr>
                              <w:r w:rsidRPr="002774F5">
                                <w:rPr>
                                  <w:b/>
                                  <w:sz w:val="14"/>
                                </w:rPr>
                                <w:t>Grooving</w:t>
                              </w:r>
                              <w:r>
                                <w:rPr>
                                  <w:b/>
                                  <w:sz w:val="14"/>
                                </w:rPr>
                                <w:t xml:space="preserve"> and abrasion</w:t>
                              </w:r>
                            </w:p>
                          </w:txbxContent>
                        </wps:txbx>
                        <wps:bodyPr rot="0" vert="horz" wrap="square" lIns="91440" tIns="45720" rIns="91440" bIns="45720" anchor="t" anchorCtr="0">
                          <a:noAutofit/>
                        </wps:bodyPr>
                      </wps:wsp>
                      <wpg:grpSp>
                        <wpg:cNvPr id="9" name="Group 9"/>
                        <wpg:cNvGrpSpPr/>
                        <wpg:grpSpPr>
                          <a:xfrm>
                            <a:off x="3394699" y="858741"/>
                            <a:ext cx="787430" cy="536190"/>
                            <a:chOff x="-508" y="0"/>
                            <a:chExt cx="787430" cy="536190"/>
                          </a:xfrm>
                        </wpg:grpSpPr>
                        <wps:wsp>
                          <wps:cNvPr id="301" name="Text Box 2"/>
                          <wps:cNvSpPr txBox="1">
                            <a:spLocks noChangeArrowheads="1"/>
                          </wps:cNvSpPr>
                          <wps:spPr bwMode="auto">
                            <a:xfrm>
                              <a:off x="-508" y="299844"/>
                              <a:ext cx="787430" cy="236346"/>
                            </a:xfrm>
                            <a:prstGeom prst="rect">
                              <a:avLst/>
                            </a:prstGeom>
                            <a:solidFill>
                              <a:srgbClr val="FFFFFF"/>
                            </a:solidFill>
                            <a:ln w="9525">
                              <a:solidFill>
                                <a:srgbClr val="000000"/>
                              </a:solidFill>
                              <a:miter lim="800000"/>
                              <a:headEnd/>
                              <a:tailEnd/>
                            </a:ln>
                          </wps:spPr>
                          <wps:txbx>
                            <w:txbxContent>
                              <w:p w:rsidR="00657C0B" w:rsidRPr="002774F5" w:rsidRDefault="00657C0B" w:rsidP="0092154E">
                                <w:pPr>
                                  <w:rPr>
                                    <w:b/>
                                    <w:sz w:val="14"/>
                                  </w:rPr>
                                </w:pPr>
                                <w:r>
                                  <w:rPr>
                                    <w:b/>
                                    <w:sz w:val="14"/>
                                  </w:rPr>
                                  <w:t xml:space="preserve">Adhesive wear </w:t>
                                </w:r>
                              </w:p>
                            </w:txbxContent>
                          </wps:txbx>
                          <wps:bodyPr rot="0" vert="horz" wrap="square" lIns="91440" tIns="45720" rIns="91440" bIns="45720" anchor="t" anchorCtr="0">
                            <a:noAutofit/>
                          </wps:bodyPr>
                        </wps:wsp>
                        <wps:wsp>
                          <wps:cNvPr id="303" name="Straight Arrow Connector 303"/>
                          <wps:cNvCnPr/>
                          <wps:spPr>
                            <a:xfrm>
                              <a:off x="222637" y="0"/>
                              <a:ext cx="166530" cy="307055"/>
                            </a:xfrm>
                            <a:prstGeom prst="straightConnector1">
                              <a:avLst/>
                            </a:prstGeom>
                            <a:ln w="28575">
                              <a:solidFill>
                                <a:srgbClr val="C00000"/>
                              </a:solidFill>
                              <a:headEnd type="triangle" w="med" len="med"/>
                              <a:tailEnd type="none" w="med" len="med"/>
                            </a:ln>
                          </wps:spPr>
                          <wps:style>
                            <a:lnRef idx="1">
                              <a:schemeClr val="accent2"/>
                            </a:lnRef>
                            <a:fillRef idx="0">
                              <a:schemeClr val="accent2"/>
                            </a:fillRef>
                            <a:effectRef idx="0">
                              <a:schemeClr val="accent2"/>
                            </a:effectRef>
                            <a:fontRef idx="minor">
                              <a:schemeClr val="tx1"/>
                            </a:fontRef>
                          </wps:style>
                          <wps:bodyPr/>
                        </wps:wsp>
                      </wpg:grpSp>
                    </wpg:wgp>
                  </a:graphicData>
                </a:graphic>
                <wp14:sizeRelH relativeFrom="margin">
                  <wp14:pctWidth>0</wp14:pctWidth>
                </wp14:sizeRelH>
              </wp:anchor>
            </w:drawing>
          </mc:Choice>
          <mc:Fallback>
            <w:pict>
              <v:group w14:anchorId="3AEFE911" id="Group 12" o:spid="_x0000_s1043" style="position:absolute;left:0;text-align:left;margin-left:0;margin-top:11.5pt;width:339.65pt;height:121.6pt;z-index:251661312;mso-width-relative:margin" coordorigin="-1316" coordsize="43138,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">
                <v:group id="Group 59" o:spid="_x0000_s1044" style="position:absolute;left:-1316;width:41367;height:4150" coordorigin="-5054,76" coordsize="41373,4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53" o:spid="_x0000_s1045" style="position:absolute;left:1575;top:76;width:34743;height:152" coordorigin="-5248,76" coordsize="3474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Straight Arrow Connector 54" o:spid="_x0000_s1046" type="#_x0000_t32" style="position:absolute;left:-5248;top:76;width:9378;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HakMMAAADbAAAADwAAAGRycy9kb3ducmV2LnhtbESPUWvCMBSF3wf7D+EKe5upY8qsRtkG&#10;Y31RmPoDrs21KTY3ocna+u+NIPh4OOd8h7NcD7YRHbWhdqxgMs5AEJdO11wpOOx/Xj9AhIissXFM&#10;Ci4UYL16flpirl3Pf9TtYiUShEOOCkyMPpcylIYshrHzxMk7udZiTLKtpG6xT3DbyLcsm0mLNacF&#10;g56+DZXn3b9V0PSbuC2mx9/DHidfRecHH+ZGqZfR8LkAEWmIj/C9XWgF03e4fUk/QK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B2pDDAAAA2wAAAA8AAAAAAAAAAAAA&#10;AAAAoQIAAGRycy9kb3ducmV2LnhtbFBLBQYAAAAABAAEAPkAAACRAwAAAAA=&#10;" strokecolor="#c00000" strokeweight="3pt">
                      <v:stroke startarrow="block" endarrow="block"/>
                    </v:shape>
                    <v:shape id="Straight Arrow Connector 55" o:spid="_x0000_s1047" type="#_x0000_t32" style="position:absolute;left:20116;top:152;width:9379;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1/C8MAAADbAAAADwAAAGRycy9kb3ducmV2LnhtbESPwWrDMBBE74H8g9hCb4mcgEPjRAlN&#10;oNSXFOrkAzbW1jK1VsJSbffvq0Khx2Fm3jD742Q7MVAfWscKVssMBHHtdMuNgtv1ZfEEIkRkjZ1j&#10;UvBNAY6H+WyPhXYjv9NQxUYkCIcCFZgYfSFlqA1ZDEvniZP34XqLMcm+kbrHMcFtJ9dZtpEWW04L&#10;Bj2dDdWf1ZdV0I2X+Fbm99fbFVencvCTD1uj1OPD9LwDEWmK/+G/dqkV5Dn8fkk/QB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NfwvDAAAA2wAAAA8AAAAAAAAAAAAA&#10;AAAAoQIAAGRycy9kb3ducmV2LnhtbFBLBQYAAAAABAAEAPkAAACRAwAAAAA=&#10;" strokecolor="#c00000" strokeweight="3pt">
                      <v:stroke startarrow="block" endarrow="block"/>
                    </v:shape>
                  </v:group>
                  <v:group id="Group 56" o:spid="_x0000_s1048" style="position:absolute;left:-5054;top:968;width:28824;height:3259" coordorigin="-5054,-191" coordsize="28826,3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Text Box 2" o:spid="_x0000_s1049" type="#_x0000_t202" style="position:absolute;left:-5054;width:397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657C0B" w:rsidRDefault="00657C0B" w:rsidP="0092154E">
                            <w:r>
                              <w:t>(a)</w:t>
                            </w:r>
                          </w:p>
                        </w:txbxContent>
                      </v:textbox>
                    </v:shape>
                    <v:shape id="Text Box 2" o:spid="_x0000_s1050" type="#_x0000_t202" style="position:absolute;left:19380;top:-191;width:4391;height:2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657C0B" w:rsidRDefault="00657C0B" w:rsidP="0092154E">
                            <w:r>
                              <w:t>(b)</w:t>
                            </w:r>
                          </w:p>
                        </w:txbxContent>
                      </v:textbox>
                    </v:shape>
                  </v:group>
                </v:group>
                <v:shape id="Straight Arrow Connector 295" o:spid="_x0000_s1051" type="#_x0000_t32" style="position:absolute;left:12563;top:10098;width:1665;height:3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sSpsUAAADcAAAADwAAAGRycy9kb3ducmV2LnhtbESPQWsCMRSE70L/Q3iCl1ITxVq7GkVs&#10;LQq9dFt6fmyeu0s3L0sSdf33piB4HGbmG2ax6mwjTuRD7VjDaKhAEBfO1Fxq+PnePs1AhIhssHFM&#10;Gi4UYLV86C0wM+7MX3TKYykShEOGGqoY20zKUFRkMQxdS5y8g/MWY5K+lMbjOcFtI8dKTaXFmtNC&#10;hS1tKir+8qPV0LxPPvcqbPPd6OPlcvCPhfp9m2k96HfrOYhIXbyHb+2d0TB+fYb/M+k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sSpsUAAADcAAAADwAAAAAAAAAA&#10;AAAAAAChAgAAZHJzL2Rvd25yZXYueG1sUEsFBgAAAAAEAAQA+QAAAJMDAAAAAA==&#10;" strokecolor="#c00000" strokeweight="2.25pt">
                  <v:stroke startarrow="block"/>
                </v:shape>
                <v:shape id="Text Box 2" o:spid="_x0000_s1052" type="#_x0000_t202" style="position:absolute;left:9700;top:13119;width:11869;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hQMYA&#10;AADcAAAADwAAAGRycy9kb3ducmV2LnhtbESPW2vCQBSE3wv+h+UIfSl14wVroquUQkXfvJT6esge&#10;k2D2bLq7jem/7wqCj8PMfMMsVp2pRUvOV5YVDAcJCOLc6ooLBV/Hz9cZCB+QNdaWScEfeVgte08L&#10;zLS98p7aQyhEhLDPUEEZQpNJ6fOSDPqBbYijd7bOYIjSFVI7vEa4qeUoSabSYMVxocSGPkrKL4df&#10;o2A22bQnvx3vvvPpuU7Dy1u7/nFKPfe79zmIQF14hO/tjVYwSl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VhQMYAAADcAAAADwAAAAAAAAAAAAAAAACYAgAAZHJz&#10;L2Rvd25yZXYueG1sUEsFBgAAAAAEAAQA9QAAAIsDAAAAAA==&#10;">
                  <v:textbox>
                    <w:txbxContent>
                      <w:p w:rsidR="00657C0B" w:rsidRPr="002774F5" w:rsidRDefault="00657C0B" w:rsidP="0092154E">
                        <w:pPr>
                          <w:rPr>
                            <w:b/>
                            <w:sz w:val="14"/>
                          </w:rPr>
                        </w:pPr>
                        <w:r w:rsidRPr="002774F5">
                          <w:rPr>
                            <w:b/>
                            <w:sz w:val="14"/>
                          </w:rPr>
                          <w:t>Grooving</w:t>
                        </w:r>
                        <w:r>
                          <w:rPr>
                            <w:b/>
                            <w:sz w:val="14"/>
                          </w:rPr>
                          <w:t xml:space="preserve"> and abrasion</w:t>
                        </w:r>
                      </w:p>
                    </w:txbxContent>
                  </v:textbox>
                </v:shape>
                <v:group id="Group 9" o:spid="_x0000_s1053" style="position:absolute;left:33946;top:8587;width:7875;height:5362" coordorigin="-5" coordsize="7874,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2" o:spid="_x0000_s1054" type="#_x0000_t202" style="position:absolute;left:-5;top:2998;width:7874;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3XMUA&#10;AADcAAAADwAAAGRycy9kb3ducmV2LnhtbESPT2sCMRTE74LfITyhF6lZa7F2NYoUFL35D3t9bJ67&#10;i5uXNUnX7bdvhILHYWZ+w8wWralEQ86XlhUMBwkI4szqknMFp+PqdQLCB2SNlWVS8EseFvNuZ4ap&#10;tnfeU3MIuYgQ9ikqKEKoUyl9VpBBP7A1cfQu1hkMUbpcaof3CDeVfEuSsTRYclwosKavgrLr4cco&#10;mLxvmm+/He3O2fhSfYb+R7O+OaVeeu1yCiJQG57h//ZGKxglQ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PdcxQAAANwAAAAPAAAAAAAAAAAAAAAAAJgCAABkcnMv&#10;ZG93bnJldi54bWxQSwUGAAAAAAQABAD1AAAAigMAAAAA&#10;">
                    <v:textbox>
                      <w:txbxContent>
                        <w:p w:rsidR="00657C0B" w:rsidRPr="002774F5" w:rsidRDefault="00657C0B" w:rsidP="0092154E">
                          <w:pPr>
                            <w:rPr>
                              <w:b/>
                              <w:sz w:val="14"/>
                            </w:rPr>
                          </w:pPr>
                          <w:r>
                            <w:rPr>
                              <w:b/>
                              <w:sz w:val="14"/>
                            </w:rPr>
                            <w:t xml:space="preserve">Adhesive wear </w:t>
                          </w:r>
                        </w:p>
                      </w:txbxContent>
                    </v:textbox>
                  </v:shape>
                  <v:shape id="Straight Arrow Connector 303" o:spid="_x0000_s1055" type="#_x0000_t32" style="position:absolute;left:2226;width:1665;height:3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1U8UAAADcAAAADwAAAGRycy9kb3ducmV2LnhtbESPT2sCMRTE7wW/Q3iCl1IT/2BlaxRp&#10;tVjoxVV6fmyeu4ublyWJun77Rij0OMzMb5jFqrONuJIPtWMNo6ECQVw4U3Op4XjYvsxBhIhssHFM&#10;Gu4UYLXsPS0wM+7Ge7rmsRQJwiFDDVWMbSZlKCqyGIauJU7eyXmLMUlfSuPxluC2kWOlZtJizWmh&#10;wpbeKyrO+cVqaDbT7y8Vtvlu9Pl6P/nnQv18zLUe9Lv1G4hIXfwP/7V3RsNETeBx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W1U8UAAADcAAAADwAAAAAAAAAA&#10;AAAAAAChAgAAZHJzL2Rvd25yZXYueG1sUEsFBgAAAAAEAAQA+QAAAJMDAAAAAA==&#10;" strokecolor="#c00000" strokeweight="2.25pt">
                    <v:stroke startarrow="block"/>
                  </v:shape>
                </v:group>
              </v:group>
            </w:pict>
          </mc:Fallback>
        </mc:AlternateContent>
      </w:r>
      <w:r w:rsidR="0092154E" w:rsidRPr="008D2BCF">
        <w:rPr>
          <w:noProof/>
          <w:lang w:eastAsia="en-GB"/>
        </w:rPr>
        <w:drawing>
          <wp:inline distT="0" distB="0" distL="0" distR="0" wp14:anchorId="751B2AE6" wp14:editId="2E49ABAC">
            <wp:extent cx="2402205" cy="1801495"/>
            <wp:effectExtent l="0" t="0" r="0" b="8255"/>
            <wp:docPr id="52" name="Picture 52" descr="A6_1_x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A6_1_x20"/>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402205" cy="1801495"/>
                    </a:xfrm>
                    <a:prstGeom prst="rect">
                      <a:avLst/>
                    </a:prstGeom>
                    <a:noFill/>
                    <a:ln>
                      <a:noFill/>
                    </a:ln>
                  </pic:spPr>
                </pic:pic>
              </a:graphicData>
            </a:graphic>
          </wp:inline>
        </w:drawing>
      </w:r>
      <w:r w:rsidR="0092154E" w:rsidRPr="008D2BCF">
        <w:t xml:space="preserve"> </w:t>
      </w:r>
      <w:r w:rsidR="0092154E" w:rsidRPr="008D2BCF">
        <w:rPr>
          <w:noProof/>
          <w:lang w:eastAsia="en-GB"/>
        </w:rPr>
        <w:drawing>
          <wp:inline distT="0" distB="0" distL="0" distR="0" wp14:anchorId="5B4BB189" wp14:editId="01E6BCA0">
            <wp:extent cx="2402205" cy="1801495"/>
            <wp:effectExtent l="0" t="0" r="0" b="8255"/>
            <wp:docPr id="51" name="Picture 51" descr="A4_2_x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A4_2_x20"/>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402205" cy="1801495"/>
                    </a:xfrm>
                    <a:prstGeom prst="rect">
                      <a:avLst/>
                    </a:prstGeom>
                    <a:noFill/>
                    <a:ln>
                      <a:noFill/>
                    </a:ln>
                  </pic:spPr>
                </pic:pic>
              </a:graphicData>
            </a:graphic>
          </wp:inline>
        </w:drawing>
      </w:r>
    </w:p>
    <w:p w:rsidR="00DC79C4" w:rsidRPr="008D2BCF" w:rsidRDefault="0092154E" w:rsidP="00905D88">
      <w:pPr>
        <w:pStyle w:val="Caption"/>
        <w:spacing w:line="360" w:lineRule="auto"/>
        <w:jc w:val="both"/>
        <w:rPr>
          <w:b w:val="0"/>
          <w:color w:val="auto"/>
          <w:sz w:val="20"/>
        </w:rPr>
      </w:pPr>
      <w:r w:rsidRPr="008D2BCF">
        <w:rPr>
          <w:b w:val="0"/>
          <w:color w:val="auto"/>
          <w:sz w:val="20"/>
        </w:rPr>
        <w:t xml:space="preserve">Figure </w:t>
      </w:r>
      <w:r w:rsidR="005E7642">
        <w:rPr>
          <w:b w:val="0"/>
          <w:color w:val="auto"/>
          <w:sz w:val="20"/>
        </w:rPr>
        <w:fldChar w:fldCharType="begin"/>
      </w:r>
      <w:r w:rsidR="005E7642">
        <w:rPr>
          <w:b w:val="0"/>
          <w:color w:val="auto"/>
          <w:sz w:val="20"/>
        </w:rPr>
        <w:instrText xml:space="preserve"> STYLEREF 1 \s </w:instrText>
      </w:r>
      <w:r w:rsidR="005E7642">
        <w:rPr>
          <w:b w:val="0"/>
          <w:color w:val="auto"/>
          <w:sz w:val="20"/>
        </w:rPr>
        <w:fldChar w:fldCharType="separate"/>
      </w:r>
      <w:r w:rsidR="009D3A35">
        <w:rPr>
          <w:b w:val="0"/>
          <w:noProof/>
          <w:color w:val="auto"/>
          <w:sz w:val="20"/>
        </w:rPr>
        <w:t>5</w:t>
      </w:r>
      <w:r w:rsidR="005E7642">
        <w:rPr>
          <w:b w:val="0"/>
          <w:color w:val="auto"/>
          <w:sz w:val="20"/>
        </w:rPr>
        <w:fldChar w:fldCharType="end"/>
      </w:r>
      <w:r w:rsidR="005E7642">
        <w:rPr>
          <w:b w:val="0"/>
          <w:color w:val="auto"/>
          <w:sz w:val="20"/>
        </w:rPr>
        <w:noBreakHyphen/>
      </w:r>
      <w:r w:rsidR="005E7642">
        <w:rPr>
          <w:b w:val="0"/>
          <w:color w:val="auto"/>
          <w:sz w:val="20"/>
        </w:rPr>
        <w:fldChar w:fldCharType="begin"/>
      </w:r>
      <w:r w:rsidR="005E7642">
        <w:rPr>
          <w:b w:val="0"/>
          <w:color w:val="auto"/>
          <w:sz w:val="20"/>
        </w:rPr>
        <w:instrText xml:space="preserve"> SEQ Figure \* ARABIC \s 1 </w:instrText>
      </w:r>
      <w:r w:rsidR="005E7642">
        <w:rPr>
          <w:b w:val="0"/>
          <w:color w:val="auto"/>
          <w:sz w:val="20"/>
        </w:rPr>
        <w:fldChar w:fldCharType="separate"/>
      </w:r>
      <w:r w:rsidR="009D3A35">
        <w:rPr>
          <w:b w:val="0"/>
          <w:noProof/>
          <w:color w:val="auto"/>
          <w:sz w:val="20"/>
        </w:rPr>
        <w:t>17</w:t>
      </w:r>
      <w:r w:rsidR="005E7642">
        <w:rPr>
          <w:b w:val="0"/>
          <w:color w:val="auto"/>
          <w:sz w:val="20"/>
        </w:rPr>
        <w:fldChar w:fldCharType="end"/>
      </w:r>
      <w:r w:rsidRPr="008D2BCF">
        <w:rPr>
          <w:b w:val="0"/>
          <w:color w:val="auto"/>
          <w:sz w:val="20"/>
        </w:rPr>
        <w:t xml:space="preserve">: Optical micrographs (x20) of wear scars on flat </w:t>
      </w:r>
      <w:r w:rsidR="00D34653" w:rsidRPr="008D2BCF">
        <w:rPr>
          <w:b w:val="0"/>
          <w:color w:val="auto"/>
          <w:sz w:val="20"/>
        </w:rPr>
        <w:t>sample lubricated</w:t>
      </w:r>
      <w:r w:rsidRPr="008D2BCF">
        <w:rPr>
          <w:b w:val="0"/>
          <w:color w:val="auto"/>
          <w:sz w:val="20"/>
        </w:rPr>
        <w:t xml:space="preserve"> with: </w:t>
      </w:r>
    </w:p>
    <w:p w:rsidR="0092154E" w:rsidRPr="008D2BCF" w:rsidRDefault="00D34653" w:rsidP="00905D88">
      <w:pPr>
        <w:pStyle w:val="Caption"/>
        <w:spacing w:line="360" w:lineRule="auto"/>
        <w:jc w:val="both"/>
        <w:rPr>
          <w:b w:val="0"/>
          <w:color w:val="auto"/>
          <w:sz w:val="20"/>
        </w:rPr>
      </w:pPr>
      <w:r w:rsidRPr="008D2BCF">
        <w:rPr>
          <w:b w:val="0"/>
          <w:color w:val="auto"/>
          <w:sz w:val="20"/>
        </w:rPr>
        <w:lastRenderedPageBreak/>
        <w:t>(a) M</w:t>
      </w:r>
      <w:r w:rsidR="00912F13" w:rsidRPr="008D2BCF">
        <w:rPr>
          <w:b w:val="0"/>
          <w:color w:val="auto"/>
          <w:sz w:val="20"/>
        </w:rPr>
        <w:t>iner</w:t>
      </w:r>
      <w:r w:rsidRPr="008D2BCF">
        <w:rPr>
          <w:b w:val="0"/>
          <w:color w:val="auto"/>
          <w:sz w:val="20"/>
        </w:rPr>
        <w:t>al oil and (b) M</w:t>
      </w:r>
      <w:r w:rsidR="00912F13" w:rsidRPr="008D2BCF">
        <w:rPr>
          <w:b w:val="0"/>
          <w:color w:val="auto"/>
          <w:sz w:val="20"/>
        </w:rPr>
        <w:t xml:space="preserve">ineral oil with </w:t>
      </w:r>
      <w:r w:rsidR="00332AAA">
        <w:rPr>
          <w:b w:val="0"/>
          <w:color w:val="auto"/>
          <w:sz w:val="20"/>
        </w:rPr>
        <w:t>NP</w:t>
      </w:r>
      <w:r w:rsidR="00912F13" w:rsidRPr="008D2BCF">
        <w:rPr>
          <w:b w:val="0"/>
          <w:color w:val="auto"/>
          <w:sz w:val="20"/>
        </w:rPr>
        <w:t>s additives</w:t>
      </w:r>
      <w:r w:rsidR="0092154E" w:rsidRPr="008D2BCF">
        <w:rPr>
          <w:b w:val="0"/>
          <w:color w:val="auto"/>
          <w:sz w:val="20"/>
        </w:rPr>
        <w:t xml:space="preserve"> at 100</w:t>
      </w:r>
      <w:r w:rsidR="0092154E" w:rsidRPr="008D2BCF">
        <w:rPr>
          <w:b w:val="0"/>
          <w:color w:val="auto"/>
          <w:sz w:val="20"/>
          <w:vertAlign w:val="superscript"/>
        </w:rPr>
        <w:t>o</w:t>
      </w:r>
      <w:r w:rsidR="0092154E" w:rsidRPr="008D2BCF">
        <w:rPr>
          <w:b w:val="0"/>
          <w:color w:val="auto"/>
          <w:sz w:val="20"/>
        </w:rPr>
        <w:t xml:space="preserve">C </w:t>
      </w:r>
    </w:p>
    <w:p w:rsidR="004C3A31" w:rsidRPr="008D2BCF" w:rsidRDefault="004C3A31" w:rsidP="00905D88">
      <w:pPr>
        <w:jc w:val="both"/>
      </w:pPr>
    </w:p>
    <w:p w:rsidR="0092154E" w:rsidRPr="008D2BCF" w:rsidRDefault="0092154E" w:rsidP="00905D88">
      <w:pPr>
        <w:jc w:val="both"/>
      </w:pPr>
      <w:r w:rsidRPr="008D2BCF">
        <w:t xml:space="preserve">Scratch lines indicate abrasive wear on the flat </w:t>
      </w:r>
      <w:r w:rsidR="00D34653" w:rsidRPr="008D2BCF">
        <w:t>samples</w:t>
      </w:r>
      <w:r w:rsidRPr="008D2BCF">
        <w:t xml:space="preserve"> l</w:t>
      </w:r>
      <w:r w:rsidR="00D34653" w:rsidRPr="008D2BCF">
        <w:t>ubricated with</w:t>
      </w:r>
      <w:r w:rsidR="00AC0349" w:rsidRPr="008D2BCF">
        <w:t xml:space="preserve"> rapeseed oil and rapeseed with </w:t>
      </w:r>
      <w:r w:rsidR="00332AAA">
        <w:t>NP</w:t>
      </w:r>
      <w:r w:rsidR="00AC0349" w:rsidRPr="008D2BCF">
        <w:t>s additives</w:t>
      </w:r>
      <w:r w:rsidRPr="008D2BCF">
        <w:t xml:space="preserve"> </w:t>
      </w:r>
      <w:r w:rsidR="00D34653" w:rsidRPr="008D2BCF">
        <w:t xml:space="preserve">as shown in Figure 5-19. </w:t>
      </w:r>
      <w:r w:rsidRPr="008D2BCF">
        <w:t xml:space="preserve">The abrasive lines are observed </w:t>
      </w:r>
      <w:r w:rsidR="00AC0349" w:rsidRPr="008D2BCF">
        <w:t xml:space="preserve">to be </w:t>
      </w:r>
      <w:r w:rsidRPr="008D2BCF">
        <w:t xml:space="preserve">fewer </w:t>
      </w:r>
      <w:r w:rsidR="0023782F" w:rsidRPr="008D2BCF">
        <w:t>o</w:t>
      </w:r>
      <w:r w:rsidR="00AC0349" w:rsidRPr="008D2BCF">
        <w:t>n the flat sample of the</w:t>
      </w:r>
      <w:r w:rsidRPr="008D2BCF">
        <w:t xml:space="preserve"> </w:t>
      </w:r>
      <w:r w:rsidR="00AC0349" w:rsidRPr="008D2BCF">
        <w:t xml:space="preserve">contact lubricated with rapeseed oil and the </w:t>
      </w:r>
      <w:r w:rsidR="00332AAA">
        <w:t>NP</w:t>
      </w:r>
      <w:r w:rsidRPr="008D2BCF">
        <w:t>s</w:t>
      </w:r>
      <w:r w:rsidR="00AC0349" w:rsidRPr="008D2BCF">
        <w:t xml:space="preserve"> additives</w:t>
      </w:r>
      <w:r w:rsidR="0023782F" w:rsidRPr="008D2BCF">
        <w:t xml:space="preserve">. The </w:t>
      </w:r>
      <w:r w:rsidR="00332AAA">
        <w:t>NP</w:t>
      </w:r>
      <w:r w:rsidR="0023782F" w:rsidRPr="008D2BCF">
        <w:t xml:space="preserve">s </w:t>
      </w:r>
      <w:r w:rsidRPr="008D2BCF">
        <w:t>in rapeseed oil constitute third body load support or/and nano-bearing mechanism</w:t>
      </w:r>
      <w:r w:rsidR="0023782F" w:rsidRPr="008D2BCF">
        <w:t>s</w:t>
      </w:r>
      <w:r w:rsidRPr="008D2BCF">
        <w:t xml:space="preserve"> in the tribo-contact. </w:t>
      </w:r>
      <w:r w:rsidR="00AC0349" w:rsidRPr="008D2BCF">
        <w:t>The nano-bearing mechanism</w:t>
      </w:r>
      <w:r w:rsidR="0023782F" w:rsidRPr="008D2BCF">
        <w:t>s</w:t>
      </w:r>
      <w:r w:rsidR="00AC0349" w:rsidRPr="008D2BCF">
        <w:t xml:space="preserve"> change slidin</w:t>
      </w:r>
      <w:r w:rsidR="0023782F" w:rsidRPr="008D2BCF">
        <w:t>g to rolling within the contact,</w:t>
      </w:r>
      <w:r w:rsidR="00AC0349" w:rsidRPr="008D2BCF">
        <w:t xml:space="preserve"> thereby reducing both the COF and wear. </w:t>
      </w:r>
      <w:r w:rsidRPr="008D2BCF">
        <w:t xml:space="preserve">This partly explains the 32.4 % reduction in mean </w:t>
      </w:r>
      <w:r w:rsidR="001A74A9">
        <w:t>WSW</w:t>
      </w:r>
      <w:r w:rsidRPr="008D2BCF">
        <w:t xml:space="preserve"> for</w:t>
      </w:r>
      <w:r w:rsidR="00AC0349" w:rsidRPr="008D2BCF">
        <w:t xml:space="preserve"> the contact lubricated with</w:t>
      </w:r>
      <w:r w:rsidRPr="008D2BCF">
        <w:t xml:space="preserve"> </w:t>
      </w:r>
      <w:r w:rsidR="00AC0349" w:rsidRPr="008D2BCF">
        <w:t xml:space="preserve">rapeseed oil and </w:t>
      </w:r>
      <w:r w:rsidR="00332AAA">
        <w:t>NP</w:t>
      </w:r>
      <w:r w:rsidRPr="008D2BCF">
        <w:t xml:space="preserve">s compared with </w:t>
      </w:r>
      <w:r w:rsidR="00AC0349" w:rsidRPr="008D2BCF">
        <w:t xml:space="preserve">that of </w:t>
      </w:r>
      <w:r w:rsidRPr="008D2BCF">
        <w:t xml:space="preserve">rapeseed oil only. </w:t>
      </w:r>
    </w:p>
    <w:p w:rsidR="0092154E" w:rsidRPr="008D2BCF" w:rsidRDefault="0092154E" w:rsidP="00905D88">
      <w:pPr>
        <w:jc w:val="both"/>
      </w:pPr>
      <w:r w:rsidRPr="008D2BCF">
        <w:rPr>
          <w:noProof/>
          <w:lang w:eastAsia="en-GB"/>
        </w:rPr>
        <mc:AlternateContent>
          <mc:Choice Requires="wpg">
            <w:drawing>
              <wp:anchor distT="0" distB="0" distL="114300" distR="114300" simplePos="0" relativeHeight="251662336" behindDoc="0" locked="0" layoutInCell="1" allowOverlap="1" wp14:anchorId="0BDEF02A" wp14:editId="02B02AEB">
                <wp:simplePos x="0" y="0"/>
                <wp:positionH relativeFrom="column">
                  <wp:posOffset>43891</wp:posOffset>
                </wp:positionH>
                <wp:positionV relativeFrom="paragraph">
                  <wp:posOffset>141834</wp:posOffset>
                </wp:positionV>
                <wp:extent cx="4393647" cy="1264256"/>
                <wp:effectExtent l="0" t="95250" r="26035" b="12700"/>
                <wp:wrapNone/>
                <wp:docPr id="309" name="Group 309"/>
                <wp:cNvGraphicFramePr/>
                <a:graphic xmlns:a="http://schemas.openxmlformats.org/drawingml/2006/main">
                  <a:graphicData uri="http://schemas.microsoft.com/office/word/2010/wordprocessingGroup">
                    <wpg:wgp>
                      <wpg:cNvGrpSpPr/>
                      <wpg:grpSpPr>
                        <a:xfrm>
                          <a:off x="0" y="0"/>
                          <a:ext cx="4393647" cy="1264256"/>
                          <a:chOff x="-160615" y="0"/>
                          <a:chExt cx="4393647" cy="1264256"/>
                        </a:xfrm>
                      </wpg:grpSpPr>
                      <wpg:grpSp>
                        <wpg:cNvPr id="62" name="Group 62"/>
                        <wpg:cNvGrpSpPr/>
                        <wpg:grpSpPr>
                          <a:xfrm>
                            <a:off x="-160615" y="0"/>
                            <a:ext cx="4019491" cy="430377"/>
                            <a:chOff x="-160615" y="0"/>
                            <a:chExt cx="4019491" cy="430377"/>
                          </a:xfrm>
                        </wpg:grpSpPr>
                        <wpg:grpSp>
                          <wpg:cNvPr id="379" name="Group 379"/>
                          <wpg:cNvGrpSpPr/>
                          <wpg:grpSpPr>
                            <a:xfrm>
                              <a:off x="511791" y="0"/>
                              <a:ext cx="3347085" cy="23495"/>
                              <a:chOff x="0" y="0"/>
                              <a:chExt cx="3347141" cy="23523"/>
                            </a:xfrm>
                          </wpg:grpSpPr>
                          <wps:wsp>
                            <wps:cNvPr id="760" name="Straight Arrow Connector 760"/>
                            <wps:cNvCnPr/>
                            <wps:spPr>
                              <a:xfrm>
                                <a:off x="0" y="15903"/>
                                <a:ext cx="937895" cy="7620"/>
                              </a:xfrm>
                              <a:prstGeom prst="straightConnector1">
                                <a:avLst/>
                              </a:prstGeom>
                              <a:ln w="38100">
                                <a:solidFill>
                                  <a:srgbClr val="C0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59" name="Straight Arrow Connector 359"/>
                            <wps:cNvCnPr/>
                            <wps:spPr>
                              <a:xfrm>
                                <a:off x="2409246" y="0"/>
                                <a:ext cx="937895" cy="7620"/>
                              </a:xfrm>
                              <a:prstGeom prst="straightConnector1">
                                <a:avLst/>
                              </a:prstGeom>
                              <a:ln w="38100">
                                <a:solidFill>
                                  <a:srgbClr val="C0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504" name="Group 504"/>
                          <wpg:cNvGrpSpPr/>
                          <wpg:grpSpPr>
                            <a:xfrm>
                              <a:off x="-160615" y="123672"/>
                              <a:ext cx="2911450" cy="306705"/>
                              <a:chOff x="-160621" y="-5982"/>
                              <a:chExt cx="2911572" cy="306705"/>
                            </a:xfrm>
                          </wpg:grpSpPr>
                          <wps:wsp>
                            <wps:cNvPr id="505" name="Text Box 2"/>
                            <wps:cNvSpPr txBox="1">
                              <a:spLocks noChangeArrowheads="1"/>
                            </wps:cNvSpPr>
                            <wps:spPr bwMode="auto">
                              <a:xfrm>
                                <a:off x="-160621" y="-5982"/>
                                <a:ext cx="419048" cy="306705"/>
                              </a:xfrm>
                              <a:prstGeom prst="rect">
                                <a:avLst/>
                              </a:prstGeom>
                              <a:solidFill>
                                <a:srgbClr val="FFFFFF"/>
                              </a:solidFill>
                              <a:ln w="9525">
                                <a:solidFill>
                                  <a:srgbClr val="000000"/>
                                </a:solidFill>
                                <a:miter lim="800000"/>
                                <a:headEnd/>
                                <a:tailEnd/>
                              </a:ln>
                            </wps:spPr>
                            <wps:txbx>
                              <w:txbxContent>
                                <w:p w:rsidR="00657C0B" w:rsidRDefault="00657C0B" w:rsidP="0092154E">
                                  <w:r>
                                    <w:t>(a)</w:t>
                                  </w:r>
                                </w:p>
                              </w:txbxContent>
                            </wps:txbx>
                            <wps:bodyPr rot="0" vert="horz" wrap="square" lIns="91440" tIns="45720" rIns="91440" bIns="45720" anchor="t" anchorCtr="0">
                              <a:noAutofit/>
                            </wps:bodyPr>
                          </wps:wsp>
                          <wps:wsp>
                            <wps:cNvPr id="506" name="Text Box 2"/>
                            <wps:cNvSpPr txBox="1">
                              <a:spLocks noChangeArrowheads="1"/>
                            </wps:cNvSpPr>
                            <wps:spPr bwMode="auto">
                              <a:xfrm>
                                <a:off x="2326605" y="-124"/>
                                <a:ext cx="424346" cy="265866"/>
                              </a:xfrm>
                              <a:prstGeom prst="rect">
                                <a:avLst/>
                              </a:prstGeom>
                              <a:solidFill>
                                <a:srgbClr val="FFFFFF"/>
                              </a:solidFill>
                              <a:ln w="9525">
                                <a:solidFill>
                                  <a:srgbClr val="000000"/>
                                </a:solidFill>
                                <a:miter lim="800000"/>
                                <a:headEnd/>
                                <a:tailEnd/>
                              </a:ln>
                            </wps:spPr>
                            <wps:txbx>
                              <w:txbxContent>
                                <w:p w:rsidR="00657C0B" w:rsidRDefault="00657C0B" w:rsidP="0092154E">
                                  <w:r>
                                    <w:t>(b)</w:t>
                                  </w:r>
                                </w:p>
                              </w:txbxContent>
                            </wps:txbx>
                            <wps:bodyPr rot="0" vert="horz" wrap="square" lIns="91440" tIns="45720" rIns="91440" bIns="45720" anchor="t" anchorCtr="0">
                              <a:noAutofit/>
                            </wps:bodyPr>
                          </wps:wsp>
                        </wpg:grpSp>
                      </wpg:grpSp>
                      <wps:wsp>
                        <wps:cNvPr id="306" name="Text Box 2"/>
                        <wps:cNvSpPr txBox="1">
                          <a:spLocks noChangeArrowheads="1"/>
                        </wps:cNvSpPr>
                        <wps:spPr bwMode="auto">
                          <a:xfrm>
                            <a:off x="1135351" y="965442"/>
                            <a:ext cx="661669" cy="298208"/>
                          </a:xfrm>
                          <a:prstGeom prst="rect">
                            <a:avLst/>
                          </a:prstGeom>
                          <a:solidFill>
                            <a:srgbClr val="FFFFFF"/>
                          </a:solidFill>
                          <a:ln w="9525">
                            <a:solidFill>
                              <a:schemeClr val="bg1"/>
                            </a:solidFill>
                            <a:miter lim="800000"/>
                            <a:headEnd/>
                            <a:tailEnd/>
                          </a:ln>
                        </wps:spPr>
                        <wps:txbx>
                          <w:txbxContent>
                            <w:p w:rsidR="00657C0B" w:rsidRPr="000029B4" w:rsidRDefault="00657C0B" w:rsidP="0092154E">
                              <w:pPr>
                                <w:rPr>
                                  <w:b/>
                                  <w:sz w:val="18"/>
                                </w:rPr>
                              </w:pPr>
                              <w:r w:rsidRPr="000029B4">
                                <w:rPr>
                                  <w:b/>
                                  <w:sz w:val="18"/>
                                </w:rPr>
                                <w:t>Abrasion</w:t>
                              </w:r>
                            </w:p>
                          </w:txbxContent>
                        </wps:txbx>
                        <wps:bodyPr rot="0" vert="horz" wrap="square" lIns="91440" tIns="45720" rIns="91440" bIns="45720" anchor="t" anchorCtr="0">
                          <a:noAutofit/>
                        </wps:bodyPr>
                      </wps:wsp>
                      <wps:wsp>
                        <wps:cNvPr id="308" name="Text Box 2"/>
                        <wps:cNvSpPr txBox="1">
                          <a:spLocks noChangeArrowheads="1"/>
                        </wps:cNvSpPr>
                        <wps:spPr bwMode="auto">
                          <a:xfrm>
                            <a:off x="3546545" y="1018175"/>
                            <a:ext cx="686487" cy="246081"/>
                          </a:xfrm>
                          <a:prstGeom prst="rect">
                            <a:avLst/>
                          </a:prstGeom>
                          <a:solidFill>
                            <a:srgbClr val="FFFFFF"/>
                          </a:solidFill>
                          <a:ln w="9525">
                            <a:solidFill>
                              <a:schemeClr val="bg1"/>
                            </a:solidFill>
                            <a:miter lim="800000"/>
                            <a:headEnd/>
                            <a:tailEnd/>
                          </a:ln>
                        </wps:spPr>
                        <wps:txbx>
                          <w:txbxContent>
                            <w:p w:rsidR="00657C0B" w:rsidRPr="000029B4" w:rsidRDefault="00657C0B" w:rsidP="0092154E">
                              <w:pPr>
                                <w:rPr>
                                  <w:b/>
                                  <w:sz w:val="18"/>
                                </w:rPr>
                              </w:pPr>
                              <w:r>
                                <w:rPr>
                                  <w:b/>
                                  <w:sz w:val="18"/>
                                </w:rPr>
                                <w:t>Abrasion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DEF02A" id="Group 309" o:spid="_x0000_s1056" style="position:absolute;left:0;text-align:left;margin-left:3.45pt;margin-top:11.15pt;width:345.95pt;height:99.55pt;z-index:251662336;mso-width-relative:margin;mso-height-relative:margin" coordorigin="-1606" coordsize="43936,1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">
                <v:group id="Group 62" o:spid="_x0000_s1057" style="position:absolute;left:-1606;width:40194;height:4303" coordorigin="-1606" coordsize="40194,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379" o:spid="_x0000_s1058" style="position:absolute;left:5117;width:33471;height:234" coordsize="3347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Straight Arrow Connector 760" o:spid="_x0000_s1059" type="#_x0000_t32" style="position:absolute;top:159;width:9378;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gvD8EAAADcAAAADwAAAGRycy9kb3ducmV2LnhtbERP3WrCMBS+H+wdwhl4N1MFnXZGUWGs&#10;Nw78eYCz5tgUm5PQZG339uZC8PLj+19tBtuIjtpQO1YwGWcgiEuna64UXM5f7wsQISJrbByTgn8K&#10;sFm/vqww167nI3WnWIkUwiFHBSZGn0sZSkMWw9h54sRdXWsxJthWUrfYp3DbyGmWzaXFmlODQU97&#10;Q+Xt9GcVNP0h/hSz3+/LGSe7ovODD0uj1Oht2H6CiDTEp/jhLrSCj3man86kI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KC8PwQAAANwAAAAPAAAAAAAAAAAAAAAA&#10;AKECAABkcnMvZG93bnJldi54bWxQSwUGAAAAAAQABAD5AAAAjwMAAAAA&#10;" strokecolor="#c00000" strokeweight="3pt">
                      <v:stroke startarrow="block" endarrow="block"/>
                    </v:shape>
                    <v:shape id="Straight Arrow Connector 359" o:spid="_x0000_s1060" type="#_x0000_t32" style="position:absolute;left:24092;width:9379;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HgNsQAAADcAAAADwAAAGRycy9kb3ducmV2LnhtbESPzWrDMBCE74G8g9hCb7GclITEjRKS&#10;QqkvDeTnATbW1jK1VsJSbfftq0Khx2FmvmG2+9G2oqcuNI4VzLMcBHHldMO1gtv1dbYGESKyxtYx&#10;KfimAPvddLLFQruBz9RfYi0ShEOBCkyMvpAyVIYshsx54uR9uM5iTLKrpe5wSHDbykWer6TFhtOC&#10;QU8vhqrPy5dV0A7v8VQu72+3K86PZe9HHzZGqceH8fAMItIY/8N/7VIreFpu4PdMOg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eA2xAAAANwAAAAPAAAAAAAAAAAA&#10;AAAAAKECAABkcnMvZG93bnJldi54bWxQSwUGAAAAAAQABAD5AAAAkgMAAAAA&#10;" strokecolor="#c00000" strokeweight="3pt">
                      <v:stroke startarrow="block" endarrow="block"/>
                    </v:shape>
                  </v:group>
                  <v:group id="Group 504" o:spid="_x0000_s1061" style="position:absolute;left:-1606;top:1236;width:29114;height:3067" coordorigin="-1606,-59" coordsize="29115,3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Text Box 2" o:spid="_x0000_s1062" type="#_x0000_t202" style="position:absolute;left:-1606;top:-59;width:4190;height:3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zp8UA&#10;AADcAAAADwAAAGRycy9kb3ducmV2LnhtbESPT2sCMRTE70K/Q3gFL6LZ2vpvNYoIFXtrVdrrY/Pc&#10;Xbp5WZO4rt/eCIUeh5n5DbNYtaYSDTlfWlbwMkhAEGdWl5wrOB7e+1MQPiBrrCyTght5WC2fOgtM&#10;tb3yFzX7kIsIYZ+igiKEOpXSZwUZ9ANbE0fvZJ3BEKXLpXZ4jXBTyWGSjKXBkuNCgTVtCsp+9xej&#10;YPq2a378x+vndzY+VbPQmzTbs1Oq+9yu5yACteE//NfeaQWjZAS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DOnxQAAANwAAAAPAAAAAAAAAAAAAAAAAJgCAABkcnMv&#10;ZG93bnJldi54bWxQSwUGAAAAAAQABAD1AAAAigMAAAAA&#10;">
                      <v:textbox>
                        <w:txbxContent>
                          <w:p w:rsidR="00657C0B" w:rsidRDefault="00657C0B" w:rsidP="0092154E">
                            <w:r>
                              <w:t>(a)</w:t>
                            </w:r>
                          </w:p>
                        </w:txbxContent>
                      </v:textbox>
                    </v:shape>
                    <v:shape id="Text Box 2" o:spid="_x0000_s1063" type="#_x0000_t202" style="position:absolute;left:23266;top:-1;width:4243;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t0MUA&#10;AADcAAAADwAAAGRycy9kb3ducmV2LnhtbESPQWvCQBSE7wX/w/IKvUjdWG3U1FVKoaK3VkWvj+wz&#10;CWbfxt1tTP99VxB6HGbmG2a+7EwtWnK+sqxgOEhAEOdWV1wo2O8+n6cgfEDWWFsmBb/kYbnoPcwx&#10;0/bK39RuQyEihH2GCsoQmkxKn5dk0A9sQxy9k3UGQ5SukNrhNcJNLV+SJJUGK44LJTb0UVJ+3v4Y&#10;BdPxuj36zejrkKenehb6k3Z1cUo9PXbvbyACdeE/fG+vtYLXJIX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3QxQAAANwAAAAPAAAAAAAAAAAAAAAAAJgCAABkcnMv&#10;ZG93bnJldi54bWxQSwUGAAAAAAQABAD1AAAAigMAAAAA&#10;">
                      <v:textbox>
                        <w:txbxContent>
                          <w:p w:rsidR="00657C0B" w:rsidRDefault="00657C0B" w:rsidP="0092154E">
                            <w:r>
                              <w:t>(b)</w:t>
                            </w:r>
                          </w:p>
                        </w:txbxContent>
                      </v:textbox>
                    </v:shape>
                  </v:group>
                </v:group>
                <v:shape id="Text Box 2" o:spid="_x0000_s1064" type="#_x0000_t202" style="position:absolute;left:11353;top:9654;width:6617;height:2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csCsUA&#10;AADcAAAADwAAAGRycy9kb3ducmV2LnhtbESPQWvCQBSE70L/w/IK3nS3tYQaXaVUFC9Fmop6fGZf&#10;k9Ds25BdNe2vdwWhx2FmvmGm887W4kytrxxreBoqEMS5MxUXGrZfy8ErCB+QDdaOScMveZjPHnpT&#10;TI278Ceds1CICGGfooYyhCaV0uclWfRD1xBH79u1FkOUbSFNi5cIt7V8ViqRFiuOCyU29F5S/pOd&#10;rAafq2S3ecl2+6Nc0d/YmMVh9aF1/7F7m4AI1IX/8L29NhpGKoHbmX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ywKxQAAANwAAAAPAAAAAAAAAAAAAAAAAJgCAABkcnMv&#10;ZG93bnJldi54bWxQSwUGAAAAAAQABAD1AAAAigMAAAAA&#10;" strokecolor="white [3212]">
                  <v:textbox>
                    <w:txbxContent>
                      <w:p w:rsidR="00657C0B" w:rsidRPr="000029B4" w:rsidRDefault="00657C0B" w:rsidP="0092154E">
                        <w:pPr>
                          <w:rPr>
                            <w:b/>
                            <w:sz w:val="18"/>
                          </w:rPr>
                        </w:pPr>
                        <w:r w:rsidRPr="000029B4">
                          <w:rPr>
                            <w:b/>
                            <w:sz w:val="18"/>
                          </w:rPr>
                          <w:t>Abrasion</w:t>
                        </w:r>
                      </w:p>
                    </w:txbxContent>
                  </v:textbox>
                </v:shape>
                <v:shape id="Text Box 2" o:spid="_x0000_s1065" type="#_x0000_t202" style="position:absolute;left:35465;top:10181;width:6865;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d48MA&#10;AADcAAAADwAAAGRycy9kb3ducmV2LnhtbERPz2vCMBS+D/wfwhN2m4lziFZjGRuWXcawinp8Ns+2&#10;2LyUJtNuf/1yGHj8+H4v09424kqdrx1rGI8UCOLCmZpLDbvt+mkGwgdkg41j0vBDHtLV4GGJiXE3&#10;3tA1D6WIIewT1FCF0CZS+qIii37kWuLInV1nMUTYldJ0eIvhtpHPSk2lxZpjQ4UtvVVUXPJvq8EX&#10;arr/esn3h5PM6HduzPsx+9T6cdi/LkAE6sNd/O/+MBomKq6N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Qd48MAAADcAAAADwAAAAAAAAAAAAAAAACYAgAAZHJzL2Rv&#10;d25yZXYueG1sUEsFBgAAAAAEAAQA9QAAAIgDAAAAAA==&#10;" strokecolor="white [3212]">
                  <v:textbox>
                    <w:txbxContent>
                      <w:p w:rsidR="00657C0B" w:rsidRPr="000029B4" w:rsidRDefault="00657C0B" w:rsidP="0092154E">
                        <w:pPr>
                          <w:rPr>
                            <w:b/>
                            <w:sz w:val="18"/>
                          </w:rPr>
                        </w:pPr>
                        <w:r>
                          <w:rPr>
                            <w:b/>
                            <w:sz w:val="18"/>
                          </w:rPr>
                          <w:t>Abrasion</w:t>
                        </w:r>
                      </w:p>
                    </w:txbxContent>
                  </v:textbox>
                </v:shape>
              </v:group>
            </w:pict>
          </mc:Fallback>
        </mc:AlternateContent>
      </w:r>
      <w:r w:rsidRPr="008D2BCF">
        <w:rPr>
          <w:noProof/>
          <w:lang w:eastAsia="en-GB"/>
        </w:rPr>
        <w:drawing>
          <wp:inline distT="0" distB="0" distL="0" distR="0" wp14:anchorId="3B6B318F" wp14:editId="1A590E61">
            <wp:extent cx="2400358" cy="1800000"/>
            <wp:effectExtent l="0" t="0" r="0" b="0"/>
            <wp:docPr id="502" name="Picture 502" descr="C:\Users\Julius\Google Drive\AAA Lab DATA\OM_Oct 2015\A10_RO_RT_x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lius\Google Drive\AAA Lab DATA\OM_Oct 2015\A10_RO_RT_x20.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400358" cy="1800000"/>
                    </a:xfrm>
                    <a:prstGeom prst="rect">
                      <a:avLst/>
                    </a:prstGeom>
                    <a:noFill/>
                    <a:ln>
                      <a:noFill/>
                    </a:ln>
                  </pic:spPr>
                </pic:pic>
              </a:graphicData>
            </a:graphic>
          </wp:inline>
        </w:drawing>
      </w:r>
      <w:r w:rsidRPr="008D2BCF">
        <w:t xml:space="preserve">  </w:t>
      </w:r>
      <w:r w:rsidRPr="008D2BCF">
        <w:rPr>
          <w:noProof/>
          <w:lang w:eastAsia="en-GB"/>
        </w:rPr>
        <w:drawing>
          <wp:inline distT="0" distB="0" distL="0" distR="0" wp14:anchorId="65895123" wp14:editId="5FFAAADE">
            <wp:extent cx="2400358" cy="1800000"/>
            <wp:effectExtent l="0" t="0" r="0" b="0"/>
            <wp:docPr id="503" name="Picture 503" descr="C:\Users\Julius\Google Drive\AAA Lab DATA\OM_Oct 2015\A11_RO_NPs_RT_x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us\Google Drive\AAA Lab DATA\OM_Oct 2015\A11_RO_NPs_RT_x20.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400358" cy="1800000"/>
                    </a:xfrm>
                    <a:prstGeom prst="rect">
                      <a:avLst/>
                    </a:prstGeom>
                    <a:noFill/>
                    <a:ln>
                      <a:noFill/>
                    </a:ln>
                  </pic:spPr>
                </pic:pic>
              </a:graphicData>
            </a:graphic>
          </wp:inline>
        </w:drawing>
      </w:r>
    </w:p>
    <w:p w:rsidR="00DC79C4" w:rsidRPr="008D2BCF" w:rsidRDefault="0092154E" w:rsidP="00905D88">
      <w:pPr>
        <w:pStyle w:val="Caption"/>
        <w:spacing w:line="360" w:lineRule="auto"/>
        <w:jc w:val="both"/>
        <w:rPr>
          <w:b w:val="0"/>
          <w:color w:val="auto"/>
          <w:sz w:val="20"/>
        </w:rPr>
      </w:pPr>
      <w:r w:rsidRPr="008D2BCF">
        <w:rPr>
          <w:b w:val="0"/>
          <w:color w:val="auto"/>
          <w:sz w:val="20"/>
        </w:rPr>
        <w:t xml:space="preserve">Figure </w:t>
      </w:r>
      <w:r w:rsidR="005E7642">
        <w:rPr>
          <w:b w:val="0"/>
          <w:color w:val="auto"/>
          <w:sz w:val="20"/>
        </w:rPr>
        <w:fldChar w:fldCharType="begin"/>
      </w:r>
      <w:r w:rsidR="005E7642">
        <w:rPr>
          <w:b w:val="0"/>
          <w:color w:val="auto"/>
          <w:sz w:val="20"/>
        </w:rPr>
        <w:instrText xml:space="preserve"> STYLEREF 1 \s </w:instrText>
      </w:r>
      <w:r w:rsidR="005E7642">
        <w:rPr>
          <w:b w:val="0"/>
          <w:color w:val="auto"/>
          <w:sz w:val="20"/>
        </w:rPr>
        <w:fldChar w:fldCharType="separate"/>
      </w:r>
      <w:r w:rsidR="009D3A35">
        <w:rPr>
          <w:b w:val="0"/>
          <w:noProof/>
          <w:color w:val="auto"/>
          <w:sz w:val="20"/>
        </w:rPr>
        <w:t>5</w:t>
      </w:r>
      <w:r w:rsidR="005E7642">
        <w:rPr>
          <w:b w:val="0"/>
          <w:color w:val="auto"/>
          <w:sz w:val="20"/>
        </w:rPr>
        <w:fldChar w:fldCharType="end"/>
      </w:r>
      <w:r w:rsidR="005E7642">
        <w:rPr>
          <w:b w:val="0"/>
          <w:color w:val="auto"/>
          <w:sz w:val="20"/>
        </w:rPr>
        <w:noBreakHyphen/>
      </w:r>
      <w:r w:rsidR="005E7642">
        <w:rPr>
          <w:b w:val="0"/>
          <w:color w:val="auto"/>
          <w:sz w:val="20"/>
        </w:rPr>
        <w:fldChar w:fldCharType="begin"/>
      </w:r>
      <w:r w:rsidR="005E7642">
        <w:rPr>
          <w:b w:val="0"/>
          <w:color w:val="auto"/>
          <w:sz w:val="20"/>
        </w:rPr>
        <w:instrText xml:space="preserve"> SEQ Figure \* ARABIC \s 1 </w:instrText>
      </w:r>
      <w:r w:rsidR="005E7642">
        <w:rPr>
          <w:b w:val="0"/>
          <w:color w:val="auto"/>
          <w:sz w:val="20"/>
        </w:rPr>
        <w:fldChar w:fldCharType="separate"/>
      </w:r>
      <w:r w:rsidR="009D3A35">
        <w:rPr>
          <w:b w:val="0"/>
          <w:noProof/>
          <w:color w:val="auto"/>
          <w:sz w:val="20"/>
        </w:rPr>
        <w:t>18</w:t>
      </w:r>
      <w:r w:rsidR="005E7642">
        <w:rPr>
          <w:b w:val="0"/>
          <w:color w:val="auto"/>
          <w:sz w:val="20"/>
        </w:rPr>
        <w:fldChar w:fldCharType="end"/>
      </w:r>
      <w:r w:rsidRPr="008D2BCF">
        <w:rPr>
          <w:b w:val="0"/>
          <w:color w:val="auto"/>
          <w:sz w:val="20"/>
        </w:rPr>
        <w:t>: Optical micrographs (x20) of wear scars on flat friction coupon after tests with:</w:t>
      </w:r>
      <w:r w:rsidR="00CF28C5" w:rsidRPr="008D2BCF">
        <w:rPr>
          <w:b w:val="0"/>
          <w:color w:val="auto"/>
          <w:sz w:val="20"/>
        </w:rPr>
        <w:t xml:space="preserve"> </w:t>
      </w:r>
    </w:p>
    <w:p w:rsidR="0092154E" w:rsidRPr="008D2BCF" w:rsidRDefault="00CF28C5" w:rsidP="00905D88">
      <w:pPr>
        <w:pStyle w:val="Caption"/>
        <w:spacing w:line="360" w:lineRule="auto"/>
        <w:jc w:val="both"/>
        <w:rPr>
          <w:b w:val="0"/>
          <w:color w:val="auto"/>
          <w:sz w:val="20"/>
        </w:rPr>
      </w:pPr>
      <w:r w:rsidRPr="008D2BCF">
        <w:rPr>
          <w:b w:val="0"/>
          <w:color w:val="auto"/>
          <w:sz w:val="20"/>
        </w:rPr>
        <w:t xml:space="preserve">(a) </w:t>
      </w:r>
      <w:r w:rsidR="001A032D" w:rsidRPr="008D2BCF">
        <w:rPr>
          <w:b w:val="0"/>
          <w:color w:val="auto"/>
          <w:sz w:val="20"/>
        </w:rPr>
        <w:t>R</w:t>
      </w:r>
      <w:r w:rsidRPr="008D2BCF">
        <w:rPr>
          <w:b w:val="0"/>
          <w:color w:val="auto"/>
          <w:sz w:val="20"/>
        </w:rPr>
        <w:t>apeseed oil</w:t>
      </w:r>
      <w:r w:rsidR="001A032D" w:rsidRPr="008D2BCF">
        <w:rPr>
          <w:b w:val="0"/>
          <w:color w:val="auto"/>
          <w:sz w:val="20"/>
        </w:rPr>
        <w:t xml:space="preserve"> and (b) R</w:t>
      </w:r>
      <w:r w:rsidR="00047079" w:rsidRPr="008D2BCF">
        <w:rPr>
          <w:b w:val="0"/>
          <w:color w:val="auto"/>
          <w:sz w:val="20"/>
        </w:rPr>
        <w:t xml:space="preserve">apeseed oil with </w:t>
      </w:r>
      <w:r w:rsidR="00332AAA">
        <w:rPr>
          <w:b w:val="0"/>
          <w:color w:val="auto"/>
          <w:sz w:val="20"/>
        </w:rPr>
        <w:t>NP</w:t>
      </w:r>
      <w:r w:rsidR="0092154E" w:rsidRPr="008D2BCF">
        <w:rPr>
          <w:b w:val="0"/>
          <w:color w:val="auto"/>
          <w:sz w:val="20"/>
        </w:rPr>
        <w:t xml:space="preserve">s at </w:t>
      </w:r>
      <w:r w:rsidR="001A74A9">
        <w:rPr>
          <w:b w:val="0"/>
          <w:color w:val="auto"/>
          <w:sz w:val="20"/>
        </w:rPr>
        <w:t>RT</w:t>
      </w:r>
      <w:r w:rsidR="0092154E" w:rsidRPr="008D2BCF">
        <w:rPr>
          <w:b w:val="0"/>
          <w:color w:val="auto"/>
          <w:sz w:val="20"/>
        </w:rPr>
        <w:t xml:space="preserve"> </w:t>
      </w:r>
    </w:p>
    <w:p w:rsidR="004C3A31" w:rsidRPr="008D2BCF" w:rsidRDefault="004C3A31" w:rsidP="00905D88">
      <w:pPr>
        <w:jc w:val="both"/>
      </w:pPr>
    </w:p>
    <w:p w:rsidR="0092154E" w:rsidRPr="008D2BCF" w:rsidRDefault="001A032D" w:rsidP="00905D88">
      <w:pPr>
        <w:jc w:val="both"/>
      </w:pPr>
      <w:r w:rsidRPr="008D2BCF">
        <w:t>The</w:t>
      </w:r>
      <w:r w:rsidR="004A6380" w:rsidRPr="008D2BCF">
        <w:t xml:space="preserve"> contact lubricated with mineral oil and </w:t>
      </w:r>
      <w:r w:rsidR="00332AAA">
        <w:t>NP</w:t>
      </w:r>
      <w:r w:rsidR="0092154E" w:rsidRPr="008D2BCF">
        <w:t>s</w:t>
      </w:r>
      <w:r w:rsidR="004A6380" w:rsidRPr="008D2BCF">
        <w:t xml:space="preserve"> additives</w:t>
      </w:r>
      <w:r w:rsidR="0092154E" w:rsidRPr="008D2BCF">
        <w:t xml:space="preserve"> at </w:t>
      </w:r>
      <w:r w:rsidR="001A74A9">
        <w:t>RT</w:t>
      </w:r>
      <w:r w:rsidR="0092154E" w:rsidRPr="008D2BCF">
        <w:t xml:space="preserve"> show lower wear than that of mineral oil only</w:t>
      </w:r>
      <w:r w:rsidRPr="008D2BCF">
        <w:t xml:space="preserve"> as shown in</w:t>
      </w:r>
      <w:r w:rsidR="004A6380" w:rsidRPr="008D2BCF">
        <w:t xml:space="preserve"> Figure </w:t>
      </w:r>
      <w:r w:rsidRPr="008D2BCF">
        <w:t>5-18</w:t>
      </w:r>
      <w:r w:rsidR="0092154E" w:rsidRPr="008D2BCF">
        <w:t xml:space="preserve">. </w:t>
      </w:r>
      <w:r w:rsidRPr="008D2BCF">
        <w:t xml:space="preserve">The </w:t>
      </w:r>
      <w:r w:rsidR="00332AAA">
        <w:t>NP</w:t>
      </w:r>
      <w:r w:rsidRPr="008D2BCF">
        <w:t>s reduce wear</w:t>
      </w:r>
      <w:r w:rsidR="006D5790">
        <w:t xml:space="preserve"> in the tribo-contact</w:t>
      </w:r>
      <w:r w:rsidRPr="008D2BCF">
        <w:t xml:space="preserve"> by up </w:t>
      </w:r>
      <w:r w:rsidR="0092154E" w:rsidRPr="008D2BCF">
        <w:t xml:space="preserve">to 37.4 % </w:t>
      </w:r>
      <w:r w:rsidRPr="008D2BCF">
        <w:t>(</w:t>
      </w:r>
      <w:r w:rsidR="001A74A9">
        <w:t>WSW</w:t>
      </w:r>
      <w:r w:rsidRPr="008D2BCF">
        <w:t>)</w:t>
      </w:r>
      <w:r w:rsidR="0092154E" w:rsidRPr="008D2BCF">
        <w:t xml:space="preserve"> compared to mineral oil only.  </w:t>
      </w:r>
      <w:r w:rsidR="00332AAA">
        <w:t>NP</w:t>
      </w:r>
      <w:r w:rsidR="0092154E" w:rsidRPr="008D2BCF">
        <w:t xml:space="preserve">s </w:t>
      </w:r>
      <w:r w:rsidRPr="008D2BCF">
        <w:t>can</w:t>
      </w:r>
      <w:r w:rsidR="0092154E" w:rsidRPr="008D2BCF">
        <w:t xml:space="preserve"> fill the asperity valleys and form tribofilm to support load. More than one </w:t>
      </w:r>
      <w:r w:rsidR="00332AAA">
        <w:t>NP</w:t>
      </w:r>
      <w:r w:rsidR="0092154E" w:rsidRPr="008D2BCF">
        <w:t xml:space="preserve"> lubricating mechanism could co-exist in the contact. </w:t>
      </w:r>
    </w:p>
    <w:p w:rsidR="0092154E" w:rsidRPr="008D2BCF" w:rsidRDefault="0092154E" w:rsidP="00905D88">
      <w:pPr>
        <w:ind w:firstLine="431"/>
        <w:jc w:val="both"/>
      </w:pPr>
    </w:p>
    <w:p w:rsidR="0092154E" w:rsidRPr="008D2BCF" w:rsidRDefault="002209B3" w:rsidP="00905D88">
      <w:pPr>
        <w:jc w:val="both"/>
      </w:pPr>
      <w:r w:rsidRPr="008D2BCF">
        <w:rPr>
          <w:noProof/>
          <w:lang w:eastAsia="en-GB"/>
        </w:rPr>
        <mc:AlternateContent>
          <mc:Choice Requires="wpg">
            <w:drawing>
              <wp:anchor distT="0" distB="0" distL="114300" distR="114300" simplePos="0" relativeHeight="251685888" behindDoc="0" locked="0" layoutInCell="1" allowOverlap="1" wp14:anchorId="16346C6F" wp14:editId="74308AAE">
                <wp:simplePos x="0" y="0"/>
                <wp:positionH relativeFrom="column">
                  <wp:posOffset>43891</wp:posOffset>
                </wp:positionH>
                <wp:positionV relativeFrom="paragraph">
                  <wp:posOffset>88697</wp:posOffset>
                </wp:positionV>
                <wp:extent cx="4516288" cy="1318867"/>
                <wp:effectExtent l="0" t="95250" r="17780" b="15240"/>
                <wp:wrapNone/>
                <wp:docPr id="10" name="Group 10"/>
                <wp:cNvGraphicFramePr/>
                <a:graphic xmlns:a="http://schemas.openxmlformats.org/drawingml/2006/main">
                  <a:graphicData uri="http://schemas.microsoft.com/office/word/2010/wordprocessingGroup">
                    <wpg:wgp>
                      <wpg:cNvGrpSpPr/>
                      <wpg:grpSpPr>
                        <a:xfrm>
                          <a:off x="0" y="0"/>
                          <a:ext cx="4516288" cy="1318867"/>
                          <a:chOff x="-153618" y="0"/>
                          <a:chExt cx="4516288" cy="1318867"/>
                        </a:xfrm>
                      </wpg:grpSpPr>
                      <wpg:grpSp>
                        <wpg:cNvPr id="63" name="Group 63"/>
                        <wpg:cNvGrpSpPr/>
                        <wpg:grpSpPr>
                          <a:xfrm>
                            <a:off x="-153618" y="0"/>
                            <a:ext cx="4055058" cy="383449"/>
                            <a:chOff x="-153642" y="0"/>
                            <a:chExt cx="4055688" cy="383582"/>
                          </a:xfrm>
                        </wpg:grpSpPr>
                        <wpg:grpSp>
                          <wpg:cNvPr id="438" name="Group 438"/>
                          <wpg:cNvGrpSpPr/>
                          <wpg:grpSpPr>
                            <a:xfrm>
                              <a:off x="539086" y="0"/>
                              <a:ext cx="3362960" cy="23495"/>
                              <a:chOff x="0" y="0"/>
                              <a:chExt cx="3363043" cy="23523"/>
                            </a:xfrm>
                          </wpg:grpSpPr>
                          <wps:wsp>
                            <wps:cNvPr id="60" name="Straight Arrow Connector 60"/>
                            <wps:cNvCnPr/>
                            <wps:spPr>
                              <a:xfrm>
                                <a:off x="0" y="0"/>
                                <a:ext cx="937895" cy="7620"/>
                              </a:xfrm>
                              <a:prstGeom prst="straightConnector1">
                                <a:avLst/>
                              </a:prstGeom>
                              <a:ln w="38100">
                                <a:solidFill>
                                  <a:srgbClr val="C0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wps:spPr>
                              <a:xfrm>
                                <a:off x="2425148" y="15903"/>
                                <a:ext cx="937895" cy="7620"/>
                              </a:xfrm>
                              <a:prstGeom prst="straightConnector1">
                                <a:avLst/>
                              </a:prstGeom>
                              <a:ln w="38100">
                                <a:solidFill>
                                  <a:srgbClr val="C0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8" name="Group 48"/>
                          <wpg:cNvGrpSpPr/>
                          <wpg:grpSpPr>
                            <a:xfrm>
                              <a:off x="-153642" y="74992"/>
                              <a:ext cx="2926426" cy="308590"/>
                              <a:chOff x="-153649" y="-70"/>
                              <a:chExt cx="2926550" cy="308590"/>
                            </a:xfrm>
                          </wpg:grpSpPr>
                          <wps:wsp>
                            <wps:cNvPr id="49" name="Text Box 2"/>
                            <wps:cNvSpPr txBox="1">
                              <a:spLocks noChangeArrowheads="1"/>
                            </wps:cNvSpPr>
                            <wps:spPr bwMode="auto">
                              <a:xfrm>
                                <a:off x="-153649" y="1815"/>
                                <a:ext cx="382461" cy="306705"/>
                              </a:xfrm>
                              <a:prstGeom prst="rect">
                                <a:avLst/>
                              </a:prstGeom>
                              <a:solidFill>
                                <a:srgbClr val="FFFFFF"/>
                              </a:solidFill>
                              <a:ln w="9525">
                                <a:solidFill>
                                  <a:srgbClr val="000000"/>
                                </a:solidFill>
                                <a:miter lim="800000"/>
                                <a:headEnd/>
                                <a:tailEnd/>
                              </a:ln>
                            </wps:spPr>
                            <wps:txbx>
                              <w:txbxContent>
                                <w:p w:rsidR="00657C0B" w:rsidRDefault="00657C0B" w:rsidP="0092154E">
                                  <w:r>
                                    <w:t>(a)</w:t>
                                  </w:r>
                                </w:p>
                              </w:txbxContent>
                            </wps:txbx>
                            <wps:bodyPr rot="0" vert="horz" wrap="square" lIns="91440" tIns="45720" rIns="91440" bIns="45720" anchor="t" anchorCtr="0">
                              <a:noAutofit/>
                            </wps:bodyPr>
                          </wps:wsp>
                          <wps:wsp>
                            <wps:cNvPr id="50" name="Text Box 2"/>
                            <wps:cNvSpPr txBox="1">
                              <a:spLocks noChangeArrowheads="1"/>
                            </wps:cNvSpPr>
                            <wps:spPr bwMode="auto">
                              <a:xfrm>
                                <a:off x="2319378" y="-70"/>
                                <a:ext cx="453523" cy="265866"/>
                              </a:xfrm>
                              <a:prstGeom prst="rect">
                                <a:avLst/>
                              </a:prstGeom>
                              <a:solidFill>
                                <a:srgbClr val="FFFFFF"/>
                              </a:solidFill>
                              <a:ln w="9525">
                                <a:solidFill>
                                  <a:srgbClr val="000000"/>
                                </a:solidFill>
                                <a:miter lim="800000"/>
                                <a:headEnd/>
                                <a:tailEnd/>
                              </a:ln>
                            </wps:spPr>
                            <wps:txbx>
                              <w:txbxContent>
                                <w:p w:rsidR="00657C0B" w:rsidRDefault="00657C0B" w:rsidP="0092154E">
                                  <w:r>
                                    <w:t>(b)</w:t>
                                  </w:r>
                                </w:p>
                              </w:txbxContent>
                            </wps:txbx>
                            <wps:bodyPr rot="0" vert="horz" wrap="square" lIns="91440" tIns="45720" rIns="91440" bIns="45720" anchor="t" anchorCtr="0">
                              <a:noAutofit/>
                            </wps:bodyPr>
                          </wps:wsp>
                        </wpg:grpSp>
                      </wpg:grpSp>
                      <wps:wsp>
                        <wps:cNvPr id="298" name="Text Box 2"/>
                        <wps:cNvSpPr txBox="1">
                          <a:spLocks noChangeArrowheads="1"/>
                        </wps:cNvSpPr>
                        <wps:spPr bwMode="auto">
                          <a:xfrm>
                            <a:off x="922351" y="1081377"/>
                            <a:ext cx="943610" cy="237490"/>
                          </a:xfrm>
                          <a:prstGeom prst="rect">
                            <a:avLst/>
                          </a:prstGeom>
                          <a:solidFill>
                            <a:srgbClr val="FFFFFF"/>
                          </a:solidFill>
                          <a:ln w="9525">
                            <a:solidFill>
                              <a:schemeClr val="bg1"/>
                            </a:solidFill>
                            <a:miter lim="800000"/>
                            <a:headEnd/>
                            <a:tailEnd/>
                          </a:ln>
                        </wps:spPr>
                        <wps:txbx>
                          <w:txbxContent>
                            <w:p w:rsidR="00657C0B" w:rsidRPr="007400C4" w:rsidRDefault="00657C0B" w:rsidP="007B496E">
                              <w:pPr>
                                <w:rPr>
                                  <w:b/>
                                  <w:sz w:val="18"/>
                                </w:rPr>
                              </w:pPr>
                              <w:r>
                                <w:rPr>
                                  <w:b/>
                                  <w:sz w:val="18"/>
                                </w:rPr>
                                <w:t>Adhesive wear</w:t>
                              </w:r>
                            </w:p>
                          </w:txbxContent>
                        </wps:txbx>
                        <wps:bodyPr rot="0" vert="horz" wrap="square" lIns="91440" tIns="45720" rIns="91440" bIns="45720" anchor="t" anchorCtr="0">
                          <a:noAutofit/>
                        </wps:bodyPr>
                      </wps:wsp>
                      <wps:wsp>
                        <wps:cNvPr id="300" name="Text Box 2"/>
                        <wps:cNvSpPr txBox="1">
                          <a:spLocks noChangeArrowheads="1"/>
                        </wps:cNvSpPr>
                        <wps:spPr bwMode="auto">
                          <a:xfrm>
                            <a:off x="3419060" y="1081377"/>
                            <a:ext cx="943610" cy="237490"/>
                          </a:xfrm>
                          <a:prstGeom prst="rect">
                            <a:avLst/>
                          </a:prstGeom>
                          <a:solidFill>
                            <a:srgbClr val="FFFFFF"/>
                          </a:solidFill>
                          <a:ln w="9525">
                            <a:solidFill>
                              <a:schemeClr val="bg1"/>
                            </a:solidFill>
                            <a:miter lim="800000"/>
                            <a:headEnd/>
                            <a:tailEnd/>
                          </a:ln>
                        </wps:spPr>
                        <wps:txbx>
                          <w:txbxContent>
                            <w:p w:rsidR="00657C0B" w:rsidRPr="007400C4" w:rsidRDefault="00657C0B" w:rsidP="007B496E">
                              <w:pPr>
                                <w:rPr>
                                  <w:b/>
                                  <w:sz w:val="18"/>
                                </w:rPr>
                              </w:pPr>
                              <w:r>
                                <w:rPr>
                                  <w:b/>
                                  <w:sz w:val="18"/>
                                </w:rPr>
                                <w:t>Adhesive wear</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6346C6F" id="Group 10" o:spid="_x0000_s1066" style="position:absolute;left:0;text-align:left;margin-left:3.45pt;margin-top:7pt;width:355.6pt;height:103.85pt;z-index:251685888;mso-width-relative:margin" coordorigin="-1536" coordsize="45162,13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">
                <v:group id="Group 63" o:spid="_x0000_s1067" style="position:absolute;left:-1536;width:40550;height:3834" coordorigin="-1536" coordsize="40556,3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438" o:spid="_x0000_s1068" style="position:absolute;left:5390;width:33630;height:234" coordsize="33630,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Straight Arrow Connector 60" o:spid="_x0000_s1069" type="#_x0000_t32" style="position:absolute;width:9378;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YWLsAAAADbAAAADwAAAGRycy9kb3ducmV2LnhtbERP3WrCMBS+F3yHcITdaepg4jrTMgWx&#10;NxtMfYCz5qwpa05Ck7X17c3FwMuP739XTrYTA/WhdaxgvcpAENdOt9wouF6Oyy2IEJE1do5JwY0C&#10;lMV8tsNcu5G/aDjHRqQQDjkqMDH6XMpQG7IYVs4TJ+7H9RZjgn0jdY9jCredfM6yjbTYcmow6Olg&#10;qP49/1kF3fgRP6uX79P1gut9NfjJh1ej1NNien8DEWmKD/G/u9IKNml9+pJ+gCz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WFi7AAAAA2wAAAA8AAAAAAAAAAAAAAAAA&#10;oQIAAGRycy9kb3ducmV2LnhtbFBLBQYAAAAABAAEAPkAAACOAwAAAAA=&#10;" strokecolor="#c00000" strokeweight="3pt">
                      <v:stroke startarrow="block" endarrow="block"/>
                    </v:shape>
                    <v:shape id="Straight Arrow Connector 61" o:spid="_x0000_s1070" type="#_x0000_t32" style="position:absolute;left:24251;top:159;width:9379;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qztcMAAADbAAAADwAAAGRycy9kb3ducmV2LnhtbESPUWvCMBSF3wf+h3CFvc20A2V2RtGB&#10;2JcJU3/AXXPXlDU3oYlt9+8XQfDxcM75Dme1GW0reupC41hBPstAEFdON1wruJz3L28gQkTW2Dom&#10;BX8UYLOePK2w0G7gL+pPsRYJwqFABSZGX0gZKkMWw8x54uT9uM5iTLKrpe5wSHDbytcsW0iLDacF&#10;g54+DFW/p6tV0A6f8VjOvw+XM+a7svejD0uj1PN03L6DiDTGR/jeLrWCRQ63L+kH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as7XDAAAA2wAAAA8AAAAAAAAAAAAA&#10;AAAAoQIAAGRycy9kb3ducmV2LnhtbFBLBQYAAAAABAAEAPkAAACRAwAAAAA=&#10;" strokecolor="#c00000" strokeweight="3pt">
                      <v:stroke startarrow="block" endarrow="block"/>
                    </v:shape>
                  </v:group>
                  <v:group id="Group 48" o:spid="_x0000_s1071" style="position:absolute;left:-1536;top:749;width:29263;height:3086" coordorigin="-1536" coordsize="29265,3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Text Box 2" o:spid="_x0000_s1072" type="#_x0000_t202" style="position:absolute;left:-1536;top:18;width:3824;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657C0B" w:rsidRDefault="00657C0B" w:rsidP="0092154E">
                            <w:r>
                              <w:t>(a)</w:t>
                            </w:r>
                          </w:p>
                        </w:txbxContent>
                      </v:textbox>
                    </v:shape>
                    <v:shape id="Text Box 2" o:spid="_x0000_s1073" type="#_x0000_t202" style="position:absolute;left:23193;width:4536;height:2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657C0B" w:rsidRDefault="00657C0B" w:rsidP="0092154E">
                            <w:r>
                              <w:t>(b)</w:t>
                            </w:r>
                          </w:p>
                        </w:txbxContent>
                      </v:textbox>
                    </v:shape>
                  </v:group>
                </v:group>
                <v:shape id="Text Box 2" o:spid="_x0000_s1074" type="#_x0000_t202" style="position:absolute;left:9223;top:10813;width:9436;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H+cEA&#10;AADcAAAADwAAAGRycy9kb3ducmV2LnhtbERPTYvCMBC9C/6HMII3TRUR7RplURQvIltF9zg2Y1u2&#10;mZQmavXXbw6Cx8f7ni0aU4o71a6wrGDQj0AQp1YXnCk4Hta9CQjnkTWWlknBkxws5u3WDGNtH/xD&#10;98RnIoSwi1FB7n0VS+nSnAy6vq2IA3e1tUEfYJ1JXeMjhJtSDqNoLA0WHBpyrGiZU/qX3IwCl0bj&#10;036UnM4XuaHXVOvV72anVLfTfH+B8NT4j/jt3moFw2lYG86EIy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h/nBAAAA3AAAAA8AAAAAAAAAAAAAAAAAmAIAAGRycy9kb3du&#10;cmV2LnhtbFBLBQYAAAAABAAEAPUAAACGAwAAAAA=&#10;" strokecolor="white [3212]">
                  <v:textbox>
                    <w:txbxContent>
                      <w:p w:rsidR="00657C0B" w:rsidRPr="007400C4" w:rsidRDefault="00657C0B" w:rsidP="007B496E">
                        <w:pPr>
                          <w:rPr>
                            <w:b/>
                            <w:sz w:val="18"/>
                          </w:rPr>
                        </w:pPr>
                        <w:r>
                          <w:rPr>
                            <w:b/>
                            <w:sz w:val="18"/>
                          </w:rPr>
                          <w:t>Adhesive wear</w:t>
                        </w:r>
                      </w:p>
                    </w:txbxContent>
                  </v:textbox>
                </v:shape>
                <v:shape id="Text Box 2" o:spid="_x0000_s1075" type="#_x0000_t202" style="position:absolute;left:34190;top:10813;width:9436;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R5cMA&#10;AADcAAAADwAAAGRycy9kb3ducmV2LnhtbERPz2vCMBS+D/wfwhN2m4lziFZjGRuWXcawinp8Ns+2&#10;2LyUJtNuf/1yGHj8+H4v09424kqdrx1rGI8UCOLCmZpLDbvt+mkGwgdkg41j0vBDHtLV4GGJiXE3&#10;3tA1D6WIIewT1FCF0CZS+qIii37kWuLInV1nMUTYldJ0eIvhtpHPSk2lxZpjQ4UtvVVUXPJvq8EX&#10;arr/esn3h5PM6HduzPsx+9T6cdi/LkAE6sNd/O/+MBomKs6P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IR5cMAAADcAAAADwAAAAAAAAAAAAAAAACYAgAAZHJzL2Rv&#10;d25yZXYueG1sUEsFBgAAAAAEAAQA9QAAAIgDAAAAAA==&#10;" strokecolor="white [3212]">
                  <v:textbox>
                    <w:txbxContent>
                      <w:p w:rsidR="00657C0B" w:rsidRPr="007400C4" w:rsidRDefault="00657C0B" w:rsidP="007B496E">
                        <w:pPr>
                          <w:rPr>
                            <w:b/>
                            <w:sz w:val="18"/>
                          </w:rPr>
                        </w:pPr>
                        <w:r>
                          <w:rPr>
                            <w:b/>
                            <w:sz w:val="18"/>
                          </w:rPr>
                          <w:t>Adhesive wear</w:t>
                        </w:r>
                      </w:p>
                    </w:txbxContent>
                  </v:textbox>
                </v:shape>
              </v:group>
            </w:pict>
          </mc:Fallback>
        </mc:AlternateContent>
      </w:r>
      <w:r w:rsidR="0092154E" w:rsidRPr="008D2BCF">
        <w:rPr>
          <w:noProof/>
          <w:lang w:eastAsia="en-GB"/>
        </w:rPr>
        <w:drawing>
          <wp:inline distT="0" distB="0" distL="0" distR="0" wp14:anchorId="0545236F" wp14:editId="486D144B">
            <wp:extent cx="2400358" cy="1800000"/>
            <wp:effectExtent l="0" t="0" r="0" b="0"/>
            <wp:docPr id="46" name="Picture 46" descr="C:\Users\Julius\Google Drive\AAA Lab DATA\OM_Oct 2015\A7_MO_RT_x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lius\Google Drive\AAA Lab DATA\OM_Oct 2015\A7_MO_RT_x20.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400358" cy="1800000"/>
                    </a:xfrm>
                    <a:prstGeom prst="rect">
                      <a:avLst/>
                    </a:prstGeom>
                    <a:noFill/>
                    <a:ln>
                      <a:noFill/>
                    </a:ln>
                  </pic:spPr>
                </pic:pic>
              </a:graphicData>
            </a:graphic>
          </wp:inline>
        </w:drawing>
      </w:r>
      <w:r w:rsidR="0092154E" w:rsidRPr="008D2BCF">
        <w:t xml:space="preserve">  </w:t>
      </w:r>
      <w:r w:rsidR="0092154E" w:rsidRPr="008D2BCF">
        <w:rPr>
          <w:noProof/>
          <w:lang w:eastAsia="en-GB"/>
        </w:rPr>
        <w:drawing>
          <wp:inline distT="0" distB="0" distL="0" distR="0" wp14:anchorId="1BB05937" wp14:editId="575B4FE5">
            <wp:extent cx="2400358" cy="1800000"/>
            <wp:effectExtent l="0" t="0" r="0" b="0"/>
            <wp:docPr id="47" name="Picture 47" descr="C:\Users\Julius\Google Drive\AAA Lab DATA\OM_Oct 2015\A8_5_MO_NPs_RT_x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us\Google Drive\AAA Lab DATA\OM_Oct 2015\A8_5_MO_NPs_RT_x20.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400358" cy="1800000"/>
                    </a:xfrm>
                    <a:prstGeom prst="rect">
                      <a:avLst/>
                    </a:prstGeom>
                    <a:noFill/>
                    <a:ln>
                      <a:noFill/>
                    </a:ln>
                  </pic:spPr>
                </pic:pic>
              </a:graphicData>
            </a:graphic>
          </wp:inline>
        </w:drawing>
      </w:r>
    </w:p>
    <w:p w:rsidR="00DC79C4" w:rsidRPr="008D2BCF" w:rsidRDefault="0092154E" w:rsidP="00905D88">
      <w:pPr>
        <w:pStyle w:val="Caption"/>
        <w:spacing w:line="360" w:lineRule="auto"/>
        <w:jc w:val="both"/>
        <w:rPr>
          <w:b w:val="0"/>
          <w:color w:val="auto"/>
          <w:sz w:val="20"/>
        </w:rPr>
      </w:pPr>
      <w:r w:rsidRPr="008D2BCF">
        <w:rPr>
          <w:b w:val="0"/>
          <w:color w:val="auto"/>
          <w:sz w:val="20"/>
        </w:rPr>
        <w:t xml:space="preserve">Figure </w:t>
      </w:r>
      <w:r w:rsidR="005E7642">
        <w:rPr>
          <w:b w:val="0"/>
          <w:color w:val="auto"/>
          <w:sz w:val="20"/>
        </w:rPr>
        <w:fldChar w:fldCharType="begin"/>
      </w:r>
      <w:r w:rsidR="005E7642">
        <w:rPr>
          <w:b w:val="0"/>
          <w:color w:val="auto"/>
          <w:sz w:val="20"/>
        </w:rPr>
        <w:instrText xml:space="preserve"> STYLEREF 1 \s </w:instrText>
      </w:r>
      <w:r w:rsidR="005E7642">
        <w:rPr>
          <w:b w:val="0"/>
          <w:color w:val="auto"/>
          <w:sz w:val="20"/>
        </w:rPr>
        <w:fldChar w:fldCharType="separate"/>
      </w:r>
      <w:r w:rsidR="009D3A35">
        <w:rPr>
          <w:b w:val="0"/>
          <w:noProof/>
          <w:color w:val="auto"/>
          <w:sz w:val="20"/>
        </w:rPr>
        <w:t>5</w:t>
      </w:r>
      <w:r w:rsidR="005E7642">
        <w:rPr>
          <w:b w:val="0"/>
          <w:color w:val="auto"/>
          <w:sz w:val="20"/>
        </w:rPr>
        <w:fldChar w:fldCharType="end"/>
      </w:r>
      <w:r w:rsidR="005E7642">
        <w:rPr>
          <w:b w:val="0"/>
          <w:color w:val="auto"/>
          <w:sz w:val="20"/>
        </w:rPr>
        <w:noBreakHyphen/>
      </w:r>
      <w:r w:rsidR="005E7642">
        <w:rPr>
          <w:b w:val="0"/>
          <w:color w:val="auto"/>
          <w:sz w:val="20"/>
        </w:rPr>
        <w:fldChar w:fldCharType="begin"/>
      </w:r>
      <w:r w:rsidR="005E7642">
        <w:rPr>
          <w:b w:val="0"/>
          <w:color w:val="auto"/>
          <w:sz w:val="20"/>
        </w:rPr>
        <w:instrText xml:space="preserve"> SEQ Figure \* ARABIC \s 1 </w:instrText>
      </w:r>
      <w:r w:rsidR="005E7642">
        <w:rPr>
          <w:b w:val="0"/>
          <w:color w:val="auto"/>
          <w:sz w:val="20"/>
        </w:rPr>
        <w:fldChar w:fldCharType="separate"/>
      </w:r>
      <w:r w:rsidR="009D3A35">
        <w:rPr>
          <w:b w:val="0"/>
          <w:noProof/>
          <w:color w:val="auto"/>
          <w:sz w:val="20"/>
        </w:rPr>
        <w:t>19</w:t>
      </w:r>
      <w:r w:rsidR="005E7642">
        <w:rPr>
          <w:b w:val="0"/>
          <w:color w:val="auto"/>
          <w:sz w:val="20"/>
        </w:rPr>
        <w:fldChar w:fldCharType="end"/>
      </w:r>
      <w:r w:rsidRPr="008D2BCF">
        <w:rPr>
          <w:b w:val="0"/>
          <w:color w:val="auto"/>
          <w:sz w:val="20"/>
        </w:rPr>
        <w:t>: Optical micrographs (x20) of wear scars on flat fric</w:t>
      </w:r>
      <w:r w:rsidR="00E554AF" w:rsidRPr="008D2BCF">
        <w:rPr>
          <w:b w:val="0"/>
          <w:color w:val="auto"/>
          <w:sz w:val="20"/>
        </w:rPr>
        <w:t>tion coupon, after tests with:</w:t>
      </w:r>
      <w:r w:rsidR="00483677" w:rsidRPr="008D2BCF">
        <w:rPr>
          <w:b w:val="0"/>
          <w:color w:val="auto"/>
          <w:sz w:val="20"/>
        </w:rPr>
        <w:t xml:space="preserve"> </w:t>
      </w:r>
    </w:p>
    <w:p w:rsidR="0092154E" w:rsidRPr="008D2BCF" w:rsidRDefault="008B6912" w:rsidP="00905D88">
      <w:pPr>
        <w:pStyle w:val="Caption"/>
        <w:spacing w:line="360" w:lineRule="auto"/>
        <w:jc w:val="both"/>
        <w:rPr>
          <w:b w:val="0"/>
          <w:color w:val="auto"/>
          <w:sz w:val="20"/>
        </w:rPr>
      </w:pPr>
      <w:r w:rsidRPr="008D2BCF">
        <w:rPr>
          <w:b w:val="0"/>
          <w:color w:val="auto"/>
          <w:sz w:val="20"/>
        </w:rPr>
        <w:lastRenderedPageBreak/>
        <w:t>(a) Mineral oil and (b) M</w:t>
      </w:r>
      <w:r w:rsidR="00E554AF" w:rsidRPr="008D2BCF">
        <w:rPr>
          <w:b w:val="0"/>
          <w:color w:val="auto"/>
          <w:sz w:val="20"/>
        </w:rPr>
        <w:t xml:space="preserve">ineral oil with </w:t>
      </w:r>
      <w:r w:rsidR="00332AAA">
        <w:rPr>
          <w:b w:val="0"/>
          <w:color w:val="auto"/>
          <w:sz w:val="20"/>
        </w:rPr>
        <w:t>NP</w:t>
      </w:r>
      <w:r w:rsidR="00E554AF" w:rsidRPr="008D2BCF">
        <w:rPr>
          <w:b w:val="0"/>
          <w:color w:val="auto"/>
          <w:sz w:val="20"/>
        </w:rPr>
        <w:t>s additives</w:t>
      </w:r>
      <w:r w:rsidR="0092154E" w:rsidRPr="008D2BCF">
        <w:rPr>
          <w:b w:val="0"/>
          <w:color w:val="auto"/>
          <w:sz w:val="20"/>
        </w:rPr>
        <w:t xml:space="preserve"> at </w:t>
      </w:r>
      <w:r w:rsidR="001A74A9">
        <w:rPr>
          <w:b w:val="0"/>
          <w:color w:val="auto"/>
          <w:sz w:val="20"/>
        </w:rPr>
        <w:t>RT</w:t>
      </w:r>
      <w:r w:rsidR="0092154E" w:rsidRPr="008D2BCF">
        <w:rPr>
          <w:b w:val="0"/>
          <w:color w:val="auto"/>
          <w:sz w:val="20"/>
        </w:rPr>
        <w:t xml:space="preserve"> </w:t>
      </w:r>
    </w:p>
    <w:p w:rsidR="0092154E" w:rsidRPr="008D2BCF" w:rsidRDefault="0092154E" w:rsidP="00905D88">
      <w:pPr>
        <w:jc w:val="both"/>
      </w:pPr>
    </w:p>
    <w:p w:rsidR="004E6EBC" w:rsidRPr="008D2BCF" w:rsidRDefault="004E6EBC" w:rsidP="00905D88">
      <w:pPr>
        <w:jc w:val="both"/>
      </w:pPr>
    </w:p>
    <w:p w:rsidR="0092154E" w:rsidRPr="008D2BCF" w:rsidRDefault="00D74B65" w:rsidP="00905D88">
      <w:pPr>
        <w:pStyle w:val="Heading3"/>
        <w:spacing w:before="0"/>
        <w:jc w:val="both"/>
        <w:rPr>
          <w:color w:val="auto"/>
        </w:rPr>
      </w:pPr>
      <w:bookmarkStart w:id="117" w:name="_Toc481422028"/>
      <w:r w:rsidRPr="008D2BCF">
        <w:rPr>
          <w:color w:val="auto"/>
        </w:rPr>
        <w:t xml:space="preserve">Wear </w:t>
      </w:r>
      <w:r w:rsidR="00BC24F0" w:rsidRPr="008D2BCF">
        <w:rPr>
          <w:color w:val="auto"/>
        </w:rPr>
        <w:t>Mechanisms on</w:t>
      </w:r>
      <w:r w:rsidRPr="008D2BCF">
        <w:rPr>
          <w:color w:val="auto"/>
        </w:rPr>
        <w:t xml:space="preserve"> the B</w:t>
      </w:r>
      <w:r w:rsidR="0092154E" w:rsidRPr="008D2BCF">
        <w:rPr>
          <w:color w:val="auto"/>
        </w:rPr>
        <w:t xml:space="preserve">all </w:t>
      </w:r>
      <w:r w:rsidRPr="008D2BCF">
        <w:rPr>
          <w:color w:val="auto"/>
        </w:rPr>
        <w:t>Sample</w:t>
      </w:r>
      <w:bookmarkEnd w:id="117"/>
    </w:p>
    <w:p w:rsidR="00302F7E" w:rsidRPr="008D2BCF" w:rsidRDefault="0092154E" w:rsidP="00905D88">
      <w:pPr>
        <w:jc w:val="both"/>
      </w:pPr>
      <w:r w:rsidRPr="008D2BCF">
        <w:t xml:space="preserve">Although the major wear </w:t>
      </w:r>
      <w:r w:rsidR="00DD52B5" w:rsidRPr="008D2BCF">
        <w:t>mechanisms are</w:t>
      </w:r>
      <w:r w:rsidRPr="008D2BCF">
        <w:t xml:space="preserve"> expecte</w:t>
      </w:r>
      <w:r w:rsidR="00DD52B5" w:rsidRPr="008D2BCF">
        <w:t>d to be observed on the flat sample, the ball</w:t>
      </w:r>
      <w:r w:rsidRPr="008D2BCF">
        <w:t xml:space="preserve"> also </w:t>
      </w:r>
      <w:r w:rsidR="00DD52B5" w:rsidRPr="008D2BCF">
        <w:t>shows</w:t>
      </w:r>
      <w:r w:rsidRPr="008D2BCF">
        <w:t xml:space="preserve"> </w:t>
      </w:r>
      <w:r w:rsidR="00DD52B5" w:rsidRPr="008D2BCF">
        <w:t>surface damage. The optical micrograph of ball after test with a lubricant is therefore necessary</w:t>
      </w:r>
      <w:r w:rsidRPr="008D2BCF">
        <w:t>. As usual, the harder material in the tribo-pair would experience material transfer</w:t>
      </w:r>
      <w:r w:rsidR="00DD52B5" w:rsidRPr="008D2BCF">
        <w:t>, while the softer experience surface material removal</w:t>
      </w:r>
      <w:r w:rsidRPr="008D2BCF">
        <w:t xml:space="preserve">. Some ploughed and </w:t>
      </w:r>
      <w:r w:rsidR="006D5790">
        <w:t>transferred</w:t>
      </w:r>
      <w:r w:rsidR="006D5790" w:rsidRPr="008D2BCF">
        <w:t xml:space="preserve"> </w:t>
      </w:r>
      <w:r w:rsidRPr="008D2BCF">
        <w:t xml:space="preserve">materials from the softer would bond to the harder sample. These images show some differences in the </w:t>
      </w:r>
      <w:r w:rsidR="00DD52B5" w:rsidRPr="008D2BCF">
        <w:t xml:space="preserve">surfaces of balls with respect to </w:t>
      </w:r>
      <w:r w:rsidRPr="008D2BCF">
        <w:t xml:space="preserve">lubricant. </w:t>
      </w:r>
    </w:p>
    <w:p w:rsidR="0092154E" w:rsidRPr="008D2BCF" w:rsidRDefault="00DD52B5" w:rsidP="00905D88">
      <w:pPr>
        <w:jc w:val="both"/>
      </w:pPr>
      <w:r w:rsidRPr="008D2BCF">
        <w:t xml:space="preserve">The ball in the tribo-pair lubricated with rapeseed oil has </w:t>
      </w:r>
      <w:r w:rsidR="00B45EC3" w:rsidRPr="008D2BCF">
        <w:t xml:space="preserve">some </w:t>
      </w:r>
      <w:r w:rsidRPr="008D2BCF">
        <w:t xml:space="preserve">material transfer layer, as shown in Figure 5-19. The material </w:t>
      </w:r>
      <w:r w:rsidR="001723FA" w:rsidRPr="008D2BCF">
        <w:t xml:space="preserve">removed </w:t>
      </w:r>
      <w:r w:rsidR="00B45EC3" w:rsidRPr="008D2BCF">
        <w:t xml:space="preserve">from the flat sample, are </w:t>
      </w:r>
      <w:r w:rsidR="001723FA" w:rsidRPr="008D2BCF">
        <w:t xml:space="preserve">transferred to the </w:t>
      </w:r>
      <w:r w:rsidR="00B45EC3" w:rsidRPr="008D2BCF">
        <w:t>ball. However with rapeseed oil-</w:t>
      </w:r>
      <w:r w:rsidR="00332AAA">
        <w:t>NP</w:t>
      </w:r>
      <w:r w:rsidR="00B45EC3" w:rsidRPr="008D2BCF">
        <w:t>s mixture, the layer spalls off and seem as third bodies, thereby promoting abrasion. This partly explains the slightly highe</w:t>
      </w:r>
      <w:r w:rsidR="00302F7E" w:rsidRPr="008D2BCF">
        <w:t xml:space="preserve">r mean </w:t>
      </w:r>
      <w:r w:rsidR="001A74A9">
        <w:t>WSW</w:t>
      </w:r>
      <w:r w:rsidR="00302F7E" w:rsidRPr="008D2BCF">
        <w:t xml:space="preserve"> </w:t>
      </w:r>
      <w:r w:rsidR="00B45EC3" w:rsidRPr="008D2BCF">
        <w:t>with rapeseed oil-</w:t>
      </w:r>
      <w:r w:rsidR="00332AAA">
        <w:t>NP</w:t>
      </w:r>
      <w:r w:rsidR="00B45EC3" w:rsidRPr="008D2BCF">
        <w:t>s mixture.</w:t>
      </w:r>
    </w:p>
    <w:p w:rsidR="0092154E" w:rsidRPr="008D2BCF" w:rsidRDefault="0092154E" w:rsidP="00905D88">
      <w:pPr>
        <w:ind w:firstLine="720"/>
        <w:jc w:val="both"/>
      </w:pPr>
    </w:p>
    <w:p w:rsidR="0092154E" w:rsidRPr="008D2BCF" w:rsidRDefault="0092154E" w:rsidP="00905D88">
      <w:pPr>
        <w:keepNext/>
        <w:jc w:val="both"/>
      </w:pPr>
      <w:r w:rsidRPr="008D2BCF">
        <w:rPr>
          <w:noProof/>
          <w:lang w:eastAsia="en-GB"/>
        </w:rPr>
        <mc:AlternateContent>
          <mc:Choice Requires="wpg">
            <w:drawing>
              <wp:anchor distT="0" distB="0" distL="114300" distR="114300" simplePos="0" relativeHeight="251664384" behindDoc="0" locked="0" layoutInCell="1" allowOverlap="1" wp14:anchorId="6514F7E1" wp14:editId="70765DF5">
                <wp:simplePos x="0" y="0"/>
                <wp:positionH relativeFrom="column">
                  <wp:posOffset>73152</wp:posOffset>
                </wp:positionH>
                <wp:positionV relativeFrom="paragraph">
                  <wp:posOffset>78638</wp:posOffset>
                </wp:positionV>
                <wp:extent cx="4594480" cy="1221638"/>
                <wp:effectExtent l="0" t="0" r="111125" b="55245"/>
                <wp:wrapNone/>
                <wp:docPr id="319" name="Group 319"/>
                <wp:cNvGraphicFramePr/>
                <a:graphic xmlns:a="http://schemas.openxmlformats.org/drawingml/2006/main">
                  <a:graphicData uri="http://schemas.microsoft.com/office/word/2010/wordprocessingGroup">
                    <wpg:wgp>
                      <wpg:cNvGrpSpPr/>
                      <wpg:grpSpPr>
                        <a:xfrm>
                          <a:off x="0" y="0"/>
                          <a:ext cx="4594480" cy="1221638"/>
                          <a:chOff x="-146304" y="0"/>
                          <a:chExt cx="4594480" cy="1221638"/>
                        </a:xfrm>
                      </wpg:grpSpPr>
                      <wpg:grpSp>
                        <wpg:cNvPr id="45" name="Group 45"/>
                        <wpg:cNvGrpSpPr/>
                        <wpg:grpSpPr>
                          <a:xfrm>
                            <a:off x="-146304" y="0"/>
                            <a:ext cx="4594480" cy="1166495"/>
                            <a:chOff x="-146304" y="0"/>
                            <a:chExt cx="4594480" cy="1166495"/>
                          </a:xfrm>
                        </wpg:grpSpPr>
                        <wpg:grpSp>
                          <wpg:cNvPr id="37" name="Group 37"/>
                          <wpg:cNvGrpSpPr/>
                          <wpg:grpSpPr>
                            <a:xfrm>
                              <a:off x="-146304" y="0"/>
                              <a:ext cx="4594480" cy="1166495"/>
                              <a:chOff x="-146321" y="0"/>
                              <a:chExt cx="4595017" cy="1166864"/>
                            </a:xfrm>
                          </wpg:grpSpPr>
                          <wps:wsp>
                            <wps:cNvPr id="509" name="Straight Arrow Connector 509"/>
                            <wps:cNvCnPr/>
                            <wps:spPr>
                              <a:xfrm>
                                <a:off x="1999397" y="266131"/>
                                <a:ext cx="6350" cy="859790"/>
                              </a:xfrm>
                              <a:prstGeom prst="straightConnector1">
                                <a:avLst/>
                              </a:prstGeom>
                              <a:ln w="38100">
                                <a:solidFill>
                                  <a:srgbClr val="FF0000"/>
                                </a:solidFill>
                                <a:headEnd type="triangle" w="med" len="med"/>
                                <a:tailEnd type="triangle" w="med" len="med"/>
                              </a:ln>
                            </wps:spPr>
                            <wps:style>
                              <a:lnRef idx="1">
                                <a:schemeClr val="accent2"/>
                              </a:lnRef>
                              <a:fillRef idx="0">
                                <a:schemeClr val="accent2"/>
                              </a:fillRef>
                              <a:effectRef idx="0">
                                <a:schemeClr val="accent2"/>
                              </a:effectRef>
                              <a:fontRef idx="minor">
                                <a:schemeClr val="tx1"/>
                              </a:fontRef>
                            </wps:style>
                            <wps:bodyPr/>
                          </wps:wsp>
                          <wps:wsp>
                            <wps:cNvPr id="510" name="Straight Arrow Connector 510"/>
                            <wps:cNvCnPr/>
                            <wps:spPr>
                              <a:xfrm>
                                <a:off x="4442346" y="307074"/>
                                <a:ext cx="6350" cy="859790"/>
                              </a:xfrm>
                              <a:prstGeom prst="straightConnector1">
                                <a:avLst/>
                              </a:prstGeom>
                              <a:noFill/>
                              <a:ln w="38100" cap="flat" cmpd="sng" algn="ctr">
                                <a:solidFill>
                                  <a:srgbClr val="FF0000"/>
                                </a:solidFill>
                                <a:prstDash val="solid"/>
                                <a:headEnd type="triangle" w="med" len="med"/>
                                <a:tailEnd type="triangle" w="med" len="med"/>
                              </a:ln>
                              <a:effectLst/>
                            </wps:spPr>
                            <wps:bodyPr/>
                          </wps:wsp>
                          <wpg:grpSp>
                            <wpg:cNvPr id="32" name="Group 32"/>
                            <wpg:cNvGrpSpPr/>
                            <wpg:grpSpPr>
                              <a:xfrm>
                                <a:off x="-146321" y="0"/>
                                <a:ext cx="2827133" cy="265782"/>
                                <a:chOff x="-146327" y="0"/>
                                <a:chExt cx="2827252" cy="265782"/>
                              </a:xfrm>
                            </wpg:grpSpPr>
                            <wps:wsp>
                              <wps:cNvPr id="34" name="Text Box 2"/>
                              <wps:cNvSpPr txBox="1">
                                <a:spLocks noChangeArrowheads="1"/>
                              </wps:cNvSpPr>
                              <wps:spPr bwMode="auto">
                                <a:xfrm>
                                  <a:off x="-146327" y="0"/>
                                  <a:ext cx="411757" cy="265782"/>
                                </a:xfrm>
                                <a:prstGeom prst="rect">
                                  <a:avLst/>
                                </a:prstGeom>
                                <a:solidFill>
                                  <a:srgbClr val="FFFFFF"/>
                                </a:solidFill>
                                <a:ln w="9525">
                                  <a:solidFill>
                                    <a:srgbClr val="000000"/>
                                  </a:solidFill>
                                  <a:miter lim="800000"/>
                                  <a:headEnd/>
                                  <a:tailEnd/>
                                </a:ln>
                              </wps:spPr>
                              <wps:txbx>
                                <w:txbxContent>
                                  <w:p w:rsidR="00657C0B" w:rsidRPr="004F6023" w:rsidRDefault="00657C0B" w:rsidP="0092154E">
                                    <w:pPr>
                                      <w:rPr>
                                        <w:b/>
                                        <w:sz w:val="20"/>
                                      </w:rPr>
                                    </w:pPr>
                                    <w:r>
                                      <w:rPr>
                                        <w:b/>
                                        <w:sz w:val="20"/>
                                      </w:rPr>
                                      <w:t>(</w:t>
                                    </w:r>
                                    <w:r w:rsidRPr="004F6023">
                                      <w:rPr>
                                        <w:b/>
                                        <w:sz w:val="20"/>
                                      </w:rPr>
                                      <w:t>a</w:t>
                                    </w:r>
                                    <w:r>
                                      <w:rPr>
                                        <w:b/>
                                        <w:sz w:val="20"/>
                                      </w:rPr>
                                      <w:t>)</w:t>
                                    </w:r>
                                  </w:p>
                                </w:txbxContent>
                              </wps:txbx>
                              <wps:bodyPr rot="0" vert="horz" wrap="square" lIns="91440" tIns="45720" rIns="91440" bIns="45720" anchor="t" anchorCtr="0">
                                <a:noAutofit/>
                              </wps:bodyPr>
                            </wps:wsp>
                            <wps:wsp>
                              <wps:cNvPr id="36" name="Text Box 2"/>
                              <wps:cNvSpPr txBox="1">
                                <a:spLocks noChangeArrowheads="1"/>
                              </wps:cNvSpPr>
                              <wps:spPr bwMode="auto">
                                <a:xfrm>
                                  <a:off x="2292158" y="0"/>
                                  <a:ext cx="388767" cy="265782"/>
                                </a:xfrm>
                                <a:prstGeom prst="rect">
                                  <a:avLst/>
                                </a:prstGeom>
                                <a:solidFill>
                                  <a:srgbClr val="FFFFFF"/>
                                </a:solidFill>
                                <a:ln w="9525">
                                  <a:solidFill>
                                    <a:srgbClr val="000000"/>
                                  </a:solidFill>
                                  <a:miter lim="800000"/>
                                  <a:headEnd/>
                                  <a:tailEnd/>
                                </a:ln>
                              </wps:spPr>
                              <wps:txbx>
                                <w:txbxContent>
                                  <w:p w:rsidR="00657C0B" w:rsidRPr="004F6023" w:rsidRDefault="00657C0B" w:rsidP="0092154E">
                                    <w:pPr>
                                      <w:rPr>
                                        <w:b/>
                                        <w:sz w:val="20"/>
                                      </w:rPr>
                                    </w:pPr>
                                    <w:r>
                                      <w:rPr>
                                        <w:b/>
                                        <w:sz w:val="20"/>
                                      </w:rPr>
                                      <w:t>(</w:t>
                                    </w:r>
                                    <w:r w:rsidRPr="004F6023">
                                      <w:rPr>
                                        <w:b/>
                                        <w:sz w:val="20"/>
                                      </w:rPr>
                                      <w:t>b</w:t>
                                    </w:r>
                                    <w:r>
                                      <w:rPr>
                                        <w:b/>
                                        <w:sz w:val="20"/>
                                      </w:rPr>
                                      <w:t>)</w:t>
                                    </w:r>
                                  </w:p>
                                </w:txbxContent>
                              </wps:txbx>
                              <wps:bodyPr rot="0" vert="horz" wrap="square" lIns="91440" tIns="45720" rIns="91440" bIns="45720" anchor="t" anchorCtr="0">
                                <a:noAutofit/>
                              </wps:bodyPr>
                            </wps:wsp>
                          </wpg:grpSp>
                        </wpg:grpSp>
                        <wps:wsp>
                          <wps:cNvPr id="38" name="Straight Arrow Connector 38"/>
                          <wps:cNvCnPr/>
                          <wps:spPr>
                            <a:xfrm flipV="1">
                              <a:off x="989462" y="361666"/>
                              <a:ext cx="75063" cy="368489"/>
                            </a:xfrm>
                            <a:prstGeom prst="straightConnector1">
                              <a:avLst/>
                            </a:prstGeom>
                            <a:ln w="28575">
                              <a:solidFill>
                                <a:schemeClr val="tx1"/>
                              </a:solidFill>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39" name="Text Box 2"/>
                          <wps:cNvSpPr txBox="1">
                            <a:spLocks noChangeArrowheads="1"/>
                          </wps:cNvSpPr>
                          <wps:spPr bwMode="auto">
                            <a:xfrm>
                              <a:off x="428463" y="129111"/>
                              <a:ext cx="1177746" cy="219456"/>
                            </a:xfrm>
                            <a:prstGeom prst="rect">
                              <a:avLst/>
                            </a:prstGeom>
                            <a:solidFill>
                              <a:srgbClr val="FFFFFF"/>
                            </a:solidFill>
                            <a:ln w="9525">
                              <a:solidFill>
                                <a:schemeClr val="bg1"/>
                              </a:solidFill>
                              <a:miter lim="800000"/>
                              <a:headEnd/>
                              <a:tailEnd/>
                            </a:ln>
                          </wps:spPr>
                          <wps:txbx>
                            <w:txbxContent>
                              <w:p w:rsidR="00657C0B" w:rsidRPr="004F6023" w:rsidRDefault="00657C0B" w:rsidP="0092154E">
                                <w:pPr>
                                  <w:rPr>
                                    <w:b/>
                                    <w:sz w:val="14"/>
                                  </w:rPr>
                                </w:pPr>
                                <w:r>
                                  <w:rPr>
                                    <w:b/>
                                    <w:sz w:val="14"/>
                                  </w:rPr>
                                  <w:t>Material transfer l</w:t>
                                </w:r>
                                <w:r w:rsidRPr="004F6023">
                                  <w:rPr>
                                    <w:b/>
                                    <w:sz w:val="14"/>
                                  </w:rPr>
                                  <w:t>ayer</w:t>
                                </w:r>
                              </w:p>
                            </w:txbxContent>
                          </wps:txbx>
                          <wps:bodyPr rot="0" vert="horz" wrap="square" lIns="91440" tIns="45720" rIns="91440" bIns="45720" anchor="t" anchorCtr="0">
                            <a:noAutofit/>
                          </wps:bodyPr>
                        </wps:wsp>
                        <wps:wsp>
                          <wps:cNvPr id="40" name="Straight Arrow Connector 40"/>
                          <wps:cNvCnPr/>
                          <wps:spPr>
                            <a:xfrm flipV="1">
                              <a:off x="3289110" y="361666"/>
                              <a:ext cx="116006" cy="655092"/>
                            </a:xfrm>
                            <a:prstGeom prst="straightConnector1">
                              <a:avLst/>
                            </a:prstGeom>
                            <a:ln w="28575">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41" name="Straight Arrow Connector 41"/>
                          <wps:cNvCnPr/>
                          <wps:spPr>
                            <a:xfrm flipH="1" flipV="1">
                              <a:off x="3794077" y="361666"/>
                              <a:ext cx="156949" cy="367381"/>
                            </a:xfrm>
                            <a:prstGeom prst="straightConnector1">
                              <a:avLst/>
                            </a:prstGeom>
                            <a:ln w="28575">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42" name="Text Box 2"/>
                          <wps:cNvSpPr txBox="1">
                            <a:spLocks noChangeArrowheads="1"/>
                          </wps:cNvSpPr>
                          <wps:spPr bwMode="auto">
                            <a:xfrm>
                              <a:off x="3029801" y="136440"/>
                              <a:ext cx="764275" cy="407669"/>
                            </a:xfrm>
                            <a:prstGeom prst="rect">
                              <a:avLst/>
                            </a:prstGeom>
                            <a:solidFill>
                              <a:srgbClr val="FFFFFF"/>
                            </a:solidFill>
                            <a:ln w="9525">
                              <a:solidFill>
                                <a:schemeClr val="bg1"/>
                              </a:solidFill>
                              <a:miter lim="800000"/>
                              <a:headEnd/>
                              <a:tailEnd/>
                            </a:ln>
                          </wps:spPr>
                          <wps:txbx>
                            <w:txbxContent>
                              <w:p w:rsidR="00657C0B" w:rsidRPr="004F6023" w:rsidRDefault="00657C0B" w:rsidP="0092154E">
                                <w:pPr>
                                  <w:rPr>
                                    <w:b/>
                                    <w:sz w:val="14"/>
                                  </w:rPr>
                                </w:pPr>
                                <w:r w:rsidRPr="004F6023">
                                  <w:rPr>
                                    <w:b/>
                                    <w:sz w:val="14"/>
                                  </w:rPr>
                                  <w:t>Third-body abrasives</w:t>
                                </w:r>
                              </w:p>
                            </w:txbxContent>
                          </wps:txbx>
                          <wps:bodyPr rot="0" vert="horz" wrap="square" lIns="91440" tIns="45720" rIns="91440" bIns="45720" anchor="t" anchorCtr="0">
                            <a:spAutoFit/>
                          </wps:bodyPr>
                        </wps:wsp>
                      </wpg:grpSp>
                      <wps:wsp>
                        <wps:cNvPr id="317" name="Straight Arrow Connector 317"/>
                        <wps:cNvCnPr/>
                        <wps:spPr>
                          <a:xfrm flipH="1">
                            <a:off x="1569492" y="934871"/>
                            <a:ext cx="436020" cy="95535"/>
                          </a:xfrm>
                          <a:prstGeom prst="straightConnector1">
                            <a:avLst/>
                          </a:prstGeom>
                          <a:ln w="19050">
                            <a:solidFill>
                              <a:schemeClr val="tx1"/>
                            </a:solidFill>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318" name="Text Box 2"/>
                        <wps:cNvSpPr txBox="1">
                          <a:spLocks noChangeArrowheads="1"/>
                        </wps:cNvSpPr>
                        <wps:spPr bwMode="auto">
                          <a:xfrm>
                            <a:off x="1064525" y="982373"/>
                            <a:ext cx="525144" cy="239265"/>
                          </a:xfrm>
                          <a:prstGeom prst="rect">
                            <a:avLst/>
                          </a:prstGeom>
                          <a:solidFill>
                            <a:srgbClr val="FFFFFF"/>
                          </a:solidFill>
                          <a:ln w="9525">
                            <a:solidFill>
                              <a:schemeClr val="bg1"/>
                            </a:solidFill>
                            <a:miter lim="800000"/>
                            <a:headEnd/>
                            <a:tailEnd/>
                          </a:ln>
                        </wps:spPr>
                        <wps:txbx>
                          <w:txbxContent>
                            <w:p w:rsidR="00657C0B" w:rsidRPr="00BB110D" w:rsidRDefault="00657C0B" w:rsidP="0092154E">
                              <w:pPr>
                                <w:rPr>
                                  <w:b/>
                                  <w:sz w:val="16"/>
                                </w:rPr>
                              </w:pPr>
                              <w:r w:rsidRPr="00BB110D">
                                <w:rPr>
                                  <w:b/>
                                  <w:sz w:val="16"/>
                                </w:rPr>
                                <w:t>Motion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14F7E1" id="Group 319" o:spid="_x0000_s1076" style="position:absolute;left:0;text-align:left;margin-left:5.75pt;margin-top:6.2pt;width:361.75pt;height:96.2pt;z-index:251664384;mso-width-relative:margin;mso-height-relative:margin" coordorigin="-1463" coordsize="45944,1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">
                <v:group id="Group 45" o:spid="_x0000_s1077" style="position:absolute;left:-1463;width:45944;height:11664" coordorigin="-1463" coordsize="45944,1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37" o:spid="_x0000_s1078" style="position:absolute;left:-1463;width:45944;height:11664" coordorigin="-1463" coordsize="45950,11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Straight Arrow Connector 509" o:spid="_x0000_s1079" type="#_x0000_t32" style="position:absolute;left:19993;top:2661;width:64;height:8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MdPsYAAADcAAAADwAAAGRycy9kb3ducmV2LnhtbESPQWvCQBSE70L/w/IKvemmpUobsxFb&#10;FHMpWit6fWRfk9Ds25BdTfLvu4LgcZiZb5hk0ZtaXKh1lWUFz5MIBHFudcWFgsPPevwGwnlkjbVl&#10;UjCQg0X6MEow1rbjb7rsfSEChF2MCkrvm1hKl5dk0E1sQxy8X9sa9EG2hdQtdgFuavkSRTNpsOKw&#10;UGJDnyXlf/uzUXDcbFe7w2pYfp3qIXMfx6zr8VWpp8d+OQfhqff38K2daQXT6B2uZ8IRk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DHT7GAAAA3AAAAA8AAAAAAAAA&#10;AAAAAAAAoQIAAGRycy9kb3ducmV2LnhtbFBLBQYAAAAABAAEAPkAAACUAwAAAAA=&#10;" strokecolor="red" strokeweight="3pt">
                      <v:stroke startarrow="block" endarrow="block"/>
                    </v:shape>
                    <v:shape id="Straight Arrow Connector 510" o:spid="_x0000_s1080" type="#_x0000_t32" style="position:absolute;left:44423;top:3070;width:63;height:8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AifsIAAADcAAAADwAAAGRycy9kb3ducmV2LnhtbERPy4rCMBTdC/5DuAOz01QZRTpGUXGw&#10;G/ExottLc23LNDelydj2781CcHk47/myNaV4UO0KywpGwwgEcWp1wZmCy+/PYAbCeWSNpWVS0JGD&#10;5aLfm2OsbcMnepx9JkIIuxgV5N5XsZQuzcmgG9qKOHB3Wxv0AdaZ1DU2IdyUchxFU2mw4NCQY0Wb&#10;nNK/879RcN0dtsfLtlvtb2WXuPU1aVr8Uurzo119g/DU+rf45U60gskozA9nwhG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AifsIAAADcAAAADwAAAAAAAAAAAAAA&#10;AAChAgAAZHJzL2Rvd25yZXYueG1sUEsFBgAAAAAEAAQA+QAAAJADAAAAAA==&#10;" strokecolor="red" strokeweight="3pt">
                      <v:stroke startarrow="block" endarrow="block"/>
                    </v:shape>
                    <v:group id="Group 32" o:spid="_x0000_s1081" style="position:absolute;left:-1463;width:28271;height:2657" coordorigin="-1463" coordsize="28272,2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Text Box 2" o:spid="_x0000_s1082" type="#_x0000_t202" style="position:absolute;left:-1463;width:4117;height:2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657C0B" w:rsidRPr="004F6023" w:rsidRDefault="00657C0B" w:rsidP="0092154E">
                              <w:pPr>
                                <w:rPr>
                                  <w:b/>
                                  <w:sz w:val="20"/>
                                </w:rPr>
                              </w:pPr>
                              <w:r>
                                <w:rPr>
                                  <w:b/>
                                  <w:sz w:val="20"/>
                                </w:rPr>
                                <w:t>(</w:t>
                              </w:r>
                              <w:r w:rsidRPr="004F6023">
                                <w:rPr>
                                  <w:b/>
                                  <w:sz w:val="20"/>
                                </w:rPr>
                                <w:t>a</w:t>
                              </w:r>
                              <w:r>
                                <w:rPr>
                                  <w:b/>
                                  <w:sz w:val="20"/>
                                </w:rPr>
                                <w:t>)</w:t>
                              </w:r>
                            </w:p>
                          </w:txbxContent>
                        </v:textbox>
                      </v:shape>
                      <v:shape id="Text Box 2" o:spid="_x0000_s1083" type="#_x0000_t202" style="position:absolute;left:22921;width:3888;height:2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657C0B" w:rsidRPr="004F6023" w:rsidRDefault="00657C0B" w:rsidP="0092154E">
                              <w:pPr>
                                <w:rPr>
                                  <w:b/>
                                  <w:sz w:val="20"/>
                                </w:rPr>
                              </w:pPr>
                              <w:r>
                                <w:rPr>
                                  <w:b/>
                                  <w:sz w:val="20"/>
                                </w:rPr>
                                <w:t>(</w:t>
                              </w:r>
                              <w:r w:rsidRPr="004F6023">
                                <w:rPr>
                                  <w:b/>
                                  <w:sz w:val="20"/>
                                </w:rPr>
                                <w:t>b</w:t>
                              </w:r>
                              <w:r>
                                <w:rPr>
                                  <w:b/>
                                  <w:sz w:val="20"/>
                                </w:rPr>
                                <w:t>)</w:t>
                              </w:r>
                            </w:p>
                          </w:txbxContent>
                        </v:textbox>
                      </v:shape>
                    </v:group>
                  </v:group>
                  <v:shape id="Straight Arrow Connector 38" o:spid="_x0000_s1084" type="#_x0000_t32" style="position:absolute;left:9894;top:3616;width:751;height:36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xdCL8AAADbAAAADwAAAGRycy9kb3ducmV2LnhtbERPy4rCMBTdC/5DuIKbMqY6MpSOqYhF&#10;cGtHcHtp7vRhc1OaqNWvN4uBWR7Oe7MdTSfuNLjGsoLlIgZBXFrdcKXg/HP4SEA4j6yxs0wKnuRg&#10;m00nG0y1ffCJ7oWvRAhhl6KC2vs+ldKVNRl0C9sTB+7XDgZ9gEMl9YCPEG46uYrjL2mw4dBQY0/7&#10;msprcTMK7LK44Ou1zrGVNo+SKI/aVa7UfDbuvkF4Gv2/+M991Ao+w9jwJfwAmb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jxdCL8AAADbAAAADwAAAAAAAAAAAAAAAACh&#10;AgAAZHJzL2Rvd25yZXYueG1sUEsFBgAAAAAEAAQA+QAAAI0DAAAAAA==&#10;" strokecolor="black [3213]" strokeweight="2.25pt">
                    <v:stroke startarrow="block"/>
                  </v:shape>
                  <v:shape id="Text Box 2" o:spid="_x0000_s1085" type="#_x0000_t202" style="position:absolute;left:4284;top:1291;width:11778;height:2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ZasQA&#10;AADbAAAADwAAAGRycy9kb3ducmV2LnhtbESPQWvCQBSE74L/YXlCb2ajFampq4il0ouIaVGPr9ln&#10;Esy+DdmtRn+9Kwg9DjPzDTOdt6YSZ2pcaVnBIIpBEGdWl5wr+Pn+7L+BcB5ZY2WZFFzJwXzW7Uwx&#10;0fbCWzqnPhcBwi5BBYX3dSKlywoy6CJbEwfvaBuDPsgml7rBS4CbSg7jeCwNlhwWCqxpWVB2Sv+M&#10;ApfF491mlO72v3JFt4nWH4fVWqmXXrt4B+Gp9f/hZ/tLK3id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WWrEAAAA2wAAAA8AAAAAAAAAAAAAAAAAmAIAAGRycy9k&#10;b3ducmV2LnhtbFBLBQYAAAAABAAEAPUAAACJAwAAAAA=&#10;" strokecolor="white [3212]">
                    <v:textbox>
                      <w:txbxContent>
                        <w:p w:rsidR="00657C0B" w:rsidRPr="004F6023" w:rsidRDefault="00657C0B" w:rsidP="0092154E">
                          <w:pPr>
                            <w:rPr>
                              <w:b/>
                              <w:sz w:val="14"/>
                            </w:rPr>
                          </w:pPr>
                          <w:r>
                            <w:rPr>
                              <w:b/>
                              <w:sz w:val="14"/>
                            </w:rPr>
                            <w:t>Material transfer l</w:t>
                          </w:r>
                          <w:r w:rsidRPr="004F6023">
                            <w:rPr>
                              <w:b/>
                              <w:sz w:val="14"/>
                            </w:rPr>
                            <w:t>ayer</w:t>
                          </w:r>
                        </w:p>
                      </w:txbxContent>
                    </v:textbox>
                  </v:shape>
                  <v:shape id="Straight Arrow Connector 40" o:spid="_x0000_s1086" type="#_x0000_t32" style="position:absolute;left:32891;top:3616;width:1160;height:65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pucAAAADbAAAADwAAAGRycy9kb3ducmV2LnhtbERPy4rCMBTdD/gP4QpuBk3VQUs1igwj&#10;dDMDPj7g0lzb0uamJNHWvzcLYZaH897uB9OKBzlfW1YwnyUgiAuray4VXC/HaQrCB2SNrWVS8CQP&#10;+93oY4uZtj2f6HEOpYgh7DNUUIXQZVL6oiKDfmY74sjdrDMYInSl1A77GG5auUiSlTRYc2yosKPv&#10;iormfDcKjuv8nqe4cM9m9dn/svv5S5eNUpPxcNiACDSEf/HbnWsFX3F9/BJ/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z6bnAAAAA2wAAAA8AAAAAAAAAAAAAAAAA&#10;oQIAAGRycy9kb3ducmV2LnhtbFBLBQYAAAAABAAEAPkAAACOAwAAAAA=&#10;" strokecolor="black [3040]" strokeweight="2.25pt">
                    <v:stroke startarrow="block"/>
                  </v:shape>
                  <v:shape id="Straight Arrow Connector 41" o:spid="_x0000_s1087" type="#_x0000_t32" style="position:absolute;left:37940;top:3616;width:1570;height:367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VgYcYAAADbAAAADwAAAGRycy9kb3ducmV2LnhtbESPQWvCQBSE7wX/w/IEL6VuFBFJXUWU&#10;QkEqGqXY2zP7TILZtyG7auqvdwXB4zAz3zDjaWNKcaHaFZYV9LoRCOLU6oIzBbvt18cIhPPIGkvL&#10;pOCfHEwnrbcxxtpeeUOXxGciQNjFqCD3voqldGlOBl3XVsTBO9raoA+yzqSu8RrgppT9KBpKgwWH&#10;hRwrmueUnpKzUbBfJv7vILeLwblYr27le3//s/lVqtNuZp8gPDX+FX62v7WCQQ8eX8IPk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VYGHGAAAA2wAAAA8AAAAAAAAA&#10;AAAAAAAAoQIAAGRycy9kb3ducmV2LnhtbFBLBQYAAAAABAAEAPkAAACUAwAAAAA=&#10;" strokecolor="black [3040]" strokeweight="2.25pt">
                    <v:stroke startarrow="block"/>
                  </v:shape>
                  <v:shape id="Text Box 2" o:spid="_x0000_s1088" type="#_x0000_t202" style="position:absolute;left:30298;top:1364;width:7642;height:4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Zw8UA&#10;AADbAAAADwAAAGRycy9kb3ducmV2LnhtbESP3WoCMRSE7wt9h3AKvSmaVfxjaxRRBOuNrvoAh83p&#10;ZtvkZNlEXd++KRR6OczMN8x82TkrbtSG2rOCQT8DQVx6XXOl4HLe9mYgQkTWaD2TggcFWC6en+aY&#10;a3/ngm6nWIkE4ZCjAhNjk0sZSkMOQ983xMn79K3DmGRbSd3iPcGdlcMsm0iHNacFgw2tDZXfp6tT&#10;cPyYXseH4m3afO1HO9M9bLHdWKVeX7rVO4hIXfwP/7V3WsFoCL9f0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nDxQAAANsAAAAPAAAAAAAAAAAAAAAAAJgCAABkcnMv&#10;ZG93bnJldi54bWxQSwUGAAAAAAQABAD1AAAAigMAAAAA&#10;" strokecolor="white [3212]">
                    <v:textbox style="mso-fit-shape-to-text:t">
                      <w:txbxContent>
                        <w:p w:rsidR="00657C0B" w:rsidRPr="004F6023" w:rsidRDefault="00657C0B" w:rsidP="0092154E">
                          <w:pPr>
                            <w:rPr>
                              <w:b/>
                              <w:sz w:val="14"/>
                            </w:rPr>
                          </w:pPr>
                          <w:r w:rsidRPr="004F6023">
                            <w:rPr>
                              <w:b/>
                              <w:sz w:val="14"/>
                            </w:rPr>
                            <w:t>Third-body abrasives</w:t>
                          </w:r>
                        </w:p>
                      </w:txbxContent>
                    </v:textbox>
                  </v:shape>
                </v:group>
                <v:shape id="Straight Arrow Connector 317" o:spid="_x0000_s1089" type="#_x0000_t32" style="position:absolute;left:15694;top:9348;width:4361;height:9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k+O8YAAADcAAAADwAAAGRycy9kb3ducmV2LnhtbESPzWrDMBCE74W+g9hCb41shzbBjWJC&#10;ICWkh5IffF6sjW1qrWxLsZ23rwqFHoeZ+YZZZZNpxEC9qy0riGcRCOLC6ppLBZfz7mUJwnlkjY1l&#10;UnAnB9n68WGFqbYjH2k4+VIECLsUFVTet6mUrqjIoJvZljh4V9sb9EH2pdQ9jgFuGplE0Zs0WHNY&#10;qLClbUXF9+lmFHyNw+v147BMdvLzlg/5vDvk1Cn1/DRt3kF4mvx/+K+91wrm8QJ+z4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pPjvGAAAA3AAAAA8AAAAAAAAA&#10;AAAAAAAAoQIAAGRycy9kb3ducmV2LnhtbFBLBQYAAAAABAAEAPkAAACUAwAAAAA=&#10;" strokecolor="black [3213]" strokeweight="1.5pt">
                  <v:stroke startarrow="block"/>
                </v:shape>
                <v:shape id="Text Box 2" o:spid="_x0000_s1090" type="#_x0000_t202" style="position:absolute;left:10645;top:9823;width:5251;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2LPsMA&#10;AADcAAAADwAAAGRycy9kb3ducmV2LnhtbERPy2rCQBTdF/oPwy24qxMfhDZ1FFEUN1JMi+3yNnOb&#10;hGbuhJnRRL/eWRRcHs57tuhNI87kfG1ZwWiYgCAurK65VPD5sXl+AeEDssbGMim4kIfF/PFhhpm2&#10;HR/onIdSxBD2GSqoQmgzKX1RkUE/tC1x5H6tMxgidKXUDrsYbho5TpJUGqw5NlTY0qqi4i8/GQW+&#10;SNLj+zQ/fv3ILV1ftV5/b/dKDZ765RuIQH24i//dO61gMopr45l4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2LPsMAAADcAAAADwAAAAAAAAAAAAAAAACYAgAAZHJzL2Rv&#10;d25yZXYueG1sUEsFBgAAAAAEAAQA9QAAAIgDAAAAAA==&#10;" strokecolor="white [3212]">
                  <v:textbox>
                    <w:txbxContent>
                      <w:p w:rsidR="00657C0B" w:rsidRPr="00BB110D" w:rsidRDefault="00657C0B" w:rsidP="0092154E">
                        <w:pPr>
                          <w:rPr>
                            <w:b/>
                            <w:sz w:val="16"/>
                          </w:rPr>
                        </w:pPr>
                        <w:r w:rsidRPr="00BB110D">
                          <w:rPr>
                            <w:b/>
                            <w:sz w:val="16"/>
                          </w:rPr>
                          <w:t>Motion</w:t>
                        </w:r>
                      </w:p>
                    </w:txbxContent>
                  </v:textbox>
                </v:shape>
              </v:group>
            </w:pict>
          </mc:Fallback>
        </mc:AlternateContent>
      </w:r>
      <w:r w:rsidRPr="008D2BCF">
        <w:rPr>
          <w:noProof/>
          <w:lang w:eastAsia="en-GB"/>
        </w:rPr>
        <w:drawing>
          <wp:inline distT="0" distB="0" distL="0" distR="0" wp14:anchorId="07FF7D70" wp14:editId="6F7BE7DC">
            <wp:extent cx="2400358" cy="1800000"/>
            <wp:effectExtent l="0" t="0" r="0" b="0"/>
            <wp:docPr id="507" name="Picture 507" descr="C:\Users\Julius\Google Drive\AAA Lab DATA\OM_Oct 2015\Ball_after_test_A5_1_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us\Google Drive\AAA Lab DATA\OM_Oct 2015\Ball_after_test_A5_1_x10.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400358" cy="1800000"/>
                    </a:xfrm>
                    <a:prstGeom prst="rect">
                      <a:avLst/>
                    </a:prstGeom>
                    <a:noFill/>
                    <a:ln>
                      <a:noFill/>
                    </a:ln>
                  </pic:spPr>
                </pic:pic>
              </a:graphicData>
            </a:graphic>
          </wp:inline>
        </w:drawing>
      </w:r>
      <w:r w:rsidRPr="008D2BCF">
        <w:t xml:space="preserve">  </w:t>
      </w:r>
      <w:r w:rsidRPr="008D2BCF">
        <w:rPr>
          <w:noProof/>
          <w:lang w:eastAsia="en-GB"/>
        </w:rPr>
        <w:drawing>
          <wp:inline distT="0" distB="0" distL="0" distR="0" wp14:anchorId="7F7AC945" wp14:editId="24886111">
            <wp:extent cx="2400358" cy="1800000"/>
            <wp:effectExtent l="0" t="0" r="0" b="0"/>
            <wp:docPr id="508" name="Picture 508" descr="C:\Users\Julius\Google Drive\AAA Lab DATA\OM_Oct 2015\Ball_after_test_A3_4_RO_NPs_100_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us\Google Drive\AAA Lab DATA\OM_Oct 2015\Ball_after_test_A3_4_RO_NPs_100_x10.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400358" cy="1800000"/>
                    </a:xfrm>
                    <a:prstGeom prst="rect">
                      <a:avLst/>
                    </a:prstGeom>
                    <a:noFill/>
                    <a:ln>
                      <a:noFill/>
                    </a:ln>
                  </pic:spPr>
                </pic:pic>
              </a:graphicData>
            </a:graphic>
          </wp:inline>
        </w:drawing>
      </w:r>
    </w:p>
    <w:p w:rsidR="0092154E" w:rsidRPr="008D2BCF" w:rsidRDefault="0092154E" w:rsidP="00905D88">
      <w:pPr>
        <w:pStyle w:val="Caption"/>
        <w:spacing w:line="360" w:lineRule="auto"/>
        <w:jc w:val="both"/>
        <w:rPr>
          <w:b w:val="0"/>
          <w:color w:val="auto"/>
          <w:sz w:val="20"/>
          <w:szCs w:val="22"/>
        </w:rPr>
      </w:pPr>
      <w:r w:rsidRPr="008D2BCF">
        <w:rPr>
          <w:b w:val="0"/>
          <w:color w:val="auto"/>
          <w:sz w:val="20"/>
          <w:szCs w:val="22"/>
        </w:rPr>
        <w:t xml:space="preserve">Figure </w:t>
      </w:r>
      <w:r w:rsidR="005E7642">
        <w:rPr>
          <w:b w:val="0"/>
          <w:color w:val="auto"/>
          <w:sz w:val="20"/>
          <w:szCs w:val="22"/>
        </w:rPr>
        <w:fldChar w:fldCharType="begin"/>
      </w:r>
      <w:r w:rsidR="005E7642">
        <w:rPr>
          <w:b w:val="0"/>
          <w:color w:val="auto"/>
          <w:sz w:val="20"/>
          <w:szCs w:val="22"/>
        </w:rPr>
        <w:instrText xml:space="preserve"> STYLEREF 1 \s </w:instrText>
      </w:r>
      <w:r w:rsidR="005E7642">
        <w:rPr>
          <w:b w:val="0"/>
          <w:color w:val="auto"/>
          <w:sz w:val="20"/>
          <w:szCs w:val="22"/>
        </w:rPr>
        <w:fldChar w:fldCharType="separate"/>
      </w:r>
      <w:r w:rsidR="009D3A35">
        <w:rPr>
          <w:b w:val="0"/>
          <w:noProof/>
          <w:color w:val="auto"/>
          <w:sz w:val="20"/>
          <w:szCs w:val="22"/>
        </w:rPr>
        <w:t>5</w:t>
      </w:r>
      <w:r w:rsidR="005E7642">
        <w:rPr>
          <w:b w:val="0"/>
          <w:color w:val="auto"/>
          <w:sz w:val="20"/>
          <w:szCs w:val="22"/>
        </w:rPr>
        <w:fldChar w:fldCharType="end"/>
      </w:r>
      <w:r w:rsidR="005E7642">
        <w:rPr>
          <w:b w:val="0"/>
          <w:color w:val="auto"/>
          <w:sz w:val="20"/>
          <w:szCs w:val="22"/>
        </w:rPr>
        <w:noBreakHyphen/>
      </w:r>
      <w:r w:rsidR="005E7642">
        <w:rPr>
          <w:b w:val="0"/>
          <w:color w:val="auto"/>
          <w:sz w:val="20"/>
          <w:szCs w:val="22"/>
        </w:rPr>
        <w:fldChar w:fldCharType="begin"/>
      </w:r>
      <w:r w:rsidR="005E7642">
        <w:rPr>
          <w:b w:val="0"/>
          <w:color w:val="auto"/>
          <w:sz w:val="20"/>
          <w:szCs w:val="22"/>
        </w:rPr>
        <w:instrText xml:space="preserve"> SEQ Figure \* ARABIC \s 1 </w:instrText>
      </w:r>
      <w:r w:rsidR="005E7642">
        <w:rPr>
          <w:b w:val="0"/>
          <w:color w:val="auto"/>
          <w:sz w:val="20"/>
          <w:szCs w:val="22"/>
        </w:rPr>
        <w:fldChar w:fldCharType="separate"/>
      </w:r>
      <w:r w:rsidR="009D3A35">
        <w:rPr>
          <w:b w:val="0"/>
          <w:noProof/>
          <w:color w:val="auto"/>
          <w:sz w:val="20"/>
          <w:szCs w:val="22"/>
        </w:rPr>
        <w:t>20</w:t>
      </w:r>
      <w:r w:rsidR="005E7642">
        <w:rPr>
          <w:b w:val="0"/>
          <w:color w:val="auto"/>
          <w:sz w:val="20"/>
          <w:szCs w:val="22"/>
        </w:rPr>
        <w:fldChar w:fldCharType="end"/>
      </w:r>
      <w:r w:rsidRPr="008D2BCF">
        <w:rPr>
          <w:b w:val="0"/>
          <w:color w:val="auto"/>
          <w:sz w:val="20"/>
          <w:szCs w:val="22"/>
        </w:rPr>
        <w:t>: Typical optical micro</w:t>
      </w:r>
      <w:r w:rsidR="00DD52B5" w:rsidRPr="008D2BCF">
        <w:rPr>
          <w:b w:val="0"/>
          <w:color w:val="auto"/>
          <w:sz w:val="20"/>
          <w:szCs w:val="22"/>
        </w:rPr>
        <w:t>graphs (x10) of balls with</w:t>
      </w:r>
      <w:r w:rsidR="00302F7E" w:rsidRPr="008D2BCF">
        <w:rPr>
          <w:b w:val="0"/>
          <w:color w:val="auto"/>
          <w:sz w:val="20"/>
          <w:szCs w:val="22"/>
        </w:rPr>
        <w:t xml:space="preserve"> lubricant:</w:t>
      </w:r>
      <w:r w:rsidR="00DD52B5" w:rsidRPr="008D2BCF">
        <w:rPr>
          <w:b w:val="0"/>
          <w:color w:val="auto"/>
          <w:sz w:val="20"/>
          <w:szCs w:val="22"/>
        </w:rPr>
        <w:t xml:space="preserve"> (a) R</w:t>
      </w:r>
      <w:r w:rsidRPr="008D2BCF">
        <w:rPr>
          <w:b w:val="0"/>
          <w:color w:val="auto"/>
          <w:sz w:val="20"/>
          <w:szCs w:val="22"/>
        </w:rPr>
        <w:t xml:space="preserve">apeseed oil and </w:t>
      </w:r>
    </w:p>
    <w:p w:rsidR="0092154E" w:rsidRPr="008D2BCF" w:rsidRDefault="00DD52B5" w:rsidP="00905D88">
      <w:pPr>
        <w:pStyle w:val="Caption"/>
        <w:spacing w:line="360" w:lineRule="auto"/>
        <w:jc w:val="both"/>
        <w:rPr>
          <w:b w:val="0"/>
          <w:color w:val="auto"/>
          <w:sz w:val="20"/>
          <w:szCs w:val="22"/>
        </w:rPr>
      </w:pPr>
      <w:r w:rsidRPr="008D2BCF">
        <w:rPr>
          <w:b w:val="0"/>
          <w:color w:val="auto"/>
          <w:sz w:val="20"/>
          <w:szCs w:val="22"/>
        </w:rPr>
        <w:t>(b) R</w:t>
      </w:r>
      <w:r w:rsidR="0092154E" w:rsidRPr="008D2BCF">
        <w:rPr>
          <w:b w:val="0"/>
          <w:color w:val="auto"/>
          <w:sz w:val="20"/>
          <w:szCs w:val="22"/>
        </w:rPr>
        <w:t>apeseed oil-</w:t>
      </w:r>
      <w:r w:rsidR="00332AAA">
        <w:rPr>
          <w:b w:val="0"/>
          <w:color w:val="auto"/>
          <w:sz w:val="20"/>
          <w:szCs w:val="22"/>
        </w:rPr>
        <w:t>NP</w:t>
      </w:r>
      <w:r w:rsidR="0092154E" w:rsidRPr="008D2BCF">
        <w:rPr>
          <w:b w:val="0"/>
          <w:color w:val="auto"/>
          <w:sz w:val="20"/>
          <w:szCs w:val="22"/>
        </w:rPr>
        <w:t>s mix at 100</w:t>
      </w:r>
      <w:r w:rsidR="0092154E" w:rsidRPr="008D2BCF">
        <w:rPr>
          <w:b w:val="0"/>
          <w:color w:val="auto"/>
          <w:sz w:val="20"/>
          <w:szCs w:val="22"/>
          <w:vertAlign w:val="superscript"/>
        </w:rPr>
        <w:t>o</w:t>
      </w:r>
      <w:r w:rsidR="0092154E" w:rsidRPr="008D2BCF">
        <w:rPr>
          <w:b w:val="0"/>
          <w:color w:val="auto"/>
          <w:sz w:val="20"/>
          <w:szCs w:val="22"/>
        </w:rPr>
        <w:t>C</w:t>
      </w:r>
    </w:p>
    <w:p w:rsidR="0092154E" w:rsidRPr="008D2BCF" w:rsidRDefault="0092154E" w:rsidP="00905D88">
      <w:pPr>
        <w:jc w:val="both"/>
      </w:pPr>
      <w:r w:rsidRPr="008D2BCF">
        <w:tab/>
      </w:r>
    </w:p>
    <w:p w:rsidR="0092154E" w:rsidRPr="008D2BCF" w:rsidRDefault="00DC79C4" w:rsidP="00905D88">
      <w:pPr>
        <w:keepNext/>
        <w:jc w:val="both"/>
      </w:pPr>
      <w:r w:rsidRPr="008D2BCF">
        <w:rPr>
          <w:noProof/>
          <w:lang w:eastAsia="en-GB"/>
        </w:rPr>
        <mc:AlternateContent>
          <mc:Choice Requires="wpg">
            <w:drawing>
              <wp:anchor distT="0" distB="0" distL="114300" distR="114300" simplePos="0" relativeHeight="251681792" behindDoc="0" locked="0" layoutInCell="1" allowOverlap="1" wp14:anchorId="1F008C8A" wp14:editId="731C48EC">
                <wp:simplePos x="0" y="0"/>
                <wp:positionH relativeFrom="column">
                  <wp:posOffset>73152</wp:posOffset>
                </wp:positionH>
                <wp:positionV relativeFrom="paragraph">
                  <wp:posOffset>-432</wp:posOffset>
                </wp:positionV>
                <wp:extent cx="4563516" cy="1306330"/>
                <wp:effectExtent l="0" t="0" r="123190" b="46355"/>
                <wp:wrapNone/>
                <wp:docPr id="13" name="Group 13"/>
                <wp:cNvGraphicFramePr/>
                <a:graphic xmlns:a="http://schemas.openxmlformats.org/drawingml/2006/main">
                  <a:graphicData uri="http://schemas.microsoft.com/office/word/2010/wordprocessingGroup">
                    <wpg:wgp>
                      <wpg:cNvGrpSpPr/>
                      <wpg:grpSpPr>
                        <a:xfrm>
                          <a:off x="0" y="0"/>
                          <a:ext cx="4563516" cy="1306330"/>
                          <a:chOff x="-51206" y="-73160"/>
                          <a:chExt cx="4563516" cy="1306330"/>
                        </a:xfrm>
                      </wpg:grpSpPr>
                      <wpg:grpSp>
                        <wpg:cNvPr id="744" name="Group 744"/>
                        <wpg:cNvGrpSpPr/>
                        <wpg:grpSpPr>
                          <a:xfrm>
                            <a:off x="-51206" y="-73160"/>
                            <a:ext cx="4563516" cy="1306330"/>
                            <a:chOff x="-51207" y="-73163"/>
                            <a:chExt cx="4563608" cy="1306391"/>
                          </a:xfrm>
                        </wpg:grpSpPr>
                        <wps:wsp>
                          <wps:cNvPr id="312" name="Straight Arrow Connector 312"/>
                          <wps:cNvCnPr/>
                          <wps:spPr>
                            <a:xfrm>
                              <a:off x="4506686" y="374073"/>
                              <a:ext cx="5715" cy="859155"/>
                            </a:xfrm>
                            <a:prstGeom prst="straightConnector1">
                              <a:avLst/>
                            </a:prstGeom>
                            <a:noFill/>
                            <a:ln w="38100" cap="flat" cmpd="sng" algn="ctr">
                              <a:solidFill>
                                <a:srgbClr val="FF0000"/>
                              </a:solidFill>
                              <a:prstDash val="solid"/>
                              <a:headEnd type="triangle" w="med" len="med"/>
                              <a:tailEnd type="triangle" w="med" len="med"/>
                            </a:ln>
                            <a:effectLst/>
                          </wps:spPr>
                          <wps:bodyPr/>
                        </wps:wsp>
                        <wps:wsp>
                          <wps:cNvPr id="313" name="Straight Arrow Connector 313"/>
                          <wps:cNvCnPr/>
                          <wps:spPr>
                            <a:xfrm>
                              <a:off x="2012868" y="344385"/>
                              <a:ext cx="5715" cy="859155"/>
                            </a:xfrm>
                            <a:prstGeom prst="straightConnector1">
                              <a:avLst/>
                            </a:prstGeom>
                            <a:noFill/>
                            <a:ln w="38100" cap="flat" cmpd="sng" algn="ctr">
                              <a:solidFill>
                                <a:srgbClr val="FF0000"/>
                              </a:solidFill>
                              <a:prstDash val="solid"/>
                              <a:headEnd type="triangle" w="med" len="med"/>
                              <a:tailEnd type="triangle" w="med" len="med"/>
                            </a:ln>
                            <a:effectLst/>
                          </wps:spPr>
                          <wps:bodyPr/>
                        </wps:wsp>
                        <wpg:grpSp>
                          <wpg:cNvPr id="740" name="Group 740"/>
                          <wpg:cNvGrpSpPr/>
                          <wpg:grpSpPr>
                            <a:xfrm>
                              <a:off x="-51207" y="-73163"/>
                              <a:ext cx="2826703" cy="358174"/>
                              <a:chOff x="-51207" y="-73163"/>
                              <a:chExt cx="2826703" cy="358174"/>
                            </a:xfrm>
                          </wpg:grpSpPr>
                          <wps:wsp>
                            <wps:cNvPr id="736" name="Text Box 2"/>
                            <wps:cNvSpPr txBox="1">
                              <a:spLocks noChangeArrowheads="1"/>
                            </wps:cNvSpPr>
                            <wps:spPr bwMode="auto">
                              <a:xfrm>
                                <a:off x="-51207" y="0"/>
                                <a:ext cx="475498" cy="285011"/>
                              </a:xfrm>
                              <a:prstGeom prst="rect">
                                <a:avLst/>
                              </a:prstGeom>
                              <a:solidFill>
                                <a:srgbClr val="FFFFFF"/>
                              </a:solidFill>
                              <a:ln w="9525">
                                <a:solidFill>
                                  <a:srgbClr val="000000"/>
                                </a:solidFill>
                                <a:miter lim="800000"/>
                                <a:headEnd/>
                                <a:tailEnd/>
                              </a:ln>
                            </wps:spPr>
                            <wps:txbx>
                              <w:txbxContent>
                                <w:p w:rsidR="00657C0B" w:rsidRPr="0088160E" w:rsidRDefault="00657C0B" w:rsidP="0092154E">
                                  <w:pPr>
                                    <w:rPr>
                                      <w:b/>
                                    </w:rPr>
                                  </w:pPr>
                                  <w:r>
                                    <w:rPr>
                                      <w:b/>
                                    </w:rPr>
                                    <w:t>(</w:t>
                                  </w:r>
                                  <w:r w:rsidRPr="0088160E">
                                    <w:rPr>
                                      <w:b/>
                                    </w:rPr>
                                    <w:t>a</w:t>
                                  </w:r>
                                  <w:r>
                                    <w:rPr>
                                      <w:b/>
                                    </w:rPr>
                                    <w:t>)</w:t>
                                  </w:r>
                                </w:p>
                              </w:txbxContent>
                            </wps:txbx>
                            <wps:bodyPr rot="0" vert="horz" wrap="square" lIns="91440" tIns="45720" rIns="91440" bIns="45720" anchor="t" anchorCtr="0">
                              <a:noAutofit/>
                            </wps:bodyPr>
                          </wps:wsp>
                          <wps:wsp>
                            <wps:cNvPr id="737" name="Text Box 2"/>
                            <wps:cNvSpPr txBox="1">
                              <a:spLocks noChangeArrowheads="1"/>
                            </wps:cNvSpPr>
                            <wps:spPr bwMode="auto">
                              <a:xfrm>
                                <a:off x="2385156" y="-73163"/>
                                <a:ext cx="390340" cy="299915"/>
                              </a:xfrm>
                              <a:prstGeom prst="rect">
                                <a:avLst/>
                              </a:prstGeom>
                              <a:solidFill>
                                <a:srgbClr val="FFFFFF"/>
                              </a:solidFill>
                              <a:ln w="9525">
                                <a:solidFill>
                                  <a:srgbClr val="000000"/>
                                </a:solidFill>
                                <a:miter lim="800000"/>
                                <a:headEnd/>
                                <a:tailEnd/>
                              </a:ln>
                            </wps:spPr>
                            <wps:txbx>
                              <w:txbxContent>
                                <w:p w:rsidR="00657C0B" w:rsidRPr="0088160E" w:rsidRDefault="00657C0B" w:rsidP="0092154E">
                                  <w:pPr>
                                    <w:rPr>
                                      <w:b/>
                                    </w:rPr>
                                  </w:pPr>
                                  <w:r>
                                    <w:rPr>
                                      <w:b/>
                                    </w:rPr>
                                    <w:t>(b)</w:t>
                                  </w:r>
                                </w:p>
                              </w:txbxContent>
                            </wps:txbx>
                            <wps:bodyPr rot="0" vert="horz" wrap="square" lIns="91440" tIns="45720" rIns="91440" bIns="45720" anchor="t" anchorCtr="0">
                              <a:noAutofit/>
                            </wps:bodyPr>
                          </wps:wsp>
                        </wpg:grpSp>
                      </wpg:grpSp>
                      <wps:wsp>
                        <wps:cNvPr id="296" name="Text Box 2"/>
                        <wps:cNvSpPr txBox="1">
                          <a:spLocks noChangeArrowheads="1"/>
                        </wps:cNvSpPr>
                        <wps:spPr bwMode="auto">
                          <a:xfrm>
                            <a:off x="3307742" y="731520"/>
                            <a:ext cx="943610" cy="237490"/>
                          </a:xfrm>
                          <a:prstGeom prst="rect">
                            <a:avLst/>
                          </a:prstGeom>
                          <a:solidFill>
                            <a:srgbClr val="FFFFFF"/>
                          </a:solidFill>
                          <a:ln w="9525">
                            <a:solidFill>
                              <a:schemeClr val="bg1"/>
                            </a:solidFill>
                            <a:miter lim="800000"/>
                            <a:headEnd/>
                            <a:tailEnd/>
                          </a:ln>
                        </wps:spPr>
                        <wps:txbx>
                          <w:txbxContent>
                            <w:p w:rsidR="00657C0B" w:rsidRPr="007400C4" w:rsidRDefault="00657C0B" w:rsidP="00EC7831">
                              <w:pPr>
                                <w:rPr>
                                  <w:b/>
                                  <w:sz w:val="18"/>
                                </w:rPr>
                              </w:pPr>
                              <w:r>
                                <w:rPr>
                                  <w:b/>
                                  <w:sz w:val="18"/>
                                </w:rPr>
                                <w:t>Burnishing</w:t>
                              </w:r>
                            </w:p>
                          </w:txbxContent>
                        </wps:txbx>
                        <wps:bodyPr rot="0" vert="horz" wrap="square" lIns="91440" tIns="45720" rIns="91440" bIns="45720" anchor="t" anchorCtr="0">
                          <a:noAutofit/>
                        </wps:bodyPr>
                      </wps:wsp>
                      <wps:wsp>
                        <wps:cNvPr id="297" name="Text Box 2"/>
                        <wps:cNvSpPr txBox="1">
                          <a:spLocks noChangeArrowheads="1"/>
                        </wps:cNvSpPr>
                        <wps:spPr bwMode="auto">
                          <a:xfrm>
                            <a:off x="946205" y="795131"/>
                            <a:ext cx="943610" cy="237490"/>
                          </a:xfrm>
                          <a:prstGeom prst="rect">
                            <a:avLst/>
                          </a:prstGeom>
                          <a:solidFill>
                            <a:srgbClr val="FFFFFF"/>
                          </a:solidFill>
                          <a:ln w="9525">
                            <a:solidFill>
                              <a:schemeClr val="bg1"/>
                            </a:solidFill>
                            <a:miter lim="800000"/>
                            <a:headEnd/>
                            <a:tailEnd/>
                          </a:ln>
                        </wps:spPr>
                        <wps:txbx>
                          <w:txbxContent>
                            <w:p w:rsidR="00657C0B" w:rsidRPr="007400C4" w:rsidRDefault="00657C0B" w:rsidP="00EC7831">
                              <w:pPr>
                                <w:rPr>
                                  <w:b/>
                                  <w:sz w:val="18"/>
                                </w:rPr>
                              </w:pPr>
                              <w:r>
                                <w:rPr>
                                  <w:b/>
                                  <w:sz w:val="18"/>
                                </w:rPr>
                                <w:t>Mild abrasion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008C8A" id="Group 13" o:spid="_x0000_s1091" style="position:absolute;left:0;text-align:left;margin-left:5.75pt;margin-top:-.05pt;width:359.35pt;height:102.85pt;z-index:251681792;mso-width-relative:margin;mso-height-relative:margin" coordorigin="-512,-731" coordsize="45635,1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">
                <v:group id="Group 744" o:spid="_x0000_s1092" style="position:absolute;left:-512;top:-731;width:45635;height:13062" coordorigin="-512,-731" coordsize="45636,13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Straight Arrow Connector 312" o:spid="_x0000_s1093" type="#_x0000_t32" style="position:absolute;left:45066;top:3740;width:58;height:85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basQAAADcAAAADwAAAGRycy9kb3ducmV2LnhtbESPQWvCQBSE70L/w/IKvelGK1Kiq9hi&#10;MRfRquj1kX0modm3Ibua5N+7guBxmJlvmNmiNaW4Ue0KywqGgwgEcWp1wZmC4+G3/wXCeWSNpWVS&#10;0JGDxfytN8NY24b/6Lb3mQgQdjEqyL2vYildmpNBN7AVcfAutjbog6wzqWtsAtyUchRFE2mw4LCQ&#10;Y0U/OaX/+6tRcFpvV7vjqltuzmWXuO9T0rQ4VurjvV1OQXhq/Sv8bCdawedwBI8z4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NdtqxAAAANwAAAAPAAAAAAAAAAAA&#10;AAAAAKECAABkcnMvZG93bnJldi54bWxQSwUGAAAAAAQABAD5AAAAkgMAAAAA&#10;" strokecolor="red" strokeweight="3pt">
                    <v:stroke startarrow="block" endarrow="block"/>
                  </v:shape>
                  <v:shape id="Straight Arrow Connector 313" o:spid="_x0000_s1094" type="#_x0000_t32" style="position:absolute;left:20128;top:3443;width:57;height:85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l+8cQAAADcAAAADwAAAGRycy9kb3ducmV2LnhtbESPQWvCQBSE70L/w/IK3nRjFSnRVWxR&#10;motoVfT6yD6T0OzbkN2a5N+7guBxmJlvmPmyNaW4Ue0KywpGwwgEcWp1wZmC03Ez+AThPLLG0jIp&#10;6MjBcvHWm2OsbcO/dDv4TAQIuxgV5N5XsZQuzcmgG9qKOHhXWxv0QdaZ1DU2AW5K+RFFU2mw4LCQ&#10;Y0XfOaV/h3+j4PyzW+9P6261vZRd4r7OSdPiRKn+e7uagfDU+lf42U60gvFoDI8z4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X7xxAAAANwAAAAPAAAAAAAAAAAA&#10;AAAAAKECAABkcnMvZG93bnJldi54bWxQSwUGAAAAAAQABAD5AAAAkgMAAAAA&#10;" strokecolor="red" strokeweight="3pt">
                    <v:stroke startarrow="block" endarrow="block"/>
                  </v:shape>
                  <v:group id="Group 740" o:spid="_x0000_s1095" style="position:absolute;left:-512;top:-731;width:28266;height:3581" coordorigin="-512,-731" coordsize="28267,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Text Box 2" o:spid="_x0000_s1096" type="#_x0000_t202" style="position:absolute;left:-512;width:4754;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JjMUA&#10;AADcAAAADwAAAGRycy9kb3ducmV2LnhtbESPQWvCQBSE7wX/w/KEXkrdqCVqdBURWvRWtbTXR/aZ&#10;BLNv4+42xn/vCoUeh5n5hlmsOlOLlpyvLCsYDhIQxLnVFRcKvo7vr1MQPiBrrC2Tght5WC17TwvM&#10;tL3yntpDKESEsM9QQRlCk0np85IM+oFtiKN3ss5giNIVUju8Rrip5ShJUmmw4rhQYkObkvLz4dco&#10;mL5t2x+/G39+5+mpnoWXSftxcUo997v1HESgLvyH/9pbrWAyTu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gmMxQAAANwAAAAPAAAAAAAAAAAAAAAAAJgCAABkcnMv&#10;ZG93bnJldi54bWxQSwUGAAAAAAQABAD1AAAAigMAAAAA&#10;">
                      <v:textbox>
                        <w:txbxContent>
                          <w:p w:rsidR="00657C0B" w:rsidRPr="0088160E" w:rsidRDefault="00657C0B" w:rsidP="0092154E">
                            <w:pPr>
                              <w:rPr>
                                <w:b/>
                              </w:rPr>
                            </w:pPr>
                            <w:r>
                              <w:rPr>
                                <w:b/>
                              </w:rPr>
                              <w:t>(</w:t>
                            </w:r>
                            <w:r w:rsidRPr="0088160E">
                              <w:rPr>
                                <w:b/>
                              </w:rPr>
                              <w:t>a</w:t>
                            </w:r>
                            <w:r>
                              <w:rPr>
                                <w:b/>
                              </w:rPr>
                              <w:t>)</w:t>
                            </w:r>
                          </w:p>
                        </w:txbxContent>
                      </v:textbox>
                    </v:shape>
                    <v:shape id="Text Box 2" o:spid="_x0000_s1097" type="#_x0000_t202" style="position:absolute;left:23851;top:-731;width:3903;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sF8YA&#10;AADcAAAADwAAAGRycy9kb3ducmV2LnhtbESPT2vCQBTE74LfYXlCL6IbqxiNrlIKLfZW/6DXR/aZ&#10;BLNv091tTL99tyD0OMzMb5j1tjO1aMn5yrKCyTgBQZxbXXGh4HR8Gy1A+ICssbZMCn7Iw3bT760x&#10;0/bOe2oPoRARwj5DBWUITSalz0sy6Me2IY7e1TqDIUpXSO3wHuGmls9JMpcGK44LJTb0WlJ+O3wb&#10;BYvZrr34j+nnOZ9f62UYpu37l1PqadC9rEAE6sJ/+NHeaQXpN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6sF8YAAADcAAAADwAAAAAAAAAAAAAAAACYAgAAZHJz&#10;L2Rvd25yZXYueG1sUEsFBgAAAAAEAAQA9QAAAIsDAAAAAA==&#10;">
                      <v:textbox>
                        <w:txbxContent>
                          <w:p w:rsidR="00657C0B" w:rsidRPr="0088160E" w:rsidRDefault="00657C0B" w:rsidP="0092154E">
                            <w:pPr>
                              <w:rPr>
                                <w:b/>
                              </w:rPr>
                            </w:pPr>
                            <w:r>
                              <w:rPr>
                                <w:b/>
                              </w:rPr>
                              <w:t>(b)</w:t>
                            </w:r>
                          </w:p>
                        </w:txbxContent>
                      </v:textbox>
                    </v:shape>
                  </v:group>
                </v:group>
                <v:shape id="Text Box 2" o:spid="_x0000_s1098" type="#_x0000_t202" style="position:absolute;left:33077;top:7315;width:9436;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2EMYA&#10;AADcAAAADwAAAGRycy9kb3ducmV2LnhtbESPQWvCQBSE74X+h+UJvdWNUoJGN6G0VHqRYpTo8TX7&#10;moRm34bsVmN/vSsIHoeZ+YZZZoNpxZF611hWMBlHIIhLqxuuFOy2H88zEM4ja2wtk4IzOcjSx4cl&#10;JtqeeEPH3FciQNglqKD2vkukdGVNBt3YdsTB+7G9QR9kX0nd4ynATSunURRLgw2HhRo7equp/M3/&#10;jAJXRnHx9ZIX+2+5ov+51u+H1Vqpp9HwugDhafD38K39qRVM5zFcz4Qj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y2EMYAAADcAAAADwAAAAAAAAAAAAAAAACYAgAAZHJz&#10;L2Rvd25yZXYueG1sUEsFBgAAAAAEAAQA9QAAAIsDAAAAAA==&#10;" strokecolor="white [3212]">
                  <v:textbox>
                    <w:txbxContent>
                      <w:p w:rsidR="00657C0B" w:rsidRPr="007400C4" w:rsidRDefault="00657C0B" w:rsidP="00EC7831">
                        <w:pPr>
                          <w:rPr>
                            <w:b/>
                            <w:sz w:val="18"/>
                          </w:rPr>
                        </w:pPr>
                        <w:r>
                          <w:rPr>
                            <w:b/>
                            <w:sz w:val="18"/>
                          </w:rPr>
                          <w:t>Burnishing</w:t>
                        </w:r>
                      </w:p>
                    </w:txbxContent>
                  </v:textbox>
                </v:shape>
                <v:shape id="Text Box 2" o:spid="_x0000_s1099" type="#_x0000_t202" style="position:absolute;left:9462;top:7951;width:9436;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ATi8YA&#10;AADcAAAADwAAAGRycy9kb3ducmV2LnhtbESPT2vCQBTE70K/w/IKvZlNpfgnuopYKr0UMYp6fGaf&#10;SWj2bchuNfXTu4LgcZiZ3zCTWWsqcabGlZYVvEcxCOLM6pJzBdvNV3cIwnlkjZVlUvBPDmbTl84E&#10;E20vvKZz6nMRIOwSVFB4XydSuqwggy6yNXHwTrYx6INscqkbvAS4qWQvjvvSYMlhocCaFgVlv+mf&#10;UeCyuL9bfaS7/VEu6TrS+vOw/FHq7bWdj0F4av0z/Gh/awW90QDuZ8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ATi8YAAADcAAAADwAAAAAAAAAAAAAAAACYAgAAZHJz&#10;L2Rvd25yZXYueG1sUEsFBgAAAAAEAAQA9QAAAIsDAAAAAA==&#10;" strokecolor="white [3212]">
                  <v:textbox>
                    <w:txbxContent>
                      <w:p w:rsidR="00657C0B" w:rsidRPr="007400C4" w:rsidRDefault="00657C0B" w:rsidP="00EC7831">
                        <w:pPr>
                          <w:rPr>
                            <w:b/>
                            <w:sz w:val="18"/>
                          </w:rPr>
                        </w:pPr>
                        <w:r>
                          <w:rPr>
                            <w:b/>
                            <w:sz w:val="18"/>
                          </w:rPr>
                          <w:t>Mild abrasion</w:t>
                        </w:r>
                      </w:p>
                    </w:txbxContent>
                  </v:textbox>
                </v:shape>
              </v:group>
            </w:pict>
          </mc:Fallback>
        </mc:AlternateContent>
      </w:r>
      <w:r w:rsidR="0092154E" w:rsidRPr="008D2BCF">
        <w:rPr>
          <w:noProof/>
          <w:lang w:eastAsia="en-GB"/>
        </w:rPr>
        <w:drawing>
          <wp:inline distT="0" distB="0" distL="0" distR="0" wp14:anchorId="1F2667D1" wp14:editId="1F698DED">
            <wp:extent cx="2400358" cy="1800000"/>
            <wp:effectExtent l="0" t="0" r="0" b="0"/>
            <wp:docPr id="310" name="Picture 310" descr="C:\Users\Julius\Google Drive\AAA Lab DATA\OM_Oct 2015\Ball_after_test_A6_4_MO_100_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ulius\Google Drive\AAA Lab DATA\OM_Oct 2015\Ball_after_test_A6_4_MO_100_x10.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400358" cy="1800000"/>
                    </a:xfrm>
                    <a:prstGeom prst="rect">
                      <a:avLst/>
                    </a:prstGeom>
                    <a:noFill/>
                    <a:ln>
                      <a:noFill/>
                    </a:ln>
                  </pic:spPr>
                </pic:pic>
              </a:graphicData>
            </a:graphic>
          </wp:inline>
        </w:drawing>
      </w:r>
      <w:r w:rsidR="0092154E" w:rsidRPr="008D2BCF">
        <w:t xml:space="preserve">  </w:t>
      </w:r>
      <w:r w:rsidR="0092154E" w:rsidRPr="008D2BCF">
        <w:rPr>
          <w:noProof/>
          <w:lang w:eastAsia="en-GB"/>
        </w:rPr>
        <w:drawing>
          <wp:inline distT="0" distB="0" distL="0" distR="0" wp14:anchorId="2F767E23" wp14:editId="6FD1D1AA">
            <wp:extent cx="2400358" cy="1800000"/>
            <wp:effectExtent l="0" t="0" r="0" b="0"/>
            <wp:docPr id="311" name="Picture 311" descr="C:\Users\Julius\Google Drive\AAA Lab DATA\OM_Oct 2015\Ball_after_test_A4_2_MO_NPs_100_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ulius\Google Drive\AAA Lab DATA\OM_Oct 2015\Ball_after_test_A4_2_MO_NPs_100_x10.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400358" cy="1800000"/>
                    </a:xfrm>
                    <a:prstGeom prst="rect">
                      <a:avLst/>
                    </a:prstGeom>
                    <a:noFill/>
                    <a:ln>
                      <a:noFill/>
                    </a:ln>
                  </pic:spPr>
                </pic:pic>
              </a:graphicData>
            </a:graphic>
          </wp:inline>
        </w:drawing>
      </w:r>
    </w:p>
    <w:p w:rsidR="0092154E" w:rsidRPr="008D2BCF" w:rsidRDefault="0092154E" w:rsidP="00905D88">
      <w:pPr>
        <w:pStyle w:val="Caption"/>
        <w:spacing w:line="360" w:lineRule="auto"/>
        <w:jc w:val="both"/>
        <w:rPr>
          <w:b w:val="0"/>
          <w:color w:val="auto"/>
          <w:sz w:val="20"/>
          <w:szCs w:val="22"/>
        </w:rPr>
      </w:pPr>
      <w:r w:rsidRPr="008D2BCF">
        <w:rPr>
          <w:b w:val="0"/>
          <w:color w:val="auto"/>
          <w:sz w:val="20"/>
          <w:szCs w:val="22"/>
        </w:rPr>
        <w:t xml:space="preserve">Figure </w:t>
      </w:r>
      <w:r w:rsidR="005E7642">
        <w:rPr>
          <w:b w:val="0"/>
          <w:color w:val="auto"/>
          <w:sz w:val="20"/>
          <w:szCs w:val="22"/>
        </w:rPr>
        <w:fldChar w:fldCharType="begin"/>
      </w:r>
      <w:r w:rsidR="005E7642">
        <w:rPr>
          <w:b w:val="0"/>
          <w:color w:val="auto"/>
          <w:sz w:val="20"/>
          <w:szCs w:val="22"/>
        </w:rPr>
        <w:instrText xml:space="preserve"> STYLEREF 1 \s </w:instrText>
      </w:r>
      <w:r w:rsidR="005E7642">
        <w:rPr>
          <w:b w:val="0"/>
          <w:color w:val="auto"/>
          <w:sz w:val="20"/>
          <w:szCs w:val="22"/>
        </w:rPr>
        <w:fldChar w:fldCharType="separate"/>
      </w:r>
      <w:r w:rsidR="009D3A35">
        <w:rPr>
          <w:b w:val="0"/>
          <w:noProof/>
          <w:color w:val="auto"/>
          <w:sz w:val="20"/>
          <w:szCs w:val="22"/>
        </w:rPr>
        <w:t>5</w:t>
      </w:r>
      <w:r w:rsidR="005E7642">
        <w:rPr>
          <w:b w:val="0"/>
          <w:color w:val="auto"/>
          <w:sz w:val="20"/>
          <w:szCs w:val="22"/>
        </w:rPr>
        <w:fldChar w:fldCharType="end"/>
      </w:r>
      <w:r w:rsidR="005E7642">
        <w:rPr>
          <w:b w:val="0"/>
          <w:color w:val="auto"/>
          <w:sz w:val="20"/>
          <w:szCs w:val="22"/>
        </w:rPr>
        <w:noBreakHyphen/>
      </w:r>
      <w:r w:rsidR="005E7642">
        <w:rPr>
          <w:b w:val="0"/>
          <w:color w:val="auto"/>
          <w:sz w:val="20"/>
          <w:szCs w:val="22"/>
        </w:rPr>
        <w:fldChar w:fldCharType="begin"/>
      </w:r>
      <w:r w:rsidR="005E7642">
        <w:rPr>
          <w:b w:val="0"/>
          <w:color w:val="auto"/>
          <w:sz w:val="20"/>
          <w:szCs w:val="22"/>
        </w:rPr>
        <w:instrText xml:space="preserve"> SEQ Figure \* ARABIC \s 1 </w:instrText>
      </w:r>
      <w:r w:rsidR="005E7642">
        <w:rPr>
          <w:b w:val="0"/>
          <w:color w:val="auto"/>
          <w:sz w:val="20"/>
          <w:szCs w:val="22"/>
        </w:rPr>
        <w:fldChar w:fldCharType="separate"/>
      </w:r>
      <w:r w:rsidR="009D3A35">
        <w:rPr>
          <w:b w:val="0"/>
          <w:noProof/>
          <w:color w:val="auto"/>
          <w:sz w:val="20"/>
          <w:szCs w:val="22"/>
        </w:rPr>
        <w:t>21</w:t>
      </w:r>
      <w:r w:rsidR="005E7642">
        <w:rPr>
          <w:b w:val="0"/>
          <w:color w:val="auto"/>
          <w:sz w:val="20"/>
          <w:szCs w:val="22"/>
        </w:rPr>
        <w:fldChar w:fldCharType="end"/>
      </w:r>
      <w:r w:rsidRPr="008D2BCF">
        <w:rPr>
          <w:b w:val="0"/>
          <w:color w:val="auto"/>
          <w:sz w:val="20"/>
          <w:szCs w:val="22"/>
        </w:rPr>
        <w:t>: Typical optical micrographs (x10) of ball with</w:t>
      </w:r>
      <w:r w:rsidR="00302F7E" w:rsidRPr="008D2BCF">
        <w:rPr>
          <w:b w:val="0"/>
          <w:color w:val="auto"/>
          <w:sz w:val="20"/>
          <w:szCs w:val="22"/>
        </w:rPr>
        <w:t xml:space="preserve"> lubricant:</w:t>
      </w:r>
      <w:r w:rsidRPr="008D2BCF">
        <w:rPr>
          <w:b w:val="0"/>
          <w:color w:val="auto"/>
          <w:sz w:val="20"/>
          <w:szCs w:val="22"/>
        </w:rPr>
        <w:t xml:space="preserve"> (a) mineral oil and </w:t>
      </w:r>
    </w:p>
    <w:p w:rsidR="0092154E" w:rsidRPr="008D2BCF" w:rsidRDefault="0092154E" w:rsidP="00905D88">
      <w:pPr>
        <w:pStyle w:val="Caption"/>
        <w:spacing w:line="360" w:lineRule="auto"/>
        <w:jc w:val="both"/>
        <w:rPr>
          <w:b w:val="0"/>
          <w:color w:val="auto"/>
          <w:sz w:val="20"/>
          <w:szCs w:val="22"/>
        </w:rPr>
      </w:pPr>
      <w:r w:rsidRPr="008D2BCF">
        <w:rPr>
          <w:b w:val="0"/>
          <w:color w:val="auto"/>
          <w:sz w:val="20"/>
          <w:szCs w:val="22"/>
        </w:rPr>
        <w:t>(b) Mineral oil-</w:t>
      </w:r>
      <w:r w:rsidR="00332AAA">
        <w:rPr>
          <w:b w:val="0"/>
          <w:color w:val="auto"/>
          <w:sz w:val="20"/>
          <w:szCs w:val="22"/>
        </w:rPr>
        <w:t>NP</w:t>
      </w:r>
      <w:r w:rsidRPr="008D2BCF">
        <w:rPr>
          <w:b w:val="0"/>
          <w:color w:val="auto"/>
          <w:sz w:val="20"/>
          <w:szCs w:val="22"/>
        </w:rPr>
        <w:t>s mix at 100</w:t>
      </w:r>
      <w:r w:rsidRPr="008D2BCF">
        <w:rPr>
          <w:b w:val="0"/>
          <w:color w:val="auto"/>
          <w:sz w:val="20"/>
          <w:szCs w:val="22"/>
          <w:vertAlign w:val="superscript"/>
        </w:rPr>
        <w:t>o</w:t>
      </w:r>
      <w:r w:rsidRPr="008D2BCF">
        <w:rPr>
          <w:b w:val="0"/>
          <w:color w:val="auto"/>
          <w:sz w:val="20"/>
          <w:szCs w:val="22"/>
        </w:rPr>
        <w:t>C</w:t>
      </w:r>
    </w:p>
    <w:p w:rsidR="004E6EBC" w:rsidRPr="008D2BCF" w:rsidRDefault="004E6EBC" w:rsidP="00905D88">
      <w:pPr>
        <w:pStyle w:val="Caption"/>
        <w:spacing w:line="360" w:lineRule="auto"/>
        <w:ind w:firstLine="720"/>
        <w:jc w:val="both"/>
        <w:rPr>
          <w:color w:val="auto"/>
          <w:sz w:val="24"/>
        </w:rPr>
      </w:pPr>
    </w:p>
    <w:p w:rsidR="004E6EBC" w:rsidRPr="008D2BCF" w:rsidRDefault="004E6EBC" w:rsidP="00905D88">
      <w:pPr>
        <w:pStyle w:val="Caption"/>
        <w:spacing w:line="360" w:lineRule="auto"/>
        <w:ind w:firstLine="720"/>
        <w:jc w:val="both"/>
        <w:rPr>
          <w:color w:val="auto"/>
          <w:sz w:val="24"/>
        </w:rPr>
      </w:pPr>
    </w:p>
    <w:p w:rsidR="004E6EBC" w:rsidRPr="008D2BCF" w:rsidRDefault="004E6EBC" w:rsidP="004E6EBC">
      <w:pPr>
        <w:jc w:val="both"/>
      </w:pPr>
      <w:r w:rsidRPr="008D2BCF">
        <w:t>At 100</w:t>
      </w:r>
      <w:r w:rsidRPr="008D2BCF">
        <w:rPr>
          <w:vertAlign w:val="superscript"/>
        </w:rPr>
        <w:t>o</w:t>
      </w:r>
      <w:r w:rsidRPr="008D2BCF">
        <w:t xml:space="preserve">C, mineral oil with the </w:t>
      </w:r>
      <w:r w:rsidR="00332AAA">
        <w:t>NP</w:t>
      </w:r>
      <w:r w:rsidRPr="008D2BCF">
        <w:t xml:space="preserve">s additives reduces wear slightly compared with mineral oil only (Figure 5-10). This equally shows on the corresponding ball specimen. </w:t>
      </w:r>
      <w:r w:rsidR="006D5790" w:rsidRPr="008D2BCF">
        <w:t xml:space="preserve">Two-body abrasion is dominant in rapeseed oil at </w:t>
      </w:r>
      <w:r w:rsidR="006D5790">
        <w:t>RT</w:t>
      </w:r>
      <w:r w:rsidR="006D5790" w:rsidRPr="008D2BCF">
        <w:t xml:space="preserve"> shown in Figure 5-21(a). </w:t>
      </w:r>
      <w:r w:rsidRPr="008D2BCF">
        <w:t xml:space="preserve">The abrasion in mineral oil lubricated contact reduced to some kind of polishing with mineral oil and </w:t>
      </w:r>
      <w:r w:rsidR="00332AAA">
        <w:t>NP</w:t>
      </w:r>
      <w:r w:rsidRPr="008D2BCF">
        <w:t xml:space="preserve">s.  But, the </w:t>
      </w:r>
      <w:r w:rsidR="00332AAA">
        <w:t>NP</w:t>
      </w:r>
      <w:r w:rsidRPr="008D2BCF">
        <w:t xml:space="preserve">s additives in rapeseed oil reduce abrasive wear as shown in Figure 5-21(b), in agreement with </w:t>
      </w:r>
      <w:r w:rsidR="006D5790">
        <w:t xml:space="preserve">the </w:t>
      </w:r>
      <w:r w:rsidRPr="008D2BCF">
        <w:t>low</w:t>
      </w:r>
      <w:r w:rsidR="006D5790">
        <w:t>er</w:t>
      </w:r>
      <w:r w:rsidRPr="008D2BCF">
        <w:t xml:space="preserve"> </w:t>
      </w:r>
      <w:r w:rsidR="001A74A9">
        <w:t>WSW</w:t>
      </w:r>
      <w:r w:rsidRPr="008D2BCF">
        <w:t xml:space="preserve"> (see Figure 5-10).</w:t>
      </w:r>
      <w:r w:rsidR="006D5790">
        <w:t xml:space="preserve"> </w:t>
      </w:r>
      <w:r w:rsidRPr="008D2BCF">
        <w:t xml:space="preserve"> </w:t>
      </w:r>
    </w:p>
    <w:p w:rsidR="0092154E" w:rsidRPr="008D2BCF" w:rsidRDefault="00DC79C4" w:rsidP="00905D88">
      <w:pPr>
        <w:keepNext/>
        <w:jc w:val="both"/>
      </w:pPr>
      <w:r w:rsidRPr="008D2BCF">
        <w:rPr>
          <w:noProof/>
          <w:lang w:eastAsia="en-GB"/>
        </w:rPr>
        <mc:AlternateContent>
          <mc:Choice Requires="wpg">
            <w:drawing>
              <wp:anchor distT="0" distB="0" distL="114300" distR="114300" simplePos="0" relativeHeight="251673600" behindDoc="0" locked="0" layoutInCell="1" allowOverlap="1" wp14:anchorId="28DFDEC8" wp14:editId="2F726F81">
                <wp:simplePos x="0" y="0"/>
                <wp:positionH relativeFrom="column">
                  <wp:posOffset>73152</wp:posOffset>
                </wp:positionH>
                <wp:positionV relativeFrom="paragraph">
                  <wp:posOffset>82093</wp:posOffset>
                </wp:positionV>
                <wp:extent cx="4563517" cy="1262431"/>
                <wp:effectExtent l="0" t="0" r="123190" b="52070"/>
                <wp:wrapNone/>
                <wp:docPr id="14" name="Group 14"/>
                <wp:cNvGraphicFramePr/>
                <a:graphic xmlns:a="http://schemas.openxmlformats.org/drawingml/2006/main">
                  <a:graphicData uri="http://schemas.microsoft.com/office/word/2010/wordprocessingGroup">
                    <wpg:wgp>
                      <wpg:cNvGrpSpPr/>
                      <wpg:grpSpPr>
                        <a:xfrm>
                          <a:off x="0" y="0"/>
                          <a:ext cx="4563517" cy="1262431"/>
                          <a:chOff x="-51207" y="-29261"/>
                          <a:chExt cx="4563517" cy="1262431"/>
                        </a:xfrm>
                      </wpg:grpSpPr>
                      <wpg:grpSp>
                        <wpg:cNvPr id="763" name="Group 763"/>
                        <wpg:cNvGrpSpPr/>
                        <wpg:grpSpPr>
                          <a:xfrm>
                            <a:off x="-51207" y="-29261"/>
                            <a:ext cx="4563517" cy="1262431"/>
                            <a:chOff x="-51207" y="-29261"/>
                            <a:chExt cx="4563517" cy="1262431"/>
                          </a:xfrm>
                        </wpg:grpSpPr>
                        <wpg:grpSp>
                          <wpg:cNvPr id="749" name="Group 749"/>
                          <wpg:cNvGrpSpPr/>
                          <wpg:grpSpPr>
                            <a:xfrm>
                              <a:off x="-51207" y="-29261"/>
                              <a:ext cx="4563517" cy="1262431"/>
                              <a:chOff x="-51208" y="-29262"/>
                              <a:chExt cx="4563609" cy="1262490"/>
                            </a:xfrm>
                          </wpg:grpSpPr>
                          <wps:wsp>
                            <wps:cNvPr id="750" name="Straight Arrow Connector 750"/>
                            <wps:cNvCnPr/>
                            <wps:spPr>
                              <a:xfrm>
                                <a:off x="4506686" y="374073"/>
                                <a:ext cx="5715" cy="859155"/>
                              </a:xfrm>
                              <a:prstGeom prst="straightConnector1">
                                <a:avLst/>
                              </a:prstGeom>
                              <a:noFill/>
                              <a:ln w="38100" cap="flat" cmpd="sng" algn="ctr">
                                <a:solidFill>
                                  <a:srgbClr val="FF0000"/>
                                </a:solidFill>
                                <a:prstDash val="solid"/>
                                <a:headEnd type="triangle" w="med" len="med"/>
                                <a:tailEnd type="triangle" w="med" len="med"/>
                              </a:ln>
                              <a:effectLst/>
                            </wps:spPr>
                            <wps:bodyPr/>
                          </wps:wsp>
                          <wps:wsp>
                            <wps:cNvPr id="751" name="Straight Arrow Connector 751"/>
                            <wps:cNvCnPr/>
                            <wps:spPr>
                              <a:xfrm>
                                <a:off x="2012868" y="344385"/>
                                <a:ext cx="5715" cy="859155"/>
                              </a:xfrm>
                              <a:prstGeom prst="straightConnector1">
                                <a:avLst/>
                              </a:prstGeom>
                              <a:noFill/>
                              <a:ln w="38100" cap="flat" cmpd="sng" algn="ctr">
                                <a:solidFill>
                                  <a:srgbClr val="FF0000"/>
                                </a:solidFill>
                                <a:prstDash val="solid"/>
                                <a:headEnd type="triangle" w="med" len="med"/>
                                <a:tailEnd type="triangle" w="med" len="med"/>
                              </a:ln>
                              <a:effectLst/>
                            </wps:spPr>
                            <wps:bodyPr/>
                          </wps:wsp>
                          <wpg:grpSp>
                            <wpg:cNvPr id="752" name="Group 752"/>
                            <wpg:cNvGrpSpPr/>
                            <wpg:grpSpPr>
                              <a:xfrm>
                                <a:off x="-51208" y="-29262"/>
                                <a:ext cx="2826451" cy="303251"/>
                                <a:chOff x="-51208" y="-29262"/>
                                <a:chExt cx="2826451" cy="303251"/>
                              </a:xfrm>
                            </wpg:grpSpPr>
                            <wps:wsp>
                              <wps:cNvPr id="753" name="Text Box 2"/>
                              <wps:cNvSpPr txBox="1">
                                <a:spLocks noChangeArrowheads="1"/>
                              </wps:cNvSpPr>
                              <wps:spPr bwMode="auto">
                                <a:xfrm>
                                  <a:off x="-51208" y="-25948"/>
                                  <a:ext cx="411677" cy="299937"/>
                                </a:xfrm>
                                <a:prstGeom prst="rect">
                                  <a:avLst/>
                                </a:prstGeom>
                                <a:solidFill>
                                  <a:srgbClr val="FFFFFF"/>
                                </a:solidFill>
                                <a:ln w="9525">
                                  <a:solidFill>
                                    <a:srgbClr val="000000"/>
                                  </a:solidFill>
                                  <a:miter lim="800000"/>
                                  <a:headEnd/>
                                  <a:tailEnd/>
                                </a:ln>
                              </wps:spPr>
                              <wps:txbx>
                                <w:txbxContent>
                                  <w:p w:rsidR="00657C0B" w:rsidRPr="0088160E" w:rsidRDefault="00657C0B" w:rsidP="0092154E">
                                    <w:pPr>
                                      <w:rPr>
                                        <w:b/>
                                      </w:rPr>
                                    </w:pPr>
                                    <w:r>
                                      <w:rPr>
                                        <w:b/>
                                      </w:rPr>
                                      <w:t>(</w:t>
                                    </w:r>
                                    <w:r w:rsidRPr="0088160E">
                                      <w:rPr>
                                        <w:b/>
                                      </w:rPr>
                                      <w:t>a</w:t>
                                    </w:r>
                                    <w:r>
                                      <w:rPr>
                                        <w:b/>
                                      </w:rPr>
                                      <w:t>)</w:t>
                                    </w:r>
                                  </w:p>
                                </w:txbxContent>
                              </wps:txbx>
                              <wps:bodyPr rot="0" vert="horz" wrap="square" lIns="91440" tIns="45720" rIns="91440" bIns="45720" anchor="t" anchorCtr="0">
                                <a:noAutofit/>
                              </wps:bodyPr>
                            </wps:wsp>
                            <wps:wsp>
                              <wps:cNvPr id="754" name="Text Box 2"/>
                              <wps:cNvSpPr txBox="1">
                                <a:spLocks noChangeArrowheads="1"/>
                              </wps:cNvSpPr>
                              <wps:spPr bwMode="auto">
                                <a:xfrm>
                                  <a:off x="2384504" y="-29262"/>
                                  <a:ext cx="390739" cy="303239"/>
                                </a:xfrm>
                                <a:prstGeom prst="rect">
                                  <a:avLst/>
                                </a:prstGeom>
                                <a:solidFill>
                                  <a:srgbClr val="FFFFFF"/>
                                </a:solidFill>
                                <a:ln w="9525">
                                  <a:solidFill>
                                    <a:srgbClr val="000000"/>
                                  </a:solidFill>
                                  <a:miter lim="800000"/>
                                  <a:headEnd/>
                                  <a:tailEnd/>
                                </a:ln>
                              </wps:spPr>
                              <wps:txbx>
                                <w:txbxContent>
                                  <w:p w:rsidR="00657C0B" w:rsidRPr="0088160E" w:rsidRDefault="00657C0B" w:rsidP="0092154E">
                                    <w:pPr>
                                      <w:rPr>
                                        <w:b/>
                                      </w:rPr>
                                    </w:pPr>
                                    <w:r>
                                      <w:rPr>
                                        <w:b/>
                                      </w:rPr>
                                      <w:t>(b)</w:t>
                                    </w:r>
                                  </w:p>
                                </w:txbxContent>
                              </wps:txbx>
                              <wps:bodyPr rot="0" vert="horz" wrap="square" lIns="91440" tIns="45720" rIns="91440" bIns="45720" anchor="t" anchorCtr="0">
                                <a:noAutofit/>
                              </wps:bodyPr>
                            </wps:wsp>
                          </wpg:grpSp>
                        </wpg:grpSp>
                        <wps:wsp>
                          <wps:cNvPr id="762" name="Text Box 2"/>
                          <wps:cNvSpPr txBox="1">
                            <a:spLocks noChangeArrowheads="1"/>
                          </wps:cNvSpPr>
                          <wps:spPr bwMode="auto">
                            <a:xfrm>
                              <a:off x="160834" y="874644"/>
                              <a:ext cx="944088" cy="237506"/>
                            </a:xfrm>
                            <a:prstGeom prst="rect">
                              <a:avLst/>
                            </a:prstGeom>
                            <a:solidFill>
                              <a:srgbClr val="FFFFFF"/>
                            </a:solidFill>
                            <a:ln w="9525">
                              <a:solidFill>
                                <a:schemeClr val="bg1"/>
                              </a:solidFill>
                              <a:miter lim="800000"/>
                              <a:headEnd/>
                              <a:tailEnd/>
                            </a:ln>
                          </wps:spPr>
                          <wps:txbx>
                            <w:txbxContent>
                              <w:p w:rsidR="00657C0B" w:rsidRPr="007400C4" w:rsidRDefault="00657C0B" w:rsidP="0092154E">
                                <w:pPr>
                                  <w:rPr>
                                    <w:b/>
                                    <w:sz w:val="18"/>
                                  </w:rPr>
                                </w:pPr>
                                <w:r w:rsidRPr="007400C4">
                                  <w:rPr>
                                    <w:b/>
                                    <w:sz w:val="18"/>
                                  </w:rPr>
                                  <w:t>Abrasive lines</w:t>
                                </w:r>
                              </w:p>
                            </w:txbxContent>
                          </wps:txbx>
                          <wps:bodyPr rot="0" vert="horz" wrap="square" lIns="91440" tIns="45720" rIns="91440" bIns="45720" anchor="t" anchorCtr="0">
                            <a:noAutofit/>
                          </wps:bodyPr>
                        </wps:wsp>
                      </wpg:grpSp>
                      <wps:wsp>
                        <wps:cNvPr id="292" name="Text Box 2"/>
                        <wps:cNvSpPr txBox="1">
                          <a:spLocks noChangeArrowheads="1"/>
                        </wps:cNvSpPr>
                        <wps:spPr bwMode="auto">
                          <a:xfrm>
                            <a:off x="3307742" y="962108"/>
                            <a:ext cx="1017270" cy="237490"/>
                          </a:xfrm>
                          <a:prstGeom prst="rect">
                            <a:avLst/>
                          </a:prstGeom>
                          <a:solidFill>
                            <a:srgbClr val="FFFFFF"/>
                          </a:solidFill>
                          <a:ln w="9525">
                            <a:solidFill>
                              <a:schemeClr val="bg1"/>
                            </a:solidFill>
                            <a:miter lim="800000"/>
                            <a:headEnd/>
                            <a:tailEnd/>
                          </a:ln>
                        </wps:spPr>
                        <wps:txbx>
                          <w:txbxContent>
                            <w:p w:rsidR="00657C0B" w:rsidRPr="007400C4" w:rsidRDefault="00657C0B" w:rsidP="00AF78E9">
                              <w:pPr>
                                <w:rPr>
                                  <w:b/>
                                  <w:sz w:val="18"/>
                                </w:rPr>
                              </w:pPr>
                              <w:r>
                                <w:rPr>
                                  <w:b/>
                                  <w:sz w:val="18"/>
                                </w:rPr>
                                <w:t>Lower Abrasion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DFDEC8" id="Group 14" o:spid="_x0000_s1100" style="position:absolute;left:0;text-align:left;margin-left:5.75pt;margin-top:6.45pt;width:359.35pt;height:99.4pt;z-index:251673600;mso-width-relative:margin;mso-height-relative:margin" coordorigin="-512,-292" coordsize="45635,1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">
                <v:group id="Group 763" o:spid="_x0000_s1101" style="position:absolute;left:-512;top:-292;width:45635;height:12623" coordorigin="-512,-292" coordsize="45635,1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group id="Group 749" o:spid="_x0000_s1102" style="position:absolute;left:-512;top:-292;width:45635;height:12623" coordorigin="-512,-292" coordsize="45636,1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Straight Arrow Connector 750" o:spid="_x0000_s1103" type="#_x0000_t32" style="position:absolute;left:45066;top:3740;width:58;height:85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71X8IAAADcAAAADwAAAGRycy9kb3ducmV2LnhtbERPy2rCQBTdC/2H4Rbc6aTFVomOYkUx&#10;m+IT3V4y1yQ0cydkRpP8fWchuDyc92zRmlI8qHaFZQUfwwgEcWp1wZmC82kzmIBwHlljaZkUdORg&#10;MX/rzTDWtuEDPY4+EyGEXYwKcu+rWEqX5mTQDW1FHLibrQ36AOtM6hqbEG5K+RlF39JgwaEhx4pW&#10;OaV/x7tRcNnu1vvzulv+XssucT+XpGlxpFT/vV1OQXhq/Uv8dCdawfgrzA9nwhG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71X8IAAADcAAAADwAAAAAAAAAAAAAA&#10;AAChAgAAZHJzL2Rvd25yZXYueG1sUEsFBgAAAAAEAAQA+QAAAJADAAAAAA==&#10;" strokecolor="red" strokeweight="3pt">
                      <v:stroke startarrow="block" endarrow="block"/>
                    </v:shape>
                    <v:shape id="Straight Arrow Connector 751" o:spid="_x0000_s1104" type="#_x0000_t32" style="position:absolute;left:20128;top:3443;width:57;height:85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JQxMUAAADcAAAADwAAAGRycy9kb3ducmV2LnhtbESPT2vCQBTE7wW/w/IEb3VjsVWiq2hR&#10;mkvxL3p9ZJ9JMPs2ZFeTfPtuodDjMDO/YebL1pTiSbUrLCsYDSMQxKnVBWcKzqft6xSE88gaS8uk&#10;oCMHy0XvZY6xtg0f6Hn0mQgQdjEqyL2vYildmpNBN7QVcfButjbog6wzqWtsAtyU8i2KPqTBgsNC&#10;jhV95pTejw+j4PK12+zPm271fS27xK0vSdPiWKlBv13NQHhq/X/4r51oBZP3EfyeC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JQxMUAAADcAAAADwAAAAAAAAAA&#10;AAAAAAChAgAAZHJzL2Rvd25yZXYueG1sUEsFBgAAAAAEAAQA+QAAAJMDAAAAAA==&#10;" strokecolor="red" strokeweight="3pt">
                      <v:stroke startarrow="block" endarrow="block"/>
                    </v:shape>
                    <v:group id="Group 752" o:spid="_x0000_s1105" style="position:absolute;left:-512;top:-292;width:28264;height:3031" coordorigin="-512,-292" coordsize="28264,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Text Box 2" o:spid="_x0000_s1106" type="#_x0000_t202" style="position:absolute;left:-512;top:-259;width:4116;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tMYA&#10;AADcAAAADwAAAGRycy9kb3ducmV2LnhtbESPT2sCMRTE70K/Q3gFL1Kz1fqnW6OIoOjN2tJeH5vn&#10;7tLNy5rEdf32piB4HGbmN8xs0ZpKNOR8aVnBaz8BQZxZXXKu4Ptr/TIF4QOyxsoyKbiSh8X8qTPD&#10;VNsLf1JzCLmIEPYpKihCqFMpfVaQQd+3NXH0jtYZDFG6XGqHlwg3lRwkyVgaLDkuFFjTqqDs73A2&#10;CqZv2+bX74b7n2x8rN5Db9JsTk6p7nO7/AARqA2P8L291Qomoy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PtMYAAADcAAAADwAAAAAAAAAAAAAAAACYAgAAZHJz&#10;L2Rvd25yZXYueG1sUEsFBgAAAAAEAAQA9QAAAIsDAAAAAA==&#10;">
                        <v:textbox>
                          <w:txbxContent>
                            <w:p w:rsidR="00657C0B" w:rsidRPr="0088160E" w:rsidRDefault="00657C0B" w:rsidP="0092154E">
                              <w:pPr>
                                <w:rPr>
                                  <w:b/>
                                </w:rPr>
                              </w:pPr>
                              <w:r>
                                <w:rPr>
                                  <w:b/>
                                </w:rPr>
                                <w:t>(</w:t>
                              </w:r>
                              <w:r w:rsidRPr="0088160E">
                                <w:rPr>
                                  <w:b/>
                                </w:rPr>
                                <w:t>a</w:t>
                              </w:r>
                              <w:r>
                                <w:rPr>
                                  <w:b/>
                                </w:rPr>
                                <w:t>)</w:t>
                              </w:r>
                            </w:p>
                          </w:txbxContent>
                        </v:textbox>
                      </v:shape>
                      <v:shape id="Text Box 2" o:spid="_x0000_s1107" type="#_x0000_t202" style="position:absolute;left:23845;top:-292;width:3907;height:3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XwMYA&#10;AADcAAAADwAAAGRycy9kb3ducmV2LnhtbESPT2sCMRTE70K/Q3gFL6LZWqt2a5RSqOit/kGvj81z&#10;d+nmZZuk6/rtjSB4HGbmN8xs0ZpKNOR8aVnByyABQZxZXXKuYL/77k9B+ICssbJMCi7kYTF/6sww&#10;1fbMG2q2IRcRwj5FBUUIdSqlzwoy6Ae2Jo7eyTqDIUqXS+3wHOGmksMkGUuDJceFAmv6Kij73f4b&#10;BdPRqjn69evPIRufqvfQmzTLP6dU97n9/AARqA2P8L290gomby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PXwMYAAADcAAAADwAAAAAAAAAAAAAAAACYAgAAZHJz&#10;L2Rvd25yZXYueG1sUEsFBgAAAAAEAAQA9QAAAIsDAAAAAA==&#10;">
                        <v:textbox>
                          <w:txbxContent>
                            <w:p w:rsidR="00657C0B" w:rsidRPr="0088160E" w:rsidRDefault="00657C0B" w:rsidP="0092154E">
                              <w:pPr>
                                <w:rPr>
                                  <w:b/>
                                </w:rPr>
                              </w:pPr>
                              <w:r>
                                <w:rPr>
                                  <w:b/>
                                </w:rPr>
                                <w:t>(b)</w:t>
                              </w:r>
                            </w:p>
                          </w:txbxContent>
                        </v:textbox>
                      </v:shape>
                    </v:group>
                  </v:group>
                  <v:shape id="Text Box 2" o:spid="_x0000_s1108" type="#_x0000_t202" style="position:absolute;left:1608;top:8746;width:9441;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jsMUA&#10;AADcAAAADwAAAGRycy9kb3ducmV2LnhtbESPQWvCQBSE74X+h+UJ3upGkVijq4iieJFiWtTja/Y1&#10;Cc2+DdlVo7/eLQg9DjPzDTOdt6YSF2pcaVlBvxeBIM6sLjlX8PW5fnsH4TyyxsoyKbiRg/ns9WWK&#10;ibZX3tMl9bkIEHYJKii8rxMpXVaQQdezNXHwfmxj0AfZ5FI3eA1wU8lBFMXSYMlhocCalgVlv+nZ&#10;KHBZFB8+hunh+C03dB9rvTptdkp1O+1iAsJT6//Dz/ZWKxjFA/g7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GOwxQAAANwAAAAPAAAAAAAAAAAAAAAAAJgCAABkcnMv&#10;ZG93bnJldi54bWxQSwUGAAAAAAQABAD1AAAAigMAAAAA&#10;" strokecolor="white [3212]">
                    <v:textbox>
                      <w:txbxContent>
                        <w:p w:rsidR="00657C0B" w:rsidRPr="007400C4" w:rsidRDefault="00657C0B" w:rsidP="0092154E">
                          <w:pPr>
                            <w:rPr>
                              <w:b/>
                              <w:sz w:val="18"/>
                            </w:rPr>
                          </w:pPr>
                          <w:r w:rsidRPr="007400C4">
                            <w:rPr>
                              <w:b/>
                              <w:sz w:val="18"/>
                            </w:rPr>
                            <w:t>Abrasive lines</w:t>
                          </w:r>
                        </w:p>
                      </w:txbxContent>
                    </v:textbox>
                  </v:shape>
                </v:group>
                <v:shape id="Text Box 2" o:spid="_x0000_s1109" type="#_x0000_t202" style="position:absolute;left:33077;top:9621;width:10173;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wE8YA&#10;AADcAAAADwAAAGRycy9kb3ducmV2LnhtbESPQWvCQBSE74X+h+UJvdWNoYimbkKpKF6kGEva42v2&#10;NQnNvg3ZVWN/vSsIHoeZ+YZZZINpxZF611hWMBlHIIhLqxuuFHzuV88zEM4ja2wtk4IzOcjSx4cF&#10;JtqeeEfH3FciQNglqKD2vkukdGVNBt3YdsTB+7W9QR9kX0nd4ynATSvjKJpKgw2HhRo7eq+p/MsP&#10;RoEro2nx8ZIXXz9yTf9zrZff661ST6Ph7RWEp8Hfw7f2RiuI5zFcz4Qj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ewE8YAAADcAAAADwAAAAAAAAAAAAAAAACYAgAAZHJz&#10;L2Rvd25yZXYueG1sUEsFBgAAAAAEAAQA9QAAAIsDAAAAAA==&#10;" strokecolor="white [3212]">
                  <v:textbox>
                    <w:txbxContent>
                      <w:p w:rsidR="00657C0B" w:rsidRPr="007400C4" w:rsidRDefault="00657C0B" w:rsidP="00AF78E9">
                        <w:pPr>
                          <w:rPr>
                            <w:b/>
                            <w:sz w:val="18"/>
                          </w:rPr>
                        </w:pPr>
                        <w:r>
                          <w:rPr>
                            <w:b/>
                            <w:sz w:val="18"/>
                          </w:rPr>
                          <w:t>Lower Abrasion</w:t>
                        </w:r>
                      </w:p>
                    </w:txbxContent>
                  </v:textbox>
                </v:shape>
              </v:group>
            </w:pict>
          </mc:Fallback>
        </mc:AlternateContent>
      </w:r>
      <w:r w:rsidR="0092154E" w:rsidRPr="008D2BCF">
        <w:rPr>
          <w:noProof/>
          <w:lang w:eastAsia="en-GB"/>
        </w:rPr>
        <w:drawing>
          <wp:inline distT="0" distB="0" distL="0" distR="0" wp14:anchorId="542C8154" wp14:editId="4A6A48B5">
            <wp:extent cx="2400358" cy="1800000"/>
            <wp:effectExtent l="0" t="0" r="0" b="0"/>
            <wp:docPr id="738" name="Picture 738" descr="C:\Users\Julius\Google Drive\AAA Lab DATA\OM_Oct 2015\Ball_after_test_A10_3_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ulius\Google Drive\AAA Lab DATA\OM_Oct 2015\Ball_after_test_A10_3_x10.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400358" cy="1800000"/>
                    </a:xfrm>
                    <a:prstGeom prst="rect">
                      <a:avLst/>
                    </a:prstGeom>
                    <a:noFill/>
                    <a:ln>
                      <a:noFill/>
                    </a:ln>
                  </pic:spPr>
                </pic:pic>
              </a:graphicData>
            </a:graphic>
          </wp:inline>
        </w:drawing>
      </w:r>
      <w:r w:rsidR="0092154E" w:rsidRPr="008D2BCF">
        <w:t xml:space="preserve">  </w:t>
      </w:r>
      <w:r w:rsidR="0092154E" w:rsidRPr="008D2BCF">
        <w:rPr>
          <w:noProof/>
          <w:lang w:eastAsia="en-GB"/>
        </w:rPr>
        <w:drawing>
          <wp:inline distT="0" distB="0" distL="0" distR="0" wp14:anchorId="6A7435BF" wp14:editId="073ED31B">
            <wp:extent cx="2400065" cy="1800000"/>
            <wp:effectExtent l="0" t="0" r="635" b="0"/>
            <wp:docPr id="739" name="Picture 739" descr="C:\Users\Julius\Google Drive\AAA Lab DATA\OM_Oct 2015\Ball_after_test_A11_5_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us\Google Drive\AAA Lab DATA\OM_Oct 2015\Ball_after_test_A11_5_x10.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400065" cy="1800000"/>
                    </a:xfrm>
                    <a:prstGeom prst="rect">
                      <a:avLst/>
                    </a:prstGeom>
                    <a:noFill/>
                    <a:ln>
                      <a:noFill/>
                    </a:ln>
                  </pic:spPr>
                </pic:pic>
              </a:graphicData>
            </a:graphic>
          </wp:inline>
        </w:drawing>
      </w:r>
    </w:p>
    <w:p w:rsidR="0092154E" w:rsidRPr="008D2BCF" w:rsidRDefault="0092154E" w:rsidP="00905D88">
      <w:pPr>
        <w:pStyle w:val="Caption"/>
        <w:spacing w:line="360" w:lineRule="auto"/>
        <w:jc w:val="both"/>
        <w:rPr>
          <w:b w:val="0"/>
          <w:color w:val="auto"/>
          <w:sz w:val="20"/>
          <w:szCs w:val="22"/>
        </w:rPr>
      </w:pPr>
      <w:r w:rsidRPr="008D2BCF">
        <w:rPr>
          <w:b w:val="0"/>
          <w:color w:val="auto"/>
          <w:sz w:val="20"/>
          <w:szCs w:val="22"/>
        </w:rPr>
        <w:t xml:space="preserve">Figure </w:t>
      </w:r>
      <w:r w:rsidR="005E7642">
        <w:rPr>
          <w:b w:val="0"/>
          <w:color w:val="auto"/>
          <w:sz w:val="20"/>
          <w:szCs w:val="22"/>
        </w:rPr>
        <w:fldChar w:fldCharType="begin"/>
      </w:r>
      <w:r w:rsidR="005E7642">
        <w:rPr>
          <w:b w:val="0"/>
          <w:color w:val="auto"/>
          <w:sz w:val="20"/>
          <w:szCs w:val="22"/>
        </w:rPr>
        <w:instrText xml:space="preserve"> STYLEREF 1 \s </w:instrText>
      </w:r>
      <w:r w:rsidR="005E7642">
        <w:rPr>
          <w:b w:val="0"/>
          <w:color w:val="auto"/>
          <w:sz w:val="20"/>
          <w:szCs w:val="22"/>
        </w:rPr>
        <w:fldChar w:fldCharType="separate"/>
      </w:r>
      <w:r w:rsidR="009D3A35">
        <w:rPr>
          <w:b w:val="0"/>
          <w:noProof/>
          <w:color w:val="auto"/>
          <w:sz w:val="20"/>
          <w:szCs w:val="22"/>
        </w:rPr>
        <w:t>5</w:t>
      </w:r>
      <w:r w:rsidR="005E7642">
        <w:rPr>
          <w:b w:val="0"/>
          <w:color w:val="auto"/>
          <w:sz w:val="20"/>
          <w:szCs w:val="22"/>
        </w:rPr>
        <w:fldChar w:fldCharType="end"/>
      </w:r>
      <w:r w:rsidR="005E7642">
        <w:rPr>
          <w:b w:val="0"/>
          <w:color w:val="auto"/>
          <w:sz w:val="20"/>
          <w:szCs w:val="22"/>
        </w:rPr>
        <w:noBreakHyphen/>
      </w:r>
      <w:r w:rsidR="005E7642">
        <w:rPr>
          <w:b w:val="0"/>
          <w:color w:val="auto"/>
          <w:sz w:val="20"/>
          <w:szCs w:val="22"/>
        </w:rPr>
        <w:fldChar w:fldCharType="begin"/>
      </w:r>
      <w:r w:rsidR="005E7642">
        <w:rPr>
          <w:b w:val="0"/>
          <w:color w:val="auto"/>
          <w:sz w:val="20"/>
          <w:szCs w:val="22"/>
        </w:rPr>
        <w:instrText xml:space="preserve"> SEQ Figure \* ARABIC \s 1 </w:instrText>
      </w:r>
      <w:r w:rsidR="005E7642">
        <w:rPr>
          <w:b w:val="0"/>
          <w:color w:val="auto"/>
          <w:sz w:val="20"/>
          <w:szCs w:val="22"/>
        </w:rPr>
        <w:fldChar w:fldCharType="separate"/>
      </w:r>
      <w:r w:rsidR="009D3A35">
        <w:rPr>
          <w:b w:val="0"/>
          <w:noProof/>
          <w:color w:val="auto"/>
          <w:sz w:val="20"/>
          <w:szCs w:val="22"/>
        </w:rPr>
        <w:t>22</w:t>
      </w:r>
      <w:r w:rsidR="005E7642">
        <w:rPr>
          <w:b w:val="0"/>
          <w:color w:val="auto"/>
          <w:sz w:val="20"/>
          <w:szCs w:val="22"/>
        </w:rPr>
        <w:fldChar w:fldCharType="end"/>
      </w:r>
      <w:r w:rsidRPr="008D2BCF">
        <w:rPr>
          <w:b w:val="0"/>
          <w:color w:val="auto"/>
          <w:sz w:val="20"/>
          <w:szCs w:val="22"/>
        </w:rPr>
        <w:t>: Typical optical micrographs (x10) of ball with</w:t>
      </w:r>
      <w:r w:rsidR="00F55210" w:rsidRPr="008D2BCF">
        <w:rPr>
          <w:b w:val="0"/>
          <w:color w:val="auto"/>
          <w:sz w:val="20"/>
          <w:szCs w:val="22"/>
        </w:rPr>
        <w:t xml:space="preserve"> lubricant:</w:t>
      </w:r>
      <w:r w:rsidRPr="008D2BCF">
        <w:rPr>
          <w:b w:val="0"/>
          <w:color w:val="auto"/>
          <w:sz w:val="20"/>
          <w:szCs w:val="22"/>
        </w:rPr>
        <w:t xml:space="preserve"> (a) rapeseed oil and </w:t>
      </w:r>
    </w:p>
    <w:p w:rsidR="0092154E" w:rsidRPr="008D2BCF" w:rsidRDefault="0092154E" w:rsidP="00905D88">
      <w:pPr>
        <w:pStyle w:val="Caption"/>
        <w:spacing w:line="360" w:lineRule="auto"/>
        <w:jc w:val="both"/>
        <w:rPr>
          <w:b w:val="0"/>
          <w:color w:val="auto"/>
          <w:sz w:val="20"/>
          <w:szCs w:val="22"/>
        </w:rPr>
      </w:pPr>
      <w:r w:rsidRPr="008D2BCF">
        <w:rPr>
          <w:b w:val="0"/>
          <w:color w:val="auto"/>
          <w:sz w:val="20"/>
          <w:szCs w:val="22"/>
        </w:rPr>
        <w:t>(b) Rapeseed oil-</w:t>
      </w:r>
      <w:r w:rsidR="00332AAA">
        <w:rPr>
          <w:b w:val="0"/>
          <w:color w:val="auto"/>
          <w:sz w:val="20"/>
          <w:szCs w:val="22"/>
        </w:rPr>
        <w:t>NP</w:t>
      </w:r>
      <w:r w:rsidRPr="008D2BCF">
        <w:rPr>
          <w:b w:val="0"/>
          <w:color w:val="auto"/>
          <w:sz w:val="20"/>
          <w:szCs w:val="22"/>
        </w:rPr>
        <w:t xml:space="preserve">s mix at </w:t>
      </w:r>
      <w:r w:rsidR="001A74A9">
        <w:rPr>
          <w:b w:val="0"/>
          <w:color w:val="auto"/>
          <w:sz w:val="20"/>
          <w:szCs w:val="22"/>
        </w:rPr>
        <w:t>RT</w:t>
      </w:r>
    </w:p>
    <w:p w:rsidR="0092154E" w:rsidRPr="008D2BCF" w:rsidRDefault="0092154E" w:rsidP="00905D88">
      <w:pPr>
        <w:jc w:val="both"/>
      </w:pPr>
    </w:p>
    <w:p w:rsidR="0092154E" w:rsidRPr="008D2BCF" w:rsidRDefault="00B57ECD" w:rsidP="00E63032">
      <w:pPr>
        <w:keepNext/>
        <w:jc w:val="both"/>
      </w:pPr>
      <w:r w:rsidRPr="008D2BCF">
        <w:rPr>
          <w:noProof/>
          <w:lang w:eastAsia="en-GB"/>
        </w:rPr>
        <mc:AlternateContent>
          <mc:Choice Requires="wpg">
            <w:drawing>
              <wp:anchor distT="0" distB="0" distL="114300" distR="114300" simplePos="0" relativeHeight="251677696" behindDoc="0" locked="0" layoutInCell="1" allowOverlap="1" wp14:anchorId="103569CF" wp14:editId="6C28EA1C">
                <wp:simplePos x="0" y="0"/>
                <wp:positionH relativeFrom="column">
                  <wp:posOffset>58522</wp:posOffset>
                </wp:positionH>
                <wp:positionV relativeFrom="paragraph">
                  <wp:posOffset>49378</wp:posOffset>
                </wp:positionV>
                <wp:extent cx="4607407" cy="1553509"/>
                <wp:effectExtent l="0" t="0" r="136525" b="27940"/>
                <wp:wrapNone/>
                <wp:docPr id="16" name="Group 16"/>
                <wp:cNvGraphicFramePr/>
                <a:graphic xmlns:a="http://schemas.openxmlformats.org/drawingml/2006/main">
                  <a:graphicData uri="http://schemas.microsoft.com/office/word/2010/wordprocessingGroup">
                    <wpg:wgp>
                      <wpg:cNvGrpSpPr/>
                      <wpg:grpSpPr>
                        <a:xfrm>
                          <a:off x="0" y="0"/>
                          <a:ext cx="4607407" cy="1553509"/>
                          <a:chOff x="-95097" y="-19487"/>
                          <a:chExt cx="4607407" cy="1553509"/>
                        </a:xfrm>
                      </wpg:grpSpPr>
                      <wpg:grpSp>
                        <wpg:cNvPr id="755" name="Group 755"/>
                        <wpg:cNvGrpSpPr/>
                        <wpg:grpSpPr>
                          <a:xfrm>
                            <a:off x="-95097" y="-19487"/>
                            <a:ext cx="4607407" cy="1252657"/>
                            <a:chOff x="-95099" y="-19488"/>
                            <a:chExt cx="4607500" cy="1252716"/>
                          </a:xfrm>
                        </wpg:grpSpPr>
                        <wps:wsp>
                          <wps:cNvPr id="756" name="Straight Arrow Connector 756"/>
                          <wps:cNvCnPr/>
                          <wps:spPr>
                            <a:xfrm>
                              <a:off x="4506686" y="374073"/>
                              <a:ext cx="5715" cy="859155"/>
                            </a:xfrm>
                            <a:prstGeom prst="straightConnector1">
                              <a:avLst/>
                            </a:prstGeom>
                            <a:noFill/>
                            <a:ln w="38100" cap="flat" cmpd="sng" algn="ctr">
                              <a:solidFill>
                                <a:srgbClr val="FF0000"/>
                              </a:solidFill>
                              <a:prstDash val="solid"/>
                              <a:headEnd type="triangle" w="med" len="med"/>
                              <a:tailEnd type="triangle" w="med" len="med"/>
                            </a:ln>
                            <a:effectLst/>
                          </wps:spPr>
                          <wps:bodyPr/>
                        </wps:wsp>
                        <wps:wsp>
                          <wps:cNvPr id="757" name="Straight Arrow Connector 757"/>
                          <wps:cNvCnPr/>
                          <wps:spPr>
                            <a:xfrm>
                              <a:off x="2012868" y="344385"/>
                              <a:ext cx="5715" cy="859155"/>
                            </a:xfrm>
                            <a:prstGeom prst="straightConnector1">
                              <a:avLst/>
                            </a:prstGeom>
                            <a:noFill/>
                            <a:ln w="38100" cap="flat" cmpd="sng" algn="ctr">
                              <a:solidFill>
                                <a:srgbClr val="FF0000"/>
                              </a:solidFill>
                              <a:prstDash val="solid"/>
                              <a:headEnd type="triangle" w="med" len="med"/>
                              <a:tailEnd type="triangle" w="med" len="med"/>
                            </a:ln>
                            <a:effectLst/>
                          </wps:spPr>
                          <wps:bodyPr/>
                        </wps:wsp>
                        <wpg:grpSp>
                          <wpg:cNvPr id="758" name="Group 758"/>
                          <wpg:cNvGrpSpPr/>
                          <wpg:grpSpPr>
                            <a:xfrm>
                              <a:off x="-95099" y="-19488"/>
                              <a:ext cx="2882246" cy="292622"/>
                              <a:chOff x="-95099" y="-19488"/>
                              <a:chExt cx="2882246" cy="292622"/>
                            </a:xfrm>
                          </wpg:grpSpPr>
                          <wps:wsp>
                            <wps:cNvPr id="759" name="Text Box 2"/>
                            <wps:cNvSpPr txBox="1">
                              <a:spLocks noChangeArrowheads="1"/>
                            </wps:cNvSpPr>
                            <wps:spPr bwMode="auto">
                              <a:xfrm>
                                <a:off x="-95099" y="-19488"/>
                                <a:ext cx="380219" cy="292622"/>
                              </a:xfrm>
                              <a:prstGeom prst="rect">
                                <a:avLst/>
                              </a:prstGeom>
                              <a:solidFill>
                                <a:srgbClr val="FFFFFF"/>
                              </a:solidFill>
                              <a:ln w="9525">
                                <a:solidFill>
                                  <a:srgbClr val="000000"/>
                                </a:solidFill>
                                <a:miter lim="800000"/>
                                <a:headEnd/>
                                <a:tailEnd/>
                              </a:ln>
                            </wps:spPr>
                            <wps:txbx>
                              <w:txbxContent>
                                <w:p w:rsidR="00657C0B" w:rsidRPr="0088160E" w:rsidRDefault="00657C0B" w:rsidP="0092154E">
                                  <w:pPr>
                                    <w:rPr>
                                      <w:b/>
                                    </w:rPr>
                                  </w:pPr>
                                  <w:r>
                                    <w:rPr>
                                      <w:b/>
                                    </w:rPr>
                                    <w:t>(</w:t>
                                  </w:r>
                                  <w:r w:rsidRPr="0088160E">
                                    <w:rPr>
                                      <w:b/>
                                    </w:rPr>
                                    <w:t>a</w:t>
                                  </w:r>
                                  <w:r>
                                    <w:rPr>
                                      <w:b/>
                                    </w:rPr>
                                    <w:t>)</w:t>
                                  </w:r>
                                </w:p>
                              </w:txbxContent>
                            </wps:txbx>
                            <wps:bodyPr rot="0" vert="horz" wrap="square" lIns="91440" tIns="45720" rIns="91440" bIns="45720" anchor="t" anchorCtr="0">
                              <a:noAutofit/>
                            </wps:bodyPr>
                          </wps:wsp>
                          <wps:wsp>
                            <wps:cNvPr id="761" name="Text Box 2"/>
                            <wps:cNvSpPr txBox="1">
                              <a:spLocks noChangeArrowheads="1"/>
                            </wps:cNvSpPr>
                            <wps:spPr bwMode="auto">
                              <a:xfrm>
                                <a:off x="2385380" y="-19484"/>
                                <a:ext cx="401767" cy="273098"/>
                              </a:xfrm>
                              <a:prstGeom prst="rect">
                                <a:avLst/>
                              </a:prstGeom>
                              <a:solidFill>
                                <a:srgbClr val="FFFFFF"/>
                              </a:solidFill>
                              <a:ln w="9525">
                                <a:solidFill>
                                  <a:srgbClr val="000000"/>
                                </a:solidFill>
                                <a:miter lim="800000"/>
                                <a:headEnd/>
                                <a:tailEnd/>
                              </a:ln>
                            </wps:spPr>
                            <wps:txbx>
                              <w:txbxContent>
                                <w:p w:rsidR="00657C0B" w:rsidRPr="0088160E" w:rsidRDefault="00657C0B" w:rsidP="0092154E">
                                  <w:pPr>
                                    <w:rPr>
                                      <w:b/>
                                    </w:rPr>
                                  </w:pPr>
                                  <w:r>
                                    <w:rPr>
                                      <w:b/>
                                    </w:rPr>
                                    <w:t>(b)</w:t>
                                  </w:r>
                                </w:p>
                              </w:txbxContent>
                            </wps:txbx>
                            <wps:bodyPr rot="0" vert="horz" wrap="square" lIns="91440" tIns="45720" rIns="91440" bIns="45720" anchor="t" anchorCtr="0">
                              <a:noAutofit/>
                            </wps:bodyPr>
                          </wps:wsp>
                        </wpg:grpSp>
                      </wpg:grpSp>
                      <wps:wsp>
                        <wps:cNvPr id="293" name="Text Box 2"/>
                        <wps:cNvSpPr txBox="1">
                          <a:spLocks noChangeArrowheads="1"/>
                        </wps:cNvSpPr>
                        <wps:spPr bwMode="auto">
                          <a:xfrm>
                            <a:off x="1121134" y="1017767"/>
                            <a:ext cx="675640" cy="445135"/>
                          </a:xfrm>
                          <a:prstGeom prst="rect">
                            <a:avLst/>
                          </a:prstGeom>
                          <a:solidFill>
                            <a:srgbClr val="FFFFFF"/>
                          </a:solidFill>
                          <a:ln w="9525">
                            <a:solidFill>
                              <a:schemeClr val="bg1"/>
                            </a:solidFill>
                            <a:miter lim="800000"/>
                            <a:headEnd/>
                            <a:tailEnd/>
                          </a:ln>
                        </wps:spPr>
                        <wps:txbx>
                          <w:txbxContent>
                            <w:p w:rsidR="00657C0B" w:rsidRPr="007400C4" w:rsidRDefault="00657C0B" w:rsidP="00AF78E9">
                              <w:pPr>
                                <w:rPr>
                                  <w:b/>
                                  <w:sz w:val="18"/>
                                </w:rPr>
                              </w:pPr>
                              <w:r>
                                <w:rPr>
                                  <w:b/>
                                  <w:sz w:val="18"/>
                                </w:rPr>
                                <w:t>Material transfer</w:t>
                              </w:r>
                            </w:p>
                          </w:txbxContent>
                        </wps:txbx>
                        <wps:bodyPr rot="0" vert="horz" wrap="square" lIns="91440" tIns="45720" rIns="91440" bIns="45720" anchor="t" anchorCtr="0">
                          <a:noAutofit/>
                        </wps:bodyPr>
                      </wps:wsp>
                      <wps:wsp>
                        <wps:cNvPr id="294" name="Text Box 2"/>
                        <wps:cNvSpPr txBox="1">
                          <a:spLocks noChangeArrowheads="1"/>
                        </wps:cNvSpPr>
                        <wps:spPr bwMode="auto">
                          <a:xfrm>
                            <a:off x="3601941" y="1017767"/>
                            <a:ext cx="683260" cy="516255"/>
                          </a:xfrm>
                          <a:prstGeom prst="rect">
                            <a:avLst/>
                          </a:prstGeom>
                          <a:solidFill>
                            <a:srgbClr val="FFFFFF"/>
                          </a:solidFill>
                          <a:ln w="9525">
                            <a:solidFill>
                              <a:schemeClr val="bg1"/>
                            </a:solidFill>
                            <a:miter lim="800000"/>
                            <a:headEnd/>
                            <a:tailEnd/>
                          </a:ln>
                        </wps:spPr>
                        <wps:txbx>
                          <w:txbxContent>
                            <w:p w:rsidR="00657C0B" w:rsidRPr="007400C4" w:rsidRDefault="00657C0B" w:rsidP="00AF78E9">
                              <w:pPr>
                                <w:rPr>
                                  <w:b/>
                                  <w:sz w:val="18"/>
                                </w:rPr>
                              </w:pPr>
                              <w:r>
                                <w:rPr>
                                  <w:b/>
                                  <w:sz w:val="18"/>
                                </w:rPr>
                                <w:t>Material transfer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3569CF" id="Group 16" o:spid="_x0000_s1110" style="position:absolute;left:0;text-align:left;margin-left:4.6pt;margin-top:3.9pt;width:362.8pt;height:122.3pt;z-index:251677696;mso-width-relative:margin;mso-height-relative:margin" coordorigin="-950,-194" coordsize="46074,1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">
                <v:group id="Group 755" o:spid="_x0000_s1111" style="position:absolute;left:-950;top:-194;width:46073;height:12525" coordorigin="-950,-194" coordsize="46075,1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Straight Arrow Connector 756" o:spid="_x0000_s1112" type="#_x0000_t32" style="position:absolute;left:45066;top:3740;width:58;height:85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vIsMUAAADcAAAADwAAAGRycy9kb3ducmV2LnhtbESPT2vCQBTE7wW/w/IK3nTTYlVSV7Gi&#10;mEvxL3p9ZF+TYPZtyK4m+fbdgtDjMDO/YWaL1pTiQbUrLCt4G0YgiFOrC84UnE+bwRSE88gaS8uk&#10;oCMHi3nvZYaxtg0f6HH0mQgQdjEqyL2vYildmpNBN7QVcfB+bG3QB1lnUtfYBLgp5XsUjaXBgsNC&#10;jhWtckpvx7tRcNnu1vvzult+X8sucV+XpGlxpFT/tV1+gvDU+v/ws51oBZOPMfydC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vIsMUAAADcAAAADwAAAAAAAAAA&#10;AAAAAAChAgAAZHJzL2Rvd25yZXYueG1sUEsFBgAAAAAEAAQA+QAAAJMDAAAAAA==&#10;" strokecolor="red" strokeweight="3pt">
                    <v:stroke startarrow="block" endarrow="block"/>
                  </v:shape>
                  <v:shape id="Straight Arrow Connector 757" o:spid="_x0000_s1113" type="#_x0000_t32" style="position:absolute;left:20128;top:3443;width:57;height:85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dtK8UAAADcAAAADwAAAGRycy9kb3ducmV2LnhtbESPT2vCQBTE7wW/w/IK3uqmxaqkrmJF&#10;MZfiX/T6yL4mwezbkF1N8u27BcHjMDO/Yabz1pTiTrUrLCt4H0QgiFOrC84UnI7rtwkI55E1lpZJ&#10;QUcO5rPeyxRjbRve0/3gMxEg7GJUkHtfxVK6NCeDbmAr4uD92tqgD7LOpK6xCXBTyo8oGkmDBYeF&#10;HCta5pReDzej4LzZrnanVbf4uZRd4r7PSdPiUKn+a7v4AuGp9c/wo51oBePPMfyfCUd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dtK8UAAADcAAAADwAAAAAAAAAA&#10;AAAAAAChAgAAZHJzL2Rvd25yZXYueG1sUEsFBgAAAAAEAAQA+QAAAJMDAAAAAA==&#10;" strokecolor="red" strokeweight="3pt">
                    <v:stroke startarrow="block" endarrow="block"/>
                  </v:shape>
                  <v:group id="Group 758" o:spid="_x0000_s1114" style="position:absolute;left:-950;top:-194;width:28821;height:2925" coordorigin="-950,-194" coordsize="28822,2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Text Box 2" o:spid="_x0000_s1115" type="#_x0000_t202" style="position:absolute;left:-950;top:-194;width:3801;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4XsYA&#10;AADcAAAADwAAAGRycy9kb3ducmV2LnhtbESPW2sCMRSE3wv+h3AEX4pma+ttNYoILfrmDX09bI67&#10;i5uTbZKu23/fFAp9HGbmG2axak0lGnK+tKzgZZCAIM6sLjlXcD6996cgfEDWWFkmBd/kYbXsPC0w&#10;1fbBB2qOIRcRwj5FBUUIdSqlzwoy6Ae2Jo7ezTqDIUqXS+3wEeGmksMkGUuDJceFAmvaFJTdj19G&#10;wfRt21z97nV/yca3ahaeJ83Hp1Oq123XcxCB2vAf/mtvtYLJaA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4XsYAAADcAAAADwAAAAAAAAAAAAAAAACYAgAAZHJz&#10;L2Rvd25yZXYueG1sUEsFBgAAAAAEAAQA9QAAAIsDAAAAAA==&#10;">
                      <v:textbox>
                        <w:txbxContent>
                          <w:p w:rsidR="00657C0B" w:rsidRPr="0088160E" w:rsidRDefault="00657C0B" w:rsidP="0092154E">
                            <w:pPr>
                              <w:rPr>
                                <w:b/>
                              </w:rPr>
                            </w:pPr>
                            <w:r>
                              <w:rPr>
                                <w:b/>
                              </w:rPr>
                              <w:t>(</w:t>
                            </w:r>
                            <w:r w:rsidRPr="0088160E">
                              <w:rPr>
                                <w:b/>
                              </w:rPr>
                              <w:t>a</w:t>
                            </w:r>
                            <w:r>
                              <w:rPr>
                                <w:b/>
                              </w:rPr>
                              <w:t>)</w:t>
                            </w:r>
                          </w:p>
                        </w:txbxContent>
                      </v:textbox>
                    </v:shape>
                    <v:shape id="Text Box 2" o:spid="_x0000_s1116" type="#_x0000_t202" style="position:absolute;left:23853;top:-194;width:4018;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5cYA&#10;AADcAAAADwAAAGRycy9kb3ducmV2LnhtbESPT2vCQBTE70K/w/IKXqRu/EO0qauIoOittaW9PrLP&#10;JDT7Nt1dY/z2riD0OMzMb5jFqjO1aMn5yrKC0TABQZxbXXGh4Otz+zIH4QOyxtoyKbiSh9XyqbfA&#10;TNsLf1B7DIWIEPYZKihDaDIpfV6SQT+0DXH0TtYZDFG6QmqHlwg3tRwnSSoNVhwXSmxoU1L+ezwb&#10;BfPpvv3xh8n7d56e6tcwmLW7P6dU/7lbv4EI1IX/8KO91wpm6Qj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i+5cYAAADcAAAADwAAAAAAAAAAAAAAAACYAgAAZHJz&#10;L2Rvd25yZXYueG1sUEsFBgAAAAAEAAQA9QAAAIsDAAAAAA==&#10;">
                      <v:textbox>
                        <w:txbxContent>
                          <w:p w:rsidR="00657C0B" w:rsidRPr="0088160E" w:rsidRDefault="00657C0B" w:rsidP="0092154E">
                            <w:pPr>
                              <w:rPr>
                                <w:b/>
                              </w:rPr>
                            </w:pPr>
                            <w:r>
                              <w:rPr>
                                <w:b/>
                              </w:rPr>
                              <w:t>(b)</w:t>
                            </w:r>
                          </w:p>
                        </w:txbxContent>
                      </v:textbox>
                    </v:shape>
                  </v:group>
                </v:group>
                <v:shape id="Text Box 2" o:spid="_x0000_s1117" type="#_x0000_t202" style="position:absolute;left:11211;top:10177;width:6756;height:4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ViMUA&#10;AADcAAAADwAAAGRycy9kb3ducmV2LnhtbESPQWvCQBSE7wX/w/IEb3WjFtHoKqIovUgxinp8Zp9J&#10;MPs2ZLea+uu7hYLHYWa+YabzxpTiTrUrLCvodSMQxKnVBWcKDvv1+wiE88gaS8uk4IcczGettynG&#10;2j54R/fEZyJA2MWoIPe+iqV0aU4GXddWxMG72tqgD7LOpK7xEeCmlP0oGkqDBYeFHCta5pTekm+j&#10;wKXR8Pj1kRxPF7mh51jr1XmzVarTbhYTEJ4a/wr/tz+1gv54AH9nw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xWIxQAAANwAAAAPAAAAAAAAAAAAAAAAAJgCAABkcnMv&#10;ZG93bnJldi54bWxQSwUGAAAAAAQABAD1AAAAigMAAAAA&#10;" strokecolor="white [3212]">
                  <v:textbox>
                    <w:txbxContent>
                      <w:p w:rsidR="00657C0B" w:rsidRPr="007400C4" w:rsidRDefault="00657C0B" w:rsidP="00AF78E9">
                        <w:pPr>
                          <w:rPr>
                            <w:b/>
                            <w:sz w:val="18"/>
                          </w:rPr>
                        </w:pPr>
                        <w:r>
                          <w:rPr>
                            <w:b/>
                            <w:sz w:val="18"/>
                          </w:rPr>
                          <w:t>Material transfer</w:t>
                        </w:r>
                      </w:p>
                    </w:txbxContent>
                  </v:textbox>
                </v:shape>
                <v:shape id="Text Box 2" o:spid="_x0000_s1118" type="#_x0000_t202" style="position:absolute;left:36019;top:10177;width:6833;height:5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N/MQA&#10;AADcAAAADwAAAGRycy9kb3ducmV2LnhtbESPQYvCMBSE7wv+h/CEva2pIqLVKKKseFnEKurx2Tzb&#10;YvNSmqhdf/1mQfA4zMw3zGTWmFLcqXaFZQXdTgSCOLW64EzBfvf9NQThPLLG0jIp+CUHs2nrY4Kx&#10;tg/e0j3xmQgQdjEqyL2vYildmpNB17EVcfAutjbog6wzqWt8BLgpZS+KBtJgwWEhx4oWOaXX5GYU&#10;uDQaHDb95HA8yxU9R1ovT6sfpT7bzXwMwlPj3+FXe60V9EZ9+D8Tj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jfzEAAAA3AAAAA8AAAAAAAAAAAAAAAAAmAIAAGRycy9k&#10;b3ducmV2LnhtbFBLBQYAAAAABAAEAPUAAACJAwAAAAA=&#10;" strokecolor="white [3212]">
                  <v:textbox>
                    <w:txbxContent>
                      <w:p w:rsidR="00657C0B" w:rsidRPr="007400C4" w:rsidRDefault="00657C0B" w:rsidP="00AF78E9">
                        <w:pPr>
                          <w:rPr>
                            <w:b/>
                            <w:sz w:val="18"/>
                          </w:rPr>
                        </w:pPr>
                        <w:r>
                          <w:rPr>
                            <w:b/>
                            <w:sz w:val="18"/>
                          </w:rPr>
                          <w:t>Material transfer</w:t>
                        </w:r>
                      </w:p>
                    </w:txbxContent>
                  </v:textbox>
                </v:shape>
              </v:group>
            </w:pict>
          </mc:Fallback>
        </mc:AlternateContent>
      </w:r>
      <w:r w:rsidR="0092154E" w:rsidRPr="008D2BCF">
        <w:rPr>
          <w:noProof/>
          <w:lang w:eastAsia="en-GB"/>
        </w:rPr>
        <w:drawing>
          <wp:inline distT="0" distB="0" distL="0" distR="0" wp14:anchorId="78AA320C" wp14:editId="344EFC8F">
            <wp:extent cx="2400065" cy="1800000"/>
            <wp:effectExtent l="0" t="0" r="635" b="0"/>
            <wp:docPr id="747" name="Picture 747" descr="C:\Users\Julius\Google Drive\AAA Lab DATA\OM_Oct 2015\Ball_after_test_A7_2_MO_RT_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us\Google Drive\AAA Lab DATA\OM_Oct 2015\Ball_after_test_A7_2_MO_RT_x10.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400065" cy="1800000"/>
                    </a:xfrm>
                    <a:prstGeom prst="rect">
                      <a:avLst/>
                    </a:prstGeom>
                    <a:noFill/>
                    <a:ln>
                      <a:noFill/>
                    </a:ln>
                  </pic:spPr>
                </pic:pic>
              </a:graphicData>
            </a:graphic>
          </wp:inline>
        </w:drawing>
      </w:r>
      <w:r w:rsidR="0092154E" w:rsidRPr="008D2BCF">
        <w:t xml:space="preserve">  </w:t>
      </w:r>
      <w:r w:rsidR="0092154E" w:rsidRPr="008D2BCF">
        <w:rPr>
          <w:noProof/>
          <w:lang w:eastAsia="en-GB"/>
        </w:rPr>
        <w:drawing>
          <wp:inline distT="0" distB="0" distL="0" distR="0" wp14:anchorId="553BB9B6" wp14:editId="6F506B0F">
            <wp:extent cx="2400065" cy="1800000"/>
            <wp:effectExtent l="0" t="0" r="635" b="0"/>
            <wp:docPr id="748" name="Picture 748" descr="C:\Users\Julius\Google Drive\AAA Lab DATA\OM_Oct 2015\Ball_after_test_A8_4_MO_NPs_RT_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us\Google Drive\AAA Lab DATA\OM_Oct 2015\Ball_after_test_A8_4_MO_NPs_RT_x10.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400065" cy="1800000"/>
                    </a:xfrm>
                    <a:prstGeom prst="rect">
                      <a:avLst/>
                    </a:prstGeom>
                    <a:noFill/>
                    <a:ln>
                      <a:noFill/>
                    </a:ln>
                  </pic:spPr>
                </pic:pic>
              </a:graphicData>
            </a:graphic>
          </wp:inline>
        </w:drawing>
      </w:r>
    </w:p>
    <w:p w:rsidR="0092154E" w:rsidRPr="008D2BCF" w:rsidRDefault="0092154E" w:rsidP="00E63032">
      <w:pPr>
        <w:pStyle w:val="Caption"/>
        <w:spacing w:line="360" w:lineRule="auto"/>
        <w:jc w:val="both"/>
        <w:rPr>
          <w:b w:val="0"/>
          <w:color w:val="auto"/>
          <w:sz w:val="20"/>
          <w:szCs w:val="22"/>
        </w:rPr>
      </w:pPr>
      <w:r w:rsidRPr="008D2BCF">
        <w:rPr>
          <w:b w:val="0"/>
          <w:color w:val="auto"/>
          <w:sz w:val="20"/>
          <w:szCs w:val="22"/>
        </w:rPr>
        <w:t xml:space="preserve">Figure </w:t>
      </w:r>
      <w:r w:rsidR="005E7642">
        <w:rPr>
          <w:b w:val="0"/>
          <w:color w:val="auto"/>
          <w:sz w:val="20"/>
          <w:szCs w:val="22"/>
        </w:rPr>
        <w:fldChar w:fldCharType="begin"/>
      </w:r>
      <w:r w:rsidR="005E7642">
        <w:rPr>
          <w:b w:val="0"/>
          <w:color w:val="auto"/>
          <w:sz w:val="20"/>
          <w:szCs w:val="22"/>
        </w:rPr>
        <w:instrText xml:space="preserve"> STYLEREF 1 \s </w:instrText>
      </w:r>
      <w:r w:rsidR="005E7642">
        <w:rPr>
          <w:b w:val="0"/>
          <w:color w:val="auto"/>
          <w:sz w:val="20"/>
          <w:szCs w:val="22"/>
        </w:rPr>
        <w:fldChar w:fldCharType="separate"/>
      </w:r>
      <w:r w:rsidR="009D3A35">
        <w:rPr>
          <w:b w:val="0"/>
          <w:noProof/>
          <w:color w:val="auto"/>
          <w:sz w:val="20"/>
          <w:szCs w:val="22"/>
        </w:rPr>
        <w:t>5</w:t>
      </w:r>
      <w:r w:rsidR="005E7642">
        <w:rPr>
          <w:b w:val="0"/>
          <w:color w:val="auto"/>
          <w:sz w:val="20"/>
          <w:szCs w:val="22"/>
        </w:rPr>
        <w:fldChar w:fldCharType="end"/>
      </w:r>
      <w:r w:rsidR="005E7642">
        <w:rPr>
          <w:b w:val="0"/>
          <w:color w:val="auto"/>
          <w:sz w:val="20"/>
          <w:szCs w:val="22"/>
        </w:rPr>
        <w:noBreakHyphen/>
      </w:r>
      <w:r w:rsidR="005E7642">
        <w:rPr>
          <w:b w:val="0"/>
          <w:color w:val="auto"/>
          <w:sz w:val="20"/>
          <w:szCs w:val="22"/>
        </w:rPr>
        <w:fldChar w:fldCharType="begin"/>
      </w:r>
      <w:r w:rsidR="005E7642">
        <w:rPr>
          <w:b w:val="0"/>
          <w:color w:val="auto"/>
          <w:sz w:val="20"/>
          <w:szCs w:val="22"/>
        </w:rPr>
        <w:instrText xml:space="preserve"> SEQ Figure \* ARABIC \s 1 </w:instrText>
      </w:r>
      <w:r w:rsidR="005E7642">
        <w:rPr>
          <w:b w:val="0"/>
          <w:color w:val="auto"/>
          <w:sz w:val="20"/>
          <w:szCs w:val="22"/>
        </w:rPr>
        <w:fldChar w:fldCharType="separate"/>
      </w:r>
      <w:r w:rsidR="009D3A35">
        <w:rPr>
          <w:b w:val="0"/>
          <w:noProof/>
          <w:color w:val="auto"/>
          <w:sz w:val="20"/>
          <w:szCs w:val="22"/>
        </w:rPr>
        <w:t>23</w:t>
      </w:r>
      <w:r w:rsidR="005E7642">
        <w:rPr>
          <w:b w:val="0"/>
          <w:color w:val="auto"/>
          <w:sz w:val="20"/>
          <w:szCs w:val="22"/>
        </w:rPr>
        <w:fldChar w:fldCharType="end"/>
      </w:r>
      <w:r w:rsidRPr="008D2BCF">
        <w:rPr>
          <w:b w:val="0"/>
          <w:color w:val="auto"/>
          <w:sz w:val="20"/>
          <w:szCs w:val="22"/>
        </w:rPr>
        <w:t xml:space="preserve">: Typical optical micrographs (x10) of ball with (a) Mineral oil and </w:t>
      </w:r>
    </w:p>
    <w:p w:rsidR="0092154E" w:rsidRPr="008D2BCF" w:rsidRDefault="0092154E" w:rsidP="00E63032">
      <w:pPr>
        <w:pStyle w:val="Caption"/>
        <w:spacing w:line="360" w:lineRule="auto"/>
        <w:jc w:val="both"/>
        <w:rPr>
          <w:b w:val="0"/>
          <w:color w:val="auto"/>
          <w:sz w:val="20"/>
          <w:szCs w:val="22"/>
        </w:rPr>
      </w:pPr>
      <w:r w:rsidRPr="008D2BCF">
        <w:rPr>
          <w:b w:val="0"/>
          <w:color w:val="auto"/>
          <w:sz w:val="20"/>
          <w:szCs w:val="22"/>
        </w:rPr>
        <w:t>(b) Mineral oil-</w:t>
      </w:r>
      <w:r w:rsidR="00332AAA">
        <w:rPr>
          <w:b w:val="0"/>
          <w:color w:val="auto"/>
          <w:sz w:val="20"/>
          <w:szCs w:val="22"/>
        </w:rPr>
        <w:t>NP</w:t>
      </w:r>
      <w:r w:rsidRPr="008D2BCF">
        <w:rPr>
          <w:b w:val="0"/>
          <w:color w:val="auto"/>
          <w:sz w:val="20"/>
          <w:szCs w:val="22"/>
        </w:rPr>
        <w:t xml:space="preserve">s mix at </w:t>
      </w:r>
      <w:r w:rsidR="001A74A9">
        <w:rPr>
          <w:b w:val="0"/>
          <w:color w:val="auto"/>
          <w:sz w:val="20"/>
          <w:szCs w:val="22"/>
        </w:rPr>
        <w:t>RT</w:t>
      </w:r>
      <w:r w:rsidRPr="008D2BCF">
        <w:rPr>
          <w:b w:val="0"/>
          <w:color w:val="auto"/>
          <w:sz w:val="20"/>
          <w:szCs w:val="22"/>
        </w:rPr>
        <w:t xml:space="preserve"> </w:t>
      </w:r>
    </w:p>
    <w:p w:rsidR="0092154E" w:rsidRPr="008D2BCF" w:rsidRDefault="0092154E" w:rsidP="00905D88">
      <w:pPr>
        <w:jc w:val="both"/>
      </w:pPr>
      <w:r w:rsidRPr="008D2BCF">
        <w:t xml:space="preserve"> </w:t>
      </w:r>
    </w:p>
    <w:p w:rsidR="004C3A31" w:rsidRPr="008D2BCF" w:rsidRDefault="004C3A31" w:rsidP="00905D88">
      <w:pPr>
        <w:jc w:val="both"/>
      </w:pPr>
    </w:p>
    <w:p w:rsidR="0092154E" w:rsidRPr="008D2BCF" w:rsidRDefault="0092154E" w:rsidP="00860365">
      <w:pPr>
        <w:jc w:val="both"/>
      </w:pPr>
      <w:r w:rsidRPr="008D2BCF">
        <w:t xml:space="preserve">Some </w:t>
      </w:r>
      <w:r w:rsidR="00332AAA">
        <w:t>NP</w:t>
      </w:r>
      <w:r w:rsidR="00533B62" w:rsidRPr="008D2BCF">
        <w:t>s</w:t>
      </w:r>
      <w:r w:rsidRPr="008D2BCF">
        <w:t xml:space="preserve"> </w:t>
      </w:r>
      <w:r w:rsidR="005E3424" w:rsidRPr="008D2BCF">
        <w:t xml:space="preserve">can </w:t>
      </w:r>
      <w:r w:rsidRPr="008D2BCF">
        <w:t xml:space="preserve">fill the worn patches and reduce </w:t>
      </w:r>
      <w:r w:rsidR="005E3424" w:rsidRPr="008D2BCF">
        <w:t>wear</w:t>
      </w:r>
      <w:r w:rsidR="00492A89" w:rsidRPr="008D2BCF">
        <w:t xml:space="preserve"> as explained by Lee </w:t>
      </w:r>
      <w:r w:rsidR="00492A89" w:rsidRPr="008D2BCF">
        <w:fldChar w:fldCharType="begin"/>
      </w:r>
      <w:r w:rsidR="00D73E30">
        <w:instrText xml:space="preserve"> ADDIN EN.CITE &lt;EndNote&gt;&lt;Cite&gt;&lt;Author&gt;Lee&lt;/Author&gt;&lt;Year&gt;2009&lt;/Year&gt;&lt;RecNum&gt;99&lt;/RecNum&gt;&lt;DisplayText&gt;[94]&lt;/DisplayText&gt;&lt;record&gt;&lt;rec-number&gt;99&lt;/rec-number&gt;&lt;foreign-keys&gt;&lt;key app="EN" db-id="wa2f02pwvtrafmeapa2xwrzl2ssssapx5awt" timestamp="1372079494"&gt;99&lt;/key&gt;&lt;/foreign-keys&gt;&lt;ref-type name="Journal Article"&gt;17&lt;/ref-type&gt;&lt;contributors&gt;&lt;authors&gt;&lt;author&gt;Lee, Kwangho&lt;/author&gt;&lt;author&gt;Hwang, Yujin&lt;/author&gt;&lt;author&gt;Cheong, Seongir&lt;/author&gt;&lt;author&gt;Choi, Youngmin&lt;/author&gt;&lt;author&gt;Kwon, Laeun&lt;/author&gt;&lt;author&gt;Lee, Jaekeun&lt;/author&gt;&lt;author&gt;Kim, SooHyung&lt;/author&gt;&lt;/authors&gt;&lt;/contributors&gt;&lt;titles&gt;&lt;title&gt;Understanding the Role of Nanoparticles in Nano-oil Lubrication&lt;/title&gt;&lt;secondary-title&gt;Tribology Letters&lt;/secondary-title&gt;&lt;alt-title&gt;Tribol Lett&lt;/alt-title&gt;&lt;/titles&gt;&lt;periodical&gt;&lt;full-title&gt;Tribology Letters&lt;/full-title&gt;&lt;abbr-1&gt;Tribol Lett&lt;/abbr-1&gt;&lt;/periodical&gt;&lt;alt-periodical&gt;&lt;full-title&gt;Tribology Letters&lt;/full-title&gt;&lt;abbr-1&gt;Tribol Lett&lt;/abbr-1&gt;&lt;/alt-periodical&gt;&lt;pages&gt;127-131&lt;/pages&gt;&lt;volume&gt;35&lt;/volume&gt;&lt;number&gt;2&lt;/number&gt;&lt;keywords&gt;&lt;keyword&gt;Nanoparticles&lt;/keyword&gt;&lt;keyword&gt;Nano-oil&lt;/keyword&gt;&lt;keyword&gt;Fullerene&lt;/keyword&gt;&lt;keyword&gt;Disc-on-disc type tester&lt;/keyword&gt;&lt;keyword&gt;Lubrication&lt;/keyword&gt;&lt;/keywords&gt;&lt;dates&gt;&lt;year&gt;2009&lt;/year&gt;&lt;pub-dates&gt;&lt;date&gt;2009/08/01&lt;/date&gt;&lt;/pub-dates&gt;&lt;/dates&gt;&lt;publisher&gt;Springer US&lt;/publisher&gt;&lt;isbn&gt;1023-8883&lt;/isbn&gt;&lt;urls&gt;&lt;related-urls&gt;&lt;url&gt;http://dx.doi.org/10.1007/s11249-009-9441-7&lt;/url&gt;&lt;/related-urls&gt;&lt;/urls&gt;&lt;electronic-resource-num&gt;10.1007/s11249-009-9441-7&lt;/electronic-resource-num&gt;&lt;language&gt;English&lt;/language&gt;&lt;/record&gt;&lt;/Cite&gt;&lt;/EndNote&gt;</w:instrText>
      </w:r>
      <w:r w:rsidR="00492A89" w:rsidRPr="008D2BCF">
        <w:fldChar w:fldCharType="separate"/>
      </w:r>
      <w:r w:rsidR="00190462" w:rsidRPr="008D2BCF">
        <w:rPr>
          <w:noProof/>
        </w:rPr>
        <w:t>[</w:t>
      </w:r>
      <w:hyperlink w:anchor="_ENREF_94" w:tooltip="Lee, 2009 #99" w:history="1">
        <w:r w:rsidR="00856F44" w:rsidRPr="008D2BCF">
          <w:rPr>
            <w:noProof/>
          </w:rPr>
          <w:t>94</w:t>
        </w:r>
      </w:hyperlink>
      <w:r w:rsidR="00190462" w:rsidRPr="008D2BCF">
        <w:rPr>
          <w:noProof/>
        </w:rPr>
        <w:t>]</w:t>
      </w:r>
      <w:r w:rsidR="00492A89" w:rsidRPr="008D2BCF">
        <w:fldChar w:fldCharType="end"/>
      </w:r>
      <w:r w:rsidRPr="008D2BCF">
        <w:t xml:space="preserve">. At </w:t>
      </w:r>
      <w:r w:rsidR="001A74A9">
        <w:t>RT</w:t>
      </w:r>
      <w:r w:rsidRPr="008D2BCF">
        <w:t xml:space="preserve">, </w:t>
      </w:r>
      <w:r w:rsidR="002D491E" w:rsidRPr="008D2BCF">
        <w:t xml:space="preserve">the </w:t>
      </w:r>
      <w:r w:rsidR="00332AAA">
        <w:t>NP</w:t>
      </w:r>
      <w:r w:rsidR="002D491E" w:rsidRPr="008D2BCF">
        <w:t xml:space="preserve">s additives in </w:t>
      </w:r>
      <w:r w:rsidR="00B45EC3" w:rsidRPr="008D2BCF">
        <w:t xml:space="preserve">mineral oil </w:t>
      </w:r>
      <w:r w:rsidR="002D491E" w:rsidRPr="008D2BCF">
        <w:t>reduce the COF slightly, while wear reduction is significant</w:t>
      </w:r>
      <w:r w:rsidR="006D5790">
        <w:t xml:space="preserve"> in the tribo-contact</w:t>
      </w:r>
      <w:r w:rsidR="002D491E" w:rsidRPr="008D2BCF">
        <w:t xml:space="preserve"> at </w:t>
      </w:r>
      <w:r w:rsidRPr="008D2BCF">
        <w:t xml:space="preserve">37.4 %. </w:t>
      </w:r>
      <w:r w:rsidR="002D491E" w:rsidRPr="008D2BCF">
        <w:t>Therefore, t</w:t>
      </w:r>
      <w:r w:rsidRPr="008D2BCF">
        <w:t xml:space="preserve">he </w:t>
      </w:r>
      <w:r w:rsidR="00332AAA">
        <w:t>NP</w:t>
      </w:r>
      <w:r w:rsidRPr="008D2BCF">
        <w:t xml:space="preserve">s </w:t>
      </w:r>
      <w:r w:rsidR="002D491E" w:rsidRPr="008D2BCF">
        <w:t>can</w:t>
      </w:r>
      <w:r w:rsidRPr="008D2BCF">
        <w:t xml:space="preserve"> </w:t>
      </w:r>
      <w:r w:rsidR="002D491E" w:rsidRPr="008D2BCF">
        <w:t>improve the tribological performance of a lubricant</w:t>
      </w:r>
      <w:r w:rsidRPr="008D2BCF">
        <w:t xml:space="preserve"> in synergy with existing additiv</w:t>
      </w:r>
      <w:r w:rsidR="002D491E" w:rsidRPr="008D2BCF">
        <w:t xml:space="preserve">es; similar to the findings of Aldana </w:t>
      </w:r>
      <w:r w:rsidR="002D491E" w:rsidRPr="008D2BCF">
        <w:fldChar w:fldCharType="begin"/>
      </w:r>
      <w:r w:rsidR="00D73E30">
        <w:instrText xml:space="preserve"> ADDIN EN.CITE &lt;EndNote&gt;&lt;Cite&gt;&lt;Author&gt;Aldana&lt;/Author&gt;&lt;Year&gt;2014&lt;/Year&gt;&lt;RecNum&gt;363&lt;/RecNum&gt;&lt;DisplayText&gt;[16]&lt;/DisplayText&gt;&lt;record&gt;&lt;rec-number&gt;363&lt;/rec-number&gt;&lt;foreign-keys&gt;&lt;key app="EN" db-id="wa2f02pwvtrafmeapa2xwrzl2ssssapx5awt" timestamp="1434377568"&gt;363&lt;/key&gt;&lt;/foreign-keys&gt;&lt;ref-type name="Journal Article"&gt;17&lt;/ref-type&gt;&lt;contributors&gt;&lt;authors&gt;&lt;author&gt;Aldana, PaulaUssa&lt;/author&gt;&lt;author&gt;Vacher, Béatrice&lt;/author&gt;&lt;author&gt;Le Mogne, Thierry&lt;/author&gt;&lt;author&gt;Belin, Michel&lt;/author&gt;&lt;author&gt;Thiebaut, Benoît&lt;/author&gt;&lt;author&gt;Dassenoy, Fabrice&lt;/author&gt;&lt;/authors&gt;&lt;/contributors&gt;&lt;titles&gt;&lt;title&gt;Action Mechanism of WS2 Nanoparticles with ZDDP Additive in Boundary Lubrication Regime&lt;/title&gt;&lt;secondary-title&gt;Tribology Letters&lt;/secondary-title&gt;&lt;alt-title&gt;Tribol Lett&lt;/alt-title&gt;&lt;/titles&gt;&lt;periodical&gt;&lt;full-title&gt;Tribology Letters&lt;/full-title&gt;&lt;abbr-1&gt;Tribol Lett&lt;/abbr-1&gt;&lt;/periodical&gt;&lt;alt-periodical&gt;&lt;full-title&gt;Tribology Letters&lt;/full-title&gt;&lt;abbr-1&gt;Tribol Lett&lt;/abbr-1&gt;&lt;/alt-periodical&gt;&lt;pages&gt;249-258&lt;/pages&gt;&lt;volume&gt;56&lt;/volume&gt;&lt;number&gt;2&lt;/number&gt;&lt;keywords&gt;&lt;keyword&gt;WS2 nanoparticles&lt;/keyword&gt;&lt;keyword&gt;ZDDP&lt;/keyword&gt;&lt;keyword&gt;Additives&lt;/keyword&gt;&lt;keyword&gt;Boundary lubrication&lt;/keyword&gt;&lt;keyword&gt;Tribology&lt;/keyword&gt;&lt;/keywords&gt;&lt;dates&gt;&lt;year&gt;2014&lt;/year&gt;&lt;pub-dates&gt;&lt;date&gt;2014/11/01&lt;/date&gt;&lt;/pub-dates&gt;&lt;/dates&gt;&lt;publisher&gt;Springer US&lt;/publisher&gt;&lt;isbn&gt;1023-8883&lt;/isbn&gt;&lt;urls&gt;&lt;related-urls&gt;&lt;url&gt;http://dx.doi.org/10.1007/s11249-014-0405-1&lt;/url&gt;&lt;/related-urls&gt;&lt;/urls&gt;&lt;electronic-resource-num&gt;10.1007/s11249-014-0405-1&lt;/electronic-resource-num&gt;&lt;language&gt;English&lt;/language&gt;&lt;/record&gt;&lt;/Cite&gt;&lt;/EndNote&gt;</w:instrText>
      </w:r>
      <w:r w:rsidR="002D491E" w:rsidRPr="008D2BCF">
        <w:fldChar w:fldCharType="separate"/>
      </w:r>
      <w:r w:rsidR="002D491E" w:rsidRPr="008D2BCF">
        <w:rPr>
          <w:noProof/>
        </w:rPr>
        <w:t>[</w:t>
      </w:r>
      <w:hyperlink w:anchor="_ENREF_16" w:tooltip="Aldana, 2014 #363" w:history="1">
        <w:r w:rsidR="00856F44" w:rsidRPr="008D2BCF">
          <w:rPr>
            <w:noProof/>
          </w:rPr>
          <w:t>16</w:t>
        </w:r>
      </w:hyperlink>
      <w:r w:rsidR="002D491E" w:rsidRPr="008D2BCF">
        <w:rPr>
          <w:noProof/>
        </w:rPr>
        <w:t>]</w:t>
      </w:r>
      <w:r w:rsidR="002D491E" w:rsidRPr="008D2BCF">
        <w:fldChar w:fldCharType="end"/>
      </w:r>
      <w:r w:rsidR="002D491E" w:rsidRPr="008D2BCF">
        <w:t xml:space="preserve"> and Tomala </w:t>
      </w:r>
      <w:r w:rsidR="00673EA1" w:rsidRPr="008D2BCF">
        <w:fldChar w:fldCharType="begin"/>
      </w:r>
      <w:r w:rsidR="00D73E30">
        <w:instrText xml:space="preserve"> ADDIN EN.CITE &lt;EndNote&gt;&lt;Cite&gt;&lt;Author&gt;Tomala&lt;/Author&gt;&lt;Year&gt;2015&lt;/Year&gt;&lt;RecNum&gt;468&lt;/RecNum&gt;&lt;DisplayText&gt;[17]&lt;/DisplayText&gt;&lt;record&gt;&lt;rec-number&gt;468&lt;/rec-number&gt;&lt;foreign-keys&gt;&lt;key app="EN" db-id="wa2f02pwvtrafmeapa2xwrzl2ssssapx5awt" timestamp="1462543744"&gt;468&lt;/key&gt;&lt;/foreign-keys&gt;&lt;ref-type name="Journal Article"&gt;17&lt;/ref-type&gt;&lt;contributors&gt;&lt;authors&gt;&lt;author&gt;Tomala, A.&lt;/author&gt;&lt;author&gt;Vengudusamy, B.&lt;/author&gt;&lt;author&gt;Rodríguez Ripoll, M.&lt;/author&gt;&lt;author&gt;Naveira Suarez, A.&lt;/author&gt;&lt;author&gt;Remškar, M.&lt;/author&gt;&lt;author&gt;Rosentsveig, R.&lt;/author&gt;&lt;/authors&gt;&lt;/contributors&gt;&lt;titles&gt;&lt;title&gt;Interaction Between Selected MoS2 Nanoparticles and ZDDP Tribofilms&lt;/title&gt;&lt;secondary-title&gt;Tribology Letters&lt;/secondary-title&gt;&lt;/titles&gt;&lt;periodical&gt;&lt;full-title&gt;Tribology Letters&lt;/full-title&gt;&lt;abbr-1&gt;Tribol Lett&lt;/abbr-1&gt;&lt;/periodical&gt;&lt;pages&gt;1-18&lt;/pages&gt;&lt;volume&gt;59&lt;/volume&gt;&lt;number&gt;1&lt;/number&gt;&lt;dates&gt;&lt;year&gt;2015&lt;/year&gt;&lt;/dates&gt;&lt;isbn&gt;1573-2711&lt;/isbn&gt;&lt;label&gt;Tomala2015&lt;/label&gt;&lt;work-type&gt;journal article&lt;/work-type&gt;&lt;urls&gt;&lt;related-urls&gt;&lt;url&gt;http://dx.doi.org/10.1007/s11249-015-0552-z&lt;/url&gt;&lt;/related-urls&gt;&lt;/urls&gt;&lt;electronic-resource-num&gt;10.1007/s11249-015-0552-z&lt;/electronic-resource-num&gt;&lt;/record&gt;&lt;/Cite&gt;&lt;/EndNote&gt;</w:instrText>
      </w:r>
      <w:r w:rsidR="00673EA1" w:rsidRPr="008D2BCF">
        <w:fldChar w:fldCharType="separate"/>
      </w:r>
      <w:r w:rsidR="00673EA1" w:rsidRPr="008D2BCF">
        <w:rPr>
          <w:noProof/>
        </w:rPr>
        <w:t>[</w:t>
      </w:r>
      <w:hyperlink w:anchor="_ENREF_17" w:tooltip="Tomala, 2015 #468" w:history="1">
        <w:r w:rsidR="00856F44" w:rsidRPr="008D2BCF">
          <w:rPr>
            <w:noProof/>
          </w:rPr>
          <w:t>17</w:t>
        </w:r>
      </w:hyperlink>
      <w:r w:rsidR="00673EA1" w:rsidRPr="008D2BCF">
        <w:rPr>
          <w:noProof/>
        </w:rPr>
        <w:t>]</w:t>
      </w:r>
      <w:r w:rsidR="00673EA1" w:rsidRPr="008D2BCF">
        <w:fldChar w:fldCharType="end"/>
      </w:r>
      <w:r w:rsidR="00B45EC3" w:rsidRPr="008D2BCF">
        <w:t>. Thi</w:t>
      </w:r>
      <w:r w:rsidR="00533B62" w:rsidRPr="008D2BCF">
        <w:t>s</w:t>
      </w:r>
      <w:r w:rsidR="00B45EC3" w:rsidRPr="008D2BCF">
        <w:t xml:space="preserve"> suggests that</w:t>
      </w:r>
      <w:r w:rsidR="00533B62" w:rsidRPr="008D2BCF">
        <w:t xml:space="preserve"> </w:t>
      </w:r>
      <w:r w:rsidR="00332AAA">
        <w:t>NP</w:t>
      </w:r>
      <w:r w:rsidR="00533B62" w:rsidRPr="008D2BCF">
        <w:t>s</w:t>
      </w:r>
      <w:r w:rsidRPr="008D2BCF">
        <w:t xml:space="preserve"> </w:t>
      </w:r>
      <w:r w:rsidR="00B45EC3" w:rsidRPr="008D2BCF">
        <w:t>can</w:t>
      </w:r>
      <w:r w:rsidRPr="008D2BCF">
        <w:t xml:space="preserve"> improve </w:t>
      </w:r>
      <w:r w:rsidR="006D5790">
        <w:t>the</w:t>
      </w:r>
      <w:r w:rsidRPr="008D2BCF">
        <w:t xml:space="preserve"> performance</w:t>
      </w:r>
      <w:r w:rsidR="006D5790">
        <w:t xml:space="preserve"> of fully formulated engine lubricants</w:t>
      </w:r>
      <w:r w:rsidRPr="008D2BCF">
        <w:t xml:space="preserve">.  </w:t>
      </w:r>
    </w:p>
    <w:p w:rsidR="004C3A31" w:rsidRPr="008D2BCF" w:rsidRDefault="004C3A31" w:rsidP="00860365">
      <w:pPr>
        <w:ind w:firstLine="720"/>
        <w:jc w:val="both"/>
      </w:pPr>
    </w:p>
    <w:p w:rsidR="008E7D40" w:rsidRPr="008D2BCF" w:rsidRDefault="008E7D40" w:rsidP="00860365">
      <w:pPr>
        <w:ind w:firstLine="720"/>
        <w:jc w:val="both"/>
      </w:pPr>
    </w:p>
    <w:p w:rsidR="008E7D40" w:rsidRPr="008D2BCF" w:rsidRDefault="008E7D40" w:rsidP="00860365">
      <w:pPr>
        <w:ind w:firstLine="720"/>
        <w:jc w:val="both"/>
      </w:pPr>
    </w:p>
    <w:p w:rsidR="008E7D40" w:rsidRPr="008D2BCF" w:rsidRDefault="008E7D40" w:rsidP="00860365">
      <w:pPr>
        <w:ind w:firstLine="720"/>
        <w:jc w:val="both"/>
      </w:pPr>
    </w:p>
    <w:p w:rsidR="008E7D40" w:rsidRPr="008D2BCF" w:rsidRDefault="008E7D40" w:rsidP="00860365">
      <w:pPr>
        <w:ind w:firstLine="720"/>
        <w:jc w:val="both"/>
      </w:pPr>
    </w:p>
    <w:p w:rsidR="008E7D40" w:rsidRPr="008D2BCF" w:rsidRDefault="008E7D40" w:rsidP="00860365">
      <w:pPr>
        <w:ind w:firstLine="720"/>
        <w:jc w:val="both"/>
      </w:pPr>
    </w:p>
    <w:p w:rsidR="008E7D40" w:rsidRPr="008D2BCF" w:rsidRDefault="008E7D40" w:rsidP="00860365">
      <w:pPr>
        <w:ind w:firstLine="720"/>
        <w:jc w:val="both"/>
      </w:pPr>
    </w:p>
    <w:p w:rsidR="007B2703" w:rsidRPr="008D2BCF" w:rsidRDefault="00391A3F" w:rsidP="00860365">
      <w:pPr>
        <w:pStyle w:val="Heading2"/>
        <w:spacing w:before="0"/>
        <w:jc w:val="both"/>
        <w:rPr>
          <w:color w:val="auto"/>
        </w:rPr>
      </w:pPr>
      <w:bookmarkStart w:id="118" w:name="_Toc481422029"/>
      <w:r w:rsidRPr="008D2BCF">
        <w:rPr>
          <w:color w:val="auto"/>
        </w:rPr>
        <w:t xml:space="preserve">SEM/EDX </w:t>
      </w:r>
      <w:r w:rsidR="000478F4" w:rsidRPr="008D2BCF">
        <w:rPr>
          <w:color w:val="auto"/>
        </w:rPr>
        <w:t>Chemical Analysis of W</w:t>
      </w:r>
      <w:r w:rsidR="007B2703" w:rsidRPr="008D2BCF">
        <w:rPr>
          <w:color w:val="auto"/>
        </w:rPr>
        <w:t xml:space="preserve">ear </w:t>
      </w:r>
      <w:r w:rsidR="000478F4" w:rsidRPr="008D2BCF">
        <w:rPr>
          <w:color w:val="auto"/>
        </w:rPr>
        <w:t>S</w:t>
      </w:r>
      <w:r w:rsidR="007B2703" w:rsidRPr="008D2BCF">
        <w:rPr>
          <w:color w:val="auto"/>
        </w:rPr>
        <w:t>urface</w:t>
      </w:r>
      <w:bookmarkEnd w:id="118"/>
    </w:p>
    <w:p w:rsidR="003C0FD4" w:rsidRPr="008D2BCF" w:rsidRDefault="00A774A6" w:rsidP="00860365">
      <w:pPr>
        <w:jc w:val="both"/>
      </w:pPr>
      <w:r w:rsidRPr="008D2BCF">
        <w:t xml:space="preserve">The SEM/EDX analysis on the flat samples in the contact lubricated with </w:t>
      </w:r>
      <w:r w:rsidR="003C0FD4" w:rsidRPr="008D2BCF">
        <w:t>rapeseed oil-</w:t>
      </w:r>
      <w:r w:rsidR="00332AAA">
        <w:t>NP</w:t>
      </w:r>
      <w:r w:rsidR="003C0FD4" w:rsidRPr="008D2BCF">
        <w:t>s mixture at 100</w:t>
      </w:r>
      <w:r w:rsidR="003C0FD4" w:rsidRPr="008D2BCF">
        <w:rPr>
          <w:vertAlign w:val="superscript"/>
        </w:rPr>
        <w:t>o</w:t>
      </w:r>
      <w:r w:rsidR="003C0FD4" w:rsidRPr="008D2BCF">
        <w:t xml:space="preserve">C, compared with that of the unworn surface is shown in Figure 5-23. These revealed that the </w:t>
      </w:r>
      <w:r w:rsidR="00332AAA">
        <w:t>NP</w:t>
      </w:r>
      <w:r w:rsidR="003C0FD4" w:rsidRPr="008D2BCF">
        <w:t>s do not form a tribofilm on the wear surface under the very high normal load of 40 N. In both cases</w:t>
      </w:r>
      <w:r w:rsidR="001C7FFB" w:rsidRPr="008D2BCF">
        <w:t xml:space="preserve">, the spectra of the wear surface and the unworn surface have similar elemental chemistry. The </w:t>
      </w:r>
      <w:r w:rsidR="003C0FD4" w:rsidRPr="008D2BCF">
        <w:t>presence of silica</w:t>
      </w:r>
      <w:r w:rsidR="001C7FFB" w:rsidRPr="008D2BCF">
        <w:t xml:space="preserve"> is not shown</w:t>
      </w:r>
      <w:r w:rsidR="003C0FD4" w:rsidRPr="008D2BCF">
        <w:t xml:space="preserve"> </w:t>
      </w:r>
      <w:r w:rsidR="001C7FFB" w:rsidRPr="008D2BCF">
        <w:t>because</w:t>
      </w:r>
      <w:r w:rsidR="003C0FD4" w:rsidRPr="008D2BCF">
        <w:t xml:space="preserve"> oxygen, O is not present on the </w:t>
      </w:r>
      <w:r w:rsidR="00AF4119" w:rsidRPr="008D2BCF">
        <w:t>-</w:t>
      </w:r>
      <w:r w:rsidR="003C0FD4" w:rsidRPr="008D2BCF">
        <w:t xml:space="preserve">wear </w:t>
      </w:r>
      <w:r w:rsidR="001C7FFB" w:rsidRPr="008D2BCF">
        <w:t>surface</w:t>
      </w:r>
      <w:r w:rsidR="003C0FD4" w:rsidRPr="008D2BCF">
        <w:t xml:space="preserve"> along with silicon, Si</w:t>
      </w:r>
      <w:r w:rsidR="00625777" w:rsidRPr="008D2BCF">
        <w:t xml:space="preserve"> in Figure 5-23(a)</w:t>
      </w:r>
      <w:r w:rsidR="003C0FD4" w:rsidRPr="008D2BCF">
        <w:t xml:space="preserve">. This implies that under the sliding conditions, </w:t>
      </w:r>
      <w:r w:rsidR="00332AAA">
        <w:t>NP</w:t>
      </w:r>
      <w:r w:rsidR="003C0FD4" w:rsidRPr="008D2BCF">
        <w:t xml:space="preserve">s in a biolubricant like rapeseed oil would not form tribofilms on the contacting surfaces. </w:t>
      </w:r>
    </w:p>
    <w:p w:rsidR="00860365" w:rsidRPr="008D2BCF" w:rsidRDefault="00860365" w:rsidP="00860365">
      <w:pPr>
        <w:jc w:val="both"/>
      </w:pPr>
    </w:p>
    <w:p w:rsidR="0002197A" w:rsidRPr="008D2BCF" w:rsidRDefault="009E3C8D" w:rsidP="00905D88">
      <w:pPr>
        <w:jc w:val="both"/>
      </w:pPr>
      <w:r w:rsidRPr="008D2BCF">
        <w:rPr>
          <w:noProof/>
          <w:lang w:eastAsia="en-GB"/>
        </w:rPr>
        <w:drawing>
          <wp:inline distT="0" distB="0" distL="0" distR="0" wp14:anchorId="7B280685" wp14:editId="498F280F">
            <wp:extent cx="5486400" cy="1709532"/>
            <wp:effectExtent l="0" t="0" r="0" b="508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486400" cy="1709532"/>
                    </a:xfrm>
                    <a:prstGeom prst="rect">
                      <a:avLst/>
                    </a:prstGeom>
                    <a:noFill/>
                  </pic:spPr>
                </pic:pic>
              </a:graphicData>
            </a:graphic>
          </wp:inline>
        </w:drawing>
      </w:r>
    </w:p>
    <w:p w:rsidR="009E3C8D" w:rsidRPr="008D2BCF" w:rsidRDefault="009E3C8D" w:rsidP="00E63032">
      <w:pPr>
        <w:jc w:val="both"/>
      </w:pPr>
      <w:r w:rsidRPr="008D2BCF">
        <w:rPr>
          <w:noProof/>
          <w:lang w:eastAsia="en-GB"/>
        </w:rPr>
        <w:drawing>
          <wp:inline distT="0" distB="0" distL="0" distR="0" wp14:anchorId="14009826" wp14:editId="75D9B554">
            <wp:extent cx="5486400" cy="190828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486400" cy="1908280"/>
                    </a:xfrm>
                    <a:prstGeom prst="rect">
                      <a:avLst/>
                    </a:prstGeom>
                    <a:noFill/>
                  </pic:spPr>
                </pic:pic>
              </a:graphicData>
            </a:graphic>
          </wp:inline>
        </w:drawing>
      </w:r>
    </w:p>
    <w:p w:rsidR="007B2703" w:rsidRPr="008D2BCF" w:rsidRDefault="007B2703" w:rsidP="00E63032">
      <w:pPr>
        <w:pStyle w:val="Caption"/>
        <w:spacing w:line="360" w:lineRule="auto"/>
        <w:jc w:val="both"/>
        <w:rPr>
          <w:b w:val="0"/>
          <w:color w:val="auto"/>
          <w:sz w:val="20"/>
        </w:rPr>
      </w:pPr>
      <w:r w:rsidRPr="008D2BCF">
        <w:rPr>
          <w:b w:val="0"/>
          <w:color w:val="auto"/>
          <w:sz w:val="20"/>
        </w:rPr>
        <w:t xml:space="preserve">Figure </w:t>
      </w:r>
      <w:r w:rsidR="005E7642">
        <w:rPr>
          <w:b w:val="0"/>
          <w:color w:val="auto"/>
          <w:sz w:val="20"/>
        </w:rPr>
        <w:fldChar w:fldCharType="begin"/>
      </w:r>
      <w:r w:rsidR="005E7642">
        <w:rPr>
          <w:b w:val="0"/>
          <w:color w:val="auto"/>
          <w:sz w:val="20"/>
        </w:rPr>
        <w:instrText xml:space="preserve"> STYLEREF 1 \s </w:instrText>
      </w:r>
      <w:r w:rsidR="005E7642">
        <w:rPr>
          <w:b w:val="0"/>
          <w:color w:val="auto"/>
          <w:sz w:val="20"/>
        </w:rPr>
        <w:fldChar w:fldCharType="separate"/>
      </w:r>
      <w:r w:rsidR="009D3A35">
        <w:rPr>
          <w:b w:val="0"/>
          <w:noProof/>
          <w:color w:val="auto"/>
          <w:sz w:val="20"/>
        </w:rPr>
        <w:t>5</w:t>
      </w:r>
      <w:r w:rsidR="005E7642">
        <w:rPr>
          <w:b w:val="0"/>
          <w:color w:val="auto"/>
          <w:sz w:val="20"/>
        </w:rPr>
        <w:fldChar w:fldCharType="end"/>
      </w:r>
      <w:r w:rsidR="005E7642">
        <w:rPr>
          <w:b w:val="0"/>
          <w:color w:val="auto"/>
          <w:sz w:val="20"/>
        </w:rPr>
        <w:noBreakHyphen/>
      </w:r>
      <w:r w:rsidR="005E7642">
        <w:rPr>
          <w:b w:val="0"/>
          <w:color w:val="auto"/>
          <w:sz w:val="20"/>
        </w:rPr>
        <w:fldChar w:fldCharType="begin"/>
      </w:r>
      <w:r w:rsidR="005E7642">
        <w:rPr>
          <w:b w:val="0"/>
          <w:color w:val="auto"/>
          <w:sz w:val="20"/>
        </w:rPr>
        <w:instrText xml:space="preserve"> SEQ Figure \* ARABIC \s 1 </w:instrText>
      </w:r>
      <w:r w:rsidR="005E7642">
        <w:rPr>
          <w:b w:val="0"/>
          <w:color w:val="auto"/>
          <w:sz w:val="20"/>
        </w:rPr>
        <w:fldChar w:fldCharType="separate"/>
      </w:r>
      <w:r w:rsidR="009D3A35">
        <w:rPr>
          <w:b w:val="0"/>
          <w:noProof/>
          <w:color w:val="auto"/>
          <w:sz w:val="20"/>
        </w:rPr>
        <w:t>24</w:t>
      </w:r>
      <w:r w:rsidR="005E7642">
        <w:rPr>
          <w:b w:val="0"/>
          <w:color w:val="auto"/>
          <w:sz w:val="20"/>
        </w:rPr>
        <w:fldChar w:fldCharType="end"/>
      </w:r>
      <w:r w:rsidRPr="008D2BCF">
        <w:rPr>
          <w:b w:val="0"/>
          <w:color w:val="auto"/>
          <w:sz w:val="20"/>
        </w:rPr>
        <w:t xml:space="preserve">: </w:t>
      </w:r>
      <w:r w:rsidR="009E3C8D" w:rsidRPr="008D2BCF">
        <w:rPr>
          <w:b w:val="0"/>
          <w:color w:val="auto"/>
          <w:sz w:val="20"/>
        </w:rPr>
        <w:t xml:space="preserve">Wear surface (a) </w:t>
      </w:r>
      <w:r w:rsidR="00055FAF" w:rsidRPr="008D2BCF">
        <w:rPr>
          <w:b w:val="0"/>
          <w:color w:val="auto"/>
          <w:sz w:val="20"/>
        </w:rPr>
        <w:t>and</w:t>
      </w:r>
      <w:r w:rsidR="009E3C8D" w:rsidRPr="008D2BCF">
        <w:rPr>
          <w:b w:val="0"/>
          <w:color w:val="auto"/>
          <w:sz w:val="20"/>
        </w:rPr>
        <w:t xml:space="preserve"> unworn surface (b) of the flat sample lubricated with</w:t>
      </w:r>
      <w:r w:rsidRPr="008D2BCF">
        <w:rPr>
          <w:b w:val="0"/>
          <w:color w:val="auto"/>
          <w:sz w:val="20"/>
        </w:rPr>
        <w:t xml:space="preserve"> </w:t>
      </w:r>
      <w:r w:rsidR="009E3C8D" w:rsidRPr="008D2BCF">
        <w:rPr>
          <w:b w:val="0"/>
          <w:color w:val="auto"/>
          <w:sz w:val="20"/>
        </w:rPr>
        <w:t>rapeseed oil and</w:t>
      </w:r>
      <w:r w:rsidRPr="008D2BCF">
        <w:rPr>
          <w:b w:val="0"/>
          <w:color w:val="auto"/>
          <w:sz w:val="20"/>
        </w:rPr>
        <w:t xml:space="preserve"> </w:t>
      </w:r>
      <w:r w:rsidR="005012B5" w:rsidRPr="008D2BCF">
        <w:rPr>
          <w:b w:val="0"/>
          <w:color w:val="auto"/>
          <w:sz w:val="20"/>
        </w:rPr>
        <w:t xml:space="preserve">the </w:t>
      </w:r>
      <w:r w:rsidR="00332AAA">
        <w:rPr>
          <w:b w:val="0"/>
          <w:color w:val="auto"/>
          <w:sz w:val="20"/>
        </w:rPr>
        <w:t>NP</w:t>
      </w:r>
      <w:r w:rsidR="009E3C8D" w:rsidRPr="008D2BCF">
        <w:rPr>
          <w:b w:val="0"/>
          <w:color w:val="auto"/>
          <w:sz w:val="20"/>
        </w:rPr>
        <w:t>s additives (RO + NPs) at 100</w:t>
      </w:r>
      <w:r w:rsidR="009E3C8D" w:rsidRPr="008D2BCF">
        <w:rPr>
          <w:b w:val="0"/>
          <w:color w:val="auto"/>
          <w:sz w:val="20"/>
          <w:vertAlign w:val="superscript"/>
        </w:rPr>
        <w:t>o</w:t>
      </w:r>
      <w:r w:rsidRPr="008D2BCF">
        <w:rPr>
          <w:b w:val="0"/>
          <w:color w:val="auto"/>
          <w:sz w:val="20"/>
        </w:rPr>
        <w:t>C</w:t>
      </w:r>
      <w:r w:rsidR="009E3C8D" w:rsidRPr="008D2BCF">
        <w:rPr>
          <w:b w:val="0"/>
          <w:color w:val="auto"/>
          <w:sz w:val="20"/>
        </w:rPr>
        <w:t>, under a load of 40 N</w:t>
      </w:r>
    </w:p>
    <w:p w:rsidR="0092154E" w:rsidRPr="008D2BCF" w:rsidRDefault="0092154E" w:rsidP="00E63032">
      <w:pPr>
        <w:ind w:firstLine="720"/>
        <w:jc w:val="both"/>
      </w:pPr>
    </w:p>
    <w:p w:rsidR="009F0C2C" w:rsidRPr="008D2BCF" w:rsidRDefault="009F0C2C" w:rsidP="00905D88">
      <w:pPr>
        <w:ind w:firstLine="720"/>
        <w:jc w:val="both"/>
      </w:pPr>
    </w:p>
    <w:p w:rsidR="008E7D40" w:rsidRPr="008D2BCF" w:rsidRDefault="008E7D40" w:rsidP="00905D88">
      <w:pPr>
        <w:ind w:firstLine="720"/>
        <w:jc w:val="both"/>
      </w:pPr>
    </w:p>
    <w:p w:rsidR="008E7D40" w:rsidRPr="008D2BCF" w:rsidRDefault="008E7D40" w:rsidP="00905D88">
      <w:pPr>
        <w:ind w:firstLine="720"/>
        <w:jc w:val="both"/>
      </w:pPr>
    </w:p>
    <w:p w:rsidR="008E7D40" w:rsidRPr="008D2BCF" w:rsidRDefault="008E7D40" w:rsidP="00905D88">
      <w:pPr>
        <w:ind w:firstLine="720"/>
        <w:jc w:val="both"/>
      </w:pPr>
    </w:p>
    <w:p w:rsidR="008E7D40" w:rsidRPr="008D2BCF" w:rsidRDefault="008E7D40" w:rsidP="00905D88">
      <w:pPr>
        <w:ind w:firstLine="720"/>
        <w:jc w:val="both"/>
      </w:pPr>
    </w:p>
    <w:p w:rsidR="008E7D40" w:rsidRPr="008D2BCF" w:rsidRDefault="008E7D40" w:rsidP="00905D88">
      <w:pPr>
        <w:ind w:firstLine="720"/>
        <w:jc w:val="both"/>
      </w:pPr>
    </w:p>
    <w:p w:rsidR="0002197A" w:rsidRPr="008D2BCF" w:rsidRDefault="00AA3A76" w:rsidP="00905D88">
      <w:pPr>
        <w:jc w:val="both"/>
      </w:pPr>
      <w:r w:rsidRPr="008D2BCF">
        <w:rPr>
          <w:noProof/>
          <w:lang w:eastAsia="en-GB"/>
        </w:rPr>
        <w:drawing>
          <wp:inline distT="0" distB="0" distL="0" distR="0" wp14:anchorId="3C0E5B51" wp14:editId="0DD1F963">
            <wp:extent cx="5486400" cy="1864449"/>
            <wp:effectExtent l="0" t="0" r="0" b="254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486400" cy="1864449"/>
                    </a:xfrm>
                    <a:prstGeom prst="rect">
                      <a:avLst/>
                    </a:prstGeom>
                    <a:noFill/>
                  </pic:spPr>
                </pic:pic>
              </a:graphicData>
            </a:graphic>
          </wp:inline>
        </w:drawing>
      </w:r>
    </w:p>
    <w:p w:rsidR="00B86F87" w:rsidRPr="008D2BCF" w:rsidRDefault="00AA3A76" w:rsidP="00E63032">
      <w:pPr>
        <w:jc w:val="both"/>
      </w:pPr>
      <w:r w:rsidRPr="008D2BCF">
        <w:rPr>
          <w:noProof/>
          <w:lang w:eastAsia="en-GB"/>
        </w:rPr>
        <w:drawing>
          <wp:inline distT="0" distB="0" distL="0" distR="0" wp14:anchorId="4B58FEF7" wp14:editId="303A25D2">
            <wp:extent cx="5486400" cy="183539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486400" cy="1835390"/>
                    </a:xfrm>
                    <a:prstGeom prst="rect">
                      <a:avLst/>
                    </a:prstGeom>
                    <a:noFill/>
                  </pic:spPr>
                </pic:pic>
              </a:graphicData>
            </a:graphic>
          </wp:inline>
        </w:drawing>
      </w:r>
    </w:p>
    <w:p w:rsidR="00AA3A76" w:rsidRPr="008D2BCF" w:rsidRDefault="00AA3A76" w:rsidP="00E63032">
      <w:pPr>
        <w:pStyle w:val="Caption"/>
        <w:spacing w:line="360" w:lineRule="auto"/>
        <w:jc w:val="both"/>
        <w:rPr>
          <w:b w:val="0"/>
          <w:color w:val="auto"/>
          <w:sz w:val="20"/>
        </w:rPr>
      </w:pPr>
      <w:r w:rsidRPr="008D2BCF">
        <w:rPr>
          <w:b w:val="0"/>
          <w:color w:val="auto"/>
          <w:sz w:val="20"/>
        </w:rPr>
        <w:t xml:space="preserve">Figure </w:t>
      </w:r>
      <w:r w:rsidR="005E7642">
        <w:rPr>
          <w:b w:val="0"/>
          <w:color w:val="auto"/>
          <w:sz w:val="20"/>
        </w:rPr>
        <w:fldChar w:fldCharType="begin"/>
      </w:r>
      <w:r w:rsidR="005E7642">
        <w:rPr>
          <w:b w:val="0"/>
          <w:color w:val="auto"/>
          <w:sz w:val="20"/>
        </w:rPr>
        <w:instrText xml:space="preserve"> STYLEREF 1 \s </w:instrText>
      </w:r>
      <w:r w:rsidR="005E7642">
        <w:rPr>
          <w:b w:val="0"/>
          <w:color w:val="auto"/>
          <w:sz w:val="20"/>
        </w:rPr>
        <w:fldChar w:fldCharType="separate"/>
      </w:r>
      <w:r w:rsidR="009D3A35">
        <w:rPr>
          <w:b w:val="0"/>
          <w:noProof/>
          <w:color w:val="auto"/>
          <w:sz w:val="20"/>
        </w:rPr>
        <w:t>5</w:t>
      </w:r>
      <w:r w:rsidR="005E7642">
        <w:rPr>
          <w:b w:val="0"/>
          <w:color w:val="auto"/>
          <w:sz w:val="20"/>
        </w:rPr>
        <w:fldChar w:fldCharType="end"/>
      </w:r>
      <w:r w:rsidR="005E7642">
        <w:rPr>
          <w:b w:val="0"/>
          <w:color w:val="auto"/>
          <w:sz w:val="20"/>
        </w:rPr>
        <w:noBreakHyphen/>
      </w:r>
      <w:r w:rsidR="005E7642">
        <w:rPr>
          <w:b w:val="0"/>
          <w:color w:val="auto"/>
          <w:sz w:val="20"/>
        </w:rPr>
        <w:fldChar w:fldCharType="begin"/>
      </w:r>
      <w:r w:rsidR="005E7642">
        <w:rPr>
          <w:b w:val="0"/>
          <w:color w:val="auto"/>
          <w:sz w:val="20"/>
        </w:rPr>
        <w:instrText xml:space="preserve"> SEQ Figure \* ARABIC \s 1 </w:instrText>
      </w:r>
      <w:r w:rsidR="005E7642">
        <w:rPr>
          <w:b w:val="0"/>
          <w:color w:val="auto"/>
          <w:sz w:val="20"/>
        </w:rPr>
        <w:fldChar w:fldCharType="separate"/>
      </w:r>
      <w:r w:rsidR="009D3A35">
        <w:rPr>
          <w:b w:val="0"/>
          <w:noProof/>
          <w:color w:val="auto"/>
          <w:sz w:val="20"/>
        </w:rPr>
        <w:t>25</w:t>
      </w:r>
      <w:r w:rsidR="005E7642">
        <w:rPr>
          <w:b w:val="0"/>
          <w:color w:val="auto"/>
          <w:sz w:val="20"/>
        </w:rPr>
        <w:fldChar w:fldCharType="end"/>
      </w:r>
      <w:r w:rsidRPr="008D2BCF">
        <w:rPr>
          <w:b w:val="0"/>
          <w:color w:val="auto"/>
          <w:sz w:val="20"/>
        </w:rPr>
        <w:t xml:space="preserve">: Wear surface (a) </w:t>
      </w:r>
      <w:r w:rsidR="00055FAF" w:rsidRPr="008D2BCF">
        <w:rPr>
          <w:b w:val="0"/>
          <w:color w:val="auto"/>
          <w:sz w:val="20"/>
        </w:rPr>
        <w:t>and</w:t>
      </w:r>
      <w:r w:rsidRPr="008D2BCF">
        <w:rPr>
          <w:b w:val="0"/>
          <w:color w:val="auto"/>
          <w:sz w:val="20"/>
        </w:rPr>
        <w:t xml:space="preserve"> unworn surface (b) of the flat sample lubricated by mineral oil and the </w:t>
      </w:r>
      <w:r w:rsidR="00332AAA">
        <w:rPr>
          <w:b w:val="0"/>
          <w:color w:val="auto"/>
          <w:sz w:val="20"/>
        </w:rPr>
        <w:t>NP</w:t>
      </w:r>
      <w:r w:rsidRPr="008D2BCF">
        <w:rPr>
          <w:b w:val="0"/>
          <w:color w:val="auto"/>
          <w:sz w:val="20"/>
        </w:rPr>
        <w:t>s additives</w:t>
      </w:r>
      <w:r w:rsidR="00055FAF" w:rsidRPr="008D2BCF">
        <w:rPr>
          <w:b w:val="0"/>
          <w:color w:val="auto"/>
          <w:sz w:val="20"/>
        </w:rPr>
        <w:t xml:space="preserve"> (MO + NPs)</w:t>
      </w:r>
      <w:r w:rsidRPr="008D2BCF">
        <w:rPr>
          <w:b w:val="0"/>
          <w:color w:val="auto"/>
          <w:sz w:val="20"/>
        </w:rPr>
        <w:t xml:space="preserve"> at 100</w:t>
      </w:r>
      <w:r w:rsidRPr="008D2BCF">
        <w:rPr>
          <w:b w:val="0"/>
          <w:color w:val="auto"/>
          <w:sz w:val="20"/>
          <w:vertAlign w:val="superscript"/>
        </w:rPr>
        <w:t>o</w:t>
      </w:r>
      <w:r w:rsidRPr="008D2BCF">
        <w:rPr>
          <w:b w:val="0"/>
          <w:color w:val="auto"/>
          <w:sz w:val="20"/>
        </w:rPr>
        <w:t>C and 40 N</w:t>
      </w:r>
      <w:r w:rsidR="0047495B" w:rsidRPr="0047495B">
        <w:rPr>
          <w:b w:val="0"/>
          <w:color w:val="auto"/>
          <w:sz w:val="20"/>
        </w:rPr>
        <w:t xml:space="preserve"> </w:t>
      </w:r>
      <w:r w:rsidR="0047495B" w:rsidRPr="008D2BCF">
        <w:rPr>
          <w:b w:val="0"/>
          <w:color w:val="auto"/>
          <w:sz w:val="20"/>
        </w:rPr>
        <w:t>load</w:t>
      </w:r>
      <w:r w:rsidRPr="008D2BCF">
        <w:rPr>
          <w:b w:val="0"/>
          <w:color w:val="auto"/>
          <w:sz w:val="20"/>
        </w:rPr>
        <w:t xml:space="preserve"> </w:t>
      </w:r>
    </w:p>
    <w:p w:rsidR="009F0C2C" w:rsidRPr="008D2BCF" w:rsidRDefault="009F0C2C" w:rsidP="00905D88">
      <w:pPr>
        <w:jc w:val="both"/>
      </w:pPr>
    </w:p>
    <w:p w:rsidR="00AA3A76" w:rsidRPr="008D2BCF" w:rsidRDefault="009D17D2" w:rsidP="00905D88">
      <w:pPr>
        <w:jc w:val="both"/>
        <w:rPr>
          <w:noProof/>
        </w:rPr>
      </w:pPr>
      <w:r w:rsidRPr="008D2BCF">
        <w:t xml:space="preserve">However, the case is a bit different </w:t>
      </w:r>
      <w:r w:rsidR="00406AAB" w:rsidRPr="008D2BCF">
        <w:t xml:space="preserve">for </w:t>
      </w:r>
      <w:r w:rsidR="00AA3A76" w:rsidRPr="008D2BCF">
        <w:t>mineral oil</w:t>
      </w:r>
      <w:r w:rsidR="00283008" w:rsidRPr="008D2BCF">
        <w:t xml:space="preserve"> mixture with the </w:t>
      </w:r>
      <w:r w:rsidR="00332AAA">
        <w:t>NP</w:t>
      </w:r>
      <w:r w:rsidR="00283008" w:rsidRPr="008D2BCF">
        <w:t xml:space="preserve">s. </w:t>
      </w:r>
      <w:r w:rsidR="00AA3A76" w:rsidRPr="008D2BCF">
        <w:t xml:space="preserve"> </w:t>
      </w:r>
      <w:r w:rsidR="00283008" w:rsidRPr="008D2BCF">
        <w:t>Traces of</w:t>
      </w:r>
      <w:r w:rsidR="00AA3A76" w:rsidRPr="008D2BCF">
        <w:t xml:space="preserve"> elements of the </w:t>
      </w:r>
      <w:r w:rsidR="00332AAA">
        <w:t>NP</w:t>
      </w:r>
      <w:r w:rsidR="00AA3A76" w:rsidRPr="008D2BCF">
        <w:t>s and lubricant additives like ZDDP are revealed on the wear surf</w:t>
      </w:r>
      <w:r w:rsidR="00406AAB" w:rsidRPr="008D2BCF">
        <w:t>ace, as shown in Figure 5-24 (a), while such are not presen</w:t>
      </w:r>
      <w:r w:rsidR="00A919C4" w:rsidRPr="008D2BCF">
        <w:t>t on the unworn surface.</w:t>
      </w:r>
      <w:r w:rsidR="00165788" w:rsidRPr="008D2BCF">
        <w:t xml:space="preserve"> This shows the synergy between the </w:t>
      </w:r>
      <w:r w:rsidR="00332AAA">
        <w:t>NP</w:t>
      </w:r>
      <w:r w:rsidR="00165788" w:rsidRPr="008D2BCF">
        <w:t xml:space="preserve">s and the ZDDP in the fully formulated engine lubricant. The Polyvit is presented as miscible with mineral </w:t>
      </w:r>
      <w:r w:rsidR="0047495B">
        <w:t xml:space="preserve">oil </w:t>
      </w:r>
      <w:r w:rsidR="00165788" w:rsidRPr="008D2BCF">
        <w:t>based lubricants [</w:t>
      </w:r>
      <w:hyperlink w:anchor="_ENREF_145" w:tooltip="NOTE:Efficiency Technologies Ltd&#10;www.efficiencytechnologies.co.uk / www.nanovit.co.uk&#10;" w:history="1">
        <w:r w:rsidR="00473741" w:rsidRPr="008D2BCF">
          <w:rPr>
            <w:noProof/>
          </w:rPr>
          <w:t>145</w:t>
        </w:r>
      </w:hyperlink>
      <w:r w:rsidR="00473741" w:rsidRPr="008D2BCF">
        <w:rPr>
          <w:noProof/>
        </w:rPr>
        <w:t>]</w:t>
      </w:r>
      <w:r w:rsidR="009F3C5A" w:rsidRPr="008D2BCF">
        <w:rPr>
          <w:noProof/>
        </w:rPr>
        <w:t xml:space="preserve">, but the lubricating mechanisms of the </w:t>
      </w:r>
      <w:r w:rsidR="00332AAA">
        <w:rPr>
          <w:noProof/>
        </w:rPr>
        <w:t>NP</w:t>
      </w:r>
      <w:r w:rsidR="009F3C5A" w:rsidRPr="008D2BCF">
        <w:rPr>
          <w:noProof/>
        </w:rPr>
        <w:t xml:space="preserve">s in biolubricants is not yet understood. </w:t>
      </w:r>
    </w:p>
    <w:p w:rsidR="009F0C2C" w:rsidRPr="008D2BCF" w:rsidRDefault="009F0C2C" w:rsidP="00905D88">
      <w:pPr>
        <w:jc w:val="both"/>
      </w:pPr>
    </w:p>
    <w:p w:rsidR="009F3C5A" w:rsidRPr="008D2BCF" w:rsidRDefault="009F3C5A" w:rsidP="00905D88">
      <w:pPr>
        <w:jc w:val="both"/>
      </w:pPr>
      <w:r w:rsidRPr="008D2BCF">
        <w:t>The aforementioned observations sugg</w:t>
      </w:r>
      <w:r w:rsidR="003F5ED4" w:rsidRPr="008D2BCF">
        <w:t>est</w:t>
      </w:r>
      <w:r w:rsidRPr="008D2BCF">
        <w:t xml:space="preserve"> a trial with lower normal load and contact pressure </w:t>
      </w:r>
      <w:r w:rsidR="003F5ED4" w:rsidRPr="008D2BCF">
        <w:t xml:space="preserve">of </w:t>
      </w:r>
      <w:r w:rsidR="003D0910" w:rsidRPr="008D2BCF">
        <w:t>not more than 1</w:t>
      </w:r>
      <w:r w:rsidRPr="008D2BCF">
        <w:t xml:space="preserve"> GPa</w:t>
      </w:r>
      <w:r w:rsidR="003D0910" w:rsidRPr="008D2BCF">
        <w:t xml:space="preserve">. </w:t>
      </w:r>
      <w:r w:rsidR="0047495B">
        <w:t xml:space="preserve">This would be within the usual range of load and contact pressure for </w:t>
      </w:r>
      <w:r w:rsidR="0047495B">
        <w:lastRenderedPageBreak/>
        <w:t>similar tribotests</w:t>
      </w:r>
      <w:r w:rsidR="00CF1A99">
        <w:t xml:space="preserve">. </w:t>
      </w:r>
      <w:r w:rsidR="003D0910" w:rsidRPr="008D2BCF">
        <w:t xml:space="preserve">Also, the conventional </w:t>
      </w:r>
      <w:r w:rsidR="0047495B">
        <w:t>AW</w:t>
      </w:r>
      <w:r w:rsidR="003D0910" w:rsidRPr="008D2BCF">
        <w:t xml:space="preserve"> additive, ZDDP would be mixed with the biolubricant along with the </w:t>
      </w:r>
      <w:r w:rsidR="00332AAA">
        <w:t>NP</w:t>
      </w:r>
      <w:r w:rsidR="003D0910" w:rsidRPr="008D2BCF">
        <w:t>s to find if a synergy exists between ZDD</w:t>
      </w:r>
      <w:r w:rsidR="003F5ED4" w:rsidRPr="008D2BCF">
        <w:t>P</w:t>
      </w:r>
      <w:r w:rsidR="003D0910" w:rsidRPr="008D2BCF">
        <w:t xml:space="preserve"> and the </w:t>
      </w:r>
      <w:r w:rsidR="00332AAA">
        <w:t>NP</w:t>
      </w:r>
      <w:r w:rsidR="003D0910" w:rsidRPr="008D2BCF">
        <w:t xml:space="preserve">s additives. </w:t>
      </w:r>
      <w:r w:rsidR="00B81A7F" w:rsidRPr="008D2BCF">
        <w:t xml:space="preserve">The next tribotests use the suggested lubricant-additives mixtures. </w:t>
      </w:r>
      <w:r w:rsidR="00A5695E" w:rsidRPr="008D2BCF">
        <w:t xml:space="preserve">Both the HFRR and the Universal Testing Machine (UMT) pin-on-disc tribometers were utilized for characterisation of the lubricants under a load of 5 N. </w:t>
      </w:r>
    </w:p>
    <w:p w:rsidR="0085488E" w:rsidRDefault="0085488E" w:rsidP="00905D88">
      <w:pPr>
        <w:jc w:val="both"/>
      </w:pPr>
    </w:p>
    <w:p w:rsidR="00EB037D" w:rsidRDefault="00EB037D" w:rsidP="00905D88">
      <w:pPr>
        <w:jc w:val="both"/>
      </w:pPr>
    </w:p>
    <w:p w:rsidR="00C1686F" w:rsidRPr="00C1686F" w:rsidRDefault="00C1686F" w:rsidP="00C1686F">
      <w:pPr>
        <w:pStyle w:val="Heading2"/>
        <w:rPr>
          <w:color w:val="auto"/>
        </w:rPr>
      </w:pPr>
      <w:bookmarkStart w:id="119" w:name="_Toc481422030"/>
      <w:r w:rsidRPr="00C1686F">
        <w:rPr>
          <w:color w:val="auto"/>
        </w:rPr>
        <w:t>Conclusions</w:t>
      </w:r>
      <w:bookmarkEnd w:id="119"/>
    </w:p>
    <w:p w:rsidR="00EB037D" w:rsidRDefault="00EB037D" w:rsidP="00C1686F">
      <w:r>
        <w:t xml:space="preserve">The HFRR tribotest in boundary lubrication conditions under a normal load of 40 N has been described. The lubricants consist of </w:t>
      </w:r>
      <w:r w:rsidR="00343FA4">
        <w:t xml:space="preserve">a </w:t>
      </w:r>
      <w:r>
        <w:t>biolubricant</w:t>
      </w:r>
      <w:r w:rsidR="00343FA4">
        <w:t xml:space="preserve"> (rapeseed oil)</w:t>
      </w:r>
      <w:r>
        <w:t xml:space="preserve"> and a mineral oil lubricant mixed with 0.1 wt. % of the </w:t>
      </w:r>
      <w:r w:rsidR="00332AAA">
        <w:t>NP</w:t>
      </w:r>
      <w:r>
        <w:t xml:space="preserve">s additives respectively. </w:t>
      </w:r>
      <w:r w:rsidR="00CF1A99">
        <w:t xml:space="preserve">According to calculations of </w:t>
      </w:r>
      <w:r>
        <w:t>the minimum film thickness and Lambda ratio, the test was conducted in the boundary lubrication regime. This is a representation of the most severe lubrication challenge often encountered by the piston ring-cylinder liner contact.</w:t>
      </w:r>
      <w:r w:rsidR="00FF0713">
        <w:t xml:space="preserve"> The tests </w:t>
      </w:r>
      <w:r w:rsidR="00CF1A99">
        <w:t xml:space="preserve">were </w:t>
      </w:r>
      <w:r w:rsidR="00FF0713">
        <w:t xml:space="preserve">held at </w:t>
      </w:r>
      <w:r w:rsidR="001A74A9">
        <w:t>RT</w:t>
      </w:r>
      <w:r w:rsidR="00FF0713">
        <w:t xml:space="preserve"> and </w:t>
      </w:r>
      <w:r w:rsidR="00CF1A99">
        <w:t>the</w:t>
      </w:r>
      <w:r w:rsidR="00FF0713">
        <w:t xml:space="preserve"> high temperature of 100</w:t>
      </w:r>
      <w:r w:rsidR="00FF0713" w:rsidRPr="00FF0713">
        <w:rPr>
          <w:vertAlign w:val="superscript"/>
        </w:rPr>
        <w:t>o</w:t>
      </w:r>
      <w:r w:rsidR="00FF0713">
        <w:t xml:space="preserve">C, as close imitation of engine operating temperatures. </w:t>
      </w:r>
    </w:p>
    <w:p w:rsidR="00EB037D" w:rsidRDefault="00EB037D" w:rsidP="00C1686F"/>
    <w:p w:rsidR="00EB037D" w:rsidRDefault="00EB037D" w:rsidP="00C1686F">
      <w:r>
        <w:t xml:space="preserve">The TEM characterisation of the </w:t>
      </w:r>
      <w:r w:rsidR="00332AAA">
        <w:t>NP</w:t>
      </w:r>
      <w:r>
        <w:t xml:space="preserve">s shows the presence of the elements Si and O, which implies that the </w:t>
      </w:r>
      <w:r w:rsidR="00332AAA">
        <w:t>NP</w:t>
      </w:r>
      <w:r>
        <w:t>s have a significant amount of SiO</w:t>
      </w:r>
      <w:r w:rsidRPr="00EB037D">
        <w:rPr>
          <w:vertAlign w:val="subscript"/>
        </w:rPr>
        <w:t>2</w:t>
      </w:r>
      <w:r>
        <w:t xml:space="preserve">. The friction behaviour of the </w:t>
      </w:r>
      <w:r w:rsidR="00332AAA">
        <w:t>NP</w:t>
      </w:r>
      <w:r>
        <w:t>s in the lubri</w:t>
      </w:r>
      <w:r w:rsidR="00FF0713">
        <w:t xml:space="preserve">cants was analysed, showing that the COF reduction by </w:t>
      </w:r>
      <w:r w:rsidR="00332AAA">
        <w:t>NP</w:t>
      </w:r>
      <w:r w:rsidR="00FF0713">
        <w:t xml:space="preserve">s is </w:t>
      </w:r>
      <w:r w:rsidR="00CF1A99">
        <w:t xml:space="preserve">larger </w:t>
      </w:r>
      <w:r w:rsidR="00FF0713">
        <w:t xml:space="preserve">at </w:t>
      </w:r>
      <w:r w:rsidR="001A74A9">
        <w:t>RT</w:t>
      </w:r>
      <w:r w:rsidR="00FF0713">
        <w:t xml:space="preserve">  than at high temperature. The </w:t>
      </w:r>
      <w:r w:rsidR="00332AAA">
        <w:t>NP</w:t>
      </w:r>
      <w:r w:rsidR="00FF0713">
        <w:t>s was observed to increase COF by 4.5 % at high temperature sliding when mixed with the biolubricant, but slightly reduce COF by 1.7</w:t>
      </w:r>
      <w:r w:rsidR="00CF1A99">
        <w:t xml:space="preserve"> </w:t>
      </w:r>
      <w:r w:rsidR="00FF0713">
        <w:t xml:space="preserve">% when mixed with mineral oil lubricant. Each of these COF reductions is with reference to the selected plain lubricants. </w:t>
      </w:r>
    </w:p>
    <w:p w:rsidR="00FF0713" w:rsidRDefault="00FF0713" w:rsidP="00C1686F"/>
    <w:p w:rsidR="00322EE6" w:rsidRDefault="00343FA4" w:rsidP="00C1686F">
      <w:r>
        <w:t xml:space="preserve">The wear behaviour analysis is based on the </w:t>
      </w:r>
      <w:r w:rsidR="001A74A9">
        <w:t>WSW</w:t>
      </w:r>
      <w:r>
        <w:t xml:space="preserve">. While </w:t>
      </w:r>
      <w:r w:rsidR="00CF1A99">
        <w:t xml:space="preserve">at RT </w:t>
      </w:r>
      <w:r>
        <w:t xml:space="preserve">the </w:t>
      </w:r>
      <w:r w:rsidR="00332AAA">
        <w:t>NP</w:t>
      </w:r>
      <w:r>
        <w:t xml:space="preserve">s reduced wear fairly well </w:t>
      </w:r>
      <w:r w:rsidR="00CF1A99">
        <w:t>(</w:t>
      </w:r>
      <w:r>
        <w:t>37.4 %</w:t>
      </w:r>
      <w:r w:rsidR="00CF1A99">
        <w:t>)</w:t>
      </w:r>
      <w:r>
        <w:t xml:space="preserve"> in mineral oil, </w:t>
      </w:r>
      <w:r w:rsidR="00D35C7B">
        <w:t>it showed 7.5% reduction in</w:t>
      </w:r>
      <w:r>
        <w:t xml:space="preserve"> the biolubricant. </w:t>
      </w:r>
      <w:r w:rsidR="00D35C7B">
        <w:t xml:space="preserve">However, in high temperature boundary lubrication sliding conditions, the </w:t>
      </w:r>
      <w:r w:rsidR="00332AAA">
        <w:t>NP</w:t>
      </w:r>
      <w:r w:rsidR="00D35C7B">
        <w:t xml:space="preserve">s in the biolubricant caused an increase in the </w:t>
      </w:r>
      <w:r w:rsidR="001A74A9">
        <w:t>WSW</w:t>
      </w:r>
      <w:r w:rsidR="00D35C7B">
        <w:t xml:space="preserve">. </w:t>
      </w:r>
      <w:r w:rsidR="00CF1A99">
        <w:t>When added to</w:t>
      </w:r>
      <w:r w:rsidR="00D35C7B">
        <w:t xml:space="preserve"> the mineral oil lubricant, a little wear reduction was recorded. </w:t>
      </w:r>
      <w:r w:rsidR="00322EE6">
        <w:t xml:space="preserve">The wear mechanisms in the sliding contact include adhesive and abrasive wear and material transfer. </w:t>
      </w:r>
    </w:p>
    <w:p w:rsidR="00322EE6" w:rsidRDefault="00322EE6" w:rsidP="00C1686F"/>
    <w:p w:rsidR="00D35C7B" w:rsidRDefault="00D35C7B" w:rsidP="00C1686F">
      <w:r>
        <w:t xml:space="preserve">Despite the excessively high normal load and severe wear damage to the surface, traces of the elements of the </w:t>
      </w:r>
      <w:r w:rsidR="0047495B">
        <w:t>AW</w:t>
      </w:r>
      <w:r>
        <w:t xml:space="preserve"> ZDDP and the </w:t>
      </w:r>
      <w:r w:rsidR="00332AAA">
        <w:t>NP</w:t>
      </w:r>
      <w:r>
        <w:t xml:space="preserve">s are present on the wear surface of the flat sample </w:t>
      </w:r>
      <w:r>
        <w:lastRenderedPageBreak/>
        <w:t>lubricated by mineral oil-</w:t>
      </w:r>
      <w:r w:rsidR="00332AAA">
        <w:t>NP</w:t>
      </w:r>
      <w:r>
        <w:t xml:space="preserve">s mixture. This suggested a synergy between the </w:t>
      </w:r>
      <w:r w:rsidR="00332AAA">
        <w:t>NP</w:t>
      </w:r>
      <w:r>
        <w:t xml:space="preserve">s and ZDDP additives. </w:t>
      </w:r>
      <w:r w:rsidR="00322EE6">
        <w:t>Therefore,</w:t>
      </w:r>
      <w:r>
        <w:t xml:space="preserve"> the addition of ZDDP to the </w:t>
      </w:r>
      <w:r w:rsidR="00322EE6">
        <w:t xml:space="preserve">biolubricant was proposed and tests conducted in </w:t>
      </w:r>
      <w:r>
        <w:t xml:space="preserve">the </w:t>
      </w:r>
      <w:r w:rsidR="00322EE6">
        <w:t>subsequent</w:t>
      </w:r>
      <w:r>
        <w:t xml:space="preserve"> experiments. </w:t>
      </w:r>
    </w:p>
    <w:p w:rsidR="00D35C7B" w:rsidRDefault="00D35C7B" w:rsidP="00C1686F"/>
    <w:p w:rsidR="00EB037D" w:rsidRDefault="00EB037D" w:rsidP="00C1686F"/>
    <w:p w:rsidR="00EB037D" w:rsidRDefault="00EB037D" w:rsidP="00C1686F"/>
    <w:p w:rsidR="005E7642" w:rsidRDefault="005E7642" w:rsidP="00C1686F"/>
    <w:p w:rsidR="005E7642" w:rsidRDefault="005E7642" w:rsidP="00C1686F"/>
    <w:p w:rsidR="005E7642" w:rsidRDefault="005E7642" w:rsidP="00C1686F"/>
    <w:p w:rsidR="005E7642" w:rsidRDefault="005E7642" w:rsidP="00C1686F"/>
    <w:p w:rsidR="005E7642" w:rsidRDefault="005E7642" w:rsidP="00C1686F"/>
    <w:p w:rsidR="00EB037D" w:rsidRDefault="00EB037D" w:rsidP="00C1686F"/>
    <w:p w:rsidR="008D0292" w:rsidRPr="008D2BCF" w:rsidRDefault="000E73F1" w:rsidP="00905D88">
      <w:pPr>
        <w:pStyle w:val="Heading1"/>
        <w:spacing w:before="0"/>
        <w:jc w:val="both"/>
        <w:rPr>
          <w:color w:val="auto"/>
        </w:rPr>
      </w:pPr>
      <w:bookmarkStart w:id="120" w:name="_Toc481422031"/>
      <w:r w:rsidRPr="008D2BCF">
        <w:rPr>
          <w:color w:val="auto"/>
        </w:rPr>
        <w:t xml:space="preserve">HFRR </w:t>
      </w:r>
      <w:r w:rsidR="00924979" w:rsidRPr="008D2BCF">
        <w:rPr>
          <w:color w:val="auto"/>
        </w:rPr>
        <w:t xml:space="preserve">Tests </w:t>
      </w:r>
      <w:r w:rsidR="00F32AE7" w:rsidRPr="008D2BCF">
        <w:rPr>
          <w:color w:val="auto"/>
        </w:rPr>
        <w:t xml:space="preserve">with </w:t>
      </w:r>
      <w:r w:rsidR="00997BCC" w:rsidRPr="008D2BCF">
        <w:rPr>
          <w:color w:val="auto"/>
        </w:rPr>
        <w:t xml:space="preserve">the </w:t>
      </w:r>
      <w:r w:rsidR="00924979" w:rsidRPr="008D2BCF">
        <w:rPr>
          <w:color w:val="auto"/>
        </w:rPr>
        <w:t>Lubricants</w:t>
      </w:r>
      <w:r w:rsidR="004520E2" w:rsidRPr="008D2BCF">
        <w:rPr>
          <w:color w:val="auto"/>
        </w:rPr>
        <w:t xml:space="preserve"> </w:t>
      </w:r>
      <w:r w:rsidR="008D0292" w:rsidRPr="008D2BCF">
        <w:rPr>
          <w:color w:val="auto"/>
        </w:rPr>
        <w:t>under a Load of 5 N</w:t>
      </w:r>
      <w:bookmarkEnd w:id="120"/>
    </w:p>
    <w:p w:rsidR="00C545E7" w:rsidRPr="008D2BCF" w:rsidRDefault="00C545E7" w:rsidP="00C545E7"/>
    <w:p w:rsidR="00C84327" w:rsidRPr="008D2BCF" w:rsidRDefault="00C545E7" w:rsidP="00905D88">
      <w:pPr>
        <w:jc w:val="both"/>
      </w:pPr>
      <w:r w:rsidRPr="008D2BCF">
        <w:t xml:space="preserve">This chapter presents the HFRR tests under a load of 5 N. The lubricants were characterised through the COF of the contact and flat sample </w:t>
      </w:r>
      <w:r w:rsidR="001A74A9">
        <w:t>WSW</w:t>
      </w:r>
      <w:r w:rsidRPr="008D2BCF">
        <w:t xml:space="preserve"> analyses. The wear scar profile and 3D images are presented. The </w:t>
      </w:r>
      <w:r w:rsidR="000A760B" w:rsidRPr="008D2BCF">
        <w:t>SEM/EDX is used to explain</w:t>
      </w:r>
      <w:r w:rsidRPr="008D2BCF">
        <w:t xml:space="preserve"> the occurrence of the elements of the additives</w:t>
      </w:r>
      <w:r w:rsidR="000A760B" w:rsidRPr="008D2BCF">
        <w:t xml:space="preserve"> on the flat sample wear surface</w:t>
      </w:r>
      <w:r w:rsidR="00AA41A8">
        <w:t xml:space="preserve"> and the tribofilm</w:t>
      </w:r>
      <w:r w:rsidRPr="008D2BCF">
        <w:t xml:space="preserve"> lubricating mechanisms. </w:t>
      </w:r>
    </w:p>
    <w:p w:rsidR="00C545E7" w:rsidRPr="008D2BCF" w:rsidRDefault="00C545E7" w:rsidP="00905D88">
      <w:pPr>
        <w:jc w:val="both"/>
      </w:pPr>
    </w:p>
    <w:p w:rsidR="00C545E7" w:rsidRPr="008D2BCF" w:rsidRDefault="00C545E7" w:rsidP="004D5411">
      <w:pPr>
        <w:pStyle w:val="Heading2"/>
        <w:numPr>
          <w:ilvl w:val="1"/>
          <w:numId w:val="17"/>
        </w:numPr>
        <w:rPr>
          <w:color w:val="auto"/>
        </w:rPr>
      </w:pPr>
      <w:bookmarkStart w:id="121" w:name="_Toc481422032"/>
      <w:r w:rsidRPr="008D2BCF">
        <w:rPr>
          <w:color w:val="auto"/>
        </w:rPr>
        <w:t>The Ball-on-flat Test under a Load of 5 N</w:t>
      </w:r>
      <w:bookmarkEnd w:id="121"/>
    </w:p>
    <w:p w:rsidR="001641EE" w:rsidRPr="008D2BCF" w:rsidRDefault="001641EE" w:rsidP="00905D88">
      <w:pPr>
        <w:jc w:val="both"/>
      </w:pPr>
      <w:r w:rsidRPr="008D2BCF">
        <w:t xml:space="preserve">The normal load </w:t>
      </w:r>
      <w:r w:rsidR="00675E67" w:rsidRPr="008D2BCF">
        <w:t xml:space="preserve">of 40 N </w:t>
      </w:r>
      <w:r w:rsidR="008E7D40" w:rsidRPr="008D2BCF">
        <w:t>wa</w:t>
      </w:r>
      <w:r w:rsidR="00675E67" w:rsidRPr="008D2BCF">
        <w:t>s</w:t>
      </w:r>
      <w:r w:rsidRPr="008D2BCF">
        <w:t xml:space="preserve"> rather too high in the earlie</w:t>
      </w:r>
      <w:r w:rsidR="00675E67" w:rsidRPr="008D2BCF">
        <w:t>r ball-on-flat tests leading to</w:t>
      </w:r>
      <w:r w:rsidRPr="008D2BCF">
        <w:t xml:space="preserve"> excessive wear. The resulting </w:t>
      </w:r>
      <w:r w:rsidR="008E7D40" w:rsidRPr="008D2BCF">
        <w:t xml:space="preserve">high </w:t>
      </w:r>
      <w:r w:rsidRPr="008D2BCF">
        <w:t xml:space="preserve">plastic deformation generated large amount of wear particles. Thus, the expected boundary lubricating tribofilms were removed as deep cuts were </w:t>
      </w:r>
      <w:r w:rsidR="00EA5B2E">
        <w:t>found on</w:t>
      </w:r>
      <w:r w:rsidRPr="008D2BCF">
        <w:t xml:space="preserve"> the flat sample. This made the surface chemical analysis rather difficult. The deep cut made by the ball sample into the </w:t>
      </w:r>
      <w:r w:rsidR="00675E67" w:rsidRPr="008D2BCF">
        <w:t xml:space="preserve">subsurface and </w:t>
      </w:r>
      <w:r w:rsidRPr="008D2BCF">
        <w:t xml:space="preserve">bulk material of the flat sample around contact area altered the sliding situation. It is therefore considered </w:t>
      </w:r>
      <w:r w:rsidR="00675E67" w:rsidRPr="008D2BCF">
        <w:t>necessary</w:t>
      </w:r>
      <w:r w:rsidRPr="008D2BCF">
        <w:t xml:space="preserve"> to reduce the normal load to 5 N resulting in </w:t>
      </w:r>
      <w:r w:rsidR="00675E67" w:rsidRPr="008D2BCF">
        <w:t>an</w:t>
      </w:r>
      <w:r w:rsidRPr="008D2BCF">
        <w:t xml:space="preserve"> initial Hertzian maximum contact pressure of not more than 1 GPa.</w:t>
      </w:r>
      <w:r w:rsidR="00675E67" w:rsidRPr="008D2BCF">
        <w:t xml:space="preserve"> </w:t>
      </w:r>
    </w:p>
    <w:p w:rsidR="004663D8" w:rsidRPr="008D2BCF" w:rsidRDefault="004663D8" w:rsidP="00905D88">
      <w:pPr>
        <w:jc w:val="both"/>
      </w:pPr>
    </w:p>
    <w:p w:rsidR="009A6616" w:rsidRPr="008D2BCF" w:rsidRDefault="004B20B6" w:rsidP="00905D88">
      <w:pPr>
        <w:jc w:val="both"/>
      </w:pPr>
      <w:r w:rsidRPr="008D2BCF">
        <w:t>The ball-on-flat test on the Plint TE77 HFRR is rep</w:t>
      </w:r>
      <w:r w:rsidR="00D673C2" w:rsidRPr="008D2BCF">
        <w:t xml:space="preserve">eated with some refinements and </w:t>
      </w:r>
      <w:r w:rsidRPr="008D2BCF">
        <w:t>better s</w:t>
      </w:r>
      <w:r w:rsidR="00D673C2" w:rsidRPr="008D2BCF">
        <w:t xml:space="preserve">urface preparation to enhance </w:t>
      </w:r>
      <w:r w:rsidR="000E73F1" w:rsidRPr="008D2BCF">
        <w:t xml:space="preserve">the boundary lubrication adsorption process. The load of 5 N, </w:t>
      </w:r>
      <w:r w:rsidR="00763235" w:rsidRPr="008D2BCF">
        <w:t>lower than</w:t>
      </w:r>
      <w:r w:rsidR="000E73F1" w:rsidRPr="008D2BCF">
        <w:t xml:space="preserve"> 40 N, would keep the tribofilm, if any, from being removed during sliding. The wear surface cleaning process is also reviewed</w:t>
      </w:r>
      <w:r w:rsidR="0008365E" w:rsidRPr="008D2BCF">
        <w:t xml:space="preserve"> </w:t>
      </w:r>
      <w:r w:rsidR="00763235" w:rsidRPr="008D2BCF">
        <w:t>regarding the</w:t>
      </w:r>
      <w:r w:rsidR="0008365E" w:rsidRPr="008D2BCF">
        <w:t xml:space="preserve"> cleaning agents </w:t>
      </w:r>
      <w:r w:rsidR="00EA5B2E">
        <w:t>employed</w:t>
      </w:r>
      <w:r w:rsidR="0008365E" w:rsidRPr="008D2BCF">
        <w:t xml:space="preserve">. </w:t>
      </w:r>
      <w:r w:rsidR="009A6616" w:rsidRPr="008D2BCF">
        <w:t>SEM/EDX</w:t>
      </w:r>
      <w:r w:rsidRPr="008D2BCF">
        <w:t xml:space="preserve"> </w:t>
      </w:r>
      <w:r w:rsidR="009A6616" w:rsidRPr="008D2BCF">
        <w:t>spectro</w:t>
      </w:r>
      <w:r w:rsidRPr="008D2BCF">
        <w:t>chemical analysis</w:t>
      </w:r>
      <w:r w:rsidR="0008365E" w:rsidRPr="008D2BCF">
        <w:t xml:space="preserve"> w</w:t>
      </w:r>
      <w:r w:rsidR="00763235" w:rsidRPr="008D2BCF">
        <w:t>ould</w:t>
      </w:r>
      <w:r w:rsidR="0008365E" w:rsidRPr="008D2BCF">
        <w:t xml:space="preserve"> be used to </w:t>
      </w:r>
      <w:r w:rsidR="00EA5B2E">
        <w:t>detect</w:t>
      </w:r>
      <w:r w:rsidR="00EA5B2E" w:rsidRPr="008D2BCF">
        <w:t xml:space="preserve"> </w:t>
      </w:r>
      <w:r w:rsidR="0008365E" w:rsidRPr="008D2BCF">
        <w:t xml:space="preserve">the occurrence of either or both </w:t>
      </w:r>
      <w:r w:rsidR="0008365E" w:rsidRPr="008D2BCF">
        <w:lastRenderedPageBreak/>
        <w:t xml:space="preserve">of the </w:t>
      </w:r>
      <w:r w:rsidR="00332AAA">
        <w:t>NP</w:t>
      </w:r>
      <w:r w:rsidR="0008365E" w:rsidRPr="008D2BCF">
        <w:t xml:space="preserve">s and ZDDP </w:t>
      </w:r>
      <w:r w:rsidR="00763235" w:rsidRPr="008D2BCF">
        <w:t xml:space="preserve">additive elements </w:t>
      </w:r>
      <w:r w:rsidR="0008365E" w:rsidRPr="008D2BCF">
        <w:t>on the wear surface. The ZDD</w:t>
      </w:r>
      <w:r w:rsidR="009A6616" w:rsidRPr="008D2BCF">
        <w:t xml:space="preserve">P is the </w:t>
      </w:r>
      <w:r w:rsidR="0047495B">
        <w:t>AW</w:t>
      </w:r>
      <w:r w:rsidR="009A6616" w:rsidRPr="008D2BCF">
        <w:t xml:space="preserve"> agent in</w:t>
      </w:r>
      <w:r w:rsidR="0008365E" w:rsidRPr="008D2BCF">
        <w:t xml:space="preserve"> fully formulated engine lubricant. </w:t>
      </w:r>
    </w:p>
    <w:p w:rsidR="004663D8" w:rsidRPr="008D2BCF" w:rsidRDefault="004663D8" w:rsidP="00905D88">
      <w:pPr>
        <w:jc w:val="both"/>
      </w:pPr>
    </w:p>
    <w:p w:rsidR="001345D5" w:rsidRPr="008D2BCF" w:rsidRDefault="004520E2" w:rsidP="00905D88">
      <w:pPr>
        <w:jc w:val="both"/>
      </w:pPr>
      <w:r w:rsidRPr="008D2BCF">
        <w:t>Some studies</w:t>
      </w:r>
      <w:r w:rsidR="00F71349" w:rsidRPr="008D2BCF">
        <w:t xml:space="preserve"> on the interaction of the well-known lu</w:t>
      </w:r>
      <w:r w:rsidR="0008365E" w:rsidRPr="008D2BCF">
        <w:t xml:space="preserve">bricant additive ZDDP </w:t>
      </w:r>
      <w:r w:rsidR="00F71349" w:rsidRPr="008D2BCF">
        <w:t>with MoS</w:t>
      </w:r>
      <w:r w:rsidR="00F71349" w:rsidRPr="008D2BCF">
        <w:rPr>
          <w:vertAlign w:val="subscript"/>
        </w:rPr>
        <w:t>2</w:t>
      </w:r>
      <w:r w:rsidR="00F71349" w:rsidRPr="008D2BCF">
        <w:t xml:space="preserve"> </w:t>
      </w:r>
      <w:r w:rsidR="00332AAA">
        <w:t>NP</w:t>
      </w:r>
      <w:r w:rsidR="00F71349" w:rsidRPr="008D2BCF">
        <w:t xml:space="preserve">s </w:t>
      </w:r>
      <w:r w:rsidR="00F71349" w:rsidRPr="008D2BCF">
        <w:fldChar w:fldCharType="begin"/>
      </w:r>
      <w:r w:rsidR="00D73E30">
        <w:instrText xml:space="preserve"> ADDIN EN.CITE &lt;EndNote&gt;&lt;Cite&gt;&lt;Author&gt;Tomala&lt;/Author&gt;&lt;Year&gt;2015&lt;/Year&gt;&lt;RecNum&gt;468&lt;/RecNum&gt;&lt;DisplayText&gt;[17]&lt;/DisplayText&gt;&lt;record&gt;&lt;rec-number&gt;468&lt;/rec-number&gt;&lt;foreign-keys&gt;&lt;key app="EN" db-id="wa2f02pwvtrafmeapa2xwrzl2ssssapx5awt" timestamp="1462543744"&gt;468&lt;/key&gt;&lt;/foreign-keys&gt;&lt;ref-type name="Journal Article"&gt;17&lt;/ref-type&gt;&lt;contributors&gt;&lt;authors&gt;&lt;author&gt;Tomala, A.&lt;/author&gt;&lt;author&gt;Vengudusamy, B.&lt;/author&gt;&lt;author&gt;Rodríguez Ripoll, M.&lt;/author&gt;&lt;author&gt;Naveira Suarez, A.&lt;/author&gt;&lt;author&gt;Remškar, M.&lt;/author&gt;&lt;author&gt;Rosentsveig, R.&lt;/author&gt;&lt;/authors&gt;&lt;/contributors&gt;&lt;titles&gt;&lt;title&gt;Interaction Between Selected MoS2 Nanoparticles and ZDDP Tribofilms&lt;/title&gt;&lt;secondary-title&gt;Tribology Letters&lt;/secondary-title&gt;&lt;/titles&gt;&lt;periodical&gt;&lt;full-title&gt;Tribology Letters&lt;/full-title&gt;&lt;abbr-1&gt;Tribol Lett&lt;/abbr-1&gt;&lt;/periodical&gt;&lt;pages&gt;1-18&lt;/pages&gt;&lt;volume&gt;59&lt;/volume&gt;&lt;number&gt;1&lt;/number&gt;&lt;dates&gt;&lt;year&gt;2015&lt;/year&gt;&lt;/dates&gt;&lt;isbn&gt;1573-2711&lt;/isbn&gt;&lt;label&gt;Tomala2015&lt;/label&gt;&lt;work-type&gt;journal article&lt;/work-type&gt;&lt;urls&gt;&lt;related-urls&gt;&lt;url&gt;http://dx.doi.org/10.1007/s11249-015-0552-z&lt;/url&gt;&lt;/related-urls&gt;&lt;/urls&gt;&lt;electronic-resource-num&gt;10.1007/s11249-015-0552-z&lt;/electronic-resource-num&gt;&lt;/record&gt;&lt;/Cite&gt;&lt;/EndNote&gt;</w:instrText>
      </w:r>
      <w:r w:rsidR="00F71349" w:rsidRPr="008D2BCF">
        <w:fldChar w:fldCharType="separate"/>
      </w:r>
      <w:r w:rsidR="00A007F3" w:rsidRPr="008D2BCF">
        <w:rPr>
          <w:noProof/>
        </w:rPr>
        <w:t>[</w:t>
      </w:r>
      <w:hyperlink w:anchor="_ENREF_17" w:tooltip="Tomala, 2015 #468" w:history="1">
        <w:r w:rsidR="00856F44" w:rsidRPr="008D2BCF">
          <w:rPr>
            <w:noProof/>
          </w:rPr>
          <w:t>17</w:t>
        </w:r>
      </w:hyperlink>
      <w:r w:rsidR="00A007F3" w:rsidRPr="008D2BCF">
        <w:rPr>
          <w:noProof/>
        </w:rPr>
        <w:t>]</w:t>
      </w:r>
      <w:r w:rsidR="00F71349" w:rsidRPr="008D2BCF">
        <w:fldChar w:fldCharType="end"/>
      </w:r>
      <w:r w:rsidR="0008365E" w:rsidRPr="008D2BCF">
        <w:t>, and</w:t>
      </w:r>
      <w:r w:rsidR="00F71349" w:rsidRPr="008D2BCF">
        <w:t xml:space="preserve"> with WS</w:t>
      </w:r>
      <w:r w:rsidR="00F71349" w:rsidRPr="008D2BCF">
        <w:rPr>
          <w:vertAlign w:val="subscript"/>
        </w:rPr>
        <w:t>2</w:t>
      </w:r>
      <w:r w:rsidR="00F71349" w:rsidRPr="008D2BCF">
        <w:t xml:space="preserve"> </w:t>
      </w:r>
      <w:r w:rsidR="00332AAA">
        <w:t>NP</w:t>
      </w:r>
      <w:r w:rsidR="00F71349" w:rsidRPr="008D2BCF">
        <w:t xml:space="preserve">s </w:t>
      </w:r>
      <w:r w:rsidR="00F71349" w:rsidRPr="008D2BCF">
        <w:fldChar w:fldCharType="begin"/>
      </w:r>
      <w:r w:rsidR="00D73E30">
        <w:instrText xml:space="preserve"> ADDIN EN.CITE &lt;EndNote&gt;&lt;Cite&gt;&lt;Author&gt;Aldana&lt;/Author&gt;&lt;Year&gt;2014&lt;/Year&gt;&lt;RecNum&gt;363&lt;/RecNum&gt;&lt;DisplayText&gt;[16]&lt;/DisplayText&gt;&lt;record&gt;&lt;rec-number&gt;363&lt;/rec-number&gt;&lt;foreign-keys&gt;&lt;key app="EN" db-id="wa2f02pwvtrafmeapa2xwrzl2ssssapx5awt" timestamp="1434377568"&gt;363&lt;/key&gt;&lt;/foreign-keys&gt;&lt;ref-type name="Journal Article"&gt;17&lt;/ref-type&gt;&lt;contributors&gt;&lt;authors&gt;&lt;author&gt;Aldana, PaulaUssa&lt;/author&gt;&lt;author&gt;Vacher, Béatrice&lt;/author&gt;&lt;author&gt;Le Mogne, Thierry&lt;/author&gt;&lt;author&gt;Belin, Michel&lt;/author&gt;&lt;author&gt;Thiebaut, Benoît&lt;/author&gt;&lt;author&gt;Dassenoy, Fabrice&lt;/author&gt;&lt;/authors&gt;&lt;/contributors&gt;&lt;titles&gt;&lt;title&gt;Action Mechanism of WS2 Nanoparticles with ZDDP Additive in Boundary Lubrication Regime&lt;/title&gt;&lt;secondary-title&gt;Tribology Letters&lt;/secondary-title&gt;&lt;alt-title&gt;Tribol Lett&lt;/alt-title&gt;&lt;/titles&gt;&lt;periodical&gt;&lt;full-title&gt;Tribology Letters&lt;/full-title&gt;&lt;abbr-1&gt;Tribol Lett&lt;/abbr-1&gt;&lt;/periodical&gt;&lt;alt-periodical&gt;&lt;full-title&gt;Tribology Letters&lt;/full-title&gt;&lt;abbr-1&gt;Tribol Lett&lt;/abbr-1&gt;&lt;/alt-periodical&gt;&lt;pages&gt;249-258&lt;/pages&gt;&lt;volume&gt;56&lt;/volume&gt;&lt;number&gt;2&lt;/number&gt;&lt;keywords&gt;&lt;keyword&gt;WS2 nanoparticles&lt;/keyword&gt;&lt;keyword&gt;ZDDP&lt;/keyword&gt;&lt;keyword&gt;Additives&lt;/keyword&gt;&lt;keyword&gt;Boundary lubrication&lt;/keyword&gt;&lt;keyword&gt;Tribology&lt;/keyword&gt;&lt;/keywords&gt;&lt;dates&gt;&lt;year&gt;2014&lt;/year&gt;&lt;pub-dates&gt;&lt;date&gt;2014/11/01&lt;/date&gt;&lt;/pub-dates&gt;&lt;/dates&gt;&lt;publisher&gt;Springer US&lt;/publisher&gt;&lt;isbn&gt;1023-8883&lt;/isbn&gt;&lt;urls&gt;&lt;related-urls&gt;&lt;url&gt;http://dx.doi.org/10.1007/s11249-014-0405-1&lt;/url&gt;&lt;/related-urls&gt;&lt;/urls&gt;&lt;electronic-resource-num&gt;10.1007/s11249-014-0405-1&lt;/electronic-resource-num&gt;&lt;language&gt;English&lt;/language&gt;&lt;/record&gt;&lt;/Cite&gt;&lt;/EndNote&gt;</w:instrText>
      </w:r>
      <w:r w:rsidR="00F71349" w:rsidRPr="008D2BCF">
        <w:fldChar w:fldCharType="separate"/>
      </w:r>
      <w:r w:rsidR="00405CE3" w:rsidRPr="008D2BCF">
        <w:rPr>
          <w:noProof/>
        </w:rPr>
        <w:t>[</w:t>
      </w:r>
      <w:hyperlink w:anchor="_ENREF_16" w:tooltip="Aldana, 2014 #363" w:history="1">
        <w:r w:rsidR="00856F44" w:rsidRPr="008D2BCF">
          <w:rPr>
            <w:noProof/>
          </w:rPr>
          <w:t>16</w:t>
        </w:r>
      </w:hyperlink>
      <w:r w:rsidR="00405CE3" w:rsidRPr="008D2BCF">
        <w:rPr>
          <w:noProof/>
        </w:rPr>
        <w:t>]</w:t>
      </w:r>
      <w:r w:rsidR="00F71349" w:rsidRPr="008D2BCF">
        <w:fldChar w:fldCharType="end"/>
      </w:r>
      <w:r w:rsidR="00F71349" w:rsidRPr="008D2BCF">
        <w:t xml:space="preserve"> have been reported. </w:t>
      </w:r>
      <w:r w:rsidR="00F30B44" w:rsidRPr="008D2BCF">
        <w:t xml:space="preserve">ZDDP is </w:t>
      </w:r>
      <w:r w:rsidR="00F71349" w:rsidRPr="008D2BCF">
        <w:t xml:space="preserve">therefore </w:t>
      </w:r>
      <w:r w:rsidR="00F30B44" w:rsidRPr="008D2BCF">
        <w:t xml:space="preserve">considered for testing with the </w:t>
      </w:r>
      <w:r w:rsidR="00332AAA">
        <w:t>NP</w:t>
      </w:r>
      <w:r w:rsidR="00F30B44" w:rsidRPr="008D2BCF">
        <w:t xml:space="preserve">s </w:t>
      </w:r>
      <w:r w:rsidR="00434EA3" w:rsidRPr="008D2BCF">
        <w:t>to understand their collaborative lubricating action. This stemmed from observation</w:t>
      </w:r>
      <w:r w:rsidR="00A94BA6" w:rsidRPr="008D2BCF">
        <w:t>s</w:t>
      </w:r>
      <w:r w:rsidR="00434EA3" w:rsidRPr="008D2BCF">
        <w:t xml:space="preserve"> in the earlier </w:t>
      </w:r>
      <w:r w:rsidR="0008365E" w:rsidRPr="008D2BCF">
        <w:t xml:space="preserve">HFRR </w:t>
      </w:r>
      <w:r w:rsidR="00434EA3" w:rsidRPr="008D2BCF">
        <w:t>ball-on-flat tests</w:t>
      </w:r>
      <w:r w:rsidR="00EA5B2E">
        <w:t xml:space="preserve"> at 40 N</w:t>
      </w:r>
      <w:r w:rsidR="00434EA3" w:rsidRPr="008D2BCF">
        <w:t xml:space="preserve"> where the presence of the </w:t>
      </w:r>
      <w:r w:rsidR="00332AAA">
        <w:t>NP</w:t>
      </w:r>
      <w:r w:rsidR="00434EA3" w:rsidRPr="008D2BCF">
        <w:t xml:space="preserve">s in </w:t>
      </w:r>
      <w:r w:rsidR="00A94BA6" w:rsidRPr="008D2BCF">
        <w:t xml:space="preserve">the </w:t>
      </w:r>
      <w:r w:rsidR="0072478D" w:rsidRPr="008D2BCF">
        <w:t xml:space="preserve">fully formulated </w:t>
      </w:r>
      <w:r w:rsidR="00434EA3" w:rsidRPr="008D2BCF">
        <w:t xml:space="preserve">mineral oil </w:t>
      </w:r>
      <w:r w:rsidR="00A94BA6" w:rsidRPr="008D2BCF">
        <w:t xml:space="preserve">reduced both the COF and wear. The COF was </w:t>
      </w:r>
      <w:r w:rsidR="0008365E" w:rsidRPr="008D2BCF">
        <w:t>lowered</w:t>
      </w:r>
      <w:r w:rsidR="00A94BA6" w:rsidRPr="008D2BCF">
        <w:t xml:space="preserve"> by 9.5% under </w:t>
      </w:r>
      <w:r w:rsidR="001A74A9">
        <w:t>RT</w:t>
      </w:r>
      <w:r w:rsidR="00A94BA6" w:rsidRPr="008D2BCF">
        <w:t xml:space="preserve"> sliding, and by 1.4% in sliding at 100</w:t>
      </w:r>
      <w:r w:rsidR="00A94BA6" w:rsidRPr="008D2BCF">
        <w:rPr>
          <w:vertAlign w:val="superscript"/>
        </w:rPr>
        <w:t>o</w:t>
      </w:r>
      <w:r w:rsidR="00A94BA6" w:rsidRPr="008D2BCF">
        <w:t>C</w:t>
      </w:r>
      <w:r w:rsidR="00EA5B2E">
        <w:t xml:space="preserve"> as</w:t>
      </w:r>
      <w:r w:rsidR="00467EAE" w:rsidRPr="008D2BCF">
        <w:t xml:space="preserve"> shown in Figure 5-9</w:t>
      </w:r>
      <w:r w:rsidR="00A94BA6" w:rsidRPr="008D2BCF">
        <w:t xml:space="preserve">. </w:t>
      </w:r>
      <w:r w:rsidR="00467EAE" w:rsidRPr="008D2BCF">
        <w:t>Also, Figure 5-10</w:t>
      </w:r>
      <w:r w:rsidR="00845B82">
        <w:t xml:space="preserve"> showed that</w:t>
      </w:r>
      <w:r w:rsidR="00467EAE" w:rsidRPr="008D2BCF">
        <w:t xml:space="preserve"> t</w:t>
      </w:r>
      <w:r w:rsidR="00A94BA6" w:rsidRPr="008D2BCF">
        <w:t xml:space="preserve">he </w:t>
      </w:r>
      <w:r w:rsidR="0008365E" w:rsidRPr="008D2BCF">
        <w:t xml:space="preserve">presence of the </w:t>
      </w:r>
      <w:r w:rsidR="00332AAA">
        <w:t>NP</w:t>
      </w:r>
      <w:r w:rsidR="0008365E" w:rsidRPr="008D2BCF">
        <w:t>s in the mineral oil reduces</w:t>
      </w:r>
      <w:r w:rsidR="00A94BA6" w:rsidRPr="008D2BCF">
        <w:t xml:space="preserve"> the</w:t>
      </w:r>
      <w:r w:rsidR="005A51E1">
        <w:t xml:space="preserve"> </w:t>
      </w:r>
      <w:r w:rsidR="001A74A9">
        <w:t>WSW</w:t>
      </w:r>
      <w:r w:rsidR="005A51E1">
        <w:t xml:space="preserve"> by 12.5% and 37.4</w:t>
      </w:r>
      <w:r w:rsidR="00A94BA6" w:rsidRPr="008D2BCF">
        <w:t>% at 100</w:t>
      </w:r>
      <w:r w:rsidR="00A94BA6" w:rsidRPr="008D2BCF">
        <w:rPr>
          <w:vertAlign w:val="superscript"/>
        </w:rPr>
        <w:t>o</w:t>
      </w:r>
      <w:r w:rsidR="00A94BA6" w:rsidRPr="008D2BCF">
        <w:t xml:space="preserve">C and </w:t>
      </w:r>
      <w:r w:rsidR="001A74A9">
        <w:t>RT</w:t>
      </w:r>
      <w:r w:rsidR="00A94BA6" w:rsidRPr="008D2BCF">
        <w:t xml:space="preserve"> respectively. </w:t>
      </w:r>
    </w:p>
    <w:p w:rsidR="004663D8" w:rsidRPr="008D2BCF" w:rsidRDefault="004663D8" w:rsidP="00905D88">
      <w:pPr>
        <w:jc w:val="both"/>
      </w:pPr>
    </w:p>
    <w:p w:rsidR="001729D1" w:rsidRPr="008D2BCF" w:rsidRDefault="001729D1" w:rsidP="00905D88">
      <w:pPr>
        <w:jc w:val="both"/>
      </w:pPr>
      <w:r w:rsidRPr="008D2BCF">
        <w:t xml:space="preserve">The </w:t>
      </w:r>
      <w:r w:rsidR="00FF619B" w:rsidRPr="008D2BCF">
        <w:t xml:space="preserve">procedure for </w:t>
      </w:r>
      <w:r w:rsidR="00467EAE" w:rsidRPr="008D2BCF">
        <w:t xml:space="preserve">the </w:t>
      </w:r>
      <w:r w:rsidR="00FF619B" w:rsidRPr="008D2BCF">
        <w:t xml:space="preserve">test under </w:t>
      </w:r>
      <w:r w:rsidR="00467EAE" w:rsidRPr="008D2BCF">
        <w:t>a</w:t>
      </w:r>
      <w:r w:rsidR="00FF619B" w:rsidRPr="008D2BCF">
        <w:t xml:space="preserve"> load of 5 N is</w:t>
      </w:r>
      <w:r w:rsidRPr="008D2BCF">
        <w:t xml:space="preserve"> essentially similar to those of the earlier tests under a load of 40 N. The adjustments made are in the areas of lubricant-additive mixtures, which now include the ZDDP in rapeseed. Also, heptane is used for oil removal after test with ultrasound for 60 s, to preserve the </w:t>
      </w:r>
      <w:r w:rsidR="006C330D" w:rsidRPr="008D2BCF">
        <w:t xml:space="preserve">wear </w:t>
      </w:r>
      <w:r w:rsidRPr="008D2BCF">
        <w:t>surface chemistry</w:t>
      </w:r>
      <w:r w:rsidR="00A14619" w:rsidRPr="008D2BCF">
        <w:t>.</w:t>
      </w:r>
      <w:r w:rsidR="006C330D" w:rsidRPr="008D2BCF">
        <w:t xml:space="preserve"> </w:t>
      </w:r>
    </w:p>
    <w:p w:rsidR="008E7D40" w:rsidRPr="008D2BCF" w:rsidRDefault="008E7D40" w:rsidP="00905D88">
      <w:pPr>
        <w:jc w:val="both"/>
      </w:pPr>
    </w:p>
    <w:p w:rsidR="00E5613C" w:rsidRPr="008D2BCF" w:rsidRDefault="00D53EBD" w:rsidP="00905D88">
      <w:pPr>
        <w:pStyle w:val="Heading2"/>
        <w:spacing w:before="0"/>
        <w:jc w:val="both"/>
        <w:rPr>
          <w:color w:val="auto"/>
        </w:rPr>
      </w:pPr>
      <w:bookmarkStart w:id="122" w:name="_Toc481422033"/>
      <w:r w:rsidRPr="008D2BCF">
        <w:rPr>
          <w:color w:val="auto"/>
        </w:rPr>
        <w:t xml:space="preserve">Test </w:t>
      </w:r>
      <w:r w:rsidR="00E5613C" w:rsidRPr="008D2BCF">
        <w:rPr>
          <w:color w:val="auto"/>
        </w:rPr>
        <w:t>Materials</w:t>
      </w:r>
      <w:bookmarkEnd w:id="122"/>
      <w:r w:rsidR="00E5613C" w:rsidRPr="008D2BCF">
        <w:rPr>
          <w:color w:val="auto"/>
        </w:rPr>
        <w:t xml:space="preserve"> </w:t>
      </w:r>
    </w:p>
    <w:p w:rsidR="00F30B44" w:rsidRPr="008D2BCF" w:rsidRDefault="00997BCC" w:rsidP="00905D88">
      <w:pPr>
        <w:jc w:val="both"/>
      </w:pPr>
      <w:r w:rsidRPr="008D2BCF">
        <w:t xml:space="preserve">The ball sample, </w:t>
      </w:r>
      <w:r w:rsidR="0044153B" w:rsidRPr="008D2BCF">
        <w:t>flat</w:t>
      </w:r>
      <w:r w:rsidRPr="008D2BCF">
        <w:t xml:space="preserve"> sample and the lubricants are briefly described for tribote</w:t>
      </w:r>
      <w:r w:rsidR="0044153B" w:rsidRPr="008D2BCF">
        <w:t xml:space="preserve">st </w:t>
      </w:r>
      <w:r w:rsidRPr="008D2BCF">
        <w:t>in boundary lubrication regime under a</w:t>
      </w:r>
      <w:r w:rsidR="00F30B44" w:rsidRPr="008D2BCF">
        <w:t xml:space="preserve"> load</w:t>
      </w:r>
      <w:r w:rsidRPr="008D2BCF">
        <w:t xml:space="preserve"> of</w:t>
      </w:r>
      <w:r w:rsidR="00BF2E0F" w:rsidRPr="008D2BCF">
        <w:t xml:space="preserve"> 5 N</w:t>
      </w:r>
      <w:r w:rsidR="00B532BB" w:rsidRPr="008D2BCF">
        <w:t xml:space="preserve">, </w:t>
      </w:r>
      <w:r w:rsidR="003B6B89" w:rsidRPr="008D2BCF">
        <w:t xml:space="preserve">with </w:t>
      </w:r>
      <w:r w:rsidR="00B532BB" w:rsidRPr="008D2BCF">
        <w:t xml:space="preserve">lower speed and </w:t>
      </w:r>
      <w:r w:rsidR="003B6B89" w:rsidRPr="008D2BCF">
        <w:t xml:space="preserve">lower </w:t>
      </w:r>
      <w:r w:rsidR="00F30B44" w:rsidRPr="008D2BCF">
        <w:t>stroke</w:t>
      </w:r>
      <w:r w:rsidR="00B532BB" w:rsidRPr="008D2BCF">
        <w:t xml:space="preserve"> compared to </w:t>
      </w:r>
      <w:r w:rsidR="003B6B89" w:rsidRPr="008D2BCF">
        <w:t xml:space="preserve">those of </w:t>
      </w:r>
      <w:r w:rsidR="00B532BB" w:rsidRPr="008D2BCF">
        <w:t xml:space="preserve">earlier test under a load of 40 N. </w:t>
      </w:r>
      <w:r w:rsidR="00BF2E0F" w:rsidRPr="008D2BCF">
        <w:t xml:space="preserve"> </w:t>
      </w:r>
    </w:p>
    <w:p w:rsidR="00A87C1B" w:rsidRPr="008D2BCF" w:rsidRDefault="00A87C1B" w:rsidP="00905D88">
      <w:pPr>
        <w:jc w:val="both"/>
      </w:pPr>
    </w:p>
    <w:p w:rsidR="004C753D" w:rsidRPr="008D2BCF" w:rsidRDefault="00B532BB" w:rsidP="00905D88">
      <w:pPr>
        <w:pStyle w:val="Heading3"/>
        <w:spacing w:before="0"/>
        <w:jc w:val="both"/>
        <w:rPr>
          <w:color w:val="auto"/>
        </w:rPr>
      </w:pPr>
      <w:bookmarkStart w:id="123" w:name="_Toc481422034"/>
      <w:r w:rsidRPr="008D2BCF">
        <w:rPr>
          <w:color w:val="auto"/>
        </w:rPr>
        <w:t xml:space="preserve">The </w:t>
      </w:r>
      <w:r w:rsidR="00DE6752" w:rsidRPr="008D2BCF">
        <w:rPr>
          <w:color w:val="auto"/>
        </w:rPr>
        <w:t>Ball and Flat Samples</w:t>
      </w:r>
      <w:bookmarkEnd w:id="123"/>
      <w:r w:rsidR="00DE6752" w:rsidRPr="008D2BCF">
        <w:rPr>
          <w:color w:val="auto"/>
        </w:rPr>
        <w:t xml:space="preserve"> </w:t>
      </w:r>
    </w:p>
    <w:p w:rsidR="0032314B" w:rsidRPr="008D2BCF" w:rsidRDefault="008F592F" w:rsidP="00905D88">
      <w:pPr>
        <w:jc w:val="both"/>
        <w:rPr>
          <w:rFonts w:eastAsia="Calibri"/>
        </w:rPr>
      </w:pPr>
      <w:r w:rsidRPr="008D2BCF">
        <w:rPr>
          <w:rFonts w:eastAsia="Calibri"/>
        </w:rPr>
        <w:t xml:space="preserve">The ball </w:t>
      </w:r>
      <w:r w:rsidR="00B532BB" w:rsidRPr="008D2BCF">
        <w:rPr>
          <w:rFonts w:eastAsia="Calibri"/>
        </w:rPr>
        <w:t>samples</w:t>
      </w:r>
      <w:r w:rsidRPr="008D2BCF">
        <w:rPr>
          <w:rFonts w:eastAsia="Calibri"/>
        </w:rPr>
        <w:t xml:space="preserve"> were used for tests as-received</w:t>
      </w:r>
      <w:r w:rsidR="00B532BB" w:rsidRPr="008D2BCF">
        <w:rPr>
          <w:rFonts w:eastAsia="Calibri"/>
        </w:rPr>
        <w:t>. The f</w:t>
      </w:r>
      <w:r w:rsidRPr="008D2BCF">
        <w:rPr>
          <w:rFonts w:eastAsia="Calibri"/>
        </w:rPr>
        <w:t>lat sample material is softer than chrome steel ball.</w:t>
      </w:r>
      <w:r w:rsidR="006C330D" w:rsidRPr="008D2BCF">
        <w:rPr>
          <w:rFonts w:eastAsia="Calibri"/>
        </w:rPr>
        <w:t xml:space="preserve"> The description of the ball and the flat samples are as presented earlier in Section </w:t>
      </w:r>
      <w:r w:rsidR="00B806E6" w:rsidRPr="008D2BCF">
        <w:rPr>
          <w:rFonts w:eastAsia="Calibri"/>
        </w:rPr>
        <w:t xml:space="preserve">5.2.1 </w:t>
      </w:r>
      <w:r w:rsidR="006C330D" w:rsidRPr="008D2BCF">
        <w:rPr>
          <w:rFonts w:eastAsia="Calibri"/>
        </w:rPr>
        <w:t xml:space="preserve">for the HFRR tests </w:t>
      </w:r>
      <w:r w:rsidR="00B806E6" w:rsidRPr="008D2BCF">
        <w:rPr>
          <w:rFonts w:eastAsia="Calibri"/>
        </w:rPr>
        <w:t>under</w:t>
      </w:r>
      <w:r w:rsidR="006C330D" w:rsidRPr="008D2BCF">
        <w:rPr>
          <w:rFonts w:eastAsia="Calibri"/>
        </w:rPr>
        <w:t xml:space="preserve"> a load of 40 N. </w:t>
      </w:r>
    </w:p>
    <w:p w:rsidR="004663D8" w:rsidRPr="008D2BCF" w:rsidRDefault="004663D8" w:rsidP="00905D88">
      <w:pPr>
        <w:jc w:val="both"/>
        <w:rPr>
          <w:rFonts w:eastAsia="Calibri"/>
        </w:rPr>
      </w:pPr>
    </w:p>
    <w:p w:rsidR="008F592F" w:rsidRPr="008D2BCF" w:rsidRDefault="00997BCC" w:rsidP="00905D88">
      <w:pPr>
        <w:pStyle w:val="Heading3"/>
        <w:spacing w:before="0"/>
        <w:jc w:val="both"/>
        <w:rPr>
          <w:color w:val="auto"/>
        </w:rPr>
      </w:pPr>
      <w:bookmarkStart w:id="124" w:name="_Toc481422035"/>
      <w:bookmarkStart w:id="125" w:name="_Toc421200698"/>
      <w:r w:rsidRPr="008D2BCF">
        <w:rPr>
          <w:color w:val="auto"/>
        </w:rPr>
        <w:t xml:space="preserve">The </w:t>
      </w:r>
      <w:r w:rsidR="008F592F" w:rsidRPr="008D2BCF">
        <w:rPr>
          <w:color w:val="auto"/>
        </w:rPr>
        <w:t>Lubricants</w:t>
      </w:r>
      <w:bookmarkEnd w:id="124"/>
      <w:r w:rsidR="008F592F" w:rsidRPr="008D2BCF">
        <w:rPr>
          <w:color w:val="auto"/>
        </w:rPr>
        <w:t xml:space="preserve"> </w:t>
      </w:r>
      <w:bookmarkEnd w:id="125"/>
    </w:p>
    <w:p w:rsidR="008F592F" w:rsidRPr="008D2BCF" w:rsidRDefault="00764AB5" w:rsidP="00905D88">
      <w:pPr>
        <w:jc w:val="both"/>
        <w:rPr>
          <w:rFonts w:eastAsia="Calibri"/>
        </w:rPr>
      </w:pPr>
      <w:r w:rsidRPr="008D2BCF">
        <w:rPr>
          <w:rFonts w:eastAsia="Calibri"/>
        </w:rPr>
        <w:t xml:space="preserve">Tests were conducted on </w:t>
      </w:r>
      <w:r w:rsidR="008F592F" w:rsidRPr="008D2BCF">
        <w:rPr>
          <w:rFonts w:eastAsia="Calibri"/>
        </w:rPr>
        <w:t>lubricated contact with a fully formulated mineral oil (SAE 15W40), rapeseed oil and ZDDP, rapeseed oil-</w:t>
      </w:r>
      <w:r w:rsidR="00332AAA">
        <w:rPr>
          <w:rFonts w:eastAsia="Calibri"/>
        </w:rPr>
        <w:t>NP</w:t>
      </w:r>
      <w:r w:rsidR="008F592F" w:rsidRPr="008D2BCF">
        <w:rPr>
          <w:rFonts w:eastAsia="Calibri"/>
        </w:rPr>
        <w:t>s and rapeseed oil</w:t>
      </w:r>
      <w:r w:rsidR="000E73F1" w:rsidRPr="008D2BCF">
        <w:rPr>
          <w:rFonts w:eastAsia="Calibri"/>
        </w:rPr>
        <w:t>,</w:t>
      </w:r>
      <w:r w:rsidR="008F592F" w:rsidRPr="008D2BCF">
        <w:rPr>
          <w:rFonts w:eastAsia="Calibri"/>
        </w:rPr>
        <w:t xml:space="preserve"> ZDDP and </w:t>
      </w:r>
      <w:r w:rsidR="00332AAA">
        <w:rPr>
          <w:rFonts w:eastAsia="Calibri"/>
        </w:rPr>
        <w:t>NP</w:t>
      </w:r>
      <w:r w:rsidR="008F592F" w:rsidRPr="008D2BCF">
        <w:rPr>
          <w:rFonts w:eastAsia="Calibri"/>
        </w:rPr>
        <w:t>s mixtures</w:t>
      </w:r>
      <w:r w:rsidR="00845B82">
        <w:rPr>
          <w:rFonts w:eastAsia="Calibri"/>
        </w:rPr>
        <w:t>,</w:t>
      </w:r>
      <w:r w:rsidR="008F592F" w:rsidRPr="008D2BCF">
        <w:rPr>
          <w:rFonts w:eastAsia="Calibri"/>
        </w:rPr>
        <w:t xml:space="preserve"> respectively. The ZDDP concentration in the lubricants is 1 wt</w:t>
      </w:r>
      <w:r w:rsidR="00D66887">
        <w:rPr>
          <w:rFonts w:eastAsia="Calibri"/>
        </w:rPr>
        <w:t>.</w:t>
      </w:r>
      <w:r w:rsidR="008F592F" w:rsidRPr="008D2BCF">
        <w:rPr>
          <w:rFonts w:eastAsia="Calibri"/>
        </w:rPr>
        <w:t>%</w:t>
      </w:r>
      <w:r w:rsidR="00845B82">
        <w:rPr>
          <w:rFonts w:eastAsia="Calibri"/>
        </w:rPr>
        <w:t>,</w:t>
      </w:r>
      <w:r w:rsidR="008F592F" w:rsidRPr="008D2BCF">
        <w:rPr>
          <w:rFonts w:eastAsia="Calibri"/>
        </w:rPr>
        <w:t xml:space="preserve"> while</w:t>
      </w:r>
      <w:r w:rsidRPr="008D2BCF">
        <w:rPr>
          <w:rFonts w:eastAsia="Calibri"/>
        </w:rPr>
        <w:t xml:space="preserve"> </w:t>
      </w:r>
      <w:r w:rsidR="00332AAA">
        <w:rPr>
          <w:rFonts w:eastAsia="Calibri"/>
        </w:rPr>
        <w:t>NP</w:t>
      </w:r>
      <w:r w:rsidRPr="008D2BCF">
        <w:rPr>
          <w:rFonts w:eastAsia="Calibri"/>
        </w:rPr>
        <w:t>s are at 0.1 wt</w:t>
      </w:r>
      <w:r w:rsidR="00D66887">
        <w:rPr>
          <w:rFonts w:eastAsia="Calibri"/>
        </w:rPr>
        <w:t>.</w:t>
      </w:r>
      <w:r w:rsidRPr="008D2BCF">
        <w:rPr>
          <w:rFonts w:eastAsia="Calibri"/>
        </w:rPr>
        <w:t xml:space="preserve">%. </w:t>
      </w:r>
      <w:r w:rsidR="008F592F" w:rsidRPr="008D2BCF">
        <w:rPr>
          <w:rFonts w:eastAsia="Calibri"/>
        </w:rPr>
        <w:t xml:space="preserve">Tests were carried out at </w:t>
      </w:r>
      <w:r w:rsidR="001A74A9">
        <w:rPr>
          <w:rFonts w:eastAsia="Calibri"/>
        </w:rPr>
        <w:t>RT</w:t>
      </w:r>
      <w:r w:rsidR="000C3BBC" w:rsidRPr="008D2BCF">
        <w:rPr>
          <w:rFonts w:eastAsia="Calibri"/>
        </w:rPr>
        <w:t xml:space="preserve"> (RT). The lubricant samp</w:t>
      </w:r>
      <w:r w:rsidRPr="008D2BCF">
        <w:rPr>
          <w:rFonts w:eastAsia="Calibri"/>
        </w:rPr>
        <w:t>le</w:t>
      </w:r>
      <w:r w:rsidR="000C3BBC" w:rsidRPr="008D2BCF">
        <w:rPr>
          <w:rFonts w:eastAsia="Calibri"/>
        </w:rPr>
        <w:t xml:space="preserve"> code</w:t>
      </w:r>
      <w:r w:rsidR="008F592F" w:rsidRPr="008D2BCF">
        <w:rPr>
          <w:rFonts w:eastAsia="Calibri"/>
        </w:rPr>
        <w:t xml:space="preserve"> and their respective lubricant</w:t>
      </w:r>
      <w:r w:rsidRPr="008D2BCF">
        <w:rPr>
          <w:rFonts w:eastAsia="Calibri"/>
        </w:rPr>
        <w:t>-</w:t>
      </w:r>
      <w:r w:rsidR="008F592F" w:rsidRPr="008D2BCF">
        <w:rPr>
          <w:rFonts w:eastAsia="Calibri"/>
        </w:rPr>
        <w:t>additives</w:t>
      </w:r>
      <w:r w:rsidRPr="008D2BCF">
        <w:rPr>
          <w:rFonts w:eastAsia="Calibri"/>
        </w:rPr>
        <w:t xml:space="preserve"> composition are presented in the Table 6-</w:t>
      </w:r>
      <w:r w:rsidR="006C330D" w:rsidRPr="008D2BCF">
        <w:rPr>
          <w:rFonts w:eastAsia="Calibri"/>
        </w:rPr>
        <w:t>1</w:t>
      </w:r>
      <w:r w:rsidRPr="008D2BCF">
        <w:rPr>
          <w:rFonts w:eastAsia="Calibri"/>
        </w:rPr>
        <w:t xml:space="preserve">. </w:t>
      </w:r>
    </w:p>
    <w:p w:rsidR="00997BCC" w:rsidRPr="008D2BCF" w:rsidRDefault="00997BCC" w:rsidP="00905D88">
      <w:pPr>
        <w:ind w:firstLine="576"/>
        <w:jc w:val="both"/>
        <w:rPr>
          <w:rFonts w:eastAsia="Calibri"/>
        </w:rPr>
      </w:pPr>
    </w:p>
    <w:p w:rsidR="00764AB5" w:rsidRPr="008D2BCF" w:rsidRDefault="00764AB5" w:rsidP="00C54F79">
      <w:pPr>
        <w:pStyle w:val="Caption"/>
        <w:keepNext/>
        <w:spacing w:line="360" w:lineRule="auto"/>
        <w:jc w:val="both"/>
        <w:rPr>
          <w:b w:val="0"/>
          <w:color w:val="auto"/>
          <w:sz w:val="20"/>
        </w:rPr>
      </w:pPr>
      <w:r w:rsidRPr="008D2BCF">
        <w:rPr>
          <w:b w:val="0"/>
          <w:color w:val="auto"/>
          <w:sz w:val="20"/>
        </w:rPr>
        <w:t xml:space="preserve">Table </w:t>
      </w:r>
      <w:r w:rsidR="00F25FDF" w:rsidRPr="008D2BCF">
        <w:rPr>
          <w:b w:val="0"/>
          <w:color w:val="auto"/>
          <w:sz w:val="20"/>
        </w:rPr>
        <w:fldChar w:fldCharType="begin"/>
      </w:r>
      <w:r w:rsidR="00F25FDF" w:rsidRPr="008D2BCF">
        <w:rPr>
          <w:b w:val="0"/>
          <w:color w:val="auto"/>
          <w:sz w:val="20"/>
        </w:rPr>
        <w:instrText xml:space="preserve"> STYLEREF 1 \s </w:instrText>
      </w:r>
      <w:r w:rsidR="00F25FDF" w:rsidRPr="008D2BCF">
        <w:rPr>
          <w:b w:val="0"/>
          <w:color w:val="auto"/>
          <w:sz w:val="20"/>
        </w:rPr>
        <w:fldChar w:fldCharType="separate"/>
      </w:r>
      <w:r w:rsidR="009D3A35">
        <w:rPr>
          <w:b w:val="0"/>
          <w:noProof/>
          <w:color w:val="auto"/>
          <w:sz w:val="20"/>
        </w:rPr>
        <w:t>6</w:t>
      </w:r>
      <w:r w:rsidR="00F25FDF" w:rsidRPr="008D2BCF">
        <w:rPr>
          <w:b w:val="0"/>
          <w:color w:val="auto"/>
          <w:sz w:val="20"/>
        </w:rPr>
        <w:fldChar w:fldCharType="end"/>
      </w:r>
      <w:r w:rsidR="00F25FDF" w:rsidRPr="008D2BCF">
        <w:rPr>
          <w:b w:val="0"/>
          <w:color w:val="auto"/>
          <w:sz w:val="20"/>
        </w:rPr>
        <w:noBreakHyphen/>
      </w:r>
      <w:r w:rsidR="00F25FDF" w:rsidRPr="008D2BCF">
        <w:rPr>
          <w:b w:val="0"/>
          <w:color w:val="auto"/>
          <w:sz w:val="20"/>
        </w:rPr>
        <w:fldChar w:fldCharType="begin"/>
      </w:r>
      <w:r w:rsidR="00F25FDF" w:rsidRPr="008D2BCF">
        <w:rPr>
          <w:b w:val="0"/>
          <w:color w:val="auto"/>
          <w:sz w:val="20"/>
        </w:rPr>
        <w:instrText xml:space="preserve"> SEQ Table \* ARABIC \s 1 </w:instrText>
      </w:r>
      <w:r w:rsidR="00F25FDF" w:rsidRPr="008D2BCF">
        <w:rPr>
          <w:b w:val="0"/>
          <w:color w:val="auto"/>
          <w:sz w:val="20"/>
        </w:rPr>
        <w:fldChar w:fldCharType="separate"/>
      </w:r>
      <w:r w:rsidR="009D3A35">
        <w:rPr>
          <w:b w:val="0"/>
          <w:noProof/>
          <w:color w:val="auto"/>
          <w:sz w:val="20"/>
        </w:rPr>
        <w:t>1</w:t>
      </w:r>
      <w:r w:rsidR="00F25FDF" w:rsidRPr="008D2BCF">
        <w:rPr>
          <w:b w:val="0"/>
          <w:color w:val="auto"/>
          <w:sz w:val="20"/>
        </w:rPr>
        <w:fldChar w:fldCharType="end"/>
      </w:r>
      <w:r w:rsidRPr="008D2BCF">
        <w:rPr>
          <w:b w:val="0"/>
          <w:color w:val="auto"/>
          <w:sz w:val="20"/>
        </w:rPr>
        <w:t xml:space="preserve">: </w:t>
      </w:r>
      <w:r w:rsidR="004E10F5" w:rsidRPr="008D2BCF">
        <w:rPr>
          <w:b w:val="0"/>
          <w:color w:val="auto"/>
          <w:sz w:val="20"/>
        </w:rPr>
        <w:t xml:space="preserve">The </w:t>
      </w:r>
      <w:r w:rsidR="00AB50F5" w:rsidRPr="008D2BCF">
        <w:rPr>
          <w:b w:val="0"/>
          <w:color w:val="auto"/>
          <w:sz w:val="20"/>
        </w:rPr>
        <w:t>c</w:t>
      </w:r>
      <w:r w:rsidRPr="008D2BCF">
        <w:rPr>
          <w:b w:val="0"/>
          <w:color w:val="auto"/>
          <w:sz w:val="20"/>
        </w:rPr>
        <w:t>omposition of the lubricants</w:t>
      </w:r>
    </w:p>
    <w:tbl>
      <w:tblPr>
        <w:tblStyle w:val="LightShading"/>
        <w:tblW w:w="0" w:type="auto"/>
        <w:tblLook w:val="04A0" w:firstRow="1" w:lastRow="0" w:firstColumn="1" w:lastColumn="0" w:noHBand="0" w:noVBand="1"/>
      </w:tblPr>
      <w:tblGrid>
        <w:gridCol w:w="2628"/>
        <w:gridCol w:w="5850"/>
      </w:tblGrid>
      <w:tr w:rsidR="00231B2E" w:rsidRPr="008D2BCF" w:rsidTr="00997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997BCC" w:rsidRPr="008D2BCF" w:rsidRDefault="00997BCC" w:rsidP="00C54F79">
            <w:pPr>
              <w:spacing w:line="276" w:lineRule="auto"/>
              <w:jc w:val="both"/>
              <w:rPr>
                <w:color w:val="auto"/>
              </w:rPr>
            </w:pPr>
            <w:r w:rsidRPr="008D2BCF">
              <w:rPr>
                <w:color w:val="auto"/>
              </w:rPr>
              <w:t>Sample</w:t>
            </w:r>
          </w:p>
        </w:tc>
        <w:tc>
          <w:tcPr>
            <w:tcW w:w="5850" w:type="dxa"/>
          </w:tcPr>
          <w:p w:rsidR="00997BCC" w:rsidRPr="008D2BCF" w:rsidRDefault="00997BCC" w:rsidP="00C54F79">
            <w:pPr>
              <w:spacing w:line="276" w:lineRule="auto"/>
              <w:jc w:val="both"/>
              <w:cnfStyle w:val="100000000000" w:firstRow="1" w:lastRow="0" w:firstColumn="0" w:lastColumn="0" w:oddVBand="0" w:evenVBand="0" w:oddHBand="0" w:evenHBand="0" w:firstRowFirstColumn="0" w:firstRowLastColumn="0" w:lastRowFirstColumn="0" w:lastRowLastColumn="0"/>
              <w:rPr>
                <w:color w:val="auto"/>
              </w:rPr>
            </w:pPr>
            <w:r w:rsidRPr="008D2BCF">
              <w:rPr>
                <w:color w:val="auto"/>
              </w:rPr>
              <w:t>Composition</w:t>
            </w:r>
          </w:p>
        </w:tc>
      </w:tr>
      <w:tr w:rsidR="00231B2E" w:rsidRPr="008D2BCF" w:rsidTr="00997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997BCC" w:rsidRPr="008D2BCF" w:rsidRDefault="00997BCC" w:rsidP="00C54F79">
            <w:pPr>
              <w:spacing w:line="276" w:lineRule="auto"/>
              <w:jc w:val="both"/>
              <w:rPr>
                <w:b w:val="0"/>
                <w:color w:val="auto"/>
              </w:rPr>
            </w:pPr>
            <w:r w:rsidRPr="008D2BCF">
              <w:rPr>
                <w:b w:val="0"/>
                <w:color w:val="auto"/>
              </w:rPr>
              <w:t>ROO</w:t>
            </w:r>
          </w:p>
        </w:tc>
        <w:tc>
          <w:tcPr>
            <w:tcW w:w="5850" w:type="dxa"/>
          </w:tcPr>
          <w:p w:rsidR="00997BCC" w:rsidRPr="008D2BCF" w:rsidRDefault="00997BCC" w:rsidP="00C54F79">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Rapeseed oil only</w:t>
            </w:r>
          </w:p>
        </w:tc>
      </w:tr>
      <w:tr w:rsidR="00231B2E" w:rsidRPr="008D2BCF" w:rsidTr="00997BCC">
        <w:tc>
          <w:tcPr>
            <w:cnfStyle w:val="001000000000" w:firstRow="0" w:lastRow="0" w:firstColumn="1" w:lastColumn="0" w:oddVBand="0" w:evenVBand="0" w:oddHBand="0" w:evenHBand="0" w:firstRowFirstColumn="0" w:firstRowLastColumn="0" w:lastRowFirstColumn="0" w:lastRowLastColumn="0"/>
            <w:tcW w:w="2628" w:type="dxa"/>
          </w:tcPr>
          <w:p w:rsidR="00997BCC" w:rsidRPr="008D2BCF" w:rsidRDefault="00997BCC" w:rsidP="00C54F79">
            <w:pPr>
              <w:spacing w:line="276" w:lineRule="auto"/>
              <w:jc w:val="both"/>
              <w:rPr>
                <w:b w:val="0"/>
                <w:color w:val="auto"/>
              </w:rPr>
            </w:pPr>
            <w:r w:rsidRPr="008D2BCF">
              <w:rPr>
                <w:b w:val="0"/>
                <w:color w:val="auto"/>
              </w:rPr>
              <w:t>RNP</w:t>
            </w:r>
          </w:p>
        </w:tc>
        <w:tc>
          <w:tcPr>
            <w:tcW w:w="5850" w:type="dxa"/>
          </w:tcPr>
          <w:p w:rsidR="00997BCC" w:rsidRPr="008D2BCF" w:rsidRDefault="00997BCC" w:rsidP="00C54F79">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 xml:space="preserve">Rapeseed oil + 0.1 wt.% </w:t>
            </w:r>
            <w:r w:rsidR="00332AAA">
              <w:rPr>
                <w:color w:val="auto"/>
              </w:rPr>
              <w:t>NP</w:t>
            </w:r>
            <w:r w:rsidRPr="008D2BCF">
              <w:rPr>
                <w:color w:val="auto"/>
              </w:rPr>
              <w:t xml:space="preserve">s </w:t>
            </w:r>
          </w:p>
        </w:tc>
      </w:tr>
      <w:tr w:rsidR="00231B2E" w:rsidRPr="008D2BCF" w:rsidTr="00997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997BCC" w:rsidRPr="008D2BCF" w:rsidRDefault="00997BCC" w:rsidP="00C54F79">
            <w:pPr>
              <w:spacing w:line="276" w:lineRule="auto"/>
              <w:jc w:val="both"/>
              <w:rPr>
                <w:b w:val="0"/>
                <w:color w:val="auto"/>
              </w:rPr>
            </w:pPr>
            <w:r w:rsidRPr="008D2BCF">
              <w:rPr>
                <w:b w:val="0"/>
                <w:color w:val="auto"/>
              </w:rPr>
              <w:t>RZD</w:t>
            </w:r>
          </w:p>
        </w:tc>
        <w:tc>
          <w:tcPr>
            <w:tcW w:w="5850" w:type="dxa"/>
          </w:tcPr>
          <w:p w:rsidR="00997BCC" w:rsidRPr="008D2BCF" w:rsidRDefault="00997BCC" w:rsidP="00C54F79">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Rapeseed oil + 1 wt.% ZDDP</w:t>
            </w:r>
          </w:p>
        </w:tc>
      </w:tr>
      <w:tr w:rsidR="00231B2E" w:rsidRPr="008D2BCF" w:rsidTr="00997BCC">
        <w:tc>
          <w:tcPr>
            <w:cnfStyle w:val="001000000000" w:firstRow="0" w:lastRow="0" w:firstColumn="1" w:lastColumn="0" w:oddVBand="0" w:evenVBand="0" w:oddHBand="0" w:evenHBand="0" w:firstRowFirstColumn="0" w:firstRowLastColumn="0" w:lastRowFirstColumn="0" w:lastRowLastColumn="0"/>
            <w:tcW w:w="2628" w:type="dxa"/>
          </w:tcPr>
          <w:p w:rsidR="00997BCC" w:rsidRPr="008D2BCF" w:rsidRDefault="00997BCC" w:rsidP="00C54F79">
            <w:pPr>
              <w:spacing w:line="276" w:lineRule="auto"/>
              <w:jc w:val="both"/>
              <w:rPr>
                <w:b w:val="0"/>
                <w:color w:val="auto"/>
              </w:rPr>
            </w:pPr>
            <w:r w:rsidRPr="008D2BCF">
              <w:rPr>
                <w:b w:val="0"/>
                <w:color w:val="auto"/>
              </w:rPr>
              <w:t>RZN</w:t>
            </w:r>
          </w:p>
        </w:tc>
        <w:tc>
          <w:tcPr>
            <w:tcW w:w="5850" w:type="dxa"/>
          </w:tcPr>
          <w:p w:rsidR="00997BCC" w:rsidRPr="008D2BCF" w:rsidRDefault="00997BCC" w:rsidP="00C54F79">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 xml:space="preserve">Rapeseed oil + 1 wt.% ZDDP + 0.1 wt.% </w:t>
            </w:r>
            <w:r w:rsidR="00332AAA">
              <w:rPr>
                <w:color w:val="auto"/>
              </w:rPr>
              <w:t>NP</w:t>
            </w:r>
            <w:r w:rsidRPr="008D2BCF">
              <w:rPr>
                <w:color w:val="auto"/>
              </w:rPr>
              <w:t xml:space="preserve">s </w:t>
            </w:r>
          </w:p>
        </w:tc>
      </w:tr>
      <w:tr w:rsidR="00231B2E" w:rsidRPr="008D2BCF" w:rsidTr="00997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997BCC" w:rsidRPr="008D2BCF" w:rsidRDefault="00997BCC" w:rsidP="00C54F79">
            <w:pPr>
              <w:spacing w:line="276" w:lineRule="auto"/>
              <w:jc w:val="both"/>
              <w:rPr>
                <w:b w:val="0"/>
                <w:color w:val="auto"/>
              </w:rPr>
            </w:pPr>
            <w:r w:rsidRPr="008D2BCF">
              <w:rPr>
                <w:b w:val="0"/>
                <w:color w:val="auto"/>
              </w:rPr>
              <w:t>MOO</w:t>
            </w:r>
          </w:p>
        </w:tc>
        <w:tc>
          <w:tcPr>
            <w:tcW w:w="5850" w:type="dxa"/>
          </w:tcPr>
          <w:p w:rsidR="00997BCC" w:rsidRPr="008D2BCF" w:rsidRDefault="00997BCC" w:rsidP="00C54F79">
            <w:pPr>
              <w:spacing w:line="276" w:lineRule="auto"/>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Mineral oil</w:t>
            </w:r>
            <w:r w:rsidR="00845B82">
              <w:rPr>
                <w:color w:val="auto"/>
              </w:rPr>
              <w:t xml:space="preserve"> or Fully formulated engine oil</w:t>
            </w:r>
          </w:p>
        </w:tc>
      </w:tr>
      <w:tr w:rsidR="00231B2E" w:rsidRPr="008D2BCF" w:rsidTr="00997BCC">
        <w:tc>
          <w:tcPr>
            <w:cnfStyle w:val="001000000000" w:firstRow="0" w:lastRow="0" w:firstColumn="1" w:lastColumn="0" w:oddVBand="0" w:evenVBand="0" w:oddHBand="0" w:evenHBand="0" w:firstRowFirstColumn="0" w:firstRowLastColumn="0" w:lastRowFirstColumn="0" w:lastRowLastColumn="0"/>
            <w:tcW w:w="2628" w:type="dxa"/>
          </w:tcPr>
          <w:p w:rsidR="00997BCC" w:rsidRPr="008D2BCF" w:rsidRDefault="00997BCC" w:rsidP="00C54F79">
            <w:pPr>
              <w:spacing w:line="276" w:lineRule="auto"/>
              <w:jc w:val="both"/>
              <w:rPr>
                <w:b w:val="0"/>
                <w:color w:val="auto"/>
              </w:rPr>
            </w:pPr>
            <w:r w:rsidRPr="008D2BCF">
              <w:rPr>
                <w:b w:val="0"/>
                <w:color w:val="auto"/>
              </w:rPr>
              <w:t>MNP</w:t>
            </w:r>
          </w:p>
        </w:tc>
        <w:tc>
          <w:tcPr>
            <w:tcW w:w="5850" w:type="dxa"/>
          </w:tcPr>
          <w:p w:rsidR="00997BCC" w:rsidRPr="008D2BCF" w:rsidRDefault="00997BCC" w:rsidP="00C54F79">
            <w:pPr>
              <w:spacing w:line="276" w:lineRule="auto"/>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 xml:space="preserve">Mineral oil + 0.1 wt.% </w:t>
            </w:r>
            <w:r w:rsidR="00332AAA">
              <w:rPr>
                <w:color w:val="auto"/>
              </w:rPr>
              <w:t>NP</w:t>
            </w:r>
            <w:r w:rsidRPr="008D2BCF">
              <w:rPr>
                <w:color w:val="auto"/>
              </w:rPr>
              <w:t xml:space="preserve">s </w:t>
            </w:r>
          </w:p>
        </w:tc>
      </w:tr>
    </w:tbl>
    <w:p w:rsidR="00764AB5" w:rsidRPr="008D2BCF" w:rsidRDefault="00764AB5" w:rsidP="00905D88">
      <w:pPr>
        <w:jc w:val="both"/>
      </w:pPr>
    </w:p>
    <w:p w:rsidR="000C3BBC" w:rsidRPr="008D2BCF" w:rsidRDefault="000C3BBC" w:rsidP="00905D88">
      <w:pPr>
        <w:jc w:val="both"/>
      </w:pPr>
      <w:r w:rsidRPr="008D2BCF">
        <w:t xml:space="preserve">The </w:t>
      </w:r>
      <w:r w:rsidR="00845B82">
        <w:t xml:space="preserve">AW </w:t>
      </w:r>
      <w:r w:rsidRPr="008D2BCF">
        <w:t xml:space="preserve">ZDDP </w:t>
      </w:r>
      <w:r w:rsidR="00845B82">
        <w:t>additive</w:t>
      </w:r>
      <w:r w:rsidR="00845B82" w:rsidRPr="008D2BCF">
        <w:t xml:space="preserve"> </w:t>
      </w:r>
      <w:r w:rsidRPr="008D2BCF">
        <w:t xml:space="preserve">was supplied by Millers Oils UK. </w:t>
      </w:r>
      <w:r w:rsidR="0025683A" w:rsidRPr="008D2BCF">
        <w:t>The ZDDP is a viscous liquid material with amber colour. Some relevant properties as available on its safety data sheet are flash point of 167</w:t>
      </w:r>
      <w:r w:rsidR="0025683A" w:rsidRPr="008D2BCF">
        <w:rPr>
          <w:vertAlign w:val="superscript"/>
        </w:rPr>
        <w:t>o</w:t>
      </w:r>
      <w:r w:rsidR="0025683A" w:rsidRPr="008D2BCF">
        <w:t>C, relative density of 1.2, and viscosity of 407.6 mm</w:t>
      </w:r>
      <w:r w:rsidR="0025683A" w:rsidRPr="008D2BCF">
        <w:rPr>
          <w:vertAlign w:val="superscript"/>
        </w:rPr>
        <w:t>2</w:t>
      </w:r>
      <w:r w:rsidR="0025683A" w:rsidRPr="008D2BCF">
        <w:t>/s at 40</w:t>
      </w:r>
      <w:r w:rsidR="0025683A" w:rsidRPr="008D2BCF">
        <w:rPr>
          <w:vertAlign w:val="superscript"/>
        </w:rPr>
        <w:t>o</w:t>
      </w:r>
      <w:r w:rsidR="0025683A" w:rsidRPr="008D2BCF">
        <w:t>C and 13.5 mm</w:t>
      </w:r>
      <w:r w:rsidR="0025683A" w:rsidRPr="008D2BCF">
        <w:rPr>
          <w:vertAlign w:val="superscript"/>
        </w:rPr>
        <w:t>2</w:t>
      </w:r>
      <w:r w:rsidR="0025683A" w:rsidRPr="008D2BCF">
        <w:t>/s at 100</w:t>
      </w:r>
      <w:r w:rsidR="0025683A" w:rsidRPr="008D2BCF">
        <w:rPr>
          <w:vertAlign w:val="superscript"/>
        </w:rPr>
        <w:t>o</w:t>
      </w:r>
      <w:r w:rsidR="0025683A" w:rsidRPr="008D2BCF">
        <w:t xml:space="preserve">C. The 1 wt.% addition to rapeseed oil is calculated to be 1.5 ml in 200 ml of rapeseed oil. Also, the 0.1 wt.% of the </w:t>
      </w:r>
      <w:r w:rsidR="00332AAA">
        <w:t>NP</w:t>
      </w:r>
      <w:r w:rsidR="0025683A" w:rsidRPr="008D2BCF">
        <w:t>s is 180.6 mg in 200 ml of rapeseed oi</w:t>
      </w:r>
      <w:r w:rsidR="00373365" w:rsidRPr="008D2BCF">
        <w:t>l</w:t>
      </w:r>
      <w:r w:rsidR="00E87E79" w:rsidRPr="008D2BCF">
        <w:t xml:space="preserve"> or 183 mg in mineral oil lubricant</w:t>
      </w:r>
      <w:r w:rsidR="00373365" w:rsidRPr="008D2BCF">
        <w:t xml:space="preserve">. The properties of the </w:t>
      </w:r>
      <w:r w:rsidR="00332AAA">
        <w:t>NP</w:t>
      </w:r>
      <w:r w:rsidR="00373365" w:rsidRPr="008D2BCF">
        <w:t xml:space="preserve">s, rapeseed oil and </w:t>
      </w:r>
      <w:r w:rsidR="00E55FE8" w:rsidRPr="008D2BCF">
        <w:t xml:space="preserve">the mineral oil engine lubricant are as shown in Tables </w:t>
      </w:r>
      <w:r w:rsidR="00146078" w:rsidRPr="008D2BCF">
        <w:t xml:space="preserve">5-2, 5-3 and 5-4 respectively. </w:t>
      </w:r>
    </w:p>
    <w:p w:rsidR="004663D8" w:rsidRPr="008D2BCF" w:rsidRDefault="004663D8" w:rsidP="00905D88">
      <w:pPr>
        <w:jc w:val="both"/>
      </w:pPr>
    </w:p>
    <w:p w:rsidR="00997BCC" w:rsidRPr="008D2BCF" w:rsidRDefault="00997BCC" w:rsidP="00905D88">
      <w:pPr>
        <w:pStyle w:val="Heading2"/>
        <w:jc w:val="both"/>
        <w:rPr>
          <w:color w:val="auto"/>
        </w:rPr>
      </w:pPr>
      <w:bookmarkStart w:id="126" w:name="_Toc481422036"/>
      <w:r w:rsidRPr="008D2BCF">
        <w:rPr>
          <w:color w:val="auto"/>
        </w:rPr>
        <w:t xml:space="preserve">Spectrochemical Analyses of the </w:t>
      </w:r>
      <w:r w:rsidR="00D53EBD" w:rsidRPr="008D2BCF">
        <w:rPr>
          <w:color w:val="auto"/>
        </w:rPr>
        <w:t>Lubricants</w:t>
      </w:r>
      <w:bookmarkEnd w:id="126"/>
    </w:p>
    <w:p w:rsidR="00997BCC" w:rsidRPr="008D2BCF" w:rsidRDefault="00997BCC" w:rsidP="00905D88">
      <w:pPr>
        <w:jc w:val="both"/>
      </w:pPr>
      <w:r w:rsidRPr="008D2BCF">
        <w:t xml:space="preserve">The elemental chemistry of the </w:t>
      </w:r>
      <w:r w:rsidR="00C51A96" w:rsidRPr="008D2BCF">
        <w:t>lubricant</w:t>
      </w:r>
      <w:r w:rsidR="00845B82">
        <w:t xml:space="preserve"> shown in Table 6-1</w:t>
      </w:r>
      <w:r w:rsidR="00C51A96" w:rsidRPr="008D2BCF">
        <w:t xml:space="preserve"> was</w:t>
      </w:r>
      <w:r w:rsidRPr="008D2BCF">
        <w:t xml:space="preserve"> determined. The tests were carried out at The Oil Lab Ltd. Lancashire, UK. The </w:t>
      </w:r>
      <w:r w:rsidR="006C330D" w:rsidRPr="008D2BCF">
        <w:t xml:space="preserve">lubricants </w:t>
      </w:r>
      <w:r w:rsidRPr="008D2BCF">
        <w:t xml:space="preserve">were re-agitated by ultrasound for 30 minutes before being </w:t>
      </w:r>
      <w:r w:rsidR="00C51A96" w:rsidRPr="008D2BCF">
        <w:t xml:space="preserve">packaged and </w:t>
      </w:r>
      <w:r w:rsidRPr="008D2BCF">
        <w:t xml:space="preserve">sent for spectrochemical analysis. A volume of 50 ml of each </w:t>
      </w:r>
      <w:r w:rsidR="00C51A96" w:rsidRPr="008D2BCF">
        <w:t>lubricant</w:t>
      </w:r>
      <w:r w:rsidRPr="008D2BCF">
        <w:t xml:space="preserve"> was made available to the laboratory in their customised analysis bottle. The </w:t>
      </w:r>
      <w:r w:rsidR="00C51A96" w:rsidRPr="008D2BCF">
        <w:t>results are</w:t>
      </w:r>
      <w:r w:rsidRPr="008D2BCF">
        <w:t xml:space="preserve"> shown in Table </w:t>
      </w:r>
      <w:r w:rsidR="006C330D" w:rsidRPr="008D2BCF">
        <w:t>6-2</w:t>
      </w:r>
      <w:r w:rsidRPr="008D2BCF">
        <w:t xml:space="preserve">. </w:t>
      </w:r>
    </w:p>
    <w:p w:rsidR="00997BCC" w:rsidRPr="008D2BCF" w:rsidRDefault="00997BCC" w:rsidP="00905D88">
      <w:pPr>
        <w:jc w:val="both"/>
      </w:pPr>
      <w:r w:rsidRPr="008D2BCF">
        <w:t xml:space="preserve"> </w:t>
      </w:r>
    </w:p>
    <w:p w:rsidR="00B63D76" w:rsidRPr="008D2BCF" w:rsidRDefault="00B63D76" w:rsidP="00C54F79">
      <w:pPr>
        <w:pStyle w:val="Caption"/>
        <w:keepNext/>
        <w:spacing w:line="360" w:lineRule="auto"/>
        <w:jc w:val="both"/>
        <w:rPr>
          <w:b w:val="0"/>
          <w:color w:val="auto"/>
          <w:sz w:val="20"/>
        </w:rPr>
      </w:pPr>
      <w:r w:rsidRPr="008D2BCF">
        <w:rPr>
          <w:b w:val="0"/>
          <w:color w:val="auto"/>
          <w:sz w:val="20"/>
        </w:rPr>
        <w:t xml:space="preserve">Table </w:t>
      </w:r>
      <w:r w:rsidR="00F25FDF" w:rsidRPr="008D2BCF">
        <w:rPr>
          <w:b w:val="0"/>
          <w:color w:val="auto"/>
          <w:sz w:val="20"/>
        </w:rPr>
        <w:fldChar w:fldCharType="begin"/>
      </w:r>
      <w:r w:rsidR="00F25FDF" w:rsidRPr="008D2BCF">
        <w:rPr>
          <w:b w:val="0"/>
          <w:color w:val="auto"/>
          <w:sz w:val="20"/>
        </w:rPr>
        <w:instrText xml:space="preserve"> STYLEREF 1 \s </w:instrText>
      </w:r>
      <w:r w:rsidR="00F25FDF" w:rsidRPr="008D2BCF">
        <w:rPr>
          <w:b w:val="0"/>
          <w:color w:val="auto"/>
          <w:sz w:val="20"/>
        </w:rPr>
        <w:fldChar w:fldCharType="separate"/>
      </w:r>
      <w:r w:rsidR="009D3A35">
        <w:rPr>
          <w:b w:val="0"/>
          <w:noProof/>
          <w:color w:val="auto"/>
          <w:sz w:val="20"/>
        </w:rPr>
        <w:t>6</w:t>
      </w:r>
      <w:r w:rsidR="00F25FDF" w:rsidRPr="008D2BCF">
        <w:rPr>
          <w:b w:val="0"/>
          <w:color w:val="auto"/>
          <w:sz w:val="20"/>
        </w:rPr>
        <w:fldChar w:fldCharType="end"/>
      </w:r>
      <w:r w:rsidR="00F25FDF" w:rsidRPr="008D2BCF">
        <w:rPr>
          <w:b w:val="0"/>
          <w:color w:val="auto"/>
          <w:sz w:val="20"/>
        </w:rPr>
        <w:noBreakHyphen/>
      </w:r>
      <w:r w:rsidR="00F25FDF" w:rsidRPr="008D2BCF">
        <w:rPr>
          <w:b w:val="0"/>
          <w:color w:val="auto"/>
          <w:sz w:val="20"/>
        </w:rPr>
        <w:fldChar w:fldCharType="begin"/>
      </w:r>
      <w:r w:rsidR="00F25FDF" w:rsidRPr="008D2BCF">
        <w:rPr>
          <w:b w:val="0"/>
          <w:color w:val="auto"/>
          <w:sz w:val="20"/>
        </w:rPr>
        <w:instrText xml:space="preserve"> SEQ Table \* ARABIC \s 1 </w:instrText>
      </w:r>
      <w:r w:rsidR="00F25FDF" w:rsidRPr="008D2BCF">
        <w:rPr>
          <w:b w:val="0"/>
          <w:color w:val="auto"/>
          <w:sz w:val="20"/>
        </w:rPr>
        <w:fldChar w:fldCharType="separate"/>
      </w:r>
      <w:r w:rsidR="009D3A35">
        <w:rPr>
          <w:b w:val="0"/>
          <w:noProof/>
          <w:color w:val="auto"/>
          <w:sz w:val="20"/>
        </w:rPr>
        <w:t>2</w:t>
      </w:r>
      <w:r w:rsidR="00F25FDF" w:rsidRPr="008D2BCF">
        <w:rPr>
          <w:b w:val="0"/>
          <w:color w:val="auto"/>
          <w:sz w:val="20"/>
        </w:rPr>
        <w:fldChar w:fldCharType="end"/>
      </w:r>
      <w:r w:rsidRPr="008D2BCF">
        <w:rPr>
          <w:b w:val="0"/>
          <w:color w:val="auto"/>
          <w:sz w:val="20"/>
        </w:rPr>
        <w:t>: Chemical composition of the lubricants</w:t>
      </w:r>
    </w:p>
    <w:tbl>
      <w:tblPr>
        <w:tblStyle w:val="TableGrid"/>
        <w:tblW w:w="0" w:type="auto"/>
        <w:tblLook w:val="04A0" w:firstRow="1" w:lastRow="0" w:firstColumn="1" w:lastColumn="0" w:noHBand="0" w:noVBand="1"/>
      </w:tblPr>
      <w:tblGrid>
        <w:gridCol w:w="1908"/>
        <w:gridCol w:w="1260"/>
        <w:gridCol w:w="1080"/>
        <w:gridCol w:w="1170"/>
        <w:gridCol w:w="1170"/>
        <w:gridCol w:w="1170"/>
        <w:gridCol w:w="1080"/>
      </w:tblGrid>
      <w:tr w:rsidR="00231B2E" w:rsidRPr="008D2BCF" w:rsidTr="00450554">
        <w:tc>
          <w:tcPr>
            <w:tcW w:w="1908" w:type="dxa"/>
          </w:tcPr>
          <w:p w:rsidR="00997BCC" w:rsidRPr="008D2BCF" w:rsidRDefault="00997BCC" w:rsidP="00C54F79">
            <w:pPr>
              <w:spacing w:line="276" w:lineRule="auto"/>
              <w:jc w:val="both"/>
              <w:rPr>
                <w:b/>
                <w:sz w:val="22"/>
              </w:rPr>
            </w:pPr>
            <w:r w:rsidRPr="008D2BCF">
              <w:rPr>
                <w:b/>
                <w:sz w:val="22"/>
              </w:rPr>
              <w:t>Elements</w:t>
            </w:r>
            <w:r w:rsidR="00450554" w:rsidRPr="008D2BCF">
              <w:rPr>
                <w:b/>
                <w:sz w:val="22"/>
              </w:rPr>
              <w:t xml:space="preserve"> </w:t>
            </w:r>
            <w:r w:rsidRPr="008D2BCF">
              <w:rPr>
                <w:b/>
                <w:sz w:val="22"/>
              </w:rPr>
              <w:t>(ppm)</w:t>
            </w:r>
          </w:p>
        </w:tc>
        <w:tc>
          <w:tcPr>
            <w:tcW w:w="1260" w:type="dxa"/>
          </w:tcPr>
          <w:p w:rsidR="00997BCC" w:rsidRPr="008D2BCF" w:rsidRDefault="00450554" w:rsidP="00C54F79">
            <w:pPr>
              <w:spacing w:line="276" w:lineRule="auto"/>
              <w:jc w:val="both"/>
              <w:rPr>
                <w:b/>
                <w:sz w:val="22"/>
              </w:rPr>
            </w:pPr>
            <w:r w:rsidRPr="008D2BCF">
              <w:rPr>
                <w:b/>
                <w:sz w:val="22"/>
              </w:rPr>
              <w:t>ROO</w:t>
            </w:r>
          </w:p>
        </w:tc>
        <w:tc>
          <w:tcPr>
            <w:tcW w:w="1080" w:type="dxa"/>
          </w:tcPr>
          <w:p w:rsidR="00997BCC" w:rsidRPr="008D2BCF" w:rsidRDefault="00450554" w:rsidP="00C54F79">
            <w:pPr>
              <w:spacing w:line="276" w:lineRule="auto"/>
              <w:jc w:val="both"/>
              <w:rPr>
                <w:b/>
                <w:sz w:val="22"/>
              </w:rPr>
            </w:pPr>
            <w:r w:rsidRPr="008D2BCF">
              <w:rPr>
                <w:b/>
                <w:sz w:val="22"/>
              </w:rPr>
              <w:t>RNP</w:t>
            </w:r>
          </w:p>
        </w:tc>
        <w:tc>
          <w:tcPr>
            <w:tcW w:w="1170" w:type="dxa"/>
          </w:tcPr>
          <w:p w:rsidR="00997BCC" w:rsidRPr="008D2BCF" w:rsidRDefault="00450554" w:rsidP="00C54F79">
            <w:pPr>
              <w:spacing w:line="276" w:lineRule="auto"/>
              <w:jc w:val="both"/>
              <w:rPr>
                <w:b/>
                <w:sz w:val="22"/>
              </w:rPr>
            </w:pPr>
            <w:r w:rsidRPr="008D2BCF">
              <w:rPr>
                <w:b/>
                <w:sz w:val="22"/>
              </w:rPr>
              <w:t>RZD</w:t>
            </w:r>
          </w:p>
        </w:tc>
        <w:tc>
          <w:tcPr>
            <w:tcW w:w="1170" w:type="dxa"/>
          </w:tcPr>
          <w:p w:rsidR="00997BCC" w:rsidRPr="008D2BCF" w:rsidRDefault="00450554" w:rsidP="00C54F79">
            <w:pPr>
              <w:spacing w:line="276" w:lineRule="auto"/>
              <w:jc w:val="both"/>
              <w:rPr>
                <w:b/>
                <w:sz w:val="22"/>
              </w:rPr>
            </w:pPr>
            <w:r w:rsidRPr="008D2BCF">
              <w:rPr>
                <w:b/>
                <w:sz w:val="22"/>
              </w:rPr>
              <w:t>RZN</w:t>
            </w:r>
          </w:p>
        </w:tc>
        <w:tc>
          <w:tcPr>
            <w:tcW w:w="1170" w:type="dxa"/>
          </w:tcPr>
          <w:p w:rsidR="00997BCC" w:rsidRPr="008D2BCF" w:rsidRDefault="00450554" w:rsidP="00C54F79">
            <w:pPr>
              <w:spacing w:line="276" w:lineRule="auto"/>
              <w:jc w:val="both"/>
              <w:rPr>
                <w:b/>
                <w:sz w:val="22"/>
              </w:rPr>
            </w:pPr>
            <w:r w:rsidRPr="008D2BCF">
              <w:rPr>
                <w:b/>
                <w:sz w:val="22"/>
              </w:rPr>
              <w:t>MOO</w:t>
            </w:r>
          </w:p>
        </w:tc>
        <w:tc>
          <w:tcPr>
            <w:tcW w:w="1080" w:type="dxa"/>
          </w:tcPr>
          <w:p w:rsidR="00997BCC" w:rsidRPr="008D2BCF" w:rsidRDefault="00450554" w:rsidP="00C54F79">
            <w:pPr>
              <w:spacing w:line="276" w:lineRule="auto"/>
              <w:jc w:val="both"/>
              <w:rPr>
                <w:b/>
                <w:sz w:val="22"/>
              </w:rPr>
            </w:pPr>
            <w:r w:rsidRPr="008D2BCF">
              <w:rPr>
                <w:b/>
                <w:sz w:val="22"/>
              </w:rPr>
              <w:t>MNP</w:t>
            </w:r>
          </w:p>
        </w:tc>
      </w:tr>
      <w:tr w:rsidR="00231B2E" w:rsidRPr="008D2BCF" w:rsidTr="00450554">
        <w:tc>
          <w:tcPr>
            <w:tcW w:w="1908" w:type="dxa"/>
          </w:tcPr>
          <w:p w:rsidR="00997BCC" w:rsidRPr="008D2BCF" w:rsidRDefault="00997BCC" w:rsidP="00C54F79">
            <w:pPr>
              <w:spacing w:line="276" w:lineRule="auto"/>
              <w:jc w:val="both"/>
              <w:rPr>
                <w:sz w:val="22"/>
              </w:rPr>
            </w:pPr>
            <w:r w:rsidRPr="008D2BCF">
              <w:rPr>
                <w:sz w:val="22"/>
              </w:rPr>
              <w:t>Iron</w:t>
            </w:r>
          </w:p>
        </w:tc>
        <w:tc>
          <w:tcPr>
            <w:tcW w:w="1260" w:type="dxa"/>
          </w:tcPr>
          <w:p w:rsidR="00997BCC" w:rsidRPr="008D2BCF" w:rsidRDefault="00997BCC" w:rsidP="00C54F79">
            <w:pPr>
              <w:spacing w:line="276" w:lineRule="auto"/>
              <w:jc w:val="both"/>
              <w:rPr>
                <w:sz w:val="22"/>
              </w:rPr>
            </w:pPr>
            <w:r w:rsidRPr="008D2BCF">
              <w:rPr>
                <w:sz w:val="22"/>
              </w:rPr>
              <w:t>0</w:t>
            </w:r>
          </w:p>
        </w:tc>
        <w:tc>
          <w:tcPr>
            <w:tcW w:w="1080" w:type="dxa"/>
          </w:tcPr>
          <w:p w:rsidR="00997BCC" w:rsidRPr="008D2BCF" w:rsidRDefault="00997BCC" w:rsidP="00C54F79">
            <w:pPr>
              <w:spacing w:line="276" w:lineRule="auto"/>
              <w:jc w:val="both"/>
              <w:rPr>
                <w:sz w:val="22"/>
              </w:rPr>
            </w:pPr>
            <w:r w:rsidRPr="008D2BCF">
              <w:rPr>
                <w:sz w:val="22"/>
              </w:rPr>
              <w:t>0</w:t>
            </w:r>
          </w:p>
        </w:tc>
        <w:tc>
          <w:tcPr>
            <w:tcW w:w="1170" w:type="dxa"/>
          </w:tcPr>
          <w:p w:rsidR="00997BCC" w:rsidRPr="008D2BCF" w:rsidRDefault="00997BCC" w:rsidP="00C54F79">
            <w:pPr>
              <w:spacing w:line="276" w:lineRule="auto"/>
              <w:jc w:val="both"/>
              <w:rPr>
                <w:sz w:val="22"/>
              </w:rPr>
            </w:pPr>
            <w:r w:rsidRPr="008D2BCF">
              <w:rPr>
                <w:sz w:val="22"/>
              </w:rPr>
              <w:t>0</w:t>
            </w:r>
          </w:p>
        </w:tc>
        <w:tc>
          <w:tcPr>
            <w:tcW w:w="1170" w:type="dxa"/>
          </w:tcPr>
          <w:p w:rsidR="00997BCC" w:rsidRPr="008D2BCF" w:rsidRDefault="00997BCC" w:rsidP="00C54F79">
            <w:pPr>
              <w:spacing w:line="276" w:lineRule="auto"/>
              <w:jc w:val="both"/>
              <w:rPr>
                <w:sz w:val="22"/>
              </w:rPr>
            </w:pPr>
            <w:r w:rsidRPr="008D2BCF">
              <w:rPr>
                <w:sz w:val="22"/>
              </w:rPr>
              <w:t>0</w:t>
            </w:r>
          </w:p>
        </w:tc>
        <w:tc>
          <w:tcPr>
            <w:tcW w:w="1170" w:type="dxa"/>
          </w:tcPr>
          <w:p w:rsidR="00997BCC" w:rsidRPr="008D2BCF" w:rsidRDefault="00997BCC" w:rsidP="00C54F79">
            <w:pPr>
              <w:spacing w:line="276" w:lineRule="auto"/>
              <w:jc w:val="both"/>
              <w:rPr>
                <w:sz w:val="22"/>
              </w:rPr>
            </w:pPr>
            <w:r w:rsidRPr="008D2BCF">
              <w:rPr>
                <w:sz w:val="22"/>
              </w:rPr>
              <w:t>1</w:t>
            </w:r>
          </w:p>
        </w:tc>
        <w:tc>
          <w:tcPr>
            <w:tcW w:w="1080" w:type="dxa"/>
          </w:tcPr>
          <w:p w:rsidR="00997BCC" w:rsidRPr="008D2BCF" w:rsidRDefault="00997BCC" w:rsidP="00C54F79">
            <w:pPr>
              <w:spacing w:line="276" w:lineRule="auto"/>
              <w:jc w:val="both"/>
              <w:rPr>
                <w:sz w:val="22"/>
              </w:rPr>
            </w:pPr>
            <w:r w:rsidRPr="008D2BCF">
              <w:rPr>
                <w:sz w:val="22"/>
              </w:rPr>
              <w:t>2</w:t>
            </w:r>
          </w:p>
        </w:tc>
      </w:tr>
      <w:tr w:rsidR="00231B2E" w:rsidRPr="008D2BCF" w:rsidTr="00450554">
        <w:tc>
          <w:tcPr>
            <w:tcW w:w="1908" w:type="dxa"/>
          </w:tcPr>
          <w:p w:rsidR="00997BCC" w:rsidRPr="008D2BCF" w:rsidRDefault="00997BCC" w:rsidP="00C54F79">
            <w:pPr>
              <w:spacing w:line="276" w:lineRule="auto"/>
              <w:jc w:val="both"/>
              <w:rPr>
                <w:sz w:val="22"/>
              </w:rPr>
            </w:pPr>
            <w:r w:rsidRPr="008D2BCF">
              <w:rPr>
                <w:sz w:val="22"/>
              </w:rPr>
              <w:t>Aluminium</w:t>
            </w:r>
          </w:p>
        </w:tc>
        <w:tc>
          <w:tcPr>
            <w:tcW w:w="1260" w:type="dxa"/>
          </w:tcPr>
          <w:p w:rsidR="00997BCC" w:rsidRPr="008D2BCF" w:rsidRDefault="00997BCC" w:rsidP="00C54F79">
            <w:pPr>
              <w:spacing w:line="276" w:lineRule="auto"/>
              <w:jc w:val="both"/>
              <w:rPr>
                <w:sz w:val="22"/>
              </w:rPr>
            </w:pPr>
            <w:r w:rsidRPr="008D2BCF">
              <w:rPr>
                <w:sz w:val="22"/>
              </w:rPr>
              <w:t>0</w:t>
            </w:r>
          </w:p>
        </w:tc>
        <w:tc>
          <w:tcPr>
            <w:tcW w:w="1080" w:type="dxa"/>
          </w:tcPr>
          <w:p w:rsidR="00997BCC" w:rsidRPr="008D2BCF" w:rsidRDefault="00997BCC" w:rsidP="00C54F79">
            <w:pPr>
              <w:spacing w:line="276" w:lineRule="auto"/>
              <w:jc w:val="both"/>
              <w:rPr>
                <w:sz w:val="22"/>
              </w:rPr>
            </w:pPr>
            <w:r w:rsidRPr="008D2BCF">
              <w:rPr>
                <w:sz w:val="22"/>
              </w:rPr>
              <w:t>0</w:t>
            </w:r>
          </w:p>
        </w:tc>
        <w:tc>
          <w:tcPr>
            <w:tcW w:w="1170" w:type="dxa"/>
          </w:tcPr>
          <w:p w:rsidR="00997BCC" w:rsidRPr="008D2BCF" w:rsidRDefault="00997BCC" w:rsidP="00C54F79">
            <w:pPr>
              <w:spacing w:line="276" w:lineRule="auto"/>
              <w:jc w:val="both"/>
              <w:rPr>
                <w:sz w:val="22"/>
              </w:rPr>
            </w:pPr>
            <w:r w:rsidRPr="008D2BCF">
              <w:rPr>
                <w:sz w:val="22"/>
              </w:rPr>
              <w:t>0</w:t>
            </w:r>
          </w:p>
        </w:tc>
        <w:tc>
          <w:tcPr>
            <w:tcW w:w="1170" w:type="dxa"/>
          </w:tcPr>
          <w:p w:rsidR="00997BCC" w:rsidRPr="008D2BCF" w:rsidRDefault="00997BCC" w:rsidP="00C54F79">
            <w:pPr>
              <w:spacing w:line="276" w:lineRule="auto"/>
              <w:jc w:val="both"/>
              <w:rPr>
                <w:sz w:val="22"/>
              </w:rPr>
            </w:pPr>
            <w:r w:rsidRPr="008D2BCF">
              <w:rPr>
                <w:sz w:val="22"/>
              </w:rPr>
              <w:t>0</w:t>
            </w:r>
          </w:p>
        </w:tc>
        <w:tc>
          <w:tcPr>
            <w:tcW w:w="1170" w:type="dxa"/>
          </w:tcPr>
          <w:p w:rsidR="00997BCC" w:rsidRPr="008D2BCF" w:rsidRDefault="00997BCC" w:rsidP="00C54F79">
            <w:pPr>
              <w:spacing w:line="276" w:lineRule="auto"/>
              <w:jc w:val="both"/>
              <w:rPr>
                <w:sz w:val="22"/>
              </w:rPr>
            </w:pPr>
            <w:r w:rsidRPr="008D2BCF">
              <w:rPr>
                <w:sz w:val="22"/>
              </w:rPr>
              <w:t>3</w:t>
            </w:r>
          </w:p>
        </w:tc>
        <w:tc>
          <w:tcPr>
            <w:tcW w:w="1080" w:type="dxa"/>
          </w:tcPr>
          <w:p w:rsidR="00997BCC" w:rsidRPr="008D2BCF" w:rsidRDefault="00997BCC" w:rsidP="00C54F79">
            <w:pPr>
              <w:spacing w:line="276" w:lineRule="auto"/>
              <w:jc w:val="both"/>
              <w:rPr>
                <w:sz w:val="22"/>
              </w:rPr>
            </w:pPr>
            <w:r w:rsidRPr="008D2BCF">
              <w:rPr>
                <w:sz w:val="22"/>
              </w:rPr>
              <w:t>4</w:t>
            </w:r>
          </w:p>
        </w:tc>
      </w:tr>
      <w:tr w:rsidR="00231B2E" w:rsidRPr="008D2BCF" w:rsidTr="00450554">
        <w:tc>
          <w:tcPr>
            <w:tcW w:w="1908" w:type="dxa"/>
          </w:tcPr>
          <w:p w:rsidR="00997BCC" w:rsidRPr="008D2BCF" w:rsidRDefault="00997BCC" w:rsidP="00C54F79">
            <w:pPr>
              <w:spacing w:line="276" w:lineRule="auto"/>
              <w:jc w:val="both"/>
              <w:rPr>
                <w:sz w:val="22"/>
              </w:rPr>
            </w:pPr>
            <w:r w:rsidRPr="008D2BCF">
              <w:rPr>
                <w:sz w:val="22"/>
              </w:rPr>
              <w:t>Molybdenum</w:t>
            </w:r>
          </w:p>
        </w:tc>
        <w:tc>
          <w:tcPr>
            <w:tcW w:w="1260" w:type="dxa"/>
          </w:tcPr>
          <w:p w:rsidR="00997BCC" w:rsidRPr="008D2BCF" w:rsidRDefault="00997BCC" w:rsidP="00C54F79">
            <w:pPr>
              <w:spacing w:line="276" w:lineRule="auto"/>
              <w:jc w:val="both"/>
              <w:rPr>
                <w:sz w:val="22"/>
              </w:rPr>
            </w:pPr>
            <w:r w:rsidRPr="008D2BCF">
              <w:rPr>
                <w:sz w:val="22"/>
              </w:rPr>
              <w:t>0</w:t>
            </w:r>
          </w:p>
        </w:tc>
        <w:tc>
          <w:tcPr>
            <w:tcW w:w="1080" w:type="dxa"/>
          </w:tcPr>
          <w:p w:rsidR="00997BCC" w:rsidRPr="008D2BCF" w:rsidRDefault="00997BCC" w:rsidP="00C54F79">
            <w:pPr>
              <w:spacing w:line="276" w:lineRule="auto"/>
              <w:jc w:val="both"/>
              <w:rPr>
                <w:sz w:val="22"/>
              </w:rPr>
            </w:pPr>
            <w:r w:rsidRPr="008D2BCF">
              <w:rPr>
                <w:sz w:val="22"/>
              </w:rPr>
              <w:t>1</w:t>
            </w:r>
          </w:p>
        </w:tc>
        <w:tc>
          <w:tcPr>
            <w:tcW w:w="1170" w:type="dxa"/>
          </w:tcPr>
          <w:p w:rsidR="00997BCC" w:rsidRPr="008D2BCF" w:rsidRDefault="00997BCC" w:rsidP="00C54F79">
            <w:pPr>
              <w:spacing w:line="276" w:lineRule="auto"/>
              <w:jc w:val="both"/>
              <w:rPr>
                <w:sz w:val="22"/>
              </w:rPr>
            </w:pPr>
            <w:r w:rsidRPr="008D2BCF">
              <w:rPr>
                <w:sz w:val="22"/>
              </w:rPr>
              <w:t>0</w:t>
            </w:r>
          </w:p>
        </w:tc>
        <w:tc>
          <w:tcPr>
            <w:tcW w:w="1170" w:type="dxa"/>
          </w:tcPr>
          <w:p w:rsidR="00997BCC" w:rsidRPr="008D2BCF" w:rsidRDefault="00997BCC" w:rsidP="00C54F79">
            <w:pPr>
              <w:spacing w:line="276" w:lineRule="auto"/>
              <w:jc w:val="both"/>
              <w:rPr>
                <w:sz w:val="22"/>
              </w:rPr>
            </w:pPr>
            <w:r w:rsidRPr="008D2BCF">
              <w:rPr>
                <w:sz w:val="22"/>
              </w:rPr>
              <w:t>0</w:t>
            </w:r>
          </w:p>
        </w:tc>
        <w:tc>
          <w:tcPr>
            <w:tcW w:w="1170" w:type="dxa"/>
          </w:tcPr>
          <w:p w:rsidR="00997BCC" w:rsidRPr="008D2BCF" w:rsidRDefault="00997BCC" w:rsidP="00C54F79">
            <w:pPr>
              <w:spacing w:line="276" w:lineRule="auto"/>
              <w:jc w:val="both"/>
              <w:rPr>
                <w:sz w:val="22"/>
              </w:rPr>
            </w:pPr>
            <w:r w:rsidRPr="008D2BCF">
              <w:rPr>
                <w:sz w:val="22"/>
              </w:rPr>
              <w:t>167</w:t>
            </w:r>
          </w:p>
        </w:tc>
        <w:tc>
          <w:tcPr>
            <w:tcW w:w="1080" w:type="dxa"/>
          </w:tcPr>
          <w:p w:rsidR="00997BCC" w:rsidRPr="008D2BCF" w:rsidRDefault="00997BCC" w:rsidP="00C54F79">
            <w:pPr>
              <w:spacing w:line="276" w:lineRule="auto"/>
              <w:jc w:val="both"/>
              <w:rPr>
                <w:sz w:val="22"/>
              </w:rPr>
            </w:pPr>
            <w:r w:rsidRPr="008D2BCF">
              <w:rPr>
                <w:sz w:val="22"/>
              </w:rPr>
              <w:t>131</w:t>
            </w:r>
          </w:p>
        </w:tc>
      </w:tr>
      <w:tr w:rsidR="00231B2E" w:rsidRPr="008D2BCF" w:rsidTr="00450554">
        <w:tc>
          <w:tcPr>
            <w:tcW w:w="1908" w:type="dxa"/>
          </w:tcPr>
          <w:p w:rsidR="00997BCC" w:rsidRPr="008D2BCF" w:rsidRDefault="00997BCC" w:rsidP="00C54F79">
            <w:pPr>
              <w:spacing w:line="276" w:lineRule="auto"/>
              <w:jc w:val="both"/>
              <w:rPr>
                <w:sz w:val="22"/>
              </w:rPr>
            </w:pPr>
            <w:r w:rsidRPr="008D2BCF">
              <w:rPr>
                <w:sz w:val="22"/>
              </w:rPr>
              <w:t>Copper</w:t>
            </w:r>
          </w:p>
        </w:tc>
        <w:tc>
          <w:tcPr>
            <w:tcW w:w="1260" w:type="dxa"/>
          </w:tcPr>
          <w:p w:rsidR="00997BCC" w:rsidRPr="008D2BCF" w:rsidRDefault="00997BCC" w:rsidP="00C54F79">
            <w:pPr>
              <w:spacing w:line="276" w:lineRule="auto"/>
              <w:jc w:val="both"/>
              <w:rPr>
                <w:sz w:val="22"/>
              </w:rPr>
            </w:pPr>
            <w:r w:rsidRPr="008D2BCF">
              <w:rPr>
                <w:sz w:val="22"/>
              </w:rPr>
              <w:t>0</w:t>
            </w:r>
          </w:p>
        </w:tc>
        <w:tc>
          <w:tcPr>
            <w:tcW w:w="1080" w:type="dxa"/>
          </w:tcPr>
          <w:p w:rsidR="00997BCC" w:rsidRPr="008D2BCF" w:rsidRDefault="00997BCC" w:rsidP="00C54F79">
            <w:pPr>
              <w:spacing w:line="276" w:lineRule="auto"/>
              <w:jc w:val="both"/>
              <w:rPr>
                <w:sz w:val="22"/>
              </w:rPr>
            </w:pPr>
            <w:r w:rsidRPr="008D2BCF">
              <w:rPr>
                <w:sz w:val="22"/>
              </w:rPr>
              <w:t>0</w:t>
            </w:r>
          </w:p>
        </w:tc>
        <w:tc>
          <w:tcPr>
            <w:tcW w:w="1170" w:type="dxa"/>
          </w:tcPr>
          <w:p w:rsidR="00997BCC" w:rsidRPr="008D2BCF" w:rsidRDefault="00997BCC" w:rsidP="00C54F79">
            <w:pPr>
              <w:spacing w:line="276" w:lineRule="auto"/>
              <w:jc w:val="both"/>
              <w:rPr>
                <w:sz w:val="22"/>
              </w:rPr>
            </w:pPr>
            <w:r w:rsidRPr="008D2BCF">
              <w:rPr>
                <w:sz w:val="22"/>
              </w:rPr>
              <w:t>0</w:t>
            </w:r>
          </w:p>
        </w:tc>
        <w:tc>
          <w:tcPr>
            <w:tcW w:w="1170" w:type="dxa"/>
          </w:tcPr>
          <w:p w:rsidR="00997BCC" w:rsidRPr="008D2BCF" w:rsidRDefault="00997BCC" w:rsidP="00C54F79">
            <w:pPr>
              <w:spacing w:line="276" w:lineRule="auto"/>
              <w:jc w:val="both"/>
              <w:rPr>
                <w:sz w:val="22"/>
              </w:rPr>
            </w:pPr>
            <w:r w:rsidRPr="008D2BCF">
              <w:rPr>
                <w:sz w:val="22"/>
              </w:rPr>
              <w:t>0</w:t>
            </w:r>
          </w:p>
        </w:tc>
        <w:tc>
          <w:tcPr>
            <w:tcW w:w="1170" w:type="dxa"/>
          </w:tcPr>
          <w:p w:rsidR="00997BCC" w:rsidRPr="008D2BCF" w:rsidRDefault="00997BCC" w:rsidP="00C54F79">
            <w:pPr>
              <w:spacing w:line="276" w:lineRule="auto"/>
              <w:jc w:val="both"/>
              <w:rPr>
                <w:sz w:val="22"/>
              </w:rPr>
            </w:pPr>
            <w:r w:rsidRPr="008D2BCF">
              <w:rPr>
                <w:sz w:val="22"/>
              </w:rPr>
              <w:t>0</w:t>
            </w:r>
          </w:p>
        </w:tc>
        <w:tc>
          <w:tcPr>
            <w:tcW w:w="1080" w:type="dxa"/>
          </w:tcPr>
          <w:p w:rsidR="00997BCC" w:rsidRPr="008D2BCF" w:rsidRDefault="00997BCC" w:rsidP="00C54F79">
            <w:pPr>
              <w:spacing w:line="276" w:lineRule="auto"/>
              <w:jc w:val="both"/>
              <w:rPr>
                <w:sz w:val="22"/>
              </w:rPr>
            </w:pPr>
            <w:r w:rsidRPr="008D2BCF">
              <w:rPr>
                <w:sz w:val="22"/>
              </w:rPr>
              <w:t>1</w:t>
            </w:r>
          </w:p>
        </w:tc>
      </w:tr>
      <w:tr w:rsidR="00231B2E" w:rsidRPr="008D2BCF" w:rsidTr="00450554">
        <w:tc>
          <w:tcPr>
            <w:tcW w:w="1908" w:type="dxa"/>
          </w:tcPr>
          <w:p w:rsidR="00997BCC" w:rsidRPr="008D2BCF" w:rsidRDefault="00997BCC" w:rsidP="00C54F79">
            <w:pPr>
              <w:spacing w:line="276" w:lineRule="auto"/>
              <w:jc w:val="both"/>
              <w:rPr>
                <w:sz w:val="22"/>
              </w:rPr>
            </w:pPr>
            <w:r w:rsidRPr="008D2BCF">
              <w:rPr>
                <w:sz w:val="22"/>
              </w:rPr>
              <w:t>Lead</w:t>
            </w:r>
          </w:p>
        </w:tc>
        <w:tc>
          <w:tcPr>
            <w:tcW w:w="1260" w:type="dxa"/>
          </w:tcPr>
          <w:p w:rsidR="00997BCC" w:rsidRPr="008D2BCF" w:rsidRDefault="00997BCC" w:rsidP="00C54F79">
            <w:pPr>
              <w:spacing w:line="276" w:lineRule="auto"/>
              <w:jc w:val="both"/>
              <w:rPr>
                <w:sz w:val="22"/>
              </w:rPr>
            </w:pPr>
            <w:r w:rsidRPr="008D2BCF">
              <w:rPr>
                <w:sz w:val="22"/>
              </w:rPr>
              <w:t>0</w:t>
            </w:r>
          </w:p>
        </w:tc>
        <w:tc>
          <w:tcPr>
            <w:tcW w:w="1080" w:type="dxa"/>
          </w:tcPr>
          <w:p w:rsidR="00997BCC" w:rsidRPr="008D2BCF" w:rsidRDefault="00997BCC" w:rsidP="00C54F79">
            <w:pPr>
              <w:spacing w:line="276" w:lineRule="auto"/>
              <w:jc w:val="both"/>
              <w:rPr>
                <w:sz w:val="22"/>
              </w:rPr>
            </w:pPr>
            <w:r w:rsidRPr="008D2BCF">
              <w:rPr>
                <w:sz w:val="22"/>
              </w:rPr>
              <w:t>0</w:t>
            </w:r>
          </w:p>
        </w:tc>
        <w:tc>
          <w:tcPr>
            <w:tcW w:w="1170" w:type="dxa"/>
          </w:tcPr>
          <w:p w:rsidR="00997BCC" w:rsidRPr="008D2BCF" w:rsidRDefault="00997BCC" w:rsidP="00C54F79">
            <w:pPr>
              <w:spacing w:line="276" w:lineRule="auto"/>
              <w:jc w:val="both"/>
              <w:rPr>
                <w:sz w:val="22"/>
              </w:rPr>
            </w:pPr>
            <w:r w:rsidRPr="008D2BCF">
              <w:rPr>
                <w:sz w:val="22"/>
              </w:rPr>
              <w:t>1</w:t>
            </w:r>
          </w:p>
        </w:tc>
        <w:tc>
          <w:tcPr>
            <w:tcW w:w="1170" w:type="dxa"/>
          </w:tcPr>
          <w:p w:rsidR="00997BCC" w:rsidRPr="008D2BCF" w:rsidRDefault="00997BCC" w:rsidP="00C54F79">
            <w:pPr>
              <w:spacing w:line="276" w:lineRule="auto"/>
              <w:jc w:val="both"/>
              <w:rPr>
                <w:sz w:val="22"/>
              </w:rPr>
            </w:pPr>
            <w:r w:rsidRPr="008D2BCF">
              <w:rPr>
                <w:sz w:val="22"/>
              </w:rPr>
              <w:t>1</w:t>
            </w:r>
          </w:p>
        </w:tc>
        <w:tc>
          <w:tcPr>
            <w:tcW w:w="1170" w:type="dxa"/>
          </w:tcPr>
          <w:p w:rsidR="00997BCC" w:rsidRPr="008D2BCF" w:rsidRDefault="00997BCC" w:rsidP="00C54F79">
            <w:pPr>
              <w:spacing w:line="276" w:lineRule="auto"/>
              <w:jc w:val="both"/>
              <w:rPr>
                <w:sz w:val="22"/>
              </w:rPr>
            </w:pPr>
            <w:r w:rsidRPr="008D2BCF">
              <w:rPr>
                <w:sz w:val="22"/>
              </w:rPr>
              <w:t>0</w:t>
            </w:r>
          </w:p>
        </w:tc>
        <w:tc>
          <w:tcPr>
            <w:tcW w:w="1080" w:type="dxa"/>
          </w:tcPr>
          <w:p w:rsidR="00997BCC" w:rsidRPr="008D2BCF" w:rsidRDefault="00997BCC" w:rsidP="00C54F79">
            <w:pPr>
              <w:spacing w:line="276" w:lineRule="auto"/>
              <w:jc w:val="both"/>
              <w:rPr>
                <w:sz w:val="22"/>
              </w:rPr>
            </w:pPr>
            <w:r w:rsidRPr="008D2BCF">
              <w:rPr>
                <w:sz w:val="22"/>
              </w:rPr>
              <w:t>0</w:t>
            </w:r>
          </w:p>
        </w:tc>
      </w:tr>
      <w:tr w:rsidR="00231B2E" w:rsidRPr="008D2BCF" w:rsidTr="00450554">
        <w:tc>
          <w:tcPr>
            <w:tcW w:w="1908" w:type="dxa"/>
          </w:tcPr>
          <w:p w:rsidR="00997BCC" w:rsidRPr="008D2BCF" w:rsidRDefault="00997BCC" w:rsidP="00C54F79">
            <w:pPr>
              <w:spacing w:line="276" w:lineRule="auto"/>
              <w:jc w:val="both"/>
              <w:rPr>
                <w:sz w:val="22"/>
              </w:rPr>
            </w:pPr>
            <w:r w:rsidRPr="008D2BCF">
              <w:rPr>
                <w:sz w:val="22"/>
              </w:rPr>
              <w:t>Silicon</w:t>
            </w:r>
          </w:p>
        </w:tc>
        <w:tc>
          <w:tcPr>
            <w:tcW w:w="1260" w:type="dxa"/>
          </w:tcPr>
          <w:p w:rsidR="00997BCC" w:rsidRPr="008D2BCF" w:rsidRDefault="00997BCC" w:rsidP="00C54F79">
            <w:pPr>
              <w:spacing w:line="276" w:lineRule="auto"/>
              <w:jc w:val="both"/>
              <w:rPr>
                <w:sz w:val="22"/>
              </w:rPr>
            </w:pPr>
            <w:r w:rsidRPr="008D2BCF">
              <w:rPr>
                <w:sz w:val="22"/>
              </w:rPr>
              <w:t>3</w:t>
            </w:r>
          </w:p>
        </w:tc>
        <w:tc>
          <w:tcPr>
            <w:tcW w:w="1080" w:type="dxa"/>
          </w:tcPr>
          <w:p w:rsidR="00997BCC" w:rsidRPr="008D2BCF" w:rsidRDefault="00997BCC" w:rsidP="00C54F79">
            <w:pPr>
              <w:spacing w:line="276" w:lineRule="auto"/>
              <w:jc w:val="both"/>
              <w:rPr>
                <w:sz w:val="22"/>
              </w:rPr>
            </w:pPr>
            <w:r w:rsidRPr="008D2BCF">
              <w:rPr>
                <w:sz w:val="22"/>
              </w:rPr>
              <w:t>258</w:t>
            </w:r>
          </w:p>
        </w:tc>
        <w:tc>
          <w:tcPr>
            <w:tcW w:w="1170" w:type="dxa"/>
          </w:tcPr>
          <w:p w:rsidR="00997BCC" w:rsidRPr="008D2BCF" w:rsidRDefault="00997BCC" w:rsidP="00C54F79">
            <w:pPr>
              <w:spacing w:line="276" w:lineRule="auto"/>
              <w:jc w:val="both"/>
              <w:rPr>
                <w:sz w:val="22"/>
              </w:rPr>
            </w:pPr>
            <w:r w:rsidRPr="008D2BCF">
              <w:rPr>
                <w:sz w:val="22"/>
              </w:rPr>
              <w:t>5</w:t>
            </w:r>
          </w:p>
        </w:tc>
        <w:tc>
          <w:tcPr>
            <w:tcW w:w="1170" w:type="dxa"/>
          </w:tcPr>
          <w:p w:rsidR="00997BCC" w:rsidRPr="008D2BCF" w:rsidRDefault="00997BCC" w:rsidP="00C54F79">
            <w:pPr>
              <w:spacing w:line="276" w:lineRule="auto"/>
              <w:jc w:val="both"/>
              <w:rPr>
                <w:sz w:val="22"/>
              </w:rPr>
            </w:pPr>
            <w:r w:rsidRPr="008D2BCF">
              <w:rPr>
                <w:sz w:val="22"/>
              </w:rPr>
              <w:t>330</w:t>
            </w:r>
          </w:p>
        </w:tc>
        <w:tc>
          <w:tcPr>
            <w:tcW w:w="1170" w:type="dxa"/>
          </w:tcPr>
          <w:p w:rsidR="00997BCC" w:rsidRPr="008D2BCF" w:rsidRDefault="00997BCC" w:rsidP="00C54F79">
            <w:pPr>
              <w:spacing w:line="276" w:lineRule="auto"/>
              <w:jc w:val="both"/>
              <w:rPr>
                <w:sz w:val="22"/>
              </w:rPr>
            </w:pPr>
            <w:r w:rsidRPr="008D2BCF">
              <w:rPr>
                <w:sz w:val="22"/>
              </w:rPr>
              <w:t>3</w:t>
            </w:r>
          </w:p>
        </w:tc>
        <w:tc>
          <w:tcPr>
            <w:tcW w:w="1080" w:type="dxa"/>
          </w:tcPr>
          <w:p w:rsidR="00997BCC" w:rsidRPr="008D2BCF" w:rsidRDefault="00997BCC" w:rsidP="00C54F79">
            <w:pPr>
              <w:spacing w:line="276" w:lineRule="auto"/>
              <w:jc w:val="both"/>
              <w:rPr>
                <w:sz w:val="22"/>
              </w:rPr>
            </w:pPr>
            <w:r w:rsidRPr="008D2BCF">
              <w:rPr>
                <w:sz w:val="22"/>
              </w:rPr>
              <w:t>110</w:t>
            </w:r>
          </w:p>
        </w:tc>
      </w:tr>
      <w:tr w:rsidR="00231B2E" w:rsidRPr="008D2BCF" w:rsidTr="00450554">
        <w:tc>
          <w:tcPr>
            <w:tcW w:w="1908" w:type="dxa"/>
          </w:tcPr>
          <w:p w:rsidR="00997BCC" w:rsidRPr="008D2BCF" w:rsidRDefault="00997BCC" w:rsidP="00C54F79">
            <w:pPr>
              <w:spacing w:line="276" w:lineRule="auto"/>
              <w:jc w:val="both"/>
              <w:rPr>
                <w:sz w:val="22"/>
              </w:rPr>
            </w:pPr>
            <w:r w:rsidRPr="008D2BCF">
              <w:rPr>
                <w:sz w:val="22"/>
              </w:rPr>
              <w:t>Sodium</w:t>
            </w:r>
          </w:p>
        </w:tc>
        <w:tc>
          <w:tcPr>
            <w:tcW w:w="1260" w:type="dxa"/>
          </w:tcPr>
          <w:p w:rsidR="00997BCC" w:rsidRPr="008D2BCF" w:rsidRDefault="00997BCC" w:rsidP="00C54F79">
            <w:pPr>
              <w:spacing w:line="276" w:lineRule="auto"/>
              <w:jc w:val="both"/>
              <w:rPr>
                <w:sz w:val="22"/>
              </w:rPr>
            </w:pPr>
            <w:r w:rsidRPr="008D2BCF">
              <w:rPr>
                <w:sz w:val="22"/>
              </w:rPr>
              <w:t>2</w:t>
            </w:r>
          </w:p>
        </w:tc>
        <w:tc>
          <w:tcPr>
            <w:tcW w:w="1080" w:type="dxa"/>
          </w:tcPr>
          <w:p w:rsidR="00997BCC" w:rsidRPr="008D2BCF" w:rsidRDefault="00997BCC" w:rsidP="00C54F79">
            <w:pPr>
              <w:spacing w:line="276" w:lineRule="auto"/>
              <w:jc w:val="both"/>
              <w:rPr>
                <w:sz w:val="22"/>
              </w:rPr>
            </w:pPr>
            <w:r w:rsidRPr="008D2BCF">
              <w:rPr>
                <w:sz w:val="22"/>
              </w:rPr>
              <w:t>1</w:t>
            </w:r>
          </w:p>
        </w:tc>
        <w:tc>
          <w:tcPr>
            <w:tcW w:w="1170" w:type="dxa"/>
          </w:tcPr>
          <w:p w:rsidR="00997BCC" w:rsidRPr="008D2BCF" w:rsidRDefault="00997BCC" w:rsidP="00C54F79">
            <w:pPr>
              <w:spacing w:line="276" w:lineRule="auto"/>
              <w:jc w:val="both"/>
              <w:rPr>
                <w:sz w:val="22"/>
              </w:rPr>
            </w:pPr>
            <w:r w:rsidRPr="008D2BCF">
              <w:rPr>
                <w:sz w:val="22"/>
              </w:rPr>
              <w:t>1</w:t>
            </w:r>
          </w:p>
        </w:tc>
        <w:tc>
          <w:tcPr>
            <w:tcW w:w="1170" w:type="dxa"/>
          </w:tcPr>
          <w:p w:rsidR="00997BCC" w:rsidRPr="008D2BCF" w:rsidRDefault="00997BCC" w:rsidP="00C54F79">
            <w:pPr>
              <w:spacing w:line="276" w:lineRule="auto"/>
              <w:jc w:val="both"/>
              <w:rPr>
                <w:sz w:val="22"/>
              </w:rPr>
            </w:pPr>
            <w:r w:rsidRPr="008D2BCF">
              <w:rPr>
                <w:sz w:val="22"/>
              </w:rPr>
              <w:t>1</w:t>
            </w:r>
          </w:p>
        </w:tc>
        <w:tc>
          <w:tcPr>
            <w:tcW w:w="1170" w:type="dxa"/>
          </w:tcPr>
          <w:p w:rsidR="00997BCC" w:rsidRPr="008D2BCF" w:rsidRDefault="00997BCC" w:rsidP="00C54F79">
            <w:pPr>
              <w:spacing w:line="276" w:lineRule="auto"/>
              <w:jc w:val="both"/>
              <w:rPr>
                <w:sz w:val="22"/>
              </w:rPr>
            </w:pPr>
          </w:p>
        </w:tc>
        <w:tc>
          <w:tcPr>
            <w:tcW w:w="1080" w:type="dxa"/>
          </w:tcPr>
          <w:p w:rsidR="00997BCC" w:rsidRPr="008D2BCF" w:rsidRDefault="00997BCC" w:rsidP="00C54F79">
            <w:pPr>
              <w:spacing w:line="276" w:lineRule="auto"/>
              <w:jc w:val="both"/>
              <w:rPr>
                <w:sz w:val="22"/>
              </w:rPr>
            </w:pPr>
            <w:r w:rsidRPr="008D2BCF">
              <w:rPr>
                <w:sz w:val="22"/>
              </w:rPr>
              <w:t>6</w:t>
            </w:r>
          </w:p>
        </w:tc>
      </w:tr>
      <w:tr w:rsidR="00231B2E" w:rsidRPr="008D2BCF" w:rsidTr="00450554">
        <w:tc>
          <w:tcPr>
            <w:tcW w:w="1908" w:type="dxa"/>
          </w:tcPr>
          <w:p w:rsidR="00997BCC" w:rsidRPr="008D2BCF" w:rsidRDefault="00997BCC" w:rsidP="00C54F79">
            <w:pPr>
              <w:spacing w:line="276" w:lineRule="auto"/>
              <w:jc w:val="both"/>
              <w:rPr>
                <w:sz w:val="22"/>
              </w:rPr>
            </w:pPr>
            <w:r w:rsidRPr="008D2BCF">
              <w:rPr>
                <w:sz w:val="22"/>
              </w:rPr>
              <w:t>Boron</w:t>
            </w:r>
          </w:p>
        </w:tc>
        <w:tc>
          <w:tcPr>
            <w:tcW w:w="1260" w:type="dxa"/>
          </w:tcPr>
          <w:p w:rsidR="00997BCC" w:rsidRPr="008D2BCF" w:rsidRDefault="00997BCC" w:rsidP="00C54F79">
            <w:pPr>
              <w:spacing w:line="276" w:lineRule="auto"/>
              <w:jc w:val="both"/>
              <w:rPr>
                <w:sz w:val="22"/>
              </w:rPr>
            </w:pPr>
            <w:r w:rsidRPr="008D2BCF">
              <w:rPr>
                <w:sz w:val="22"/>
              </w:rPr>
              <w:t>0</w:t>
            </w:r>
          </w:p>
        </w:tc>
        <w:tc>
          <w:tcPr>
            <w:tcW w:w="1080" w:type="dxa"/>
          </w:tcPr>
          <w:p w:rsidR="00997BCC" w:rsidRPr="008D2BCF" w:rsidRDefault="00997BCC" w:rsidP="00C54F79">
            <w:pPr>
              <w:spacing w:line="276" w:lineRule="auto"/>
              <w:jc w:val="both"/>
              <w:rPr>
                <w:sz w:val="22"/>
              </w:rPr>
            </w:pPr>
            <w:r w:rsidRPr="008D2BCF">
              <w:rPr>
                <w:sz w:val="22"/>
              </w:rPr>
              <w:t>0</w:t>
            </w:r>
          </w:p>
        </w:tc>
        <w:tc>
          <w:tcPr>
            <w:tcW w:w="1170" w:type="dxa"/>
          </w:tcPr>
          <w:p w:rsidR="00997BCC" w:rsidRPr="008D2BCF" w:rsidRDefault="00997BCC" w:rsidP="00C54F79">
            <w:pPr>
              <w:spacing w:line="276" w:lineRule="auto"/>
              <w:jc w:val="both"/>
              <w:rPr>
                <w:sz w:val="22"/>
              </w:rPr>
            </w:pPr>
            <w:r w:rsidRPr="008D2BCF">
              <w:rPr>
                <w:sz w:val="22"/>
              </w:rPr>
              <w:t>0</w:t>
            </w:r>
          </w:p>
        </w:tc>
        <w:tc>
          <w:tcPr>
            <w:tcW w:w="1170" w:type="dxa"/>
          </w:tcPr>
          <w:p w:rsidR="00997BCC" w:rsidRPr="008D2BCF" w:rsidRDefault="00997BCC" w:rsidP="00C54F79">
            <w:pPr>
              <w:spacing w:line="276" w:lineRule="auto"/>
              <w:jc w:val="both"/>
              <w:rPr>
                <w:sz w:val="22"/>
              </w:rPr>
            </w:pPr>
            <w:r w:rsidRPr="008D2BCF">
              <w:rPr>
                <w:sz w:val="22"/>
              </w:rPr>
              <w:t>0</w:t>
            </w:r>
          </w:p>
        </w:tc>
        <w:tc>
          <w:tcPr>
            <w:tcW w:w="1170" w:type="dxa"/>
          </w:tcPr>
          <w:p w:rsidR="00997BCC" w:rsidRPr="008D2BCF" w:rsidRDefault="00997BCC" w:rsidP="00C54F79">
            <w:pPr>
              <w:spacing w:line="276" w:lineRule="auto"/>
              <w:jc w:val="both"/>
              <w:rPr>
                <w:sz w:val="22"/>
              </w:rPr>
            </w:pPr>
            <w:r w:rsidRPr="008D2BCF">
              <w:rPr>
                <w:sz w:val="22"/>
              </w:rPr>
              <w:t>43</w:t>
            </w:r>
          </w:p>
        </w:tc>
        <w:tc>
          <w:tcPr>
            <w:tcW w:w="1080" w:type="dxa"/>
          </w:tcPr>
          <w:p w:rsidR="00997BCC" w:rsidRPr="008D2BCF" w:rsidRDefault="00997BCC" w:rsidP="00C54F79">
            <w:pPr>
              <w:spacing w:line="276" w:lineRule="auto"/>
              <w:jc w:val="both"/>
              <w:rPr>
                <w:sz w:val="22"/>
              </w:rPr>
            </w:pPr>
            <w:r w:rsidRPr="008D2BCF">
              <w:rPr>
                <w:sz w:val="22"/>
              </w:rPr>
              <w:t>36</w:t>
            </w:r>
          </w:p>
        </w:tc>
      </w:tr>
      <w:tr w:rsidR="00231B2E" w:rsidRPr="008D2BCF" w:rsidTr="00450554">
        <w:tc>
          <w:tcPr>
            <w:tcW w:w="1908" w:type="dxa"/>
          </w:tcPr>
          <w:p w:rsidR="00997BCC" w:rsidRPr="008D2BCF" w:rsidRDefault="00997BCC" w:rsidP="00C54F79">
            <w:pPr>
              <w:spacing w:line="276" w:lineRule="auto"/>
              <w:jc w:val="both"/>
              <w:rPr>
                <w:sz w:val="22"/>
              </w:rPr>
            </w:pPr>
            <w:r w:rsidRPr="008D2BCF">
              <w:rPr>
                <w:sz w:val="22"/>
              </w:rPr>
              <w:t>Calcium</w:t>
            </w:r>
          </w:p>
        </w:tc>
        <w:tc>
          <w:tcPr>
            <w:tcW w:w="1260" w:type="dxa"/>
          </w:tcPr>
          <w:p w:rsidR="00997BCC" w:rsidRPr="008D2BCF" w:rsidRDefault="00997BCC" w:rsidP="00C54F79">
            <w:pPr>
              <w:spacing w:line="276" w:lineRule="auto"/>
              <w:jc w:val="both"/>
              <w:rPr>
                <w:sz w:val="22"/>
              </w:rPr>
            </w:pPr>
            <w:r w:rsidRPr="008D2BCF">
              <w:rPr>
                <w:sz w:val="22"/>
              </w:rPr>
              <w:t>6</w:t>
            </w:r>
          </w:p>
        </w:tc>
        <w:tc>
          <w:tcPr>
            <w:tcW w:w="1080" w:type="dxa"/>
          </w:tcPr>
          <w:p w:rsidR="00997BCC" w:rsidRPr="008D2BCF" w:rsidRDefault="00997BCC" w:rsidP="00C54F79">
            <w:pPr>
              <w:spacing w:line="276" w:lineRule="auto"/>
              <w:jc w:val="both"/>
              <w:rPr>
                <w:sz w:val="22"/>
              </w:rPr>
            </w:pPr>
            <w:r w:rsidRPr="008D2BCF">
              <w:rPr>
                <w:sz w:val="22"/>
              </w:rPr>
              <w:t>28</w:t>
            </w:r>
          </w:p>
        </w:tc>
        <w:tc>
          <w:tcPr>
            <w:tcW w:w="1170" w:type="dxa"/>
          </w:tcPr>
          <w:p w:rsidR="00997BCC" w:rsidRPr="008D2BCF" w:rsidRDefault="00997BCC" w:rsidP="00C54F79">
            <w:pPr>
              <w:spacing w:line="276" w:lineRule="auto"/>
              <w:jc w:val="both"/>
              <w:rPr>
                <w:sz w:val="22"/>
              </w:rPr>
            </w:pPr>
            <w:r w:rsidRPr="008D2BCF">
              <w:rPr>
                <w:sz w:val="22"/>
              </w:rPr>
              <w:t>7</w:t>
            </w:r>
          </w:p>
        </w:tc>
        <w:tc>
          <w:tcPr>
            <w:tcW w:w="1170" w:type="dxa"/>
          </w:tcPr>
          <w:p w:rsidR="00997BCC" w:rsidRPr="008D2BCF" w:rsidRDefault="00997BCC" w:rsidP="00C54F79">
            <w:pPr>
              <w:spacing w:line="276" w:lineRule="auto"/>
              <w:jc w:val="both"/>
              <w:rPr>
                <w:sz w:val="22"/>
              </w:rPr>
            </w:pPr>
            <w:r w:rsidRPr="008D2BCF">
              <w:rPr>
                <w:sz w:val="22"/>
              </w:rPr>
              <w:t>6</w:t>
            </w:r>
          </w:p>
        </w:tc>
        <w:tc>
          <w:tcPr>
            <w:tcW w:w="1170" w:type="dxa"/>
          </w:tcPr>
          <w:p w:rsidR="00997BCC" w:rsidRPr="008D2BCF" w:rsidRDefault="00997BCC" w:rsidP="00C54F79">
            <w:pPr>
              <w:spacing w:line="276" w:lineRule="auto"/>
              <w:jc w:val="both"/>
              <w:rPr>
                <w:sz w:val="22"/>
              </w:rPr>
            </w:pPr>
            <w:r w:rsidRPr="008D2BCF">
              <w:rPr>
                <w:sz w:val="22"/>
              </w:rPr>
              <w:t>2825</w:t>
            </w:r>
          </w:p>
        </w:tc>
        <w:tc>
          <w:tcPr>
            <w:tcW w:w="1080" w:type="dxa"/>
          </w:tcPr>
          <w:p w:rsidR="00997BCC" w:rsidRPr="008D2BCF" w:rsidRDefault="00997BCC" w:rsidP="00C54F79">
            <w:pPr>
              <w:spacing w:line="276" w:lineRule="auto"/>
              <w:jc w:val="both"/>
              <w:rPr>
                <w:sz w:val="22"/>
              </w:rPr>
            </w:pPr>
            <w:r w:rsidRPr="008D2BCF">
              <w:rPr>
                <w:sz w:val="22"/>
              </w:rPr>
              <w:t>2917</w:t>
            </w:r>
          </w:p>
        </w:tc>
      </w:tr>
      <w:tr w:rsidR="00231B2E" w:rsidRPr="008D2BCF" w:rsidTr="00450554">
        <w:tc>
          <w:tcPr>
            <w:tcW w:w="1908" w:type="dxa"/>
          </w:tcPr>
          <w:p w:rsidR="00997BCC" w:rsidRPr="008D2BCF" w:rsidRDefault="00997BCC" w:rsidP="00C54F79">
            <w:pPr>
              <w:spacing w:line="276" w:lineRule="auto"/>
              <w:jc w:val="both"/>
              <w:rPr>
                <w:sz w:val="22"/>
              </w:rPr>
            </w:pPr>
            <w:r w:rsidRPr="008D2BCF">
              <w:rPr>
                <w:sz w:val="22"/>
              </w:rPr>
              <w:t>Phosphorous</w:t>
            </w:r>
          </w:p>
        </w:tc>
        <w:tc>
          <w:tcPr>
            <w:tcW w:w="1260" w:type="dxa"/>
          </w:tcPr>
          <w:p w:rsidR="00997BCC" w:rsidRPr="008D2BCF" w:rsidRDefault="00997BCC" w:rsidP="00C54F79">
            <w:pPr>
              <w:spacing w:line="276" w:lineRule="auto"/>
              <w:jc w:val="both"/>
              <w:rPr>
                <w:sz w:val="22"/>
              </w:rPr>
            </w:pPr>
            <w:r w:rsidRPr="008D2BCF">
              <w:rPr>
                <w:sz w:val="22"/>
              </w:rPr>
              <w:t>14</w:t>
            </w:r>
          </w:p>
        </w:tc>
        <w:tc>
          <w:tcPr>
            <w:tcW w:w="1080" w:type="dxa"/>
          </w:tcPr>
          <w:p w:rsidR="00997BCC" w:rsidRPr="008D2BCF" w:rsidRDefault="00997BCC" w:rsidP="00C54F79">
            <w:pPr>
              <w:spacing w:line="276" w:lineRule="auto"/>
              <w:jc w:val="both"/>
              <w:rPr>
                <w:sz w:val="22"/>
              </w:rPr>
            </w:pPr>
            <w:r w:rsidRPr="008D2BCF">
              <w:rPr>
                <w:sz w:val="22"/>
              </w:rPr>
              <w:t>21</w:t>
            </w:r>
          </w:p>
        </w:tc>
        <w:tc>
          <w:tcPr>
            <w:tcW w:w="1170" w:type="dxa"/>
          </w:tcPr>
          <w:p w:rsidR="00997BCC" w:rsidRPr="008D2BCF" w:rsidRDefault="00997BCC" w:rsidP="00C54F79">
            <w:pPr>
              <w:spacing w:line="276" w:lineRule="auto"/>
              <w:jc w:val="both"/>
              <w:rPr>
                <w:sz w:val="22"/>
              </w:rPr>
            </w:pPr>
            <w:r w:rsidRPr="008D2BCF">
              <w:rPr>
                <w:sz w:val="22"/>
              </w:rPr>
              <w:t>1227</w:t>
            </w:r>
          </w:p>
        </w:tc>
        <w:tc>
          <w:tcPr>
            <w:tcW w:w="1170" w:type="dxa"/>
          </w:tcPr>
          <w:p w:rsidR="00997BCC" w:rsidRPr="008D2BCF" w:rsidRDefault="00997BCC" w:rsidP="00C54F79">
            <w:pPr>
              <w:spacing w:line="276" w:lineRule="auto"/>
              <w:jc w:val="both"/>
              <w:rPr>
                <w:sz w:val="22"/>
              </w:rPr>
            </w:pPr>
            <w:r w:rsidRPr="008D2BCF">
              <w:rPr>
                <w:sz w:val="22"/>
              </w:rPr>
              <w:t>1259</w:t>
            </w:r>
          </w:p>
        </w:tc>
        <w:tc>
          <w:tcPr>
            <w:tcW w:w="1170" w:type="dxa"/>
          </w:tcPr>
          <w:p w:rsidR="00997BCC" w:rsidRPr="008D2BCF" w:rsidRDefault="00997BCC" w:rsidP="00C54F79">
            <w:pPr>
              <w:spacing w:line="276" w:lineRule="auto"/>
              <w:jc w:val="both"/>
              <w:rPr>
                <w:sz w:val="22"/>
              </w:rPr>
            </w:pPr>
            <w:r w:rsidRPr="008D2BCF">
              <w:rPr>
                <w:sz w:val="22"/>
              </w:rPr>
              <w:t>695</w:t>
            </w:r>
          </w:p>
        </w:tc>
        <w:tc>
          <w:tcPr>
            <w:tcW w:w="1080" w:type="dxa"/>
          </w:tcPr>
          <w:p w:rsidR="00997BCC" w:rsidRPr="008D2BCF" w:rsidRDefault="00997BCC" w:rsidP="00C54F79">
            <w:pPr>
              <w:spacing w:line="276" w:lineRule="auto"/>
              <w:jc w:val="both"/>
              <w:rPr>
                <w:sz w:val="22"/>
              </w:rPr>
            </w:pPr>
            <w:r w:rsidRPr="008D2BCF">
              <w:rPr>
                <w:sz w:val="22"/>
              </w:rPr>
              <w:t>675</w:t>
            </w:r>
          </w:p>
        </w:tc>
      </w:tr>
      <w:tr w:rsidR="00231B2E" w:rsidRPr="008D2BCF" w:rsidTr="00450554">
        <w:tc>
          <w:tcPr>
            <w:tcW w:w="1908" w:type="dxa"/>
          </w:tcPr>
          <w:p w:rsidR="00997BCC" w:rsidRPr="008D2BCF" w:rsidRDefault="00997BCC" w:rsidP="00C54F79">
            <w:pPr>
              <w:spacing w:line="276" w:lineRule="auto"/>
              <w:jc w:val="both"/>
              <w:rPr>
                <w:sz w:val="22"/>
              </w:rPr>
            </w:pPr>
            <w:r w:rsidRPr="008D2BCF">
              <w:rPr>
                <w:sz w:val="22"/>
              </w:rPr>
              <w:t>Zinc</w:t>
            </w:r>
          </w:p>
        </w:tc>
        <w:tc>
          <w:tcPr>
            <w:tcW w:w="1260" w:type="dxa"/>
          </w:tcPr>
          <w:p w:rsidR="00997BCC" w:rsidRPr="008D2BCF" w:rsidRDefault="00997BCC" w:rsidP="00C54F79">
            <w:pPr>
              <w:spacing w:line="276" w:lineRule="auto"/>
              <w:jc w:val="both"/>
              <w:rPr>
                <w:sz w:val="22"/>
              </w:rPr>
            </w:pPr>
            <w:r w:rsidRPr="008D2BCF">
              <w:rPr>
                <w:sz w:val="22"/>
              </w:rPr>
              <w:t>12</w:t>
            </w:r>
          </w:p>
        </w:tc>
        <w:tc>
          <w:tcPr>
            <w:tcW w:w="1080" w:type="dxa"/>
          </w:tcPr>
          <w:p w:rsidR="00997BCC" w:rsidRPr="008D2BCF" w:rsidRDefault="00997BCC" w:rsidP="00C54F79">
            <w:pPr>
              <w:spacing w:line="276" w:lineRule="auto"/>
              <w:jc w:val="both"/>
              <w:rPr>
                <w:sz w:val="22"/>
              </w:rPr>
            </w:pPr>
            <w:r w:rsidRPr="008D2BCF">
              <w:rPr>
                <w:sz w:val="22"/>
              </w:rPr>
              <w:t>7</w:t>
            </w:r>
          </w:p>
        </w:tc>
        <w:tc>
          <w:tcPr>
            <w:tcW w:w="1170" w:type="dxa"/>
          </w:tcPr>
          <w:p w:rsidR="00997BCC" w:rsidRPr="008D2BCF" w:rsidRDefault="00997BCC" w:rsidP="00C54F79">
            <w:pPr>
              <w:spacing w:line="276" w:lineRule="auto"/>
              <w:jc w:val="both"/>
              <w:rPr>
                <w:sz w:val="22"/>
              </w:rPr>
            </w:pPr>
            <w:r w:rsidRPr="008D2BCF">
              <w:rPr>
                <w:sz w:val="22"/>
              </w:rPr>
              <w:t>1380</w:t>
            </w:r>
          </w:p>
        </w:tc>
        <w:tc>
          <w:tcPr>
            <w:tcW w:w="1170" w:type="dxa"/>
          </w:tcPr>
          <w:p w:rsidR="00997BCC" w:rsidRPr="008D2BCF" w:rsidRDefault="00997BCC" w:rsidP="00C54F79">
            <w:pPr>
              <w:spacing w:line="276" w:lineRule="auto"/>
              <w:jc w:val="both"/>
              <w:rPr>
                <w:sz w:val="22"/>
              </w:rPr>
            </w:pPr>
            <w:r w:rsidRPr="008D2BCF">
              <w:rPr>
                <w:sz w:val="22"/>
              </w:rPr>
              <w:t>1429</w:t>
            </w:r>
          </w:p>
        </w:tc>
        <w:tc>
          <w:tcPr>
            <w:tcW w:w="1170" w:type="dxa"/>
          </w:tcPr>
          <w:p w:rsidR="00997BCC" w:rsidRPr="008D2BCF" w:rsidRDefault="00997BCC" w:rsidP="00C54F79">
            <w:pPr>
              <w:spacing w:line="276" w:lineRule="auto"/>
              <w:jc w:val="both"/>
              <w:rPr>
                <w:sz w:val="22"/>
              </w:rPr>
            </w:pPr>
            <w:r w:rsidRPr="008D2BCF">
              <w:rPr>
                <w:sz w:val="22"/>
              </w:rPr>
              <w:t>781</w:t>
            </w:r>
          </w:p>
        </w:tc>
        <w:tc>
          <w:tcPr>
            <w:tcW w:w="1080" w:type="dxa"/>
          </w:tcPr>
          <w:p w:rsidR="00997BCC" w:rsidRPr="008D2BCF" w:rsidRDefault="00997BCC" w:rsidP="00C54F79">
            <w:pPr>
              <w:spacing w:line="276" w:lineRule="auto"/>
              <w:jc w:val="both"/>
              <w:rPr>
                <w:sz w:val="22"/>
              </w:rPr>
            </w:pPr>
            <w:r w:rsidRPr="008D2BCF">
              <w:rPr>
                <w:sz w:val="22"/>
              </w:rPr>
              <w:t>757</w:t>
            </w:r>
          </w:p>
        </w:tc>
      </w:tr>
      <w:tr w:rsidR="00450554" w:rsidRPr="008D2BCF" w:rsidTr="00450554">
        <w:tc>
          <w:tcPr>
            <w:tcW w:w="1908" w:type="dxa"/>
          </w:tcPr>
          <w:p w:rsidR="00997BCC" w:rsidRPr="008D2BCF" w:rsidRDefault="00997BCC" w:rsidP="00C54F79">
            <w:pPr>
              <w:spacing w:line="276" w:lineRule="auto"/>
              <w:jc w:val="both"/>
              <w:rPr>
                <w:sz w:val="22"/>
              </w:rPr>
            </w:pPr>
            <w:r w:rsidRPr="008D2BCF">
              <w:rPr>
                <w:sz w:val="22"/>
              </w:rPr>
              <w:lastRenderedPageBreak/>
              <w:t>Magnesium</w:t>
            </w:r>
          </w:p>
        </w:tc>
        <w:tc>
          <w:tcPr>
            <w:tcW w:w="1260" w:type="dxa"/>
          </w:tcPr>
          <w:p w:rsidR="00997BCC" w:rsidRPr="008D2BCF" w:rsidRDefault="00997BCC" w:rsidP="00C54F79">
            <w:pPr>
              <w:spacing w:line="276" w:lineRule="auto"/>
              <w:jc w:val="both"/>
              <w:rPr>
                <w:sz w:val="22"/>
              </w:rPr>
            </w:pPr>
            <w:r w:rsidRPr="008D2BCF">
              <w:rPr>
                <w:sz w:val="22"/>
              </w:rPr>
              <w:t>0</w:t>
            </w:r>
          </w:p>
        </w:tc>
        <w:tc>
          <w:tcPr>
            <w:tcW w:w="1080" w:type="dxa"/>
          </w:tcPr>
          <w:p w:rsidR="00997BCC" w:rsidRPr="008D2BCF" w:rsidRDefault="00997BCC" w:rsidP="00C54F79">
            <w:pPr>
              <w:spacing w:line="276" w:lineRule="auto"/>
              <w:jc w:val="both"/>
              <w:rPr>
                <w:sz w:val="22"/>
              </w:rPr>
            </w:pPr>
            <w:r w:rsidRPr="008D2BCF">
              <w:rPr>
                <w:sz w:val="22"/>
              </w:rPr>
              <w:t>0</w:t>
            </w:r>
          </w:p>
        </w:tc>
        <w:tc>
          <w:tcPr>
            <w:tcW w:w="1170" w:type="dxa"/>
          </w:tcPr>
          <w:p w:rsidR="00997BCC" w:rsidRPr="008D2BCF" w:rsidRDefault="00997BCC" w:rsidP="00C54F79">
            <w:pPr>
              <w:spacing w:line="276" w:lineRule="auto"/>
              <w:jc w:val="both"/>
              <w:rPr>
                <w:sz w:val="22"/>
              </w:rPr>
            </w:pPr>
            <w:r w:rsidRPr="008D2BCF">
              <w:rPr>
                <w:sz w:val="22"/>
              </w:rPr>
              <w:t>0</w:t>
            </w:r>
          </w:p>
        </w:tc>
        <w:tc>
          <w:tcPr>
            <w:tcW w:w="1170" w:type="dxa"/>
          </w:tcPr>
          <w:p w:rsidR="00997BCC" w:rsidRPr="008D2BCF" w:rsidRDefault="00997BCC" w:rsidP="00C54F79">
            <w:pPr>
              <w:spacing w:line="276" w:lineRule="auto"/>
              <w:jc w:val="both"/>
              <w:rPr>
                <w:sz w:val="22"/>
              </w:rPr>
            </w:pPr>
            <w:r w:rsidRPr="008D2BCF">
              <w:rPr>
                <w:sz w:val="22"/>
              </w:rPr>
              <w:t>0</w:t>
            </w:r>
          </w:p>
        </w:tc>
        <w:tc>
          <w:tcPr>
            <w:tcW w:w="1170" w:type="dxa"/>
          </w:tcPr>
          <w:p w:rsidR="00997BCC" w:rsidRPr="008D2BCF" w:rsidRDefault="00997BCC" w:rsidP="00C54F79">
            <w:pPr>
              <w:spacing w:line="276" w:lineRule="auto"/>
              <w:jc w:val="both"/>
              <w:rPr>
                <w:sz w:val="22"/>
              </w:rPr>
            </w:pPr>
            <w:r w:rsidRPr="008D2BCF">
              <w:rPr>
                <w:sz w:val="22"/>
              </w:rPr>
              <w:t>32</w:t>
            </w:r>
          </w:p>
        </w:tc>
        <w:tc>
          <w:tcPr>
            <w:tcW w:w="1080" w:type="dxa"/>
          </w:tcPr>
          <w:p w:rsidR="00997BCC" w:rsidRPr="008D2BCF" w:rsidRDefault="00997BCC" w:rsidP="00C54F79">
            <w:pPr>
              <w:spacing w:line="276" w:lineRule="auto"/>
              <w:jc w:val="both"/>
              <w:rPr>
                <w:sz w:val="22"/>
              </w:rPr>
            </w:pPr>
            <w:r w:rsidRPr="008D2BCF">
              <w:rPr>
                <w:sz w:val="22"/>
              </w:rPr>
              <w:t>9</w:t>
            </w:r>
          </w:p>
        </w:tc>
      </w:tr>
    </w:tbl>
    <w:p w:rsidR="004663D8" w:rsidRPr="008D2BCF" w:rsidRDefault="004663D8" w:rsidP="00905D88">
      <w:pPr>
        <w:jc w:val="both"/>
      </w:pPr>
    </w:p>
    <w:p w:rsidR="00997BCC" w:rsidRPr="008D2BCF" w:rsidRDefault="00997BCC" w:rsidP="00905D88">
      <w:pPr>
        <w:jc w:val="both"/>
      </w:pPr>
      <w:r w:rsidRPr="008D2BCF">
        <w:t xml:space="preserve">The metallic element present in the </w:t>
      </w:r>
      <w:r w:rsidR="00332AAA">
        <w:t>NP</w:t>
      </w:r>
      <w:r w:rsidRPr="008D2BCF">
        <w:t xml:space="preserve">s is mainly silicon.  Elements in the rapeseed oil and </w:t>
      </w:r>
      <w:r w:rsidR="00332AAA">
        <w:t>NP</w:t>
      </w:r>
      <w:r w:rsidRPr="008D2BCF">
        <w:t>s mixture are shown in the second c</w:t>
      </w:r>
      <w:r w:rsidR="00163385" w:rsidRPr="008D2BCF">
        <w:t>olumn (from the left) in Table 6-3</w:t>
      </w:r>
      <w:r w:rsidRPr="008D2BCF">
        <w:t xml:space="preserve">. In the mixture of the rapeseed oil and </w:t>
      </w:r>
      <w:r w:rsidR="00332AAA">
        <w:t>NP</w:t>
      </w:r>
      <w:r w:rsidRPr="008D2BCF">
        <w:t>s</w:t>
      </w:r>
      <w:r w:rsidR="00E27530" w:rsidRPr="008D2BCF">
        <w:t xml:space="preserve"> (RNP)</w:t>
      </w:r>
      <w:r w:rsidRPr="008D2BCF">
        <w:t xml:space="preserve">, silicon is 258 parts per million (ppm). The three mixtures with </w:t>
      </w:r>
      <w:r w:rsidR="00332AAA">
        <w:t>NP</w:t>
      </w:r>
      <w:r w:rsidRPr="008D2BCF">
        <w:t xml:space="preserve">s show the presence of silicon as a common factor. Silicon counts for 330 ppm in the mixture of rapeseed oil, </w:t>
      </w:r>
      <w:r w:rsidR="00332AAA">
        <w:t>NP</w:t>
      </w:r>
      <w:r w:rsidRPr="008D2BCF">
        <w:t xml:space="preserve">s and ZDDP, while it stands at 110 ppm in the mixture of mineral oil and </w:t>
      </w:r>
      <w:r w:rsidR="00332AAA">
        <w:t>NP</w:t>
      </w:r>
      <w:r w:rsidRPr="008D2BCF">
        <w:t xml:space="preserve">s. </w:t>
      </w:r>
    </w:p>
    <w:p w:rsidR="004663D8" w:rsidRPr="008D2BCF" w:rsidRDefault="004663D8" w:rsidP="00905D88">
      <w:pPr>
        <w:jc w:val="both"/>
      </w:pPr>
    </w:p>
    <w:p w:rsidR="00997BCC" w:rsidRPr="008D2BCF" w:rsidRDefault="00997BCC" w:rsidP="00905D88">
      <w:pPr>
        <w:jc w:val="both"/>
      </w:pPr>
      <w:r w:rsidRPr="008D2BCF">
        <w:t>The mixture of rapeseed oil and ZDDP shows insignificant amount of silicon, but the presence of phosphorous and zinc in 1227 and 1380 ppm</w:t>
      </w:r>
      <w:r w:rsidR="00D66887">
        <w:t>,</w:t>
      </w:r>
      <w:r w:rsidRPr="008D2BCF">
        <w:t xml:space="preserve"> respectively. Compared with phosphorous and zinc contents in mineral oil, the ZDDP contents in its mixtures with rapeseed oil are higher. The phosphorous and zinc content from the ZDDP</w:t>
      </w:r>
      <w:r w:rsidR="00D66887">
        <w:t xml:space="preserve"> </w:t>
      </w:r>
      <w:r w:rsidRPr="008D2BCF">
        <w:t>in</w:t>
      </w:r>
      <w:r w:rsidR="00D66887">
        <w:t xml:space="preserve"> </w:t>
      </w:r>
      <w:r w:rsidRPr="008D2BCF">
        <w:t xml:space="preserve">rapeseed oil mixtures are about double (ppm) of </w:t>
      </w:r>
      <w:r w:rsidR="00D66887">
        <w:t>that</w:t>
      </w:r>
      <w:r w:rsidRPr="008D2BCF">
        <w:t xml:space="preserve"> in the mineral oil. The fully formulated mineral oil contains </w:t>
      </w:r>
      <w:r w:rsidR="00D66887">
        <w:t xml:space="preserve">many </w:t>
      </w:r>
      <w:r w:rsidRPr="008D2BCF">
        <w:t>conventional additives as shown by the presence of molybdenum (167 ppm), boron (43 ppm)</w:t>
      </w:r>
      <w:r w:rsidR="00D66887">
        <w:t>, calcium (2825 ppm), phosphorus (695 ppm), zinc (781 ppm)</w:t>
      </w:r>
      <w:r w:rsidRPr="008D2BCF">
        <w:t xml:space="preserve"> and magnesium (32 ppm). </w:t>
      </w:r>
    </w:p>
    <w:p w:rsidR="00A87C1B" w:rsidRPr="008D2BCF" w:rsidRDefault="00A87C1B" w:rsidP="00905D88">
      <w:pPr>
        <w:jc w:val="both"/>
        <w:rPr>
          <w:rFonts w:ascii="Calibri" w:eastAsia="Calibri" w:hAnsi="Calibri"/>
          <w:sz w:val="22"/>
          <w:szCs w:val="22"/>
        </w:rPr>
      </w:pPr>
    </w:p>
    <w:p w:rsidR="00DE6752" w:rsidRPr="008D2BCF" w:rsidRDefault="00D53EBD" w:rsidP="00905D88">
      <w:pPr>
        <w:pStyle w:val="Heading2"/>
        <w:spacing w:before="0"/>
        <w:jc w:val="both"/>
        <w:rPr>
          <w:color w:val="auto"/>
        </w:rPr>
      </w:pPr>
      <w:bookmarkStart w:id="127" w:name="_Toc481422037"/>
      <w:r w:rsidRPr="008D2BCF">
        <w:rPr>
          <w:color w:val="auto"/>
        </w:rPr>
        <w:t xml:space="preserve">Test </w:t>
      </w:r>
      <w:r w:rsidR="00DE6752" w:rsidRPr="008D2BCF">
        <w:rPr>
          <w:color w:val="auto"/>
        </w:rPr>
        <w:t>Method</w:t>
      </w:r>
      <w:r w:rsidR="00CE76D7" w:rsidRPr="008D2BCF">
        <w:rPr>
          <w:color w:val="auto"/>
        </w:rPr>
        <w:t>s</w:t>
      </w:r>
      <w:bookmarkEnd w:id="127"/>
    </w:p>
    <w:p w:rsidR="006C330D" w:rsidRPr="008D2BCF" w:rsidRDefault="006C330D" w:rsidP="00905D88">
      <w:pPr>
        <w:pStyle w:val="Heading3"/>
        <w:jc w:val="both"/>
        <w:rPr>
          <w:color w:val="auto"/>
        </w:rPr>
      </w:pPr>
      <w:bookmarkStart w:id="128" w:name="_Toc481422038"/>
      <w:r w:rsidRPr="008D2BCF">
        <w:rPr>
          <w:color w:val="auto"/>
        </w:rPr>
        <w:t>General Test Conditions</w:t>
      </w:r>
      <w:bookmarkEnd w:id="128"/>
    </w:p>
    <w:p w:rsidR="00F8760B" w:rsidRPr="008D2BCF" w:rsidRDefault="006C330D" w:rsidP="00905D88">
      <w:pPr>
        <w:jc w:val="both"/>
        <w:rPr>
          <w:rFonts w:eastAsia="Calibri"/>
        </w:rPr>
      </w:pPr>
      <w:r w:rsidRPr="008D2BCF">
        <w:rPr>
          <w:rFonts w:eastAsia="Calibri"/>
        </w:rPr>
        <w:t xml:space="preserve">The </w:t>
      </w:r>
      <w:r w:rsidR="00930956">
        <w:rPr>
          <w:rFonts w:eastAsia="Calibri"/>
        </w:rPr>
        <w:t xml:space="preserve">experimental </w:t>
      </w:r>
      <w:r w:rsidRPr="008D2BCF">
        <w:rPr>
          <w:rFonts w:eastAsia="Calibri"/>
        </w:rPr>
        <w:t xml:space="preserve">conditions for </w:t>
      </w:r>
      <w:r w:rsidR="00AA6FA9" w:rsidRPr="008D2BCF">
        <w:rPr>
          <w:rFonts w:eastAsia="Calibri"/>
        </w:rPr>
        <w:t>the</w:t>
      </w:r>
      <w:r w:rsidRPr="008D2BCF">
        <w:rPr>
          <w:rFonts w:eastAsia="Calibri"/>
        </w:rPr>
        <w:t xml:space="preserve"> linearly reciprocating ball-on-flat sliding wear test are stated in Table 6-3.</w:t>
      </w:r>
      <w:r w:rsidR="008059F8" w:rsidRPr="008D2BCF">
        <w:rPr>
          <w:rFonts w:eastAsia="Calibri"/>
        </w:rPr>
        <w:t xml:space="preserve"> The test duration is 2 hrs. The contact pressure calculated for 5 N load using the </w:t>
      </w:r>
      <w:r w:rsidR="00930956">
        <w:rPr>
          <w:rFonts w:eastAsia="Calibri"/>
        </w:rPr>
        <w:t>equations</w:t>
      </w:r>
      <w:r w:rsidR="00930956" w:rsidRPr="008D2BCF">
        <w:rPr>
          <w:rFonts w:eastAsia="Calibri"/>
        </w:rPr>
        <w:t xml:space="preserve"> </w:t>
      </w:r>
      <w:r w:rsidR="008059F8" w:rsidRPr="008D2BCF">
        <w:rPr>
          <w:rFonts w:eastAsia="Calibri"/>
        </w:rPr>
        <w:t xml:space="preserve">in Section </w:t>
      </w:r>
      <w:r w:rsidR="00334C8C" w:rsidRPr="008D2BCF">
        <w:rPr>
          <w:rFonts w:eastAsia="Calibri"/>
        </w:rPr>
        <w:t xml:space="preserve">5.3.1 is 789 MPa, </w:t>
      </w:r>
      <w:r w:rsidR="00930956">
        <w:rPr>
          <w:rFonts w:eastAsia="Calibri"/>
        </w:rPr>
        <w:t>or 0.8</w:t>
      </w:r>
      <w:r w:rsidR="00334C8C" w:rsidRPr="008D2BCF">
        <w:rPr>
          <w:rFonts w:eastAsia="Calibri"/>
        </w:rPr>
        <w:t xml:space="preserve"> GPa as </w:t>
      </w:r>
      <w:r w:rsidR="00930956">
        <w:rPr>
          <w:rFonts w:eastAsia="Calibri"/>
        </w:rPr>
        <w:t>used</w:t>
      </w:r>
      <w:r w:rsidR="00930956" w:rsidRPr="008D2BCF">
        <w:rPr>
          <w:rFonts w:eastAsia="Calibri"/>
        </w:rPr>
        <w:t xml:space="preserve"> </w:t>
      </w:r>
      <w:r w:rsidR="00334C8C" w:rsidRPr="008D2BCF">
        <w:rPr>
          <w:rFonts w:eastAsia="Calibri"/>
        </w:rPr>
        <w:t>in similar studies on lubricant-</w:t>
      </w:r>
      <w:r w:rsidR="00332AAA">
        <w:rPr>
          <w:rFonts w:eastAsia="Calibri"/>
        </w:rPr>
        <w:t>NP</w:t>
      </w:r>
      <w:r w:rsidR="00334C8C" w:rsidRPr="008D2BCF">
        <w:rPr>
          <w:rFonts w:eastAsia="Calibri"/>
        </w:rPr>
        <w:t xml:space="preserve">s lubricating mechanisms </w:t>
      </w:r>
      <w:r w:rsidR="00334C8C" w:rsidRPr="008D2BCF">
        <w:rPr>
          <w:rFonts w:eastAsia="Calibri"/>
        </w:rPr>
        <w:fldChar w:fldCharType="begin">
          <w:fldData xml:space="preserve">PEVuZE5vdGU+PENpdGU+PEF1dGhvcj5LYWxpbjwvQXV0aG9yPjxZZWFyPjIwMTI8L1llYXI+PFJl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==
</w:fldData>
        </w:fldChar>
      </w:r>
      <w:r w:rsidR="00EB6129">
        <w:rPr>
          <w:rFonts w:eastAsia="Calibri"/>
        </w:rPr>
        <w:instrText xml:space="preserve"> ADDIN EN.CITE </w:instrText>
      </w:r>
      <w:r w:rsidR="00EB6129">
        <w:rPr>
          <w:rFonts w:eastAsia="Calibri"/>
        </w:rPr>
        <w:fldChar w:fldCharType="begin">
          <w:fldData xml:space="preserve">PEVuZE5vdGU+PENpdGU+PEF1dGhvcj5LYWxpbjwvQXV0aG9yPjxZZWFyPjIwMTI8L1llYXI+PFJl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==
</w:fldData>
        </w:fldChar>
      </w:r>
      <w:r w:rsidR="00EB6129">
        <w:rPr>
          <w:rFonts w:eastAsia="Calibri"/>
        </w:rPr>
        <w:instrText xml:space="preserve"> ADDIN EN.CITE.DATA </w:instrText>
      </w:r>
      <w:r w:rsidR="00EB6129">
        <w:rPr>
          <w:rFonts w:eastAsia="Calibri"/>
        </w:rPr>
      </w:r>
      <w:r w:rsidR="00EB6129">
        <w:rPr>
          <w:rFonts w:eastAsia="Calibri"/>
        </w:rPr>
        <w:fldChar w:fldCharType="end"/>
      </w:r>
      <w:r w:rsidR="00334C8C" w:rsidRPr="008D2BCF">
        <w:rPr>
          <w:rFonts w:eastAsia="Calibri"/>
        </w:rPr>
      </w:r>
      <w:r w:rsidR="00334C8C" w:rsidRPr="008D2BCF">
        <w:rPr>
          <w:rFonts w:eastAsia="Calibri"/>
        </w:rPr>
        <w:fldChar w:fldCharType="separate"/>
      </w:r>
      <w:r w:rsidR="00EB6129">
        <w:rPr>
          <w:rFonts w:eastAsia="Calibri"/>
          <w:noProof/>
        </w:rPr>
        <w:t>[</w:t>
      </w:r>
      <w:hyperlink w:anchor="_ENREF_16" w:tooltip="Aldana, 2014 #363" w:history="1">
        <w:r w:rsidR="00856F44">
          <w:rPr>
            <w:rFonts w:eastAsia="Calibri"/>
            <w:noProof/>
          </w:rPr>
          <w:t>16</w:t>
        </w:r>
      </w:hyperlink>
      <w:r w:rsidR="00EB6129">
        <w:rPr>
          <w:rFonts w:eastAsia="Calibri"/>
          <w:noProof/>
        </w:rPr>
        <w:t xml:space="preserve">, </w:t>
      </w:r>
      <w:hyperlink w:anchor="_ENREF_110" w:tooltip="Kalin, 2012 #458" w:history="1">
        <w:r w:rsidR="00856F44">
          <w:rPr>
            <w:rFonts w:eastAsia="Calibri"/>
            <w:noProof/>
          </w:rPr>
          <w:t>110</w:t>
        </w:r>
      </w:hyperlink>
      <w:r w:rsidR="00EB6129">
        <w:rPr>
          <w:rFonts w:eastAsia="Calibri"/>
          <w:noProof/>
        </w:rPr>
        <w:t xml:space="preserve">, </w:t>
      </w:r>
      <w:hyperlink w:anchor="_ENREF_142" w:tooltip="Tomala, 2017 #633" w:history="1">
        <w:r w:rsidR="00856F44">
          <w:rPr>
            <w:rFonts w:eastAsia="Calibri"/>
            <w:noProof/>
          </w:rPr>
          <w:t>142</w:t>
        </w:r>
      </w:hyperlink>
      <w:r w:rsidR="00EB6129">
        <w:rPr>
          <w:rFonts w:eastAsia="Calibri"/>
          <w:noProof/>
        </w:rPr>
        <w:t>]</w:t>
      </w:r>
      <w:r w:rsidR="00334C8C" w:rsidRPr="008D2BCF">
        <w:rPr>
          <w:rFonts w:eastAsia="Calibri"/>
        </w:rPr>
        <w:fldChar w:fldCharType="end"/>
      </w:r>
      <w:r w:rsidR="00334C8C" w:rsidRPr="008D2BCF">
        <w:rPr>
          <w:rFonts w:eastAsia="Calibri"/>
        </w:rPr>
        <w:t xml:space="preserve">. </w:t>
      </w:r>
      <w:r w:rsidR="005B5D6B" w:rsidRPr="008D2BCF">
        <w:rPr>
          <w:rFonts w:eastAsia="Calibri"/>
        </w:rPr>
        <w:t xml:space="preserve">The linear sliding speed is 0.02 m/s with a short stroke length of 2.42 mm selected to ensure sliding in boundary lubrication regime. </w:t>
      </w:r>
    </w:p>
    <w:p w:rsidR="004663D8" w:rsidRPr="008D2BCF" w:rsidRDefault="004663D8" w:rsidP="00905D88">
      <w:pPr>
        <w:jc w:val="both"/>
        <w:rPr>
          <w:rFonts w:eastAsia="Calibri"/>
        </w:rPr>
      </w:pPr>
    </w:p>
    <w:p w:rsidR="00AF4119" w:rsidRPr="008D2BCF" w:rsidRDefault="005B5D6B" w:rsidP="00AF4119">
      <w:pPr>
        <w:jc w:val="both"/>
      </w:pPr>
      <w:r w:rsidRPr="008D2BCF">
        <w:rPr>
          <w:rFonts w:eastAsia="Calibri"/>
        </w:rPr>
        <w:t xml:space="preserve">The test is conducted in a test cell where the HFRR tribometer is installed with a fairly stable </w:t>
      </w:r>
      <w:r w:rsidR="001A74A9">
        <w:rPr>
          <w:rFonts w:eastAsia="Calibri"/>
        </w:rPr>
        <w:t>RT</w:t>
      </w:r>
      <w:r w:rsidRPr="008D2BCF">
        <w:rPr>
          <w:rFonts w:eastAsia="Calibri"/>
        </w:rPr>
        <w:t xml:space="preserve"> of about 20</w:t>
      </w:r>
      <w:r w:rsidRPr="008D2BCF">
        <w:rPr>
          <w:rFonts w:eastAsia="Calibri"/>
          <w:vertAlign w:val="superscript"/>
        </w:rPr>
        <w:t>o</w:t>
      </w:r>
      <w:r w:rsidRPr="008D2BCF">
        <w:rPr>
          <w:rFonts w:eastAsia="Calibri"/>
        </w:rPr>
        <w:t xml:space="preserve">C. </w:t>
      </w:r>
      <w:r w:rsidR="00F8760B" w:rsidRPr="008D2BCF">
        <w:t xml:space="preserve">Tests at </w:t>
      </w:r>
      <w:r w:rsidR="001A74A9">
        <w:t>RT</w:t>
      </w:r>
      <w:r w:rsidR="00F8760B" w:rsidRPr="008D2BCF">
        <w:t xml:space="preserve"> would show evidence of </w:t>
      </w:r>
      <w:r w:rsidR="00332AAA">
        <w:t>NP</w:t>
      </w:r>
      <w:r w:rsidR="00F8760B" w:rsidRPr="008D2BCF">
        <w:t xml:space="preserve">s tribofilm on wear surface and possible advantages for engine cold start. </w:t>
      </w:r>
      <w:r w:rsidRPr="008D2BCF">
        <w:rPr>
          <w:rFonts w:eastAsia="Calibri"/>
        </w:rPr>
        <w:t>The 100</w:t>
      </w:r>
      <w:r w:rsidRPr="008D2BCF">
        <w:rPr>
          <w:rFonts w:eastAsia="Calibri"/>
          <w:vertAlign w:val="superscript"/>
        </w:rPr>
        <w:t>o</w:t>
      </w:r>
      <w:r w:rsidRPr="008D2BCF">
        <w:rPr>
          <w:rFonts w:eastAsia="Calibri"/>
        </w:rPr>
        <w:t xml:space="preserve">C tests utilize the heating system and controls on the HFRR tribometer. As in the earlier test, the NI LabView DAQ system is utilized to collect and display the friction force measurements. </w:t>
      </w:r>
    </w:p>
    <w:p w:rsidR="00146586" w:rsidRPr="008D2BCF" w:rsidRDefault="00146586" w:rsidP="00905D88">
      <w:pPr>
        <w:keepNext/>
        <w:jc w:val="both"/>
      </w:pPr>
    </w:p>
    <w:p w:rsidR="00146586" w:rsidRPr="008D2BCF" w:rsidRDefault="00146586" w:rsidP="00146586">
      <w:pPr>
        <w:pStyle w:val="Heading3"/>
        <w:jc w:val="both"/>
        <w:rPr>
          <w:color w:val="auto"/>
        </w:rPr>
      </w:pPr>
      <w:bookmarkStart w:id="129" w:name="_Toc481422039"/>
      <w:r w:rsidRPr="008D2BCF">
        <w:rPr>
          <w:color w:val="auto"/>
        </w:rPr>
        <w:t>Surface Preparation and Cleaning</w:t>
      </w:r>
      <w:bookmarkEnd w:id="129"/>
    </w:p>
    <w:p w:rsidR="00146586" w:rsidRPr="008D2BCF" w:rsidRDefault="00146586" w:rsidP="00146586">
      <w:pPr>
        <w:jc w:val="both"/>
      </w:pPr>
      <w:r w:rsidRPr="008D2BCF">
        <w:t xml:space="preserve">The Surface preparation processes of grinding and polishing were carried out on the flat samples for lower average roughness, </w:t>
      </w:r>
      <w:r w:rsidRPr="008D2BCF">
        <w:rPr>
          <w:i/>
        </w:rPr>
        <w:t>R</w:t>
      </w:r>
      <w:r w:rsidRPr="008D2BCF">
        <w:rPr>
          <w:i/>
          <w:vertAlign w:val="subscript"/>
        </w:rPr>
        <w:t>a</w:t>
      </w:r>
      <w:r w:rsidRPr="008D2BCF">
        <w:t xml:space="preserve">. Some abrasive papers and polishing clothes were used on a grinder/polisher to obtain a mirror finish surface. This would </w:t>
      </w:r>
      <w:r w:rsidR="00AE4564">
        <w:t>facilitate the monitoring of tribofilm formation by ZDDP and the NPs in the contact</w:t>
      </w:r>
      <w:r w:rsidRPr="008D2BCF">
        <w:t xml:space="preserve">. Typical flat sample </w:t>
      </w:r>
      <m:oMath>
        <m:sSub>
          <m:sSubPr>
            <m:ctrlPr>
              <w:rPr>
                <w:rFonts w:ascii="Cambria Math" w:hAnsi="Cambria Math"/>
                <w:i/>
              </w:rPr>
            </m:ctrlPr>
          </m:sSubPr>
          <m:e>
            <m:r>
              <w:rPr>
                <w:rFonts w:ascii="Cambria Math" w:hAnsi="Cambria Math"/>
              </w:rPr>
              <m:t>R</m:t>
            </m:r>
          </m:e>
          <m:sub>
            <m:r>
              <w:rPr>
                <w:rFonts w:ascii="Cambria Math" w:hAnsi="Cambria Math"/>
              </w:rPr>
              <m:t>a</m:t>
            </m:r>
          </m:sub>
        </m:sSub>
      </m:oMath>
      <w:r w:rsidRPr="008D2BCF">
        <w:t xml:space="preserve"> of 0.035 – 0.090 </w:t>
      </w:r>
      <w:r w:rsidRPr="008D2BCF">
        <w:rPr>
          <w:i/>
        </w:rPr>
        <w:t>µm</w:t>
      </w:r>
      <w:r w:rsidRPr="008D2BCF">
        <w:t xml:space="preserve"> is reported with good wear surface tribofilm formation </w:t>
      </w:r>
      <w:r w:rsidRPr="008D2BCF">
        <w:fldChar w:fldCharType="begin">
          <w:fldData xml:space="preserve">PEVuZE5vdGU+PENpdGU+PEF1dGhvcj5LZWxsZXI8L0F1dGhvcj48WWVhcj4yMDA3PC9ZZWFyPjxS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</w:fldData>
        </w:fldChar>
      </w:r>
      <w:r w:rsidR="00EB6129">
        <w:instrText xml:space="preserve"> ADDIN EN.CITE </w:instrText>
      </w:r>
      <w:r w:rsidR="00EB6129">
        <w:fldChar w:fldCharType="begin">
          <w:fldData xml:space="preserve">PEVuZE5vdGU+PENpdGU+PEF1dGhvcj5LZWxsZXI8L0F1dGhvcj48WWVhcj4yMDA3PC9ZZWFyPjxS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</w:fldData>
        </w:fldChar>
      </w:r>
      <w:r w:rsidR="00EB6129">
        <w:instrText xml:space="preserve"> ADDIN EN.CITE.DATA </w:instrText>
      </w:r>
      <w:r w:rsidR="00EB6129">
        <w:fldChar w:fldCharType="end"/>
      </w:r>
      <w:r w:rsidRPr="008D2BCF">
        <w:fldChar w:fldCharType="separate"/>
      </w:r>
      <w:r w:rsidR="00EB6129">
        <w:rPr>
          <w:noProof/>
        </w:rPr>
        <w:t>[</w:t>
      </w:r>
      <w:hyperlink w:anchor="_ENREF_16" w:tooltip="Aldana, 2014 #363" w:history="1">
        <w:r w:rsidR="00856F44">
          <w:rPr>
            <w:noProof/>
          </w:rPr>
          <w:t>16</w:t>
        </w:r>
      </w:hyperlink>
      <w:r w:rsidR="00EB6129">
        <w:rPr>
          <w:noProof/>
        </w:rPr>
        <w:t xml:space="preserve">, </w:t>
      </w:r>
      <w:hyperlink w:anchor="_ENREF_143" w:tooltip="Keller, 2007 #318" w:history="1">
        <w:r w:rsidR="00856F44">
          <w:rPr>
            <w:noProof/>
          </w:rPr>
          <w:t>143</w:t>
        </w:r>
      </w:hyperlink>
      <w:r w:rsidR="00EB6129">
        <w:rPr>
          <w:noProof/>
        </w:rPr>
        <w:t>]</w:t>
      </w:r>
      <w:r w:rsidRPr="008D2BCF">
        <w:fldChar w:fldCharType="end"/>
      </w:r>
      <w:r w:rsidRPr="008D2BCF">
        <w:t xml:space="preserve">. The flat samples </w:t>
      </w:r>
      <w:r w:rsidR="00AE4564">
        <w:t>we</w:t>
      </w:r>
      <w:r w:rsidRPr="008D2BCF">
        <w:t>re polished in several grinding and polishing steps</w:t>
      </w:r>
      <w:r w:rsidR="00AE4564">
        <w:t>,</w:t>
      </w:r>
      <w:r w:rsidRPr="008D2BCF">
        <w:t xml:space="preserve"> cleaned with acetone and isopropanol and dried with a metallurgical dryer. </w:t>
      </w:r>
    </w:p>
    <w:p w:rsidR="00146586" w:rsidRPr="008D2BCF" w:rsidRDefault="00146586" w:rsidP="00905D88">
      <w:pPr>
        <w:keepNext/>
        <w:jc w:val="both"/>
      </w:pPr>
    </w:p>
    <w:p w:rsidR="006C330D" w:rsidRPr="008D2BCF" w:rsidRDefault="006C330D" w:rsidP="00905D88">
      <w:pPr>
        <w:keepNext/>
        <w:jc w:val="both"/>
        <w:rPr>
          <w:rFonts w:eastAsia="Calibri"/>
          <w:bCs/>
          <w:sz w:val="20"/>
        </w:rPr>
      </w:pPr>
      <w:r w:rsidRPr="008D2BCF">
        <w:rPr>
          <w:rFonts w:eastAsia="Calibri"/>
          <w:bCs/>
          <w:sz w:val="20"/>
        </w:rPr>
        <w:t xml:space="preserve">Table </w:t>
      </w:r>
      <w:r w:rsidR="00F25FDF" w:rsidRPr="008D2BCF">
        <w:rPr>
          <w:rFonts w:eastAsia="Calibri"/>
          <w:bCs/>
          <w:sz w:val="20"/>
        </w:rPr>
        <w:fldChar w:fldCharType="begin"/>
      </w:r>
      <w:r w:rsidR="00F25FDF" w:rsidRPr="008D2BCF">
        <w:rPr>
          <w:rFonts w:eastAsia="Calibri"/>
          <w:bCs/>
          <w:sz w:val="20"/>
        </w:rPr>
        <w:instrText xml:space="preserve"> STYLEREF 1 \s </w:instrText>
      </w:r>
      <w:r w:rsidR="00F25FDF" w:rsidRPr="008D2BCF">
        <w:rPr>
          <w:rFonts w:eastAsia="Calibri"/>
          <w:bCs/>
          <w:sz w:val="20"/>
        </w:rPr>
        <w:fldChar w:fldCharType="separate"/>
      </w:r>
      <w:r w:rsidR="009D3A35">
        <w:rPr>
          <w:rFonts w:eastAsia="Calibri"/>
          <w:bCs/>
          <w:noProof/>
          <w:sz w:val="20"/>
        </w:rPr>
        <w:t>6</w:t>
      </w:r>
      <w:r w:rsidR="00F25FDF" w:rsidRPr="008D2BCF">
        <w:rPr>
          <w:rFonts w:eastAsia="Calibri"/>
          <w:bCs/>
          <w:sz w:val="20"/>
        </w:rPr>
        <w:fldChar w:fldCharType="end"/>
      </w:r>
      <w:r w:rsidR="00F25FDF" w:rsidRPr="008D2BCF">
        <w:rPr>
          <w:rFonts w:eastAsia="Calibri"/>
          <w:bCs/>
          <w:sz w:val="20"/>
        </w:rPr>
        <w:noBreakHyphen/>
      </w:r>
      <w:r w:rsidR="00F25FDF" w:rsidRPr="008D2BCF">
        <w:rPr>
          <w:rFonts w:eastAsia="Calibri"/>
          <w:bCs/>
          <w:sz w:val="20"/>
        </w:rPr>
        <w:fldChar w:fldCharType="begin"/>
      </w:r>
      <w:r w:rsidR="00F25FDF" w:rsidRPr="008D2BCF">
        <w:rPr>
          <w:rFonts w:eastAsia="Calibri"/>
          <w:bCs/>
          <w:sz w:val="20"/>
        </w:rPr>
        <w:instrText xml:space="preserve"> SEQ Table \* ARABIC \s 1 </w:instrText>
      </w:r>
      <w:r w:rsidR="00F25FDF" w:rsidRPr="008D2BCF">
        <w:rPr>
          <w:rFonts w:eastAsia="Calibri"/>
          <w:bCs/>
          <w:sz w:val="20"/>
        </w:rPr>
        <w:fldChar w:fldCharType="separate"/>
      </w:r>
      <w:r w:rsidR="009D3A35">
        <w:rPr>
          <w:rFonts w:eastAsia="Calibri"/>
          <w:bCs/>
          <w:noProof/>
          <w:sz w:val="20"/>
        </w:rPr>
        <w:t>3</w:t>
      </w:r>
      <w:r w:rsidR="00F25FDF" w:rsidRPr="008D2BCF">
        <w:rPr>
          <w:rFonts w:eastAsia="Calibri"/>
          <w:bCs/>
          <w:sz w:val="20"/>
        </w:rPr>
        <w:fldChar w:fldCharType="end"/>
      </w:r>
      <w:r w:rsidRPr="008D2BCF">
        <w:rPr>
          <w:rFonts w:eastAsia="Calibri"/>
          <w:bCs/>
          <w:sz w:val="20"/>
        </w:rPr>
        <w:t>: HFRR ball-on-flat experimental conditions</w:t>
      </w:r>
    </w:p>
    <w:tbl>
      <w:tblPr>
        <w:tblStyle w:val="LightShading"/>
        <w:tblW w:w="8058" w:type="dxa"/>
        <w:tblLook w:val="04A0" w:firstRow="1" w:lastRow="0" w:firstColumn="1" w:lastColumn="0" w:noHBand="0" w:noVBand="1"/>
      </w:tblPr>
      <w:tblGrid>
        <w:gridCol w:w="2808"/>
        <w:gridCol w:w="5250"/>
      </w:tblGrid>
      <w:tr w:rsidR="00231B2E" w:rsidRPr="008D2BCF" w:rsidTr="00805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hideMark/>
          </w:tcPr>
          <w:p w:rsidR="006C330D" w:rsidRPr="008D2BCF" w:rsidRDefault="006C330D" w:rsidP="00905D88">
            <w:pPr>
              <w:spacing w:line="276" w:lineRule="auto"/>
              <w:jc w:val="both"/>
              <w:rPr>
                <w:rFonts w:eastAsia="Calibri"/>
                <w:color w:val="auto"/>
              </w:rPr>
            </w:pPr>
            <w:r w:rsidRPr="008D2BCF">
              <w:rPr>
                <w:rFonts w:eastAsia="Calibri"/>
                <w:color w:val="auto"/>
              </w:rPr>
              <w:t xml:space="preserve">Test conditions </w:t>
            </w:r>
          </w:p>
        </w:tc>
        <w:tc>
          <w:tcPr>
            <w:tcW w:w="5250" w:type="dxa"/>
          </w:tcPr>
          <w:p w:rsidR="006C330D" w:rsidRPr="008D2BCF" w:rsidRDefault="006C330D" w:rsidP="00905D88">
            <w:pPr>
              <w:spacing w:line="276" w:lineRule="auto"/>
              <w:jc w:val="both"/>
              <w:cnfStyle w:val="100000000000" w:firstRow="1" w:lastRow="0" w:firstColumn="0" w:lastColumn="0" w:oddVBand="0" w:evenVBand="0" w:oddHBand="0" w:evenHBand="0" w:firstRowFirstColumn="0" w:firstRowLastColumn="0" w:lastRowFirstColumn="0" w:lastRowLastColumn="0"/>
              <w:rPr>
                <w:rFonts w:eastAsia="Calibri"/>
                <w:color w:val="auto"/>
              </w:rPr>
            </w:pPr>
          </w:p>
        </w:tc>
      </w:tr>
      <w:tr w:rsidR="00231B2E" w:rsidRPr="008D2BCF" w:rsidTr="00805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hideMark/>
          </w:tcPr>
          <w:p w:rsidR="006C330D" w:rsidRPr="008D2BCF" w:rsidRDefault="006C330D" w:rsidP="00905D88">
            <w:pPr>
              <w:spacing w:line="276" w:lineRule="auto"/>
              <w:jc w:val="both"/>
              <w:rPr>
                <w:rFonts w:eastAsia="Calibri"/>
                <w:color w:val="auto"/>
              </w:rPr>
            </w:pPr>
            <w:r w:rsidRPr="008D2BCF">
              <w:rPr>
                <w:rFonts w:eastAsia="Calibri"/>
                <w:color w:val="auto"/>
              </w:rPr>
              <w:t>Parameter</w:t>
            </w:r>
          </w:p>
        </w:tc>
        <w:tc>
          <w:tcPr>
            <w:tcW w:w="5250" w:type="dxa"/>
            <w:hideMark/>
          </w:tcPr>
          <w:p w:rsidR="006C330D" w:rsidRPr="008D2BCF" w:rsidRDefault="006C330D" w:rsidP="00905D8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
                <w:color w:val="auto"/>
              </w:rPr>
            </w:pPr>
            <w:r w:rsidRPr="008D2BCF">
              <w:rPr>
                <w:rFonts w:eastAsia="Calibri"/>
                <w:b/>
                <w:color w:val="auto"/>
              </w:rPr>
              <w:t>Value</w:t>
            </w:r>
          </w:p>
        </w:tc>
      </w:tr>
      <w:tr w:rsidR="00231B2E" w:rsidRPr="008D2BCF" w:rsidTr="008059F8">
        <w:tc>
          <w:tcPr>
            <w:cnfStyle w:val="001000000000" w:firstRow="0" w:lastRow="0" w:firstColumn="1" w:lastColumn="0" w:oddVBand="0" w:evenVBand="0" w:oddHBand="0" w:evenHBand="0" w:firstRowFirstColumn="0" w:firstRowLastColumn="0" w:lastRowFirstColumn="0" w:lastRowLastColumn="0"/>
            <w:tcW w:w="2808" w:type="dxa"/>
            <w:hideMark/>
          </w:tcPr>
          <w:p w:rsidR="006C330D" w:rsidRPr="008D2BCF" w:rsidRDefault="006C330D" w:rsidP="00905D88">
            <w:pPr>
              <w:spacing w:line="276" w:lineRule="auto"/>
              <w:jc w:val="both"/>
              <w:rPr>
                <w:rFonts w:eastAsia="Calibri"/>
                <w:b w:val="0"/>
                <w:color w:val="auto"/>
              </w:rPr>
            </w:pPr>
            <w:r w:rsidRPr="008D2BCF">
              <w:rPr>
                <w:rFonts w:eastAsia="Calibri"/>
                <w:b w:val="0"/>
                <w:color w:val="auto"/>
              </w:rPr>
              <w:t xml:space="preserve">Test duration </w:t>
            </w:r>
          </w:p>
        </w:tc>
        <w:tc>
          <w:tcPr>
            <w:tcW w:w="5250" w:type="dxa"/>
            <w:hideMark/>
          </w:tcPr>
          <w:p w:rsidR="006C330D" w:rsidRPr="008D2BCF" w:rsidRDefault="006C330D" w:rsidP="00905D88">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8D2BCF">
              <w:rPr>
                <w:rFonts w:eastAsia="Calibri"/>
                <w:color w:val="auto"/>
              </w:rPr>
              <w:t>2 h</w:t>
            </w:r>
            <w:r w:rsidR="00A80A7A" w:rsidRPr="008D2BCF">
              <w:rPr>
                <w:rFonts w:eastAsia="Calibri"/>
                <w:color w:val="auto"/>
              </w:rPr>
              <w:t xml:space="preserve">rs </w:t>
            </w:r>
          </w:p>
        </w:tc>
      </w:tr>
      <w:tr w:rsidR="00231B2E" w:rsidRPr="008D2BCF" w:rsidTr="00805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hideMark/>
          </w:tcPr>
          <w:p w:rsidR="006C330D" w:rsidRPr="008D2BCF" w:rsidRDefault="006C330D" w:rsidP="00905D88">
            <w:pPr>
              <w:spacing w:line="276" w:lineRule="auto"/>
              <w:jc w:val="both"/>
              <w:rPr>
                <w:rFonts w:eastAsia="Calibri"/>
                <w:b w:val="0"/>
                <w:color w:val="auto"/>
              </w:rPr>
            </w:pPr>
            <w:r w:rsidRPr="008D2BCF">
              <w:rPr>
                <w:rFonts w:eastAsia="Calibri"/>
                <w:b w:val="0"/>
                <w:color w:val="auto"/>
              </w:rPr>
              <w:t>Normal load</w:t>
            </w:r>
          </w:p>
        </w:tc>
        <w:tc>
          <w:tcPr>
            <w:tcW w:w="5250" w:type="dxa"/>
            <w:hideMark/>
          </w:tcPr>
          <w:p w:rsidR="006C330D" w:rsidRPr="008D2BCF" w:rsidRDefault="006C330D" w:rsidP="00905D8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8D2BCF">
              <w:rPr>
                <w:rFonts w:eastAsia="Calibri"/>
                <w:color w:val="auto"/>
              </w:rPr>
              <w:t>5 N</w:t>
            </w:r>
          </w:p>
        </w:tc>
      </w:tr>
      <w:tr w:rsidR="00231B2E" w:rsidRPr="008D2BCF" w:rsidTr="008059F8">
        <w:tc>
          <w:tcPr>
            <w:cnfStyle w:val="001000000000" w:firstRow="0" w:lastRow="0" w:firstColumn="1" w:lastColumn="0" w:oddVBand="0" w:evenVBand="0" w:oddHBand="0" w:evenHBand="0" w:firstRowFirstColumn="0" w:firstRowLastColumn="0" w:lastRowFirstColumn="0" w:lastRowLastColumn="0"/>
            <w:tcW w:w="2808" w:type="dxa"/>
            <w:hideMark/>
          </w:tcPr>
          <w:p w:rsidR="006C330D" w:rsidRPr="008D2BCF" w:rsidRDefault="006C330D" w:rsidP="00905D88">
            <w:pPr>
              <w:spacing w:line="276" w:lineRule="auto"/>
              <w:jc w:val="both"/>
              <w:rPr>
                <w:rFonts w:eastAsia="Calibri"/>
                <w:b w:val="0"/>
                <w:color w:val="auto"/>
              </w:rPr>
            </w:pPr>
            <w:r w:rsidRPr="008D2BCF">
              <w:rPr>
                <w:rFonts w:eastAsia="Calibri"/>
                <w:b w:val="0"/>
                <w:color w:val="auto"/>
              </w:rPr>
              <w:t>Contact pressure</w:t>
            </w:r>
          </w:p>
        </w:tc>
        <w:tc>
          <w:tcPr>
            <w:tcW w:w="5250" w:type="dxa"/>
            <w:hideMark/>
          </w:tcPr>
          <w:p w:rsidR="006C330D" w:rsidRPr="008D2BCF" w:rsidRDefault="006C330D" w:rsidP="00905D88">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8D2BCF">
              <w:rPr>
                <w:rFonts w:eastAsia="Calibri"/>
                <w:color w:val="auto"/>
              </w:rPr>
              <w:t>798 MPa</w:t>
            </w:r>
          </w:p>
        </w:tc>
      </w:tr>
      <w:tr w:rsidR="00231B2E" w:rsidRPr="008D2BCF" w:rsidTr="00805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hideMark/>
          </w:tcPr>
          <w:p w:rsidR="006C330D" w:rsidRPr="008D2BCF" w:rsidRDefault="006C330D" w:rsidP="00905D88">
            <w:pPr>
              <w:spacing w:line="276" w:lineRule="auto"/>
              <w:jc w:val="both"/>
              <w:rPr>
                <w:rFonts w:eastAsia="Calibri"/>
                <w:b w:val="0"/>
                <w:color w:val="auto"/>
              </w:rPr>
            </w:pPr>
            <w:r w:rsidRPr="008D2BCF">
              <w:rPr>
                <w:rFonts w:eastAsia="Calibri"/>
                <w:b w:val="0"/>
                <w:color w:val="auto"/>
              </w:rPr>
              <w:t>Stroke length</w:t>
            </w:r>
          </w:p>
        </w:tc>
        <w:tc>
          <w:tcPr>
            <w:tcW w:w="5250" w:type="dxa"/>
            <w:hideMark/>
          </w:tcPr>
          <w:p w:rsidR="006C330D" w:rsidRPr="008D2BCF" w:rsidRDefault="006C330D" w:rsidP="00905D8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8D2BCF">
              <w:rPr>
                <w:rFonts w:eastAsia="Calibri"/>
                <w:color w:val="auto"/>
              </w:rPr>
              <w:t>2.42 mm</w:t>
            </w:r>
          </w:p>
        </w:tc>
      </w:tr>
      <w:tr w:rsidR="00231B2E" w:rsidRPr="008D2BCF" w:rsidTr="008059F8">
        <w:tc>
          <w:tcPr>
            <w:cnfStyle w:val="001000000000" w:firstRow="0" w:lastRow="0" w:firstColumn="1" w:lastColumn="0" w:oddVBand="0" w:evenVBand="0" w:oddHBand="0" w:evenHBand="0" w:firstRowFirstColumn="0" w:firstRowLastColumn="0" w:lastRowFirstColumn="0" w:lastRowLastColumn="0"/>
            <w:tcW w:w="2808" w:type="dxa"/>
            <w:hideMark/>
          </w:tcPr>
          <w:p w:rsidR="006C330D" w:rsidRPr="008D2BCF" w:rsidRDefault="006C330D" w:rsidP="00905D88">
            <w:pPr>
              <w:spacing w:line="276" w:lineRule="auto"/>
              <w:jc w:val="both"/>
              <w:rPr>
                <w:rFonts w:eastAsia="Calibri"/>
                <w:b w:val="0"/>
                <w:color w:val="auto"/>
              </w:rPr>
            </w:pPr>
            <w:r w:rsidRPr="008D2BCF">
              <w:rPr>
                <w:rFonts w:eastAsia="Calibri"/>
                <w:b w:val="0"/>
                <w:color w:val="auto"/>
              </w:rPr>
              <w:t>Motor speed</w:t>
            </w:r>
          </w:p>
        </w:tc>
        <w:tc>
          <w:tcPr>
            <w:tcW w:w="5250" w:type="dxa"/>
            <w:hideMark/>
          </w:tcPr>
          <w:p w:rsidR="006C330D" w:rsidRPr="008D2BCF" w:rsidRDefault="006C330D" w:rsidP="00905D88">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8D2BCF">
              <w:rPr>
                <w:rFonts w:eastAsia="Calibri"/>
                <w:color w:val="auto"/>
              </w:rPr>
              <w:t>40 rpm (Set to 32 on Plint TE77).</w:t>
            </w:r>
          </w:p>
        </w:tc>
      </w:tr>
      <w:tr w:rsidR="00231B2E" w:rsidRPr="008D2BCF" w:rsidTr="00805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hideMark/>
          </w:tcPr>
          <w:p w:rsidR="006C330D" w:rsidRPr="008D2BCF" w:rsidRDefault="006C330D" w:rsidP="00905D88">
            <w:pPr>
              <w:spacing w:line="276" w:lineRule="auto"/>
              <w:jc w:val="both"/>
              <w:rPr>
                <w:rFonts w:eastAsia="Calibri"/>
                <w:b w:val="0"/>
                <w:color w:val="auto"/>
              </w:rPr>
            </w:pPr>
            <w:r w:rsidRPr="008D2BCF">
              <w:rPr>
                <w:rFonts w:eastAsia="Calibri"/>
                <w:b w:val="0"/>
                <w:color w:val="auto"/>
              </w:rPr>
              <w:t>Linear sliding speed</w:t>
            </w:r>
          </w:p>
        </w:tc>
        <w:tc>
          <w:tcPr>
            <w:tcW w:w="5250" w:type="dxa"/>
            <w:hideMark/>
          </w:tcPr>
          <w:p w:rsidR="006C330D" w:rsidRPr="008D2BCF" w:rsidRDefault="006C330D" w:rsidP="00905D8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8D2BCF">
              <w:rPr>
                <w:rFonts w:eastAsia="Calibri"/>
                <w:color w:val="auto"/>
              </w:rPr>
              <w:t xml:space="preserve">0.02 m/s </w:t>
            </w:r>
          </w:p>
        </w:tc>
      </w:tr>
      <w:tr w:rsidR="00231B2E" w:rsidRPr="008D2BCF" w:rsidTr="008059F8">
        <w:tc>
          <w:tcPr>
            <w:cnfStyle w:val="001000000000" w:firstRow="0" w:lastRow="0" w:firstColumn="1" w:lastColumn="0" w:oddVBand="0" w:evenVBand="0" w:oddHBand="0" w:evenHBand="0" w:firstRowFirstColumn="0" w:firstRowLastColumn="0" w:lastRowFirstColumn="0" w:lastRowLastColumn="0"/>
            <w:tcW w:w="2808" w:type="dxa"/>
            <w:hideMark/>
          </w:tcPr>
          <w:p w:rsidR="006C330D" w:rsidRPr="008D2BCF" w:rsidRDefault="006C330D" w:rsidP="00905D88">
            <w:pPr>
              <w:spacing w:line="276" w:lineRule="auto"/>
              <w:jc w:val="both"/>
              <w:rPr>
                <w:rFonts w:eastAsia="Calibri"/>
                <w:b w:val="0"/>
                <w:color w:val="auto"/>
              </w:rPr>
            </w:pPr>
            <w:r w:rsidRPr="008D2BCF">
              <w:rPr>
                <w:rFonts w:eastAsia="Calibri"/>
                <w:b w:val="0"/>
                <w:color w:val="auto"/>
              </w:rPr>
              <w:t>Motor frequency</w:t>
            </w:r>
          </w:p>
        </w:tc>
        <w:tc>
          <w:tcPr>
            <w:tcW w:w="5250" w:type="dxa"/>
            <w:hideMark/>
          </w:tcPr>
          <w:p w:rsidR="006C330D" w:rsidRPr="008D2BCF" w:rsidRDefault="006C330D" w:rsidP="00905D88">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8D2BCF">
              <w:rPr>
                <w:rFonts w:eastAsia="Calibri"/>
                <w:color w:val="auto"/>
              </w:rPr>
              <w:t>5 Hz</w:t>
            </w:r>
          </w:p>
        </w:tc>
      </w:tr>
      <w:tr w:rsidR="00231B2E" w:rsidRPr="008D2BCF" w:rsidTr="00805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hideMark/>
          </w:tcPr>
          <w:p w:rsidR="006C330D" w:rsidRPr="008D2BCF" w:rsidRDefault="0082497A" w:rsidP="00905D88">
            <w:pPr>
              <w:spacing w:line="276" w:lineRule="auto"/>
              <w:jc w:val="both"/>
              <w:rPr>
                <w:rFonts w:eastAsia="Calibri"/>
                <w:b w:val="0"/>
                <w:color w:val="auto"/>
              </w:rPr>
            </w:pPr>
            <w:r w:rsidRPr="008D2BCF">
              <w:rPr>
                <w:rFonts w:eastAsia="Calibri"/>
                <w:b w:val="0"/>
                <w:color w:val="auto"/>
              </w:rPr>
              <w:t>Temperature</w:t>
            </w:r>
          </w:p>
        </w:tc>
        <w:tc>
          <w:tcPr>
            <w:tcW w:w="5250" w:type="dxa"/>
            <w:hideMark/>
          </w:tcPr>
          <w:p w:rsidR="006C330D" w:rsidRPr="008D2BCF" w:rsidRDefault="001A74A9" w:rsidP="00905D8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Pr>
                <w:rFonts w:eastAsia="Calibri"/>
                <w:color w:val="auto"/>
              </w:rPr>
              <w:t>RT</w:t>
            </w:r>
            <w:r w:rsidR="006C330D" w:rsidRPr="008D2BCF">
              <w:rPr>
                <w:rFonts w:eastAsia="Calibri"/>
                <w:color w:val="auto"/>
              </w:rPr>
              <w:t>, 20 ± 2</w:t>
            </w:r>
            <w:r w:rsidR="006C330D" w:rsidRPr="008D2BCF">
              <w:rPr>
                <w:rFonts w:eastAsia="Calibri"/>
                <w:color w:val="auto"/>
                <w:vertAlign w:val="superscript"/>
              </w:rPr>
              <w:t>o</w:t>
            </w:r>
            <w:r w:rsidR="006C330D" w:rsidRPr="008D2BCF">
              <w:rPr>
                <w:rFonts w:eastAsia="Calibri"/>
                <w:color w:val="auto"/>
              </w:rPr>
              <w:t xml:space="preserve">C  (RT) </w:t>
            </w:r>
          </w:p>
        </w:tc>
      </w:tr>
      <w:tr w:rsidR="00231B2E" w:rsidRPr="008D2BCF" w:rsidTr="008059F8">
        <w:tc>
          <w:tcPr>
            <w:cnfStyle w:val="001000000000" w:firstRow="0" w:lastRow="0" w:firstColumn="1" w:lastColumn="0" w:oddVBand="0" w:evenVBand="0" w:oddHBand="0" w:evenHBand="0" w:firstRowFirstColumn="0" w:firstRowLastColumn="0" w:lastRowFirstColumn="0" w:lastRowLastColumn="0"/>
            <w:tcW w:w="2808" w:type="dxa"/>
            <w:hideMark/>
          </w:tcPr>
          <w:p w:rsidR="006C330D" w:rsidRPr="008D2BCF" w:rsidRDefault="006C330D" w:rsidP="00905D88">
            <w:pPr>
              <w:spacing w:line="276" w:lineRule="auto"/>
              <w:jc w:val="both"/>
              <w:rPr>
                <w:rFonts w:eastAsia="Calibri"/>
                <w:b w:val="0"/>
                <w:color w:val="auto"/>
              </w:rPr>
            </w:pPr>
            <w:r w:rsidRPr="008D2BCF">
              <w:rPr>
                <w:rFonts w:eastAsia="Calibri"/>
                <w:b w:val="0"/>
                <w:color w:val="auto"/>
              </w:rPr>
              <w:t>Ball (upper test piece)</w:t>
            </w:r>
          </w:p>
        </w:tc>
        <w:tc>
          <w:tcPr>
            <w:tcW w:w="5250" w:type="dxa"/>
            <w:hideMark/>
          </w:tcPr>
          <w:p w:rsidR="006C330D" w:rsidRPr="008D2BCF" w:rsidRDefault="006C330D" w:rsidP="00905D88">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8D2BCF">
              <w:rPr>
                <w:rFonts w:eastAsia="Calibri"/>
                <w:color w:val="auto"/>
              </w:rPr>
              <w:t>AISI52100</w:t>
            </w:r>
          </w:p>
        </w:tc>
      </w:tr>
      <w:tr w:rsidR="00231B2E" w:rsidRPr="008D2BCF" w:rsidTr="00805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hideMark/>
          </w:tcPr>
          <w:p w:rsidR="006C330D" w:rsidRPr="008D2BCF" w:rsidRDefault="006C330D" w:rsidP="00905D88">
            <w:pPr>
              <w:spacing w:line="276" w:lineRule="auto"/>
              <w:jc w:val="both"/>
              <w:rPr>
                <w:rFonts w:eastAsia="Calibri"/>
                <w:b w:val="0"/>
                <w:color w:val="auto"/>
              </w:rPr>
            </w:pPr>
            <w:r w:rsidRPr="008D2BCF">
              <w:rPr>
                <w:rFonts w:eastAsia="Calibri"/>
                <w:b w:val="0"/>
                <w:color w:val="auto"/>
              </w:rPr>
              <w:t>Flat (lower test piece)</w:t>
            </w:r>
          </w:p>
        </w:tc>
        <w:tc>
          <w:tcPr>
            <w:tcW w:w="5250" w:type="dxa"/>
            <w:hideMark/>
          </w:tcPr>
          <w:p w:rsidR="006C330D" w:rsidRPr="008D2BCF" w:rsidRDefault="006C330D" w:rsidP="00905D8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8D2BCF">
              <w:rPr>
                <w:rFonts w:eastAsia="Calibri"/>
                <w:color w:val="auto"/>
              </w:rPr>
              <w:t>EN-GJL-250</w:t>
            </w:r>
          </w:p>
        </w:tc>
      </w:tr>
      <w:tr w:rsidR="00231B2E" w:rsidRPr="008D2BCF" w:rsidTr="008059F8">
        <w:tc>
          <w:tcPr>
            <w:cnfStyle w:val="001000000000" w:firstRow="0" w:lastRow="0" w:firstColumn="1" w:lastColumn="0" w:oddVBand="0" w:evenVBand="0" w:oddHBand="0" w:evenHBand="0" w:firstRowFirstColumn="0" w:firstRowLastColumn="0" w:lastRowFirstColumn="0" w:lastRowLastColumn="0"/>
            <w:tcW w:w="2808" w:type="dxa"/>
            <w:hideMark/>
          </w:tcPr>
          <w:p w:rsidR="006C330D" w:rsidRPr="008D2BCF" w:rsidRDefault="006C330D" w:rsidP="00905D88">
            <w:pPr>
              <w:spacing w:line="276" w:lineRule="auto"/>
              <w:jc w:val="both"/>
              <w:rPr>
                <w:rFonts w:eastAsia="Calibri"/>
                <w:b w:val="0"/>
                <w:color w:val="auto"/>
              </w:rPr>
            </w:pPr>
            <w:r w:rsidRPr="008D2BCF">
              <w:rPr>
                <w:rFonts w:eastAsia="Calibri"/>
                <w:b w:val="0"/>
                <w:color w:val="auto"/>
              </w:rPr>
              <w:t>Total distance travelled</w:t>
            </w:r>
          </w:p>
        </w:tc>
        <w:tc>
          <w:tcPr>
            <w:tcW w:w="5250" w:type="dxa"/>
            <w:hideMark/>
          </w:tcPr>
          <w:p w:rsidR="006C330D" w:rsidRPr="008D2BCF" w:rsidRDefault="006C330D" w:rsidP="00905D88">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8D2BCF">
              <w:rPr>
                <w:rFonts w:eastAsia="Calibri"/>
                <w:color w:val="auto"/>
              </w:rPr>
              <w:t>151 m</w:t>
            </w:r>
          </w:p>
        </w:tc>
      </w:tr>
      <w:tr w:rsidR="00231B2E" w:rsidRPr="008D2BCF" w:rsidTr="00805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hideMark/>
          </w:tcPr>
          <w:p w:rsidR="006C330D" w:rsidRPr="008D2BCF" w:rsidRDefault="006C330D" w:rsidP="00905D88">
            <w:pPr>
              <w:spacing w:line="276" w:lineRule="auto"/>
              <w:jc w:val="both"/>
              <w:rPr>
                <w:rFonts w:eastAsia="Calibri"/>
                <w:b w:val="0"/>
                <w:color w:val="auto"/>
              </w:rPr>
            </w:pPr>
            <w:r w:rsidRPr="008D2BCF">
              <w:rPr>
                <w:rFonts w:eastAsia="Calibri"/>
                <w:b w:val="0"/>
                <w:color w:val="auto"/>
              </w:rPr>
              <w:t>Total number of cycles</w:t>
            </w:r>
          </w:p>
        </w:tc>
        <w:tc>
          <w:tcPr>
            <w:tcW w:w="5250" w:type="dxa"/>
            <w:hideMark/>
          </w:tcPr>
          <w:p w:rsidR="006C330D" w:rsidRPr="008D2BCF" w:rsidRDefault="006C330D" w:rsidP="00905D8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8D2BCF">
              <w:rPr>
                <w:rFonts w:eastAsia="Calibri"/>
                <w:color w:val="auto"/>
              </w:rPr>
              <w:t>34000</w:t>
            </w:r>
          </w:p>
        </w:tc>
      </w:tr>
    </w:tbl>
    <w:p w:rsidR="004663D8" w:rsidRPr="008D2BCF" w:rsidRDefault="004663D8" w:rsidP="00905D88">
      <w:pPr>
        <w:jc w:val="both"/>
      </w:pPr>
    </w:p>
    <w:p w:rsidR="00486765" w:rsidRPr="008D2BCF" w:rsidRDefault="009C71CF" w:rsidP="00905D88">
      <w:pPr>
        <w:jc w:val="both"/>
      </w:pPr>
      <w:r w:rsidRPr="008D2BCF">
        <w:t xml:space="preserve">The surface </w:t>
      </w:r>
      <w:r w:rsidRPr="008D2BCF">
        <w:rPr>
          <w:i/>
        </w:rPr>
        <w:t>R</w:t>
      </w:r>
      <w:r w:rsidRPr="008D2BCF">
        <w:rPr>
          <w:i/>
          <w:vertAlign w:val="subscript"/>
        </w:rPr>
        <w:t>a</w:t>
      </w:r>
      <w:r w:rsidRPr="008D2BCF">
        <w:t xml:space="preserve"> of flat samples is in the range 0.03 –</w:t>
      </w:r>
      <w:r w:rsidR="001D7280" w:rsidRPr="008D2BCF">
        <w:t xml:space="preserve"> 0.1</w:t>
      </w:r>
      <w:r w:rsidR="00294995" w:rsidRPr="008D2BCF">
        <w:t>0</w:t>
      </w:r>
      <w:r w:rsidRPr="008D2BCF">
        <w:t xml:space="preserve"> </w:t>
      </w:r>
      <w:r w:rsidRPr="008D2BCF">
        <w:rPr>
          <w:i/>
        </w:rPr>
        <w:t>µm</w:t>
      </w:r>
      <w:r w:rsidRPr="008D2BCF">
        <w:t xml:space="preserve">. </w:t>
      </w:r>
      <w:r w:rsidR="00486765" w:rsidRPr="008D2BCF">
        <w:t xml:space="preserve">In the process of surface preparation, it was observed that the flat sample should be washed with isopropanol immediately after washing with water. Trying to dry sample after washing with water allowed for corrosion to set in. But, warm drying after washing with isopropanol kept the surface from corrosion or rust. Also, care should be taken while using the polishing wheel. Low hand loading is better as this keeps the sample available for easy pick up. Higher loading makes sample adhere more to the polishing cloth, and such could hurt the fingers or throw off the sample. Some samples were damaged during polishing due to this error. </w:t>
      </w:r>
    </w:p>
    <w:p w:rsidR="00A6085B" w:rsidRPr="008D2BCF" w:rsidRDefault="00A6085B" w:rsidP="00905D88">
      <w:pPr>
        <w:jc w:val="both"/>
      </w:pPr>
    </w:p>
    <w:p w:rsidR="00E1720C" w:rsidRPr="008D2BCF" w:rsidRDefault="00146586" w:rsidP="00905D88">
      <w:pPr>
        <w:pStyle w:val="Heading3"/>
        <w:jc w:val="both"/>
        <w:rPr>
          <w:color w:val="auto"/>
        </w:rPr>
      </w:pPr>
      <w:bookmarkStart w:id="130" w:name="_Toc481422040"/>
      <w:r w:rsidRPr="008D2BCF">
        <w:rPr>
          <w:color w:val="auto"/>
        </w:rPr>
        <w:lastRenderedPageBreak/>
        <w:t xml:space="preserve">The </w:t>
      </w:r>
      <w:r w:rsidR="007962D2" w:rsidRPr="008D2BCF">
        <w:rPr>
          <w:color w:val="auto"/>
        </w:rPr>
        <w:t>Test Procedure</w:t>
      </w:r>
      <w:bookmarkEnd w:id="130"/>
    </w:p>
    <w:p w:rsidR="009E151E" w:rsidRPr="008D2BCF" w:rsidRDefault="007962D2" w:rsidP="00905D88">
      <w:pPr>
        <w:jc w:val="both"/>
      </w:pPr>
      <w:r w:rsidRPr="008D2BCF">
        <w:t>The test program is as shown in Table 6-4 below, for the lubricants</w:t>
      </w:r>
      <w:r w:rsidR="00101505" w:rsidRPr="008D2BCF">
        <w:t xml:space="preserve"> at </w:t>
      </w:r>
      <w:r w:rsidR="001A74A9">
        <w:t>RT</w:t>
      </w:r>
      <w:r w:rsidRPr="008D2BCF">
        <w:t>.</w:t>
      </w:r>
      <w:r w:rsidR="00101505" w:rsidRPr="008D2BCF">
        <w:t xml:space="preserve"> However, for characterisation of wear surface features especially for rapeseed oil mixtures with the additives, selected tests were conducted at the higher temperature of 100</w:t>
      </w:r>
      <w:r w:rsidR="00101505" w:rsidRPr="008D2BCF">
        <w:rPr>
          <w:vertAlign w:val="superscript"/>
        </w:rPr>
        <w:t>o</w:t>
      </w:r>
      <w:r w:rsidR="00101505" w:rsidRPr="008D2BCF">
        <w:t>C.</w:t>
      </w:r>
      <w:r w:rsidRPr="008D2BCF">
        <w:t xml:space="preserve"> </w:t>
      </w:r>
      <w:r w:rsidR="00101505" w:rsidRPr="008D2BCF">
        <w:t xml:space="preserve">The wear scar morphology and wear surface chemistry are the reasons for these selected tests. </w:t>
      </w:r>
      <w:r w:rsidRPr="008D2BCF">
        <w:t xml:space="preserve">The flat samples are labelled for clarity alongside their respective ball samples. </w:t>
      </w:r>
      <w:r w:rsidR="009E151E" w:rsidRPr="008D2BCF">
        <w:t>The need for re-agitation of lubricant-</w:t>
      </w:r>
      <w:r w:rsidR="00332AAA">
        <w:t>NP</w:t>
      </w:r>
      <w:r w:rsidR="009E151E" w:rsidRPr="008D2BCF">
        <w:t xml:space="preserve">s mixtures is quite common in related studies </w:t>
      </w:r>
      <w:r w:rsidR="009E151E" w:rsidRPr="008D2BCF">
        <w:rPr>
          <w:rFonts w:eastAsia="Calibri"/>
        </w:rPr>
        <w:fldChar w:fldCharType="begin"/>
      </w:r>
      <w:r w:rsidR="00D73E30">
        <w:rPr>
          <w:rFonts w:eastAsia="Calibri"/>
        </w:rPr>
        <w:instrText xml:space="preserve"> ADDIN EN.CITE &lt;EndNote&gt;&lt;Cite&gt;&lt;Author&gt;Aldana&lt;/Author&gt;&lt;Year&gt;2014&lt;/Year&gt;&lt;RecNum&gt;363&lt;/RecNum&gt;&lt;DisplayText&gt;[16]&lt;/DisplayText&gt;&lt;record&gt;&lt;rec-number&gt;363&lt;/rec-number&gt;&lt;foreign-keys&gt;&lt;key app="EN" db-id="wa2f02pwvtrafmeapa2xwrzl2ssssapx5awt" timestamp="1434377568"&gt;363&lt;/key&gt;&lt;/foreign-keys&gt;&lt;ref-type name="Journal Article"&gt;17&lt;/ref-type&gt;&lt;contributors&gt;&lt;authors&gt;&lt;author&gt;Aldana, PaulaUssa&lt;/author&gt;&lt;author&gt;Vacher, Béatrice&lt;/author&gt;&lt;author&gt;Le Mogne, Thierry&lt;/author&gt;&lt;author&gt;Belin, Michel&lt;/author&gt;&lt;author&gt;Thiebaut, Benoît&lt;/author&gt;&lt;author&gt;Dassenoy, Fabrice&lt;/author&gt;&lt;/authors&gt;&lt;/contributors&gt;&lt;titles&gt;&lt;title&gt;Action Mechanism of WS2 Nanoparticles with ZDDP Additive in Boundary Lubrication Regime&lt;/title&gt;&lt;secondary-title&gt;Tribology Letters&lt;/secondary-title&gt;&lt;alt-title&gt;Tribol Lett&lt;/alt-title&gt;&lt;/titles&gt;&lt;periodical&gt;&lt;full-title&gt;Tribology Letters&lt;/full-title&gt;&lt;abbr-1&gt;Tribol Lett&lt;/abbr-1&gt;&lt;/periodical&gt;&lt;alt-periodical&gt;&lt;full-title&gt;Tribology Letters&lt;/full-title&gt;&lt;abbr-1&gt;Tribol Lett&lt;/abbr-1&gt;&lt;/alt-periodical&gt;&lt;pages&gt;249-258&lt;/pages&gt;&lt;volume&gt;56&lt;/volume&gt;&lt;number&gt;2&lt;/number&gt;&lt;keywords&gt;&lt;keyword&gt;WS2 nanoparticles&lt;/keyword&gt;&lt;keyword&gt;ZDDP&lt;/keyword&gt;&lt;keyword&gt;Additives&lt;/keyword&gt;&lt;keyword&gt;Boundary lubrication&lt;/keyword&gt;&lt;keyword&gt;Tribology&lt;/keyword&gt;&lt;/keywords&gt;&lt;dates&gt;&lt;year&gt;2014&lt;/year&gt;&lt;pub-dates&gt;&lt;date&gt;2014/11/01&lt;/date&gt;&lt;/pub-dates&gt;&lt;/dates&gt;&lt;publisher&gt;Springer US&lt;/publisher&gt;&lt;isbn&gt;1023-8883&lt;/isbn&gt;&lt;urls&gt;&lt;related-urls&gt;&lt;url&gt;http://dx.doi.org/10.1007/s11249-014-0405-1&lt;/url&gt;&lt;/related-urls&gt;&lt;/urls&gt;&lt;electronic-resource-num&gt;10.1007/s11249-014-0405-1&lt;/electronic-resource-num&gt;&lt;language&gt;English&lt;/language&gt;&lt;/record&gt;&lt;/Cite&gt;&lt;/EndNote&gt;</w:instrText>
      </w:r>
      <w:r w:rsidR="009E151E" w:rsidRPr="008D2BCF">
        <w:rPr>
          <w:rFonts w:eastAsia="Calibri"/>
        </w:rPr>
        <w:fldChar w:fldCharType="separate"/>
      </w:r>
      <w:r w:rsidR="009E151E" w:rsidRPr="008D2BCF">
        <w:rPr>
          <w:rFonts w:eastAsia="Calibri"/>
          <w:noProof/>
        </w:rPr>
        <w:t>[</w:t>
      </w:r>
      <w:hyperlink w:anchor="_ENREF_16" w:tooltip="Aldana, 2014 #363" w:history="1">
        <w:r w:rsidR="00856F44" w:rsidRPr="008D2BCF">
          <w:rPr>
            <w:rFonts w:eastAsia="Calibri"/>
            <w:noProof/>
          </w:rPr>
          <w:t>16</w:t>
        </w:r>
      </w:hyperlink>
      <w:r w:rsidR="009E151E" w:rsidRPr="008D2BCF">
        <w:rPr>
          <w:rFonts w:eastAsia="Calibri"/>
          <w:noProof/>
        </w:rPr>
        <w:t>]</w:t>
      </w:r>
      <w:r w:rsidR="009E151E" w:rsidRPr="008D2BCF">
        <w:rPr>
          <w:rFonts w:eastAsia="Calibri"/>
        </w:rPr>
        <w:fldChar w:fldCharType="end"/>
      </w:r>
      <w:r w:rsidR="009E151E" w:rsidRPr="008D2BCF">
        <w:rPr>
          <w:rFonts w:eastAsia="Calibri"/>
        </w:rPr>
        <w:t xml:space="preserve">. </w:t>
      </w:r>
      <w:r w:rsidR="00A6085B" w:rsidRPr="008D2BCF">
        <w:t>Therefore,</w:t>
      </w:r>
      <w:r w:rsidR="009E151E" w:rsidRPr="008D2BCF">
        <w:t xml:space="preserve"> the</w:t>
      </w:r>
      <w:r w:rsidRPr="008D2BCF">
        <w:t xml:space="preserve"> lubricant-additive dispersion was re-agitated with ultrasound for 15 min</w:t>
      </w:r>
      <w:r w:rsidR="00AE4564">
        <w:t>utes</w:t>
      </w:r>
      <w:r w:rsidRPr="008D2BCF">
        <w:t xml:space="preserve"> before being used in the tribo-contact. </w:t>
      </w:r>
      <w:r w:rsidR="009E151E" w:rsidRPr="008D2BCF">
        <w:t xml:space="preserve">This ensures proper dispersion of the </w:t>
      </w:r>
      <w:r w:rsidR="00332AAA">
        <w:t>NP</w:t>
      </w:r>
      <w:r w:rsidR="009E151E" w:rsidRPr="008D2BCF">
        <w:t xml:space="preserve">s in the lubricant. Fisher FB11020 ultrasound equipment with high frequency, 35 kHz was utilized. </w:t>
      </w:r>
    </w:p>
    <w:p w:rsidR="004663D8" w:rsidRPr="008D2BCF" w:rsidRDefault="004663D8" w:rsidP="00905D88">
      <w:pPr>
        <w:jc w:val="both"/>
      </w:pPr>
    </w:p>
    <w:p w:rsidR="007962D2" w:rsidRPr="008D2BCF" w:rsidRDefault="009E151E" w:rsidP="00905D88">
      <w:pPr>
        <w:jc w:val="both"/>
      </w:pPr>
      <w:r w:rsidRPr="008D2BCF">
        <w:t>The same ultrasound equipment was used for cleaning of the ball and flat samples for 20 min</w:t>
      </w:r>
      <w:r w:rsidR="00AE4564">
        <w:t>utes</w:t>
      </w:r>
      <w:r w:rsidRPr="008D2BCF">
        <w:t xml:space="preserve"> each in two solvents, acetone and isopropanol, making up 40 min</w:t>
      </w:r>
      <w:r w:rsidR="00AE4564">
        <w:t>utes</w:t>
      </w:r>
      <w:r w:rsidRPr="008D2BCF">
        <w:t xml:space="preserve"> of cleaning. Basic laboratory rules for handling samples with protective gloves and others were observed during the tests. After the tests the samples were cleaned with heptane and ultrasound for 60 s</w:t>
      </w:r>
      <w:r w:rsidR="00AE4564">
        <w:t>econds</w:t>
      </w:r>
      <w:r w:rsidRPr="008D2BCF">
        <w:t>.</w:t>
      </w:r>
      <w:r w:rsidR="00AE4564">
        <w:t xml:space="preserve"> </w:t>
      </w:r>
      <w:r w:rsidRPr="008D2BCF">
        <w:t xml:space="preserve">The drop-feed lubricant supply technique was adopted and 3 ml pipette </w:t>
      </w:r>
      <w:r w:rsidR="00AE4564">
        <w:t>wa</w:t>
      </w:r>
      <w:r w:rsidRPr="008D2BCF">
        <w:t>s utilized to supply sufficient lubricant to the contact before the initiation of sliding motion. This is representative of the starved lubrication conditions during combustion at the</w:t>
      </w:r>
      <w:r w:rsidR="007962D2" w:rsidRPr="008D2BCF">
        <w:t xml:space="preserve"> </w:t>
      </w:r>
      <w:r w:rsidRPr="008D2BCF">
        <w:t>top dead centre (TDC)</w:t>
      </w:r>
      <w:r w:rsidR="005A6F4A" w:rsidRPr="008D2BCF">
        <w:t xml:space="preserve"> </w:t>
      </w:r>
      <w:r w:rsidR="005A6F4A" w:rsidRPr="008D2BCF">
        <w:fldChar w:fldCharType="begin"/>
      </w:r>
      <w:r w:rsidR="00D73E30">
        <w:instrText xml:space="preserve"> ADDIN EN.CITE &lt;EndNote&gt;&lt;Cite&gt;&lt;Author&gt;Johansson&lt;/Author&gt;&lt;Year&gt;2011&lt;/Year&gt;&lt;RecNum&gt;142&lt;/RecNum&gt;&lt;DisplayText&gt;[8]&lt;/DisplayText&gt;&lt;record&gt;&lt;rec-number&gt;142&lt;/rec-number&gt;&lt;foreign-keys&gt;&lt;key app="EN" db-id="wa2f02pwvtrafmeapa2xwrzl2ssssapx5awt" timestamp="1377009544"&gt;142&lt;/key&gt;&lt;/foreign-keys&gt;&lt;ref-type name="Journal Article"&gt;17&lt;/ref-type&gt;&lt;contributors&gt;&lt;authors&gt;&lt;author&gt;Johansson, Staffan&lt;/author&gt;&lt;author&gt;Nilsson, Per H.&lt;/author&gt;&lt;author&gt;Ohlsson, Robert&lt;/author&gt;&lt;author&gt;Rosén, Bengt-Göran&lt;/author&gt;&lt;/authors&gt;&lt;/contributors&gt;&lt;titles&gt;&lt;title&gt;Experimental friction evaluation of cylinder liner/piston ring contact&lt;/title&gt;&lt;secondary-title&gt;Wear&lt;/secondary-title&gt;&lt;/titles&gt;&lt;periodical&gt;&lt;full-title&gt;Wear&lt;/full-title&gt;&lt;/periodical&gt;&lt;pages&gt;625-633&lt;/pages&gt;&lt;volume&gt;271&lt;/volume&gt;&lt;number&gt;3–4&lt;/number&gt;&lt;keywords&gt;&lt;keyword&gt;Wear&lt;/keyword&gt;&lt;keyword&gt;Friction&lt;/keyword&gt;&lt;keyword&gt;Lubrication&lt;/keyword&gt;&lt;keyword&gt;Cylinder liner&lt;/keyword&gt;&lt;keyword&gt;Design of experiments&lt;/keyword&gt;&lt;keyword&gt;Tribometer&lt;/keyword&gt;&lt;/keywords&gt;&lt;dates&gt;&lt;year&gt;2011&lt;/year&gt;&lt;pub-dates&gt;&lt;date&gt;6/3/&lt;/date&gt;&lt;/pub-dates&gt;&lt;/dates&gt;&lt;isbn&gt;0043-1648&lt;/isbn&gt;&lt;urls&gt;&lt;related-urls&gt;&lt;url&gt;http://www.sciencedirect.com/science/article/pii/S0043164810003091&lt;/url&gt;&lt;/related-urls&gt;&lt;/urls&gt;&lt;electronic-resource-num&gt;http://dx.doi.org/10.1016/j.wear.2010.08.028&lt;/electronic-resource-num&gt;&lt;/record&gt;&lt;/Cite&gt;&lt;/EndNote&gt;</w:instrText>
      </w:r>
      <w:r w:rsidR="005A6F4A" w:rsidRPr="008D2BCF">
        <w:fldChar w:fldCharType="separate"/>
      </w:r>
      <w:r w:rsidR="005A6F4A" w:rsidRPr="008D2BCF">
        <w:rPr>
          <w:noProof/>
        </w:rPr>
        <w:t>[</w:t>
      </w:r>
      <w:hyperlink w:anchor="_ENREF_8" w:tooltip="Johansson, 2011 #142" w:history="1">
        <w:r w:rsidR="00856F44" w:rsidRPr="008D2BCF">
          <w:rPr>
            <w:noProof/>
          </w:rPr>
          <w:t>8</w:t>
        </w:r>
      </w:hyperlink>
      <w:r w:rsidR="005A6F4A" w:rsidRPr="008D2BCF">
        <w:rPr>
          <w:noProof/>
        </w:rPr>
        <w:t>]</w:t>
      </w:r>
      <w:r w:rsidR="005A6F4A" w:rsidRPr="008D2BCF">
        <w:fldChar w:fldCharType="end"/>
      </w:r>
      <w:r w:rsidR="005A6F4A" w:rsidRPr="008D2BCF">
        <w:t xml:space="preserve">. </w:t>
      </w:r>
    </w:p>
    <w:p w:rsidR="006F77D9" w:rsidRPr="008D2BCF" w:rsidRDefault="006F77D9" w:rsidP="00905D88">
      <w:pPr>
        <w:jc w:val="both"/>
      </w:pPr>
      <w:r w:rsidRPr="008D2BCF">
        <w:t xml:space="preserve">The Lambda </w:t>
      </w:r>
      <w:r w:rsidR="00541DA4" w:rsidRPr="008D2BCF">
        <w:t xml:space="preserve">(λ) </w:t>
      </w:r>
      <w:r w:rsidRPr="008D2BCF">
        <w:t>value for the tribo-contact was calculated using the e</w:t>
      </w:r>
      <w:r w:rsidR="00AE4564">
        <w:t>quations</w:t>
      </w:r>
      <w:r w:rsidRPr="008D2BCF">
        <w:t xml:space="preserve"> in Section 5.3.2. This </w:t>
      </w:r>
      <w:r w:rsidR="00714CC1" w:rsidRPr="008D2BCF">
        <w:t>calculated values in Table 6-5 show</w:t>
      </w:r>
      <w:r w:rsidRPr="008D2BCF">
        <w:t xml:space="preserve"> that the </w:t>
      </w:r>
      <w:r w:rsidR="00714CC1" w:rsidRPr="008D2BCF">
        <w:t>test begins</w:t>
      </w:r>
      <w:r w:rsidRPr="008D2BCF">
        <w:t xml:space="preserve"> to run at the boundary lubrication regime, i.e. λ &lt; 1. </w:t>
      </w:r>
    </w:p>
    <w:p w:rsidR="007962D2" w:rsidRPr="008D2BCF" w:rsidRDefault="007962D2" w:rsidP="00905D88">
      <w:pPr>
        <w:ind w:firstLine="720"/>
        <w:jc w:val="both"/>
      </w:pPr>
    </w:p>
    <w:p w:rsidR="00E75EEA" w:rsidRPr="008D2BCF" w:rsidRDefault="00E75EEA" w:rsidP="00C54F79">
      <w:pPr>
        <w:pStyle w:val="Caption"/>
        <w:keepNext/>
        <w:spacing w:line="360" w:lineRule="auto"/>
        <w:jc w:val="both"/>
        <w:rPr>
          <w:b w:val="0"/>
          <w:color w:val="auto"/>
          <w:sz w:val="20"/>
        </w:rPr>
      </w:pPr>
      <w:r w:rsidRPr="008D2BCF">
        <w:rPr>
          <w:b w:val="0"/>
          <w:color w:val="auto"/>
          <w:sz w:val="20"/>
        </w:rPr>
        <w:t xml:space="preserve">Table </w:t>
      </w:r>
      <w:r w:rsidR="00F25FDF" w:rsidRPr="008D2BCF">
        <w:rPr>
          <w:b w:val="0"/>
          <w:color w:val="auto"/>
          <w:sz w:val="20"/>
        </w:rPr>
        <w:fldChar w:fldCharType="begin"/>
      </w:r>
      <w:r w:rsidR="00F25FDF" w:rsidRPr="008D2BCF">
        <w:rPr>
          <w:b w:val="0"/>
          <w:color w:val="auto"/>
          <w:sz w:val="20"/>
        </w:rPr>
        <w:instrText xml:space="preserve"> STYLEREF 1 \s </w:instrText>
      </w:r>
      <w:r w:rsidR="00F25FDF" w:rsidRPr="008D2BCF">
        <w:rPr>
          <w:b w:val="0"/>
          <w:color w:val="auto"/>
          <w:sz w:val="20"/>
        </w:rPr>
        <w:fldChar w:fldCharType="separate"/>
      </w:r>
      <w:r w:rsidR="009D3A35">
        <w:rPr>
          <w:b w:val="0"/>
          <w:noProof/>
          <w:color w:val="auto"/>
          <w:sz w:val="20"/>
        </w:rPr>
        <w:t>6</w:t>
      </w:r>
      <w:r w:rsidR="00F25FDF" w:rsidRPr="008D2BCF">
        <w:rPr>
          <w:b w:val="0"/>
          <w:color w:val="auto"/>
          <w:sz w:val="20"/>
        </w:rPr>
        <w:fldChar w:fldCharType="end"/>
      </w:r>
      <w:r w:rsidR="00F25FDF" w:rsidRPr="008D2BCF">
        <w:rPr>
          <w:b w:val="0"/>
          <w:color w:val="auto"/>
          <w:sz w:val="20"/>
        </w:rPr>
        <w:noBreakHyphen/>
      </w:r>
      <w:r w:rsidR="00F25FDF" w:rsidRPr="008D2BCF">
        <w:rPr>
          <w:b w:val="0"/>
          <w:color w:val="auto"/>
          <w:sz w:val="20"/>
        </w:rPr>
        <w:fldChar w:fldCharType="begin"/>
      </w:r>
      <w:r w:rsidR="00F25FDF" w:rsidRPr="008D2BCF">
        <w:rPr>
          <w:b w:val="0"/>
          <w:color w:val="auto"/>
          <w:sz w:val="20"/>
        </w:rPr>
        <w:instrText xml:space="preserve"> SEQ Table \* ARABIC \s 1 </w:instrText>
      </w:r>
      <w:r w:rsidR="00F25FDF" w:rsidRPr="008D2BCF">
        <w:rPr>
          <w:b w:val="0"/>
          <w:color w:val="auto"/>
          <w:sz w:val="20"/>
        </w:rPr>
        <w:fldChar w:fldCharType="separate"/>
      </w:r>
      <w:r w:rsidR="009D3A35">
        <w:rPr>
          <w:b w:val="0"/>
          <w:noProof/>
          <w:color w:val="auto"/>
          <w:sz w:val="20"/>
        </w:rPr>
        <w:t>4</w:t>
      </w:r>
      <w:r w:rsidR="00F25FDF" w:rsidRPr="008D2BCF">
        <w:rPr>
          <w:b w:val="0"/>
          <w:color w:val="auto"/>
          <w:sz w:val="20"/>
        </w:rPr>
        <w:fldChar w:fldCharType="end"/>
      </w:r>
      <w:r w:rsidRPr="008D2BCF">
        <w:rPr>
          <w:b w:val="0"/>
          <w:color w:val="auto"/>
          <w:sz w:val="20"/>
        </w:rPr>
        <w:t>: Test program, flat sample and lubricant</w:t>
      </w:r>
    </w:p>
    <w:tbl>
      <w:tblPr>
        <w:tblStyle w:val="TableGrid1"/>
        <w:tblW w:w="0" w:type="auto"/>
        <w:tblLook w:val="04A0" w:firstRow="1" w:lastRow="0" w:firstColumn="1" w:lastColumn="0" w:noHBand="0" w:noVBand="1"/>
      </w:tblPr>
      <w:tblGrid>
        <w:gridCol w:w="3258"/>
        <w:gridCol w:w="3420"/>
      </w:tblGrid>
      <w:tr w:rsidR="00231B2E" w:rsidRPr="008D2BCF" w:rsidTr="00101505">
        <w:tc>
          <w:tcPr>
            <w:tcW w:w="3258" w:type="dxa"/>
            <w:tcBorders>
              <w:top w:val="single" w:sz="4" w:space="0" w:color="auto"/>
              <w:left w:val="single" w:sz="4" w:space="0" w:color="auto"/>
              <w:bottom w:val="single" w:sz="4" w:space="0" w:color="auto"/>
              <w:right w:val="single" w:sz="4" w:space="0" w:color="auto"/>
            </w:tcBorders>
            <w:hideMark/>
          </w:tcPr>
          <w:p w:rsidR="00E75EEA" w:rsidRPr="008D2BCF" w:rsidRDefault="00E75EEA" w:rsidP="00C54F79">
            <w:pPr>
              <w:spacing w:line="276" w:lineRule="auto"/>
              <w:jc w:val="both"/>
              <w:rPr>
                <w:rFonts w:ascii="Times New Roman" w:eastAsia="Calibri" w:hAnsi="Times New Roman" w:cs="Times New Roman"/>
                <w:b/>
                <w:sz w:val="24"/>
                <w:szCs w:val="24"/>
              </w:rPr>
            </w:pPr>
            <w:r w:rsidRPr="008D2BCF">
              <w:rPr>
                <w:rFonts w:ascii="Times New Roman" w:eastAsia="Calibri" w:hAnsi="Times New Roman" w:cs="Times New Roman"/>
                <w:b/>
                <w:sz w:val="24"/>
                <w:szCs w:val="24"/>
              </w:rPr>
              <w:t>Flat sample code</w:t>
            </w:r>
          </w:p>
        </w:tc>
        <w:tc>
          <w:tcPr>
            <w:tcW w:w="3420" w:type="dxa"/>
            <w:tcBorders>
              <w:top w:val="single" w:sz="4" w:space="0" w:color="auto"/>
              <w:left w:val="single" w:sz="4" w:space="0" w:color="auto"/>
              <w:bottom w:val="single" w:sz="4" w:space="0" w:color="auto"/>
              <w:right w:val="single" w:sz="4" w:space="0" w:color="auto"/>
            </w:tcBorders>
            <w:hideMark/>
          </w:tcPr>
          <w:p w:rsidR="00E75EEA" w:rsidRPr="008D2BCF" w:rsidRDefault="00E75EEA" w:rsidP="00C54F79">
            <w:pPr>
              <w:spacing w:line="276" w:lineRule="auto"/>
              <w:jc w:val="both"/>
              <w:rPr>
                <w:rFonts w:ascii="Times New Roman" w:eastAsia="Calibri" w:hAnsi="Times New Roman" w:cs="Times New Roman"/>
                <w:b/>
                <w:sz w:val="24"/>
                <w:szCs w:val="24"/>
              </w:rPr>
            </w:pPr>
            <w:r w:rsidRPr="008D2BCF">
              <w:rPr>
                <w:rFonts w:ascii="Times New Roman" w:eastAsia="Calibri" w:hAnsi="Times New Roman" w:cs="Times New Roman"/>
                <w:b/>
                <w:sz w:val="24"/>
                <w:szCs w:val="24"/>
              </w:rPr>
              <w:t>Lubricant</w:t>
            </w:r>
          </w:p>
        </w:tc>
      </w:tr>
      <w:tr w:rsidR="00231B2E" w:rsidRPr="008D2BCF" w:rsidTr="00101505">
        <w:tc>
          <w:tcPr>
            <w:tcW w:w="3258" w:type="dxa"/>
            <w:tcBorders>
              <w:top w:val="single" w:sz="4" w:space="0" w:color="auto"/>
              <w:left w:val="single" w:sz="4" w:space="0" w:color="auto"/>
              <w:bottom w:val="single" w:sz="4" w:space="0" w:color="auto"/>
              <w:right w:val="single" w:sz="4" w:space="0" w:color="auto"/>
            </w:tcBorders>
            <w:hideMark/>
          </w:tcPr>
          <w:p w:rsidR="00E75EEA" w:rsidRPr="008D2BCF" w:rsidRDefault="00E75EEA" w:rsidP="00C54F79">
            <w:pPr>
              <w:spacing w:line="276" w:lineRule="auto"/>
              <w:jc w:val="both"/>
              <w:rPr>
                <w:rFonts w:ascii="Times New Roman" w:eastAsia="Calibri" w:hAnsi="Times New Roman" w:cs="Times New Roman"/>
                <w:bCs/>
                <w:sz w:val="24"/>
                <w:szCs w:val="24"/>
              </w:rPr>
            </w:pPr>
            <w:r w:rsidRPr="008D2BCF">
              <w:rPr>
                <w:rFonts w:ascii="Times New Roman" w:eastAsia="Calibri" w:hAnsi="Times New Roman" w:cs="Times New Roman"/>
                <w:bCs/>
                <w:sz w:val="24"/>
                <w:szCs w:val="24"/>
              </w:rPr>
              <w:t>C1</w:t>
            </w:r>
          </w:p>
        </w:tc>
        <w:tc>
          <w:tcPr>
            <w:tcW w:w="3420" w:type="dxa"/>
            <w:tcBorders>
              <w:top w:val="single" w:sz="4" w:space="0" w:color="auto"/>
              <w:left w:val="single" w:sz="4" w:space="0" w:color="auto"/>
              <w:bottom w:val="single" w:sz="4" w:space="0" w:color="auto"/>
              <w:right w:val="single" w:sz="4" w:space="0" w:color="auto"/>
            </w:tcBorders>
            <w:hideMark/>
          </w:tcPr>
          <w:p w:rsidR="00E75EEA" w:rsidRPr="008D2BCF" w:rsidRDefault="00E75EEA" w:rsidP="00C54F79">
            <w:pPr>
              <w:spacing w:line="276" w:lineRule="auto"/>
              <w:jc w:val="both"/>
              <w:rPr>
                <w:rFonts w:ascii="Times New Roman" w:eastAsia="Calibri" w:hAnsi="Times New Roman" w:cs="Times New Roman"/>
                <w:sz w:val="24"/>
                <w:szCs w:val="24"/>
              </w:rPr>
            </w:pPr>
            <w:r w:rsidRPr="008D2BCF">
              <w:rPr>
                <w:rFonts w:ascii="Times New Roman" w:eastAsia="Calibri" w:hAnsi="Times New Roman" w:cs="Times New Roman"/>
                <w:sz w:val="24"/>
                <w:szCs w:val="24"/>
              </w:rPr>
              <w:t>Dry</w:t>
            </w:r>
          </w:p>
        </w:tc>
      </w:tr>
      <w:tr w:rsidR="00231B2E" w:rsidRPr="008D2BCF" w:rsidTr="00101505">
        <w:tc>
          <w:tcPr>
            <w:tcW w:w="3258" w:type="dxa"/>
            <w:tcBorders>
              <w:top w:val="single" w:sz="4" w:space="0" w:color="auto"/>
              <w:left w:val="single" w:sz="4" w:space="0" w:color="auto"/>
              <w:bottom w:val="single" w:sz="4" w:space="0" w:color="auto"/>
              <w:right w:val="single" w:sz="4" w:space="0" w:color="auto"/>
            </w:tcBorders>
            <w:hideMark/>
          </w:tcPr>
          <w:p w:rsidR="00E75EEA" w:rsidRPr="008D2BCF" w:rsidRDefault="00E75EEA" w:rsidP="00C54F79">
            <w:pPr>
              <w:spacing w:line="276" w:lineRule="auto"/>
              <w:jc w:val="both"/>
              <w:rPr>
                <w:rFonts w:ascii="Times New Roman" w:eastAsia="Calibri" w:hAnsi="Times New Roman" w:cs="Times New Roman"/>
                <w:bCs/>
                <w:sz w:val="24"/>
                <w:szCs w:val="24"/>
              </w:rPr>
            </w:pPr>
            <w:r w:rsidRPr="008D2BCF">
              <w:rPr>
                <w:rFonts w:ascii="Times New Roman" w:eastAsia="Calibri" w:hAnsi="Times New Roman" w:cs="Times New Roman"/>
                <w:bCs/>
                <w:sz w:val="24"/>
                <w:szCs w:val="24"/>
              </w:rPr>
              <w:t>C2</w:t>
            </w:r>
          </w:p>
        </w:tc>
        <w:tc>
          <w:tcPr>
            <w:tcW w:w="3420" w:type="dxa"/>
            <w:tcBorders>
              <w:top w:val="single" w:sz="4" w:space="0" w:color="auto"/>
              <w:left w:val="single" w:sz="4" w:space="0" w:color="auto"/>
              <w:bottom w:val="single" w:sz="4" w:space="0" w:color="auto"/>
              <w:right w:val="single" w:sz="4" w:space="0" w:color="auto"/>
            </w:tcBorders>
            <w:hideMark/>
          </w:tcPr>
          <w:p w:rsidR="00E75EEA" w:rsidRPr="008D2BCF" w:rsidRDefault="00E75EEA" w:rsidP="00C54F79">
            <w:pPr>
              <w:spacing w:line="276" w:lineRule="auto"/>
              <w:jc w:val="both"/>
              <w:rPr>
                <w:rFonts w:ascii="Times New Roman" w:eastAsia="Calibri" w:hAnsi="Times New Roman" w:cs="Times New Roman"/>
                <w:sz w:val="24"/>
                <w:szCs w:val="24"/>
              </w:rPr>
            </w:pPr>
            <w:r w:rsidRPr="008D2BCF">
              <w:rPr>
                <w:rFonts w:ascii="Times New Roman" w:eastAsia="Calibri" w:hAnsi="Times New Roman" w:cs="Times New Roman"/>
                <w:sz w:val="24"/>
                <w:szCs w:val="24"/>
              </w:rPr>
              <w:t>MOO</w:t>
            </w:r>
          </w:p>
        </w:tc>
      </w:tr>
      <w:tr w:rsidR="00231B2E" w:rsidRPr="008D2BCF" w:rsidTr="00101505">
        <w:tc>
          <w:tcPr>
            <w:tcW w:w="3258" w:type="dxa"/>
            <w:tcBorders>
              <w:top w:val="single" w:sz="4" w:space="0" w:color="auto"/>
              <w:left w:val="single" w:sz="4" w:space="0" w:color="auto"/>
              <w:bottom w:val="single" w:sz="4" w:space="0" w:color="auto"/>
              <w:right w:val="single" w:sz="4" w:space="0" w:color="auto"/>
            </w:tcBorders>
            <w:hideMark/>
          </w:tcPr>
          <w:p w:rsidR="00E75EEA" w:rsidRPr="008D2BCF" w:rsidRDefault="00E75EEA" w:rsidP="00C54F79">
            <w:pPr>
              <w:spacing w:line="276" w:lineRule="auto"/>
              <w:jc w:val="both"/>
              <w:rPr>
                <w:rFonts w:ascii="Times New Roman" w:eastAsia="Calibri" w:hAnsi="Times New Roman" w:cs="Times New Roman"/>
                <w:bCs/>
                <w:sz w:val="24"/>
                <w:szCs w:val="24"/>
              </w:rPr>
            </w:pPr>
            <w:r w:rsidRPr="008D2BCF">
              <w:rPr>
                <w:rFonts w:ascii="Times New Roman" w:eastAsia="Calibri" w:hAnsi="Times New Roman" w:cs="Times New Roman"/>
                <w:bCs/>
                <w:sz w:val="24"/>
                <w:szCs w:val="24"/>
              </w:rPr>
              <w:t>C3</w:t>
            </w:r>
          </w:p>
        </w:tc>
        <w:tc>
          <w:tcPr>
            <w:tcW w:w="3420" w:type="dxa"/>
            <w:tcBorders>
              <w:top w:val="single" w:sz="4" w:space="0" w:color="auto"/>
              <w:left w:val="single" w:sz="4" w:space="0" w:color="auto"/>
              <w:bottom w:val="single" w:sz="4" w:space="0" w:color="auto"/>
              <w:right w:val="single" w:sz="4" w:space="0" w:color="auto"/>
            </w:tcBorders>
            <w:hideMark/>
          </w:tcPr>
          <w:p w:rsidR="00E75EEA" w:rsidRPr="008D2BCF" w:rsidRDefault="00E75EEA" w:rsidP="00C54F79">
            <w:pPr>
              <w:spacing w:line="276" w:lineRule="auto"/>
              <w:jc w:val="both"/>
              <w:rPr>
                <w:rFonts w:ascii="Times New Roman" w:eastAsia="Calibri" w:hAnsi="Times New Roman" w:cs="Times New Roman"/>
                <w:sz w:val="24"/>
                <w:szCs w:val="24"/>
              </w:rPr>
            </w:pPr>
            <w:r w:rsidRPr="008D2BCF">
              <w:rPr>
                <w:rFonts w:ascii="Times New Roman" w:eastAsia="Calibri" w:hAnsi="Times New Roman" w:cs="Times New Roman"/>
                <w:sz w:val="24"/>
                <w:szCs w:val="24"/>
              </w:rPr>
              <w:t>MNP</w:t>
            </w:r>
          </w:p>
        </w:tc>
      </w:tr>
      <w:tr w:rsidR="00231B2E" w:rsidRPr="008D2BCF" w:rsidTr="00101505">
        <w:tc>
          <w:tcPr>
            <w:tcW w:w="3258" w:type="dxa"/>
            <w:tcBorders>
              <w:top w:val="single" w:sz="4" w:space="0" w:color="auto"/>
              <w:left w:val="single" w:sz="4" w:space="0" w:color="auto"/>
              <w:bottom w:val="single" w:sz="4" w:space="0" w:color="auto"/>
              <w:right w:val="single" w:sz="4" w:space="0" w:color="auto"/>
            </w:tcBorders>
            <w:hideMark/>
          </w:tcPr>
          <w:p w:rsidR="00E75EEA" w:rsidRPr="008D2BCF" w:rsidRDefault="00E75EEA" w:rsidP="00C54F79">
            <w:pPr>
              <w:spacing w:line="276" w:lineRule="auto"/>
              <w:jc w:val="both"/>
              <w:rPr>
                <w:rFonts w:ascii="Times New Roman" w:eastAsia="Calibri" w:hAnsi="Times New Roman" w:cs="Times New Roman"/>
                <w:bCs/>
                <w:sz w:val="24"/>
                <w:szCs w:val="24"/>
              </w:rPr>
            </w:pPr>
            <w:r w:rsidRPr="008D2BCF">
              <w:rPr>
                <w:rFonts w:ascii="Times New Roman" w:eastAsia="Calibri" w:hAnsi="Times New Roman" w:cs="Times New Roman"/>
                <w:bCs/>
                <w:sz w:val="24"/>
                <w:szCs w:val="24"/>
              </w:rPr>
              <w:t>C10</w:t>
            </w:r>
          </w:p>
        </w:tc>
        <w:tc>
          <w:tcPr>
            <w:tcW w:w="3420" w:type="dxa"/>
            <w:tcBorders>
              <w:top w:val="single" w:sz="4" w:space="0" w:color="auto"/>
              <w:left w:val="single" w:sz="4" w:space="0" w:color="auto"/>
              <w:bottom w:val="single" w:sz="4" w:space="0" w:color="auto"/>
              <w:right w:val="single" w:sz="4" w:space="0" w:color="auto"/>
            </w:tcBorders>
            <w:hideMark/>
          </w:tcPr>
          <w:p w:rsidR="00E75EEA" w:rsidRPr="008D2BCF" w:rsidRDefault="00E75EEA" w:rsidP="00C54F79">
            <w:pPr>
              <w:spacing w:line="276" w:lineRule="auto"/>
              <w:jc w:val="both"/>
              <w:rPr>
                <w:rFonts w:ascii="Times New Roman" w:eastAsia="Calibri" w:hAnsi="Times New Roman" w:cs="Times New Roman"/>
                <w:sz w:val="24"/>
                <w:szCs w:val="24"/>
              </w:rPr>
            </w:pPr>
            <w:r w:rsidRPr="008D2BCF">
              <w:rPr>
                <w:rFonts w:ascii="Times New Roman" w:eastAsia="Calibri" w:hAnsi="Times New Roman" w:cs="Times New Roman"/>
                <w:sz w:val="24"/>
                <w:szCs w:val="24"/>
              </w:rPr>
              <w:t>ROO</w:t>
            </w:r>
          </w:p>
        </w:tc>
      </w:tr>
      <w:tr w:rsidR="00231B2E" w:rsidRPr="008D2BCF" w:rsidTr="00101505">
        <w:tc>
          <w:tcPr>
            <w:tcW w:w="3258" w:type="dxa"/>
            <w:tcBorders>
              <w:top w:val="single" w:sz="4" w:space="0" w:color="auto"/>
              <w:left w:val="single" w:sz="4" w:space="0" w:color="auto"/>
              <w:bottom w:val="single" w:sz="4" w:space="0" w:color="auto"/>
              <w:right w:val="single" w:sz="4" w:space="0" w:color="auto"/>
            </w:tcBorders>
            <w:hideMark/>
          </w:tcPr>
          <w:p w:rsidR="00E75EEA" w:rsidRPr="008D2BCF" w:rsidRDefault="00E75EEA" w:rsidP="00C54F79">
            <w:pPr>
              <w:spacing w:line="276" w:lineRule="auto"/>
              <w:jc w:val="both"/>
              <w:rPr>
                <w:rFonts w:ascii="Times New Roman" w:eastAsia="Calibri" w:hAnsi="Times New Roman" w:cs="Times New Roman"/>
                <w:bCs/>
                <w:sz w:val="24"/>
                <w:szCs w:val="24"/>
              </w:rPr>
            </w:pPr>
            <w:r w:rsidRPr="008D2BCF">
              <w:rPr>
                <w:rFonts w:ascii="Times New Roman" w:eastAsia="Calibri" w:hAnsi="Times New Roman" w:cs="Times New Roman"/>
                <w:bCs/>
                <w:sz w:val="24"/>
                <w:szCs w:val="24"/>
              </w:rPr>
              <w:t>C5</w:t>
            </w:r>
          </w:p>
        </w:tc>
        <w:tc>
          <w:tcPr>
            <w:tcW w:w="3420" w:type="dxa"/>
            <w:tcBorders>
              <w:top w:val="single" w:sz="4" w:space="0" w:color="auto"/>
              <w:left w:val="single" w:sz="4" w:space="0" w:color="auto"/>
              <w:bottom w:val="single" w:sz="4" w:space="0" w:color="auto"/>
              <w:right w:val="single" w:sz="4" w:space="0" w:color="auto"/>
            </w:tcBorders>
            <w:hideMark/>
          </w:tcPr>
          <w:p w:rsidR="00E75EEA" w:rsidRPr="008D2BCF" w:rsidRDefault="00E75EEA" w:rsidP="00C54F79">
            <w:pPr>
              <w:spacing w:line="276" w:lineRule="auto"/>
              <w:jc w:val="both"/>
              <w:rPr>
                <w:rFonts w:ascii="Times New Roman" w:eastAsia="Calibri" w:hAnsi="Times New Roman" w:cs="Times New Roman"/>
                <w:sz w:val="24"/>
                <w:szCs w:val="24"/>
              </w:rPr>
            </w:pPr>
            <w:r w:rsidRPr="008D2BCF">
              <w:rPr>
                <w:rFonts w:ascii="Times New Roman" w:eastAsia="Calibri" w:hAnsi="Times New Roman" w:cs="Times New Roman"/>
                <w:sz w:val="24"/>
                <w:szCs w:val="24"/>
              </w:rPr>
              <w:t>RNP</w:t>
            </w:r>
          </w:p>
        </w:tc>
      </w:tr>
      <w:tr w:rsidR="00231B2E" w:rsidRPr="008D2BCF" w:rsidTr="00101505">
        <w:tc>
          <w:tcPr>
            <w:tcW w:w="3258" w:type="dxa"/>
            <w:tcBorders>
              <w:top w:val="single" w:sz="4" w:space="0" w:color="auto"/>
              <w:left w:val="single" w:sz="4" w:space="0" w:color="auto"/>
              <w:bottom w:val="single" w:sz="4" w:space="0" w:color="auto"/>
              <w:right w:val="single" w:sz="4" w:space="0" w:color="auto"/>
            </w:tcBorders>
            <w:hideMark/>
          </w:tcPr>
          <w:p w:rsidR="00E75EEA" w:rsidRPr="008D2BCF" w:rsidRDefault="00E75EEA" w:rsidP="00C54F79">
            <w:pPr>
              <w:spacing w:line="276" w:lineRule="auto"/>
              <w:jc w:val="both"/>
              <w:rPr>
                <w:rFonts w:ascii="Times New Roman" w:eastAsia="Calibri" w:hAnsi="Times New Roman" w:cs="Times New Roman"/>
                <w:bCs/>
                <w:sz w:val="24"/>
                <w:szCs w:val="24"/>
              </w:rPr>
            </w:pPr>
            <w:r w:rsidRPr="008D2BCF">
              <w:rPr>
                <w:rFonts w:ascii="Times New Roman" w:eastAsia="Calibri" w:hAnsi="Times New Roman" w:cs="Times New Roman"/>
                <w:bCs/>
                <w:sz w:val="24"/>
                <w:szCs w:val="24"/>
              </w:rPr>
              <w:t>C6</w:t>
            </w:r>
          </w:p>
        </w:tc>
        <w:tc>
          <w:tcPr>
            <w:tcW w:w="3420" w:type="dxa"/>
            <w:tcBorders>
              <w:top w:val="single" w:sz="4" w:space="0" w:color="auto"/>
              <w:left w:val="single" w:sz="4" w:space="0" w:color="auto"/>
              <w:bottom w:val="single" w:sz="4" w:space="0" w:color="auto"/>
              <w:right w:val="single" w:sz="4" w:space="0" w:color="auto"/>
            </w:tcBorders>
            <w:hideMark/>
          </w:tcPr>
          <w:p w:rsidR="00E75EEA" w:rsidRPr="008D2BCF" w:rsidRDefault="00E75EEA" w:rsidP="00C54F79">
            <w:pPr>
              <w:spacing w:line="276" w:lineRule="auto"/>
              <w:jc w:val="both"/>
              <w:rPr>
                <w:rFonts w:ascii="Times New Roman" w:eastAsia="Calibri" w:hAnsi="Times New Roman" w:cs="Times New Roman"/>
                <w:sz w:val="24"/>
                <w:szCs w:val="24"/>
              </w:rPr>
            </w:pPr>
            <w:r w:rsidRPr="008D2BCF">
              <w:rPr>
                <w:rFonts w:ascii="Times New Roman" w:eastAsia="Calibri" w:hAnsi="Times New Roman" w:cs="Times New Roman"/>
                <w:sz w:val="24"/>
                <w:szCs w:val="24"/>
              </w:rPr>
              <w:t>RZD</w:t>
            </w:r>
          </w:p>
        </w:tc>
      </w:tr>
      <w:tr w:rsidR="00E75EEA" w:rsidRPr="008D2BCF" w:rsidTr="00101505">
        <w:tc>
          <w:tcPr>
            <w:tcW w:w="3258" w:type="dxa"/>
            <w:tcBorders>
              <w:top w:val="single" w:sz="4" w:space="0" w:color="auto"/>
              <w:left w:val="single" w:sz="4" w:space="0" w:color="auto"/>
              <w:bottom w:val="single" w:sz="4" w:space="0" w:color="auto"/>
              <w:right w:val="single" w:sz="4" w:space="0" w:color="auto"/>
            </w:tcBorders>
            <w:hideMark/>
          </w:tcPr>
          <w:p w:rsidR="00E75EEA" w:rsidRPr="008D2BCF" w:rsidRDefault="00E75EEA" w:rsidP="00C54F79">
            <w:pPr>
              <w:spacing w:line="276" w:lineRule="auto"/>
              <w:jc w:val="both"/>
              <w:rPr>
                <w:rFonts w:ascii="Times New Roman" w:eastAsia="Calibri" w:hAnsi="Times New Roman" w:cs="Times New Roman"/>
                <w:bCs/>
                <w:sz w:val="24"/>
                <w:szCs w:val="24"/>
              </w:rPr>
            </w:pPr>
            <w:r w:rsidRPr="008D2BCF">
              <w:rPr>
                <w:rFonts w:ascii="Times New Roman" w:eastAsia="Calibri" w:hAnsi="Times New Roman" w:cs="Times New Roman"/>
                <w:bCs/>
                <w:sz w:val="24"/>
                <w:szCs w:val="24"/>
              </w:rPr>
              <w:t>C8</w:t>
            </w:r>
          </w:p>
        </w:tc>
        <w:tc>
          <w:tcPr>
            <w:tcW w:w="3420" w:type="dxa"/>
            <w:tcBorders>
              <w:top w:val="single" w:sz="4" w:space="0" w:color="auto"/>
              <w:left w:val="single" w:sz="4" w:space="0" w:color="auto"/>
              <w:bottom w:val="single" w:sz="4" w:space="0" w:color="auto"/>
              <w:right w:val="single" w:sz="4" w:space="0" w:color="auto"/>
            </w:tcBorders>
            <w:hideMark/>
          </w:tcPr>
          <w:p w:rsidR="00E75EEA" w:rsidRPr="008D2BCF" w:rsidRDefault="00E75EEA" w:rsidP="00C54F79">
            <w:pPr>
              <w:spacing w:line="276" w:lineRule="auto"/>
              <w:jc w:val="both"/>
              <w:rPr>
                <w:rFonts w:ascii="Times New Roman" w:eastAsia="Calibri" w:hAnsi="Times New Roman" w:cs="Times New Roman"/>
                <w:sz w:val="24"/>
                <w:szCs w:val="24"/>
              </w:rPr>
            </w:pPr>
            <w:r w:rsidRPr="008D2BCF">
              <w:rPr>
                <w:rFonts w:ascii="Times New Roman" w:eastAsia="Calibri" w:hAnsi="Times New Roman" w:cs="Times New Roman"/>
                <w:sz w:val="24"/>
                <w:szCs w:val="24"/>
              </w:rPr>
              <w:t>RZN</w:t>
            </w:r>
          </w:p>
        </w:tc>
      </w:tr>
    </w:tbl>
    <w:p w:rsidR="004663D8" w:rsidRPr="008D2BCF" w:rsidRDefault="004663D8" w:rsidP="00905D88">
      <w:pPr>
        <w:jc w:val="both"/>
      </w:pPr>
    </w:p>
    <w:p w:rsidR="00E1720C" w:rsidRPr="00917042" w:rsidRDefault="00E1720C" w:rsidP="00C54F79">
      <w:pPr>
        <w:pStyle w:val="Caption"/>
        <w:keepNext/>
        <w:spacing w:line="360" w:lineRule="auto"/>
        <w:jc w:val="both"/>
        <w:rPr>
          <w:b w:val="0"/>
          <w:color w:val="auto"/>
          <w:sz w:val="20"/>
        </w:rPr>
      </w:pPr>
      <w:r w:rsidRPr="00917042">
        <w:rPr>
          <w:b w:val="0"/>
          <w:color w:val="auto"/>
          <w:sz w:val="20"/>
        </w:rPr>
        <w:t xml:space="preserve">Table </w:t>
      </w:r>
      <w:r w:rsidR="00F25FDF" w:rsidRPr="00917042">
        <w:rPr>
          <w:b w:val="0"/>
          <w:color w:val="auto"/>
          <w:sz w:val="20"/>
        </w:rPr>
        <w:fldChar w:fldCharType="begin"/>
      </w:r>
      <w:r w:rsidR="00F25FDF" w:rsidRPr="00917042">
        <w:rPr>
          <w:b w:val="0"/>
          <w:color w:val="auto"/>
          <w:sz w:val="20"/>
        </w:rPr>
        <w:instrText xml:space="preserve"> STYLEREF 1 \s </w:instrText>
      </w:r>
      <w:r w:rsidR="00F25FDF" w:rsidRPr="00917042">
        <w:rPr>
          <w:b w:val="0"/>
          <w:color w:val="auto"/>
          <w:sz w:val="20"/>
        </w:rPr>
        <w:fldChar w:fldCharType="separate"/>
      </w:r>
      <w:r w:rsidR="009D3A35">
        <w:rPr>
          <w:b w:val="0"/>
          <w:noProof/>
          <w:color w:val="auto"/>
          <w:sz w:val="20"/>
        </w:rPr>
        <w:t>6</w:t>
      </w:r>
      <w:r w:rsidR="00F25FDF" w:rsidRPr="00917042">
        <w:rPr>
          <w:b w:val="0"/>
          <w:color w:val="auto"/>
          <w:sz w:val="20"/>
        </w:rPr>
        <w:fldChar w:fldCharType="end"/>
      </w:r>
      <w:r w:rsidR="00F25FDF" w:rsidRPr="00917042">
        <w:rPr>
          <w:b w:val="0"/>
          <w:color w:val="auto"/>
          <w:sz w:val="20"/>
        </w:rPr>
        <w:noBreakHyphen/>
      </w:r>
      <w:r w:rsidR="00F25FDF" w:rsidRPr="00917042">
        <w:rPr>
          <w:b w:val="0"/>
          <w:color w:val="auto"/>
          <w:sz w:val="20"/>
        </w:rPr>
        <w:fldChar w:fldCharType="begin"/>
      </w:r>
      <w:r w:rsidR="00F25FDF" w:rsidRPr="00917042">
        <w:rPr>
          <w:b w:val="0"/>
          <w:color w:val="auto"/>
          <w:sz w:val="20"/>
        </w:rPr>
        <w:instrText xml:space="preserve"> SEQ Table \* ARABIC \s 1 </w:instrText>
      </w:r>
      <w:r w:rsidR="00F25FDF" w:rsidRPr="00917042">
        <w:rPr>
          <w:b w:val="0"/>
          <w:color w:val="auto"/>
          <w:sz w:val="20"/>
        </w:rPr>
        <w:fldChar w:fldCharType="separate"/>
      </w:r>
      <w:r w:rsidR="009D3A35">
        <w:rPr>
          <w:b w:val="0"/>
          <w:noProof/>
          <w:color w:val="auto"/>
          <w:sz w:val="20"/>
        </w:rPr>
        <w:t>5</w:t>
      </w:r>
      <w:r w:rsidR="00F25FDF" w:rsidRPr="00917042">
        <w:rPr>
          <w:b w:val="0"/>
          <w:color w:val="auto"/>
          <w:sz w:val="20"/>
        </w:rPr>
        <w:fldChar w:fldCharType="end"/>
      </w:r>
      <w:r w:rsidRPr="00917042">
        <w:rPr>
          <w:b w:val="0"/>
          <w:color w:val="auto"/>
          <w:sz w:val="20"/>
        </w:rPr>
        <w:t xml:space="preserve">: The minimum film thickness and Lambda ratio under </w:t>
      </w:r>
      <w:r w:rsidR="00FF619B" w:rsidRPr="00917042">
        <w:rPr>
          <w:b w:val="0"/>
          <w:color w:val="auto"/>
          <w:sz w:val="20"/>
        </w:rPr>
        <w:t>the</w:t>
      </w:r>
      <w:r w:rsidRPr="00917042">
        <w:rPr>
          <w:b w:val="0"/>
          <w:color w:val="auto"/>
          <w:sz w:val="20"/>
        </w:rPr>
        <w:t xml:space="preserve"> load of 5 N</w:t>
      </w:r>
      <w:r w:rsidR="00917042">
        <w:rPr>
          <w:b w:val="0"/>
          <w:color w:val="auto"/>
          <w:sz w:val="20"/>
        </w:rPr>
        <w:t xml:space="preserve"> at 40</w:t>
      </w:r>
      <w:r w:rsidR="00917042" w:rsidRPr="00917042">
        <w:rPr>
          <w:b w:val="0"/>
          <w:color w:val="auto"/>
          <w:sz w:val="20"/>
          <w:vertAlign w:val="superscript"/>
        </w:rPr>
        <w:t>o</w:t>
      </w:r>
      <w:r w:rsidR="00917042">
        <w:rPr>
          <w:b w:val="0"/>
          <w:color w:val="auto"/>
          <w:sz w:val="20"/>
        </w:rPr>
        <w:t>C</w:t>
      </w:r>
    </w:p>
    <w:tbl>
      <w:tblPr>
        <w:tblStyle w:val="TableGrid"/>
        <w:tblW w:w="0" w:type="auto"/>
        <w:tblLook w:val="04A0" w:firstRow="1" w:lastRow="0" w:firstColumn="1" w:lastColumn="0" w:noHBand="0" w:noVBand="1"/>
      </w:tblPr>
      <w:tblGrid>
        <w:gridCol w:w="2178"/>
        <w:gridCol w:w="3330"/>
        <w:gridCol w:w="2790"/>
      </w:tblGrid>
      <w:tr w:rsidR="00231B2E" w:rsidRPr="008D2BCF" w:rsidTr="009E151E">
        <w:tc>
          <w:tcPr>
            <w:tcW w:w="2178" w:type="dxa"/>
          </w:tcPr>
          <w:p w:rsidR="00707DA8" w:rsidRPr="008D2BCF" w:rsidRDefault="00707DA8" w:rsidP="00C54F79">
            <w:pPr>
              <w:spacing w:line="276" w:lineRule="auto"/>
              <w:jc w:val="both"/>
              <w:rPr>
                <w:b/>
                <w:lang w:eastAsia="en-GB"/>
              </w:rPr>
            </w:pPr>
            <w:r w:rsidRPr="008D2BCF">
              <w:rPr>
                <w:b/>
                <w:lang w:eastAsia="en-GB"/>
              </w:rPr>
              <w:t>Lub</w:t>
            </w:r>
            <w:r w:rsidR="009563BD" w:rsidRPr="008D2BCF">
              <w:rPr>
                <w:b/>
                <w:lang w:eastAsia="en-GB"/>
              </w:rPr>
              <w:t>ricant</w:t>
            </w:r>
          </w:p>
        </w:tc>
        <w:tc>
          <w:tcPr>
            <w:tcW w:w="3330" w:type="dxa"/>
          </w:tcPr>
          <w:p w:rsidR="00707DA8" w:rsidRPr="008D2BCF" w:rsidRDefault="00707DA8" w:rsidP="00C54F79">
            <w:pPr>
              <w:spacing w:line="276" w:lineRule="auto"/>
              <w:jc w:val="both"/>
              <w:rPr>
                <w:b/>
                <w:lang w:eastAsia="en-GB"/>
              </w:rPr>
            </w:pPr>
            <w:r w:rsidRPr="008D2BCF">
              <w:rPr>
                <w:b/>
                <w:lang w:eastAsia="en-GB"/>
              </w:rPr>
              <w:t xml:space="preserve">Minimum film thickness, </w:t>
            </w:r>
            <w:r w:rsidR="00917042">
              <w:rPr>
                <w:b/>
                <w:i/>
                <w:lang w:eastAsia="en-GB"/>
              </w:rPr>
              <w:t>n</w:t>
            </w:r>
            <w:r w:rsidRPr="008D2BCF">
              <w:rPr>
                <w:b/>
                <w:i/>
                <w:lang w:eastAsia="en-GB"/>
              </w:rPr>
              <w:t>m</w:t>
            </w:r>
          </w:p>
        </w:tc>
        <w:tc>
          <w:tcPr>
            <w:tcW w:w="2790" w:type="dxa"/>
          </w:tcPr>
          <w:p w:rsidR="00707DA8" w:rsidRPr="008D2BCF" w:rsidRDefault="00707DA8" w:rsidP="00C54F79">
            <w:pPr>
              <w:spacing w:line="276" w:lineRule="auto"/>
              <w:jc w:val="both"/>
              <w:rPr>
                <w:b/>
                <w:lang w:eastAsia="en-GB"/>
              </w:rPr>
            </w:pPr>
            <w:r w:rsidRPr="008D2BCF">
              <w:rPr>
                <w:b/>
                <w:lang w:eastAsia="en-GB"/>
              </w:rPr>
              <w:t>Lambda</w:t>
            </w:r>
            <w:r w:rsidR="009563BD" w:rsidRPr="008D2BCF">
              <w:rPr>
                <w:b/>
                <w:lang w:eastAsia="en-GB"/>
              </w:rPr>
              <w:t xml:space="preserve">, </w:t>
            </w:r>
            <w:r w:rsidR="009563BD" w:rsidRPr="008D2BCF">
              <w:rPr>
                <w:b/>
              </w:rPr>
              <w:t>λ</w:t>
            </w:r>
          </w:p>
        </w:tc>
      </w:tr>
      <w:tr w:rsidR="00231B2E" w:rsidRPr="008D2BCF" w:rsidTr="009E151E">
        <w:tc>
          <w:tcPr>
            <w:tcW w:w="2178" w:type="dxa"/>
          </w:tcPr>
          <w:p w:rsidR="00707DA8" w:rsidRPr="008D2BCF" w:rsidRDefault="00707DA8" w:rsidP="00C54F79">
            <w:pPr>
              <w:spacing w:line="276" w:lineRule="auto"/>
              <w:jc w:val="both"/>
              <w:rPr>
                <w:lang w:eastAsia="en-GB"/>
              </w:rPr>
            </w:pPr>
            <w:r w:rsidRPr="008D2BCF">
              <w:rPr>
                <w:lang w:eastAsia="en-GB"/>
              </w:rPr>
              <w:t>Mineral oil</w:t>
            </w:r>
          </w:p>
        </w:tc>
        <w:tc>
          <w:tcPr>
            <w:tcW w:w="3330" w:type="dxa"/>
          </w:tcPr>
          <w:p w:rsidR="00707DA8" w:rsidRPr="008D2BCF" w:rsidRDefault="00917042" w:rsidP="00C54F79">
            <w:pPr>
              <w:spacing w:line="276" w:lineRule="auto"/>
              <w:jc w:val="both"/>
              <w:rPr>
                <w:lang w:eastAsia="en-GB"/>
              </w:rPr>
            </w:pPr>
            <w:r>
              <w:rPr>
                <w:lang w:eastAsia="en-GB"/>
              </w:rPr>
              <w:t>8.245</w:t>
            </w:r>
          </w:p>
        </w:tc>
        <w:tc>
          <w:tcPr>
            <w:tcW w:w="2790" w:type="dxa"/>
          </w:tcPr>
          <w:p w:rsidR="00707DA8" w:rsidRPr="008D2BCF" w:rsidRDefault="00917042" w:rsidP="00C54F79">
            <w:pPr>
              <w:spacing w:line="276" w:lineRule="auto"/>
              <w:jc w:val="both"/>
              <w:rPr>
                <w:lang w:eastAsia="en-GB"/>
              </w:rPr>
            </w:pPr>
            <w:r>
              <w:rPr>
                <w:lang w:eastAsia="en-GB"/>
              </w:rPr>
              <w:t>0.0187</w:t>
            </w:r>
          </w:p>
        </w:tc>
      </w:tr>
      <w:tr w:rsidR="00707DA8" w:rsidRPr="008D2BCF" w:rsidTr="009E151E">
        <w:trPr>
          <w:trHeight w:val="332"/>
        </w:trPr>
        <w:tc>
          <w:tcPr>
            <w:tcW w:w="2178" w:type="dxa"/>
          </w:tcPr>
          <w:p w:rsidR="00707DA8" w:rsidRPr="008D2BCF" w:rsidRDefault="00707DA8" w:rsidP="00C54F79">
            <w:pPr>
              <w:spacing w:line="276" w:lineRule="auto"/>
              <w:jc w:val="both"/>
              <w:rPr>
                <w:lang w:eastAsia="en-GB"/>
              </w:rPr>
            </w:pPr>
            <w:r w:rsidRPr="008D2BCF">
              <w:rPr>
                <w:lang w:eastAsia="en-GB"/>
              </w:rPr>
              <w:lastRenderedPageBreak/>
              <w:t>Rapeseed oil</w:t>
            </w:r>
          </w:p>
        </w:tc>
        <w:tc>
          <w:tcPr>
            <w:tcW w:w="3330" w:type="dxa"/>
          </w:tcPr>
          <w:p w:rsidR="00707DA8" w:rsidRPr="008D2BCF" w:rsidRDefault="00917042" w:rsidP="00C54F79">
            <w:pPr>
              <w:spacing w:line="276" w:lineRule="auto"/>
              <w:jc w:val="both"/>
              <w:rPr>
                <w:lang w:eastAsia="en-GB"/>
              </w:rPr>
            </w:pPr>
            <w:r>
              <w:rPr>
                <w:lang w:eastAsia="en-GB"/>
              </w:rPr>
              <w:t>3.131</w:t>
            </w:r>
          </w:p>
        </w:tc>
        <w:tc>
          <w:tcPr>
            <w:tcW w:w="2790" w:type="dxa"/>
          </w:tcPr>
          <w:p w:rsidR="00707DA8" w:rsidRPr="008D2BCF" w:rsidRDefault="00917042" w:rsidP="00C54F79">
            <w:pPr>
              <w:spacing w:line="276" w:lineRule="auto"/>
              <w:jc w:val="both"/>
              <w:rPr>
                <w:lang w:eastAsia="en-GB"/>
              </w:rPr>
            </w:pPr>
            <w:r>
              <w:rPr>
                <w:lang w:eastAsia="en-GB"/>
              </w:rPr>
              <w:t>0.0070</w:t>
            </w:r>
          </w:p>
        </w:tc>
      </w:tr>
    </w:tbl>
    <w:p w:rsidR="00707DA8" w:rsidRPr="008D2BCF" w:rsidRDefault="00707DA8" w:rsidP="00905D88">
      <w:pPr>
        <w:jc w:val="both"/>
      </w:pPr>
    </w:p>
    <w:p w:rsidR="00DE6752" w:rsidRPr="008D2BCF" w:rsidRDefault="00DE6752" w:rsidP="00905D88">
      <w:pPr>
        <w:jc w:val="both"/>
      </w:pPr>
    </w:p>
    <w:p w:rsidR="00E04172" w:rsidRPr="008D2BCF" w:rsidRDefault="00E04172" w:rsidP="00905D88">
      <w:pPr>
        <w:jc w:val="both"/>
      </w:pPr>
    </w:p>
    <w:p w:rsidR="00E04172" w:rsidRPr="008D2BCF" w:rsidRDefault="00E04172" w:rsidP="00905D88">
      <w:pPr>
        <w:jc w:val="both"/>
      </w:pPr>
    </w:p>
    <w:p w:rsidR="00E04172" w:rsidRDefault="00E04172" w:rsidP="00905D88">
      <w:pPr>
        <w:jc w:val="both"/>
      </w:pPr>
    </w:p>
    <w:p w:rsidR="00BE0CBA" w:rsidRDefault="00BE0CBA" w:rsidP="00905D88">
      <w:pPr>
        <w:jc w:val="both"/>
      </w:pPr>
    </w:p>
    <w:p w:rsidR="00BE0CBA" w:rsidRDefault="00BE0CBA" w:rsidP="00905D88">
      <w:pPr>
        <w:jc w:val="both"/>
      </w:pPr>
    </w:p>
    <w:p w:rsidR="00BE0CBA" w:rsidRDefault="00BE0CBA" w:rsidP="00905D88">
      <w:pPr>
        <w:jc w:val="both"/>
      </w:pPr>
    </w:p>
    <w:p w:rsidR="00BE0CBA" w:rsidRDefault="00BE0CBA" w:rsidP="00905D88">
      <w:pPr>
        <w:jc w:val="both"/>
      </w:pPr>
    </w:p>
    <w:p w:rsidR="00BE0CBA" w:rsidRDefault="00BE0CBA" w:rsidP="00905D88">
      <w:pPr>
        <w:jc w:val="both"/>
      </w:pPr>
    </w:p>
    <w:p w:rsidR="00BE0CBA" w:rsidRDefault="00BE0CBA" w:rsidP="00905D88">
      <w:pPr>
        <w:jc w:val="both"/>
      </w:pPr>
    </w:p>
    <w:p w:rsidR="00BE0CBA" w:rsidRDefault="00BE0CBA" w:rsidP="00905D88">
      <w:pPr>
        <w:jc w:val="both"/>
      </w:pPr>
    </w:p>
    <w:p w:rsidR="00BE0CBA" w:rsidRDefault="00BE0CBA" w:rsidP="00905D88">
      <w:pPr>
        <w:jc w:val="both"/>
      </w:pPr>
    </w:p>
    <w:p w:rsidR="00BE0CBA" w:rsidRPr="008D2BCF" w:rsidRDefault="00BE0CBA" w:rsidP="00905D88">
      <w:pPr>
        <w:jc w:val="both"/>
      </w:pPr>
    </w:p>
    <w:p w:rsidR="00E04172" w:rsidRPr="008D2BCF" w:rsidRDefault="00E04172" w:rsidP="00905D88">
      <w:pPr>
        <w:jc w:val="both"/>
      </w:pPr>
    </w:p>
    <w:p w:rsidR="00E5613C" w:rsidRPr="008D2BCF" w:rsidRDefault="00E5613C" w:rsidP="00905D88">
      <w:pPr>
        <w:pStyle w:val="Heading2"/>
        <w:spacing w:before="0"/>
        <w:jc w:val="both"/>
        <w:rPr>
          <w:color w:val="auto"/>
        </w:rPr>
      </w:pPr>
      <w:bookmarkStart w:id="131" w:name="_Toc481422041"/>
      <w:r w:rsidRPr="008D2BCF">
        <w:rPr>
          <w:color w:val="auto"/>
        </w:rPr>
        <w:t>Results</w:t>
      </w:r>
      <w:r w:rsidR="00D53EBD" w:rsidRPr="008D2BCF">
        <w:rPr>
          <w:color w:val="auto"/>
        </w:rPr>
        <w:t xml:space="preserve"> </w:t>
      </w:r>
      <w:r w:rsidR="00E04172" w:rsidRPr="008D2BCF">
        <w:rPr>
          <w:color w:val="auto"/>
        </w:rPr>
        <w:t>from</w:t>
      </w:r>
      <w:r w:rsidR="00D53EBD" w:rsidRPr="008D2BCF">
        <w:rPr>
          <w:color w:val="auto"/>
        </w:rPr>
        <w:t xml:space="preserve"> T</w:t>
      </w:r>
      <w:r w:rsidR="00AC21A8" w:rsidRPr="008D2BCF">
        <w:rPr>
          <w:color w:val="auto"/>
        </w:rPr>
        <w:t>ribot</w:t>
      </w:r>
      <w:r w:rsidR="00BD79E9" w:rsidRPr="008D2BCF">
        <w:rPr>
          <w:color w:val="auto"/>
        </w:rPr>
        <w:t>est</w:t>
      </w:r>
      <w:r w:rsidR="00D53EBD" w:rsidRPr="008D2BCF">
        <w:rPr>
          <w:color w:val="auto"/>
        </w:rPr>
        <w:t>s</w:t>
      </w:r>
      <w:r w:rsidR="00BD79E9" w:rsidRPr="008D2BCF">
        <w:rPr>
          <w:color w:val="auto"/>
        </w:rPr>
        <w:t xml:space="preserve"> under the Load of 5 N</w:t>
      </w:r>
      <w:bookmarkEnd w:id="131"/>
    </w:p>
    <w:p w:rsidR="00BD79E9" w:rsidRPr="008D2BCF" w:rsidRDefault="00BD79E9" w:rsidP="00905D88">
      <w:pPr>
        <w:jc w:val="both"/>
      </w:pPr>
    </w:p>
    <w:p w:rsidR="008F592F" w:rsidRPr="008D2BCF" w:rsidRDefault="008F592F" w:rsidP="00905D88">
      <w:pPr>
        <w:pStyle w:val="Heading3"/>
        <w:spacing w:before="0"/>
        <w:jc w:val="both"/>
        <w:rPr>
          <w:rFonts w:ascii="Times New Roman" w:hAnsi="Times New Roman" w:cs="Times New Roman"/>
          <w:color w:val="auto"/>
        </w:rPr>
      </w:pPr>
      <w:bookmarkStart w:id="132" w:name="_Toc481422042"/>
      <w:r w:rsidRPr="008D2BCF">
        <w:rPr>
          <w:rFonts w:ascii="Times New Roman" w:hAnsi="Times New Roman" w:cs="Times New Roman"/>
          <w:color w:val="auto"/>
        </w:rPr>
        <w:t>Coefficient of Friction</w:t>
      </w:r>
      <w:bookmarkEnd w:id="132"/>
    </w:p>
    <w:p w:rsidR="008F592F" w:rsidRPr="008D2BCF" w:rsidRDefault="0006382F" w:rsidP="00905D88">
      <w:pPr>
        <w:jc w:val="both"/>
        <w:rPr>
          <w:rFonts w:eastAsia="Calibri"/>
        </w:rPr>
      </w:pPr>
      <w:r w:rsidRPr="008D2BCF">
        <w:rPr>
          <w:rFonts w:eastAsia="Calibri"/>
        </w:rPr>
        <w:t>The mean COF is shown in the bar chart of Figure 6-1, while t</w:t>
      </w:r>
      <w:r w:rsidR="008F592F" w:rsidRPr="008D2BCF">
        <w:rPr>
          <w:rFonts w:eastAsia="Calibri"/>
        </w:rPr>
        <w:t>he friction evolution over time</w:t>
      </w:r>
      <w:r w:rsidR="004515D8" w:rsidRPr="008D2BCF">
        <w:rPr>
          <w:rFonts w:eastAsia="Calibri"/>
        </w:rPr>
        <w:t xml:space="preserve"> in the HFRR test under the load of 5 N</w:t>
      </w:r>
      <w:r w:rsidR="008F592F" w:rsidRPr="008D2BCF">
        <w:rPr>
          <w:rFonts w:eastAsia="Calibri"/>
        </w:rPr>
        <w:t xml:space="preserve"> is </w:t>
      </w:r>
      <w:r w:rsidR="004515D8" w:rsidRPr="008D2BCF">
        <w:rPr>
          <w:rFonts w:eastAsia="Calibri"/>
        </w:rPr>
        <w:t xml:space="preserve">shown </w:t>
      </w:r>
      <w:r w:rsidR="008F592F" w:rsidRPr="008D2BCF">
        <w:rPr>
          <w:rFonts w:eastAsia="Calibri"/>
        </w:rPr>
        <w:t xml:space="preserve">in Figure </w:t>
      </w:r>
      <w:r w:rsidR="0024788B" w:rsidRPr="008D2BCF">
        <w:rPr>
          <w:rFonts w:eastAsia="Calibri"/>
        </w:rPr>
        <w:t>6-</w:t>
      </w:r>
      <w:r w:rsidRPr="008D2BCF">
        <w:rPr>
          <w:rFonts w:eastAsia="Calibri"/>
        </w:rPr>
        <w:t xml:space="preserve">2. </w:t>
      </w:r>
      <w:r w:rsidR="004515D8" w:rsidRPr="008D2BCF">
        <w:rPr>
          <w:rFonts w:eastAsia="Calibri"/>
        </w:rPr>
        <w:t xml:space="preserve">The addition of the </w:t>
      </w:r>
      <w:r w:rsidR="00332AAA">
        <w:rPr>
          <w:rFonts w:eastAsia="Calibri"/>
        </w:rPr>
        <w:t>NP</w:t>
      </w:r>
      <w:r w:rsidR="004515D8" w:rsidRPr="008D2BCF">
        <w:rPr>
          <w:rFonts w:eastAsia="Calibri"/>
        </w:rPr>
        <w:t>s to the fully formulated engine lubricant reduced the COF of the contact from an average of 0.17 to 0.15. This is similar to earlier observations in the test under a load of 40 N. The</w:t>
      </w:r>
      <w:r w:rsidR="008308BA">
        <w:rPr>
          <w:rFonts w:eastAsia="Calibri"/>
        </w:rPr>
        <w:t xml:space="preserve"> Polyvit</w:t>
      </w:r>
      <w:r w:rsidR="004515D8" w:rsidRPr="008D2BCF">
        <w:rPr>
          <w:rFonts w:eastAsia="Calibri"/>
        </w:rPr>
        <w:t xml:space="preserve"> </w:t>
      </w:r>
      <w:r w:rsidR="00332AAA">
        <w:rPr>
          <w:rFonts w:eastAsia="Calibri"/>
        </w:rPr>
        <w:t>NP</w:t>
      </w:r>
      <w:r w:rsidR="004515D8" w:rsidRPr="008D2BCF">
        <w:rPr>
          <w:rFonts w:eastAsia="Calibri"/>
        </w:rPr>
        <w:t>s, like WS</w:t>
      </w:r>
      <w:r w:rsidR="004515D8" w:rsidRPr="008D2BCF">
        <w:rPr>
          <w:rFonts w:eastAsia="Calibri"/>
          <w:vertAlign w:val="subscript"/>
        </w:rPr>
        <w:t>2</w:t>
      </w:r>
      <w:r w:rsidR="004515D8" w:rsidRPr="008D2BCF">
        <w:rPr>
          <w:rFonts w:eastAsia="Calibri"/>
        </w:rPr>
        <w:t xml:space="preserve"> and MoS</w:t>
      </w:r>
      <w:r w:rsidR="004515D8" w:rsidRPr="008D2BCF">
        <w:rPr>
          <w:rFonts w:eastAsia="Calibri"/>
          <w:vertAlign w:val="subscript"/>
        </w:rPr>
        <w:t>2</w:t>
      </w:r>
      <w:r w:rsidR="00E84B1F" w:rsidRPr="008D2BCF">
        <w:rPr>
          <w:rFonts w:eastAsia="Calibri"/>
        </w:rPr>
        <w:t xml:space="preserve"> </w:t>
      </w:r>
      <w:r w:rsidR="008308BA">
        <w:rPr>
          <w:rFonts w:eastAsia="Calibri"/>
        </w:rPr>
        <w:t xml:space="preserve">NPs </w:t>
      </w:r>
      <w:r w:rsidR="00E84B1F" w:rsidRPr="008D2BCF">
        <w:rPr>
          <w:rFonts w:eastAsia="Calibri"/>
        </w:rPr>
        <w:t>show</w:t>
      </w:r>
      <w:r w:rsidR="008308BA">
        <w:rPr>
          <w:rFonts w:eastAsia="Calibri"/>
        </w:rPr>
        <w:t>ed</w:t>
      </w:r>
      <w:r w:rsidR="00E84B1F" w:rsidRPr="008D2BCF">
        <w:rPr>
          <w:rFonts w:eastAsia="Calibri"/>
        </w:rPr>
        <w:t xml:space="preserve"> synergy with conventional additives in the engine lubricant at </w:t>
      </w:r>
      <w:r w:rsidR="001A74A9">
        <w:rPr>
          <w:rFonts w:eastAsia="Calibri"/>
        </w:rPr>
        <w:t>RT</w:t>
      </w:r>
      <w:r w:rsidR="00E84B1F" w:rsidRPr="008D2BCF">
        <w:rPr>
          <w:rFonts w:eastAsia="Calibri"/>
        </w:rPr>
        <w:t xml:space="preserve">. This is an advantage for engine cold start. </w:t>
      </w:r>
    </w:p>
    <w:p w:rsidR="004663D8" w:rsidRPr="008D2BCF" w:rsidRDefault="004663D8" w:rsidP="00905D88">
      <w:pPr>
        <w:jc w:val="both"/>
      </w:pPr>
    </w:p>
    <w:p w:rsidR="004663D8" w:rsidRPr="008D2BCF" w:rsidRDefault="004663D8" w:rsidP="00905D88">
      <w:pPr>
        <w:jc w:val="both"/>
      </w:pPr>
      <w:r w:rsidRPr="008D2BCF">
        <w:t xml:space="preserve">However, for rapeseed oil the </w:t>
      </w:r>
      <w:r w:rsidR="00332AAA">
        <w:t>NP</w:t>
      </w:r>
      <w:r w:rsidRPr="008D2BCF">
        <w:t xml:space="preserve">s reduce COF compared with bare rapeseed oil. The </w:t>
      </w:r>
      <w:r w:rsidR="00332AAA">
        <w:t>NP</w:t>
      </w:r>
      <w:r w:rsidRPr="008D2BCF">
        <w:t xml:space="preserve">s and ZDDP together in rapeseed oil do not reduce COF compared with bare rapeseed oil and mixture with each of ZDDP and the </w:t>
      </w:r>
      <w:r w:rsidR="00332AAA">
        <w:t>NP</w:t>
      </w:r>
      <w:r w:rsidRPr="008D2BCF">
        <w:t xml:space="preserve">s respectively. Thus, with respect to COF at </w:t>
      </w:r>
      <w:r w:rsidR="001A74A9">
        <w:t>RT</w:t>
      </w:r>
      <w:r w:rsidRPr="008D2BCF">
        <w:t xml:space="preserve"> sliding conditions, a synergy may not exist between the </w:t>
      </w:r>
      <w:r w:rsidR="00332AAA">
        <w:t>NP</w:t>
      </w:r>
      <w:r w:rsidRPr="008D2BCF">
        <w:t xml:space="preserve">s and ZDDP in rapeseed oil or biolubricant. </w:t>
      </w:r>
    </w:p>
    <w:p w:rsidR="00AC21A8" w:rsidRPr="008D2BCF" w:rsidRDefault="00AC21A8" w:rsidP="00905D88">
      <w:pPr>
        <w:jc w:val="both"/>
      </w:pPr>
    </w:p>
    <w:p w:rsidR="008F592F" w:rsidRPr="008D2BCF" w:rsidRDefault="0025083C" w:rsidP="00905D88">
      <w:pPr>
        <w:jc w:val="both"/>
        <w:rPr>
          <w:sz w:val="22"/>
        </w:rPr>
      </w:pPr>
      <w:r>
        <w:rPr>
          <w:noProof/>
          <w:sz w:val="22"/>
          <w:lang w:eastAsia="en-GB"/>
        </w:rPr>
        <w:lastRenderedPageBreak/>
        <w:drawing>
          <wp:inline distT="0" distB="0" distL="0" distR="0" wp14:anchorId="49E9C52F" wp14:editId="283E72EB">
            <wp:extent cx="5400000" cy="3595824"/>
            <wp:effectExtent l="0" t="0" r="0" b="508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0000" cy="3595824"/>
                    </a:xfrm>
                    <a:prstGeom prst="rect">
                      <a:avLst/>
                    </a:prstGeom>
                    <a:noFill/>
                  </pic:spPr>
                </pic:pic>
              </a:graphicData>
            </a:graphic>
          </wp:inline>
        </w:drawing>
      </w:r>
    </w:p>
    <w:p w:rsidR="00AC21A8" w:rsidRPr="008D2BCF" w:rsidRDefault="00AC21A8" w:rsidP="00AC21A8">
      <w:pPr>
        <w:pStyle w:val="Caption"/>
        <w:spacing w:line="360" w:lineRule="auto"/>
        <w:jc w:val="both"/>
        <w:rPr>
          <w:b w:val="0"/>
          <w:color w:val="auto"/>
          <w:sz w:val="20"/>
        </w:rPr>
      </w:pPr>
      <w:r w:rsidRPr="008D2BCF">
        <w:rPr>
          <w:b w:val="0"/>
          <w:color w:val="auto"/>
          <w:sz w:val="20"/>
        </w:rPr>
        <w:t xml:space="preserve">Figure </w:t>
      </w:r>
      <w:r w:rsidR="005E7642">
        <w:rPr>
          <w:b w:val="0"/>
          <w:color w:val="auto"/>
          <w:sz w:val="20"/>
        </w:rPr>
        <w:fldChar w:fldCharType="begin"/>
      </w:r>
      <w:r w:rsidR="005E7642">
        <w:rPr>
          <w:b w:val="0"/>
          <w:color w:val="auto"/>
          <w:sz w:val="20"/>
        </w:rPr>
        <w:instrText xml:space="preserve"> STYLEREF 1 \s </w:instrText>
      </w:r>
      <w:r w:rsidR="005E7642">
        <w:rPr>
          <w:b w:val="0"/>
          <w:color w:val="auto"/>
          <w:sz w:val="20"/>
        </w:rPr>
        <w:fldChar w:fldCharType="separate"/>
      </w:r>
      <w:r w:rsidR="009D3A35">
        <w:rPr>
          <w:b w:val="0"/>
          <w:noProof/>
          <w:color w:val="auto"/>
          <w:sz w:val="20"/>
        </w:rPr>
        <w:t>6</w:t>
      </w:r>
      <w:r w:rsidR="005E7642">
        <w:rPr>
          <w:b w:val="0"/>
          <w:color w:val="auto"/>
          <w:sz w:val="20"/>
        </w:rPr>
        <w:fldChar w:fldCharType="end"/>
      </w:r>
      <w:r w:rsidR="005E7642">
        <w:rPr>
          <w:b w:val="0"/>
          <w:color w:val="auto"/>
          <w:sz w:val="20"/>
        </w:rPr>
        <w:noBreakHyphen/>
      </w:r>
      <w:r w:rsidR="005E7642">
        <w:rPr>
          <w:b w:val="0"/>
          <w:color w:val="auto"/>
          <w:sz w:val="20"/>
        </w:rPr>
        <w:fldChar w:fldCharType="begin"/>
      </w:r>
      <w:r w:rsidR="005E7642">
        <w:rPr>
          <w:b w:val="0"/>
          <w:color w:val="auto"/>
          <w:sz w:val="20"/>
        </w:rPr>
        <w:instrText xml:space="preserve"> SEQ Figure \* ARABIC \s 1 </w:instrText>
      </w:r>
      <w:r w:rsidR="005E7642">
        <w:rPr>
          <w:b w:val="0"/>
          <w:color w:val="auto"/>
          <w:sz w:val="20"/>
        </w:rPr>
        <w:fldChar w:fldCharType="separate"/>
      </w:r>
      <w:r w:rsidR="009D3A35">
        <w:rPr>
          <w:b w:val="0"/>
          <w:noProof/>
          <w:color w:val="auto"/>
          <w:sz w:val="20"/>
        </w:rPr>
        <w:t>1</w:t>
      </w:r>
      <w:r w:rsidR="005E7642">
        <w:rPr>
          <w:b w:val="0"/>
          <w:color w:val="auto"/>
          <w:sz w:val="20"/>
        </w:rPr>
        <w:fldChar w:fldCharType="end"/>
      </w:r>
      <w:r w:rsidRPr="008D2BCF">
        <w:rPr>
          <w:b w:val="0"/>
          <w:color w:val="auto"/>
          <w:sz w:val="20"/>
        </w:rPr>
        <w:t xml:space="preserve">: Coefficient of friction for the lubricants at </w:t>
      </w:r>
      <w:r w:rsidR="001A74A9">
        <w:rPr>
          <w:b w:val="0"/>
          <w:color w:val="auto"/>
          <w:sz w:val="20"/>
        </w:rPr>
        <w:t>RT</w:t>
      </w:r>
      <w:r w:rsidRPr="008D2BCF">
        <w:rPr>
          <w:b w:val="0"/>
          <w:color w:val="auto"/>
          <w:sz w:val="20"/>
        </w:rPr>
        <w:t xml:space="preserve"> under load 5 N</w:t>
      </w:r>
    </w:p>
    <w:p w:rsidR="004663D8" w:rsidRPr="008D2BCF" w:rsidRDefault="004663D8" w:rsidP="00905D88">
      <w:pPr>
        <w:jc w:val="both"/>
        <w:rPr>
          <w:sz w:val="22"/>
        </w:rPr>
      </w:pPr>
    </w:p>
    <w:p w:rsidR="004663D8" w:rsidRPr="008D2BCF" w:rsidRDefault="004663D8" w:rsidP="00905D88">
      <w:pPr>
        <w:jc w:val="both"/>
        <w:rPr>
          <w:sz w:val="22"/>
        </w:rPr>
      </w:pPr>
    </w:p>
    <w:p w:rsidR="004663D8" w:rsidRPr="008D2BCF" w:rsidRDefault="004663D8" w:rsidP="00905D88">
      <w:pPr>
        <w:jc w:val="both"/>
        <w:rPr>
          <w:sz w:val="22"/>
        </w:rPr>
      </w:pPr>
    </w:p>
    <w:p w:rsidR="004663D8" w:rsidRPr="008D2BCF" w:rsidRDefault="004663D8" w:rsidP="00905D88">
      <w:pPr>
        <w:jc w:val="both"/>
        <w:rPr>
          <w:sz w:val="22"/>
        </w:rPr>
      </w:pPr>
    </w:p>
    <w:p w:rsidR="008F592F" w:rsidRPr="008D2BCF" w:rsidRDefault="0025083C" w:rsidP="00C54F79">
      <w:pPr>
        <w:keepNext/>
        <w:jc w:val="both"/>
      </w:pPr>
      <w:r>
        <w:rPr>
          <w:noProof/>
          <w:lang w:eastAsia="en-GB"/>
        </w:rPr>
        <w:lastRenderedPageBreak/>
        <w:drawing>
          <wp:inline distT="0" distB="0" distL="0" distR="0" wp14:anchorId="7ECB68D9" wp14:editId="5C8257F9">
            <wp:extent cx="5400000" cy="6944550"/>
            <wp:effectExtent l="0" t="0" r="0" b="889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000" cy="6944550"/>
                    </a:xfrm>
                    <a:prstGeom prst="rect">
                      <a:avLst/>
                    </a:prstGeom>
                    <a:noFill/>
                  </pic:spPr>
                </pic:pic>
              </a:graphicData>
            </a:graphic>
          </wp:inline>
        </w:drawing>
      </w:r>
    </w:p>
    <w:p w:rsidR="008F592F" w:rsidRPr="008D2BCF" w:rsidRDefault="008F592F" w:rsidP="00C54F79">
      <w:pPr>
        <w:pStyle w:val="Caption"/>
        <w:spacing w:line="360" w:lineRule="auto"/>
        <w:jc w:val="both"/>
        <w:rPr>
          <w:b w:val="0"/>
          <w:color w:val="auto"/>
          <w:sz w:val="20"/>
          <w:szCs w:val="24"/>
        </w:rPr>
      </w:pPr>
      <w:r w:rsidRPr="008D2BCF">
        <w:rPr>
          <w:b w:val="0"/>
          <w:color w:val="auto"/>
          <w:sz w:val="20"/>
          <w:szCs w:val="24"/>
        </w:rPr>
        <w:t xml:space="preserve">Figure </w:t>
      </w:r>
      <w:r w:rsidR="005E7642">
        <w:rPr>
          <w:b w:val="0"/>
          <w:color w:val="auto"/>
          <w:sz w:val="20"/>
          <w:szCs w:val="24"/>
        </w:rPr>
        <w:fldChar w:fldCharType="begin"/>
      </w:r>
      <w:r w:rsidR="005E7642">
        <w:rPr>
          <w:b w:val="0"/>
          <w:color w:val="auto"/>
          <w:sz w:val="20"/>
          <w:szCs w:val="24"/>
        </w:rPr>
        <w:instrText xml:space="preserve"> STYLEREF 1 \s </w:instrText>
      </w:r>
      <w:r w:rsidR="005E7642">
        <w:rPr>
          <w:b w:val="0"/>
          <w:color w:val="auto"/>
          <w:sz w:val="20"/>
          <w:szCs w:val="24"/>
        </w:rPr>
        <w:fldChar w:fldCharType="separate"/>
      </w:r>
      <w:r w:rsidR="009D3A35">
        <w:rPr>
          <w:b w:val="0"/>
          <w:noProof/>
          <w:color w:val="auto"/>
          <w:sz w:val="20"/>
          <w:szCs w:val="24"/>
        </w:rPr>
        <w:t>6</w:t>
      </w:r>
      <w:r w:rsidR="005E7642">
        <w:rPr>
          <w:b w:val="0"/>
          <w:color w:val="auto"/>
          <w:sz w:val="20"/>
          <w:szCs w:val="24"/>
        </w:rPr>
        <w:fldChar w:fldCharType="end"/>
      </w:r>
      <w:r w:rsidR="005E7642">
        <w:rPr>
          <w:b w:val="0"/>
          <w:color w:val="auto"/>
          <w:sz w:val="20"/>
          <w:szCs w:val="24"/>
        </w:rPr>
        <w:noBreakHyphen/>
      </w:r>
      <w:r w:rsidR="005E7642">
        <w:rPr>
          <w:b w:val="0"/>
          <w:color w:val="auto"/>
          <w:sz w:val="20"/>
          <w:szCs w:val="24"/>
        </w:rPr>
        <w:fldChar w:fldCharType="begin"/>
      </w:r>
      <w:r w:rsidR="005E7642">
        <w:rPr>
          <w:b w:val="0"/>
          <w:color w:val="auto"/>
          <w:sz w:val="20"/>
          <w:szCs w:val="24"/>
        </w:rPr>
        <w:instrText xml:space="preserve"> SEQ Figure \* ARABIC \s 1 </w:instrText>
      </w:r>
      <w:r w:rsidR="005E7642">
        <w:rPr>
          <w:b w:val="0"/>
          <w:color w:val="auto"/>
          <w:sz w:val="20"/>
          <w:szCs w:val="24"/>
        </w:rPr>
        <w:fldChar w:fldCharType="separate"/>
      </w:r>
      <w:r w:rsidR="009D3A35">
        <w:rPr>
          <w:b w:val="0"/>
          <w:noProof/>
          <w:color w:val="auto"/>
          <w:sz w:val="20"/>
          <w:szCs w:val="24"/>
        </w:rPr>
        <w:t>2</w:t>
      </w:r>
      <w:r w:rsidR="005E7642">
        <w:rPr>
          <w:b w:val="0"/>
          <w:color w:val="auto"/>
          <w:sz w:val="20"/>
          <w:szCs w:val="24"/>
        </w:rPr>
        <w:fldChar w:fldCharType="end"/>
      </w:r>
      <w:r w:rsidRPr="008D2BCF">
        <w:rPr>
          <w:b w:val="0"/>
          <w:color w:val="auto"/>
          <w:sz w:val="20"/>
          <w:szCs w:val="24"/>
        </w:rPr>
        <w:t xml:space="preserve">: The evolution of friction for the lubricants </w:t>
      </w:r>
      <w:r w:rsidR="006B3278" w:rsidRPr="008D2BCF">
        <w:rPr>
          <w:b w:val="0"/>
          <w:color w:val="auto"/>
          <w:sz w:val="20"/>
          <w:szCs w:val="24"/>
        </w:rPr>
        <w:t xml:space="preserve">at </w:t>
      </w:r>
      <w:r w:rsidR="001A74A9">
        <w:rPr>
          <w:b w:val="0"/>
          <w:color w:val="auto"/>
          <w:sz w:val="20"/>
          <w:szCs w:val="24"/>
        </w:rPr>
        <w:t>RT</w:t>
      </w:r>
      <w:r w:rsidR="006B3278" w:rsidRPr="008D2BCF">
        <w:rPr>
          <w:b w:val="0"/>
          <w:color w:val="auto"/>
          <w:sz w:val="20"/>
          <w:szCs w:val="24"/>
        </w:rPr>
        <w:t xml:space="preserve"> under a normal load of 5 N</w:t>
      </w:r>
    </w:p>
    <w:p w:rsidR="004663D8" w:rsidRPr="008D2BCF" w:rsidRDefault="004663D8" w:rsidP="00905D88">
      <w:pPr>
        <w:jc w:val="both"/>
      </w:pPr>
    </w:p>
    <w:p w:rsidR="00E5613C" w:rsidRPr="008D2BCF" w:rsidRDefault="00E5613C" w:rsidP="00905D88">
      <w:pPr>
        <w:jc w:val="both"/>
      </w:pPr>
    </w:p>
    <w:p w:rsidR="00E5613C" w:rsidRPr="008D2BCF" w:rsidRDefault="00E5613C" w:rsidP="00C54F79">
      <w:pPr>
        <w:jc w:val="both"/>
      </w:pPr>
    </w:p>
    <w:p w:rsidR="00A87C1B" w:rsidRPr="008D2BCF" w:rsidRDefault="00A87C1B" w:rsidP="00905D88">
      <w:pPr>
        <w:jc w:val="both"/>
      </w:pPr>
    </w:p>
    <w:p w:rsidR="00BD79E9" w:rsidRPr="008D2BCF" w:rsidRDefault="00BD79E9" w:rsidP="00905D88">
      <w:pPr>
        <w:jc w:val="both"/>
      </w:pPr>
    </w:p>
    <w:p w:rsidR="00E5613C" w:rsidRPr="008D2BCF" w:rsidRDefault="00E5613C" w:rsidP="00905D88">
      <w:pPr>
        <w:pStyle w:val="Heading3"/>
        <w:spacing w:before="0"/>
        <w:jc w:val="both"/>
        <w:rPr>
          <w:color w:val="auto"/>
        </w:rPr>
      </w:pPr>
      <w:bookmarkStart w:id="133" w:name="_Toc481422043"/>
      <w:r w:rsidRPr="008D2BCF">
        <w:rPr>
          <w:color w:val="auto"/>
        </w:rPr>
        <w:lastRenderedPageBreak/>
        <w:t xml:space="preserve">Results: </w:t>
      </w:r>
      <w:r w:rsidR="001A74A9">
        <w:rPr>
          <w:color w:val="auto"/>
        </w:rPr>
        <w:t>WSW</w:t>
      </w:r>
      <w:r w:rsidR="00A87C1B" w:rsidRPr="008D2BCF">
        <w:rPr>
          <w:color w:val="auto"/>
        </w:rPr>
        <w:t xml:space="preserve"> (WSW)</w:t>
      </w:r>
      <w:bookmarkEnd w:id="133"/>
    </w:p>
    <w:p w:rsidR="00317C7E" w:rsidRPr="008D2BCF" w:rsidRDefault="005D645A" w:rsidP="00905D88">
      <w:pPr>
        <w:jc w:val="both"/>
      </w:pPr>
      <w:r w:rsidRPr="008D2BCF">
        <w:t xml:space="preserve">The </w:t>
      </w:r>
      <w:r w:rsidR="00362DFA" w:rsidRPr="008D2BCF">
        <w:t xml:space="preserve">optical microscope was utilized to obtain images of the wear scar on the flat sample. The image is analysed and the </w:t>
      </w:r>
      <w:r w:rsidR="001A74A9">
        <w:t>WSW</w:t>
      </w:r>
      <w:r w:rsidR="00362DFA" w:rsidRPr="008D2BCF">
        <w:t xml:space="preserve"> measured in three sections across, i.e. perpendicular to the wear scar. The surface profilometer, used for larger </w:t>
      </w:r>
      <w:r w:rsidR="001A74A9">
        <w:t>WSW</w:t>
      </w:r>
      <w:r w:rsidR="00362DFA" w:rsidRPr="008D2BCF">
        <w:t xml:space="preserve"> on flat samples under a load of 40 N, could not be used in this case because the wear scar is relatively small. The average of </w:t>
      </w:r>
      <w:r w:rsidR="00BB7CF8" w:rsidRPr="008D2BCF">
        <w:t>six</w:t>
      </w:r>
      <w:r w:rsidR="00362DFA" w:rsidRPr="008D2BCF">
        <w:t xml:space="preserve"> values of </w:t>
      </w:r>
      <w:r w:rsidR="001A74A9">
        <w:t>WSW</w:t>
      </w:r>
      <w:r w:rsidR="00362DFA" w:rsidRPr="008D2BCF">
        <w:t xml:space="preserve"> from the OM image are analysed and presented in the bar chart of Figure </w:t>
      </w:r>
      <w:r w:rsidR="00285B56" w:rsidRPr="008D2BCF">
        <w:t>6-3 below</w:t>
      </w:r>
      <w:r w:rsidR="00362DFA" w:rsidRPr="008D2BCF">
        <w:t xml:space="preserve">. </w:t>
      </w:r>
      <w:r w:rsidR="00006713" w:rsidRPr="008D2BCF">
        <w:t xml:space="preserve">The </w:t>
      </w:r>
      <w:r w:rsidR="00332AAA">
        <w:t>NP</w:t>
      </w:r>
      <w:r w:rsidR="00006713" w:rsidRPr="008D2BCF">
        <w:t xml:space="preserve">s in rapeseed oil increase wear more than rapeseed oil only as lubricant for the sliding contact. But the additions of ZDDP along with the </w:t>
      </w:r>
      <w:r w:rsidR="00332AAA">
        <w:t>NP</w:t>
      </w:r>
      <w:r w:rsidR="00006713" w:rsidRPr="008D2BCF">
        <w:t xml:space="preserve">s in rapeseed oil significantly reduce wear. Thus, there is a synergy observed between the </w:t>
      </w:r>
      <w:r w:rsidR="0047495B">
        <w:t>AW</w:t>
      </w:r>
      <w:r w:rsidR="00006713" w:rsidRPr="008D2BCF">
        <w:t xml:space="preserve"> additive ZDDP and the </w:t>
      </w:r>
      <w:r w:rsidR="00332AAA">
        <w:t>NP</w:t>
      </w:r>
      <w:r w:rsidR="00006713" w:rsidRPr="008D2BCF">
        <w:t xml:space="preserve">s in a biolubricant, </w:t>
      </w:r>
      <w:r w:rsidR="0025083C">
        <w:t xml:space="preserve">to reduce wear </w:t>
      </w:r>
      <w:r w:rsidR="00006713" w:rsidRPr="008D2BCF">
        <w:t xml:space="preserve">under </w:t>
      </w:r>
      <w:r w:rsidR="001A74A9">
        <w:t>RT</w:t>
      </w:r>
      <w:r w:rsidR="00006713" w:rsidRPr="008D2BCF">
        <w:t xml:space="preserve"> boundary lubrication sliding.  </w:t>
      </w:r>
    </w:p>
    <w:p w:rsidR="0006382F" w:rsidRPr="008D2BCF" w:rsidRDefault="0006382F" w:rsidP="00905D88">
      <w:pPr>
        <w:jc w:val="both"/>
      </w:pPr>
    </w:p>
    <w:p w:rsidR="008F592F" w:rsidRPr="008D2BCF" w:rsidRDefault="00871C98" w:rsidP="00C54F79">
      <w:pPr>
        <w:keepNext/>
        <w:jc w:val="both"/>
        <w:rPr>
          <w:rFonts w:asciiTheme="minorHAnsi" w:hAnsiTheme="minorHAnsi" w:cstheme="minorBidi"/>
        </w:rPr>
      </w:pPr>
      <w:r w:rsidRPr="008D2BCF">
        <w:rPr>
          <w:rFonts w:asciiTheme="minorHAnsi" w:hAnsiTheme="minorHAnsi" w:cstheme="minorBidi"/>
          <w:noProof/>
          <w:lang w:eastAsia="en-GB"/>
        </w:rPr>
        <w:drawing>
          <wp:inline distT="0" distB="0" distL="0" distR="0" wp14:anchorId="708BB21A" wp14:editId="3A3C79EB">
            <wp:extent cx="5400000" cy="3350026"/>
            <wp:effectExtent l="0" t="0" r="0" b="317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400000" cy="3350026"/>
                    </a:xfrm>
                    <a:prstGeom prst="rect">
                      <a:avLst/>
                    </a:prstGeom>
                    <a:noFill/>
                  </pic:spPr>
                </pic:pic>
              </a:graphicData>
            </a:graphic>
          </wp:inline>
        </w:drawing>
      </w:r>
    </w:p>
    <w:p w:rsidR="008F592F" w:rsidRPr="008D2BCF" w:rsidRDefault="008F592F" w:rsidP="00C54F79">
      <w:pPr>
        <w:pStyle w:val="Caption"/>
        <w:spacing w:line="360" w:lineRule="auto"/>
        <w:jc w:val="both"/>
        <w:rPr>
          <w:b w:val="0"/>
          <w:color w:val="auto"/>
          <w:sz w:val="20"/>
        </w:rPr>
      </w:pPr>
      <w:r w:rsidRPr="008D2BCF">
        <w:rPr>
          <w:b w:val="0"/>
          <w:color w:val="auto"/>
          <w:sz w:val="20"/>
        </w:rPr>
        <w:t xml:space="preserve">Figure </w:t>
      </w:r>
      <w:r w:rsidR="005E7642">
        <w:rPr>
          <w:b w:val="0"/>
          <w:color w:val="auto"/>
          <w:sz w:val="20"/>
        </w:rPr>
        <w:fldChar w:fldCharType="begin"/>
      </w:r>
      <w:r w:rsidR="005E7642">
        <w:rPr>
          <w:b w:val="0"/>
          <w:color w:val="auto"/>
          <w:sz w:val="20"/>
        </w:rPr>
        <w:instrText xml:space="preserve"> STYLEREF 1 \s </w:instrText>
      </w:r>
      <w:r w:rsidR="005E7642">
        <w:rPr>
          <w:b w:val="0"/>
          <w:color w:val="auto"/>
          <w:sz w:val="20"/>
        </w:rPr>
        <w:fldChar w:fldCharType="separate"/>
      </w:r>
      <w:r w:rsidR="009D3A35">
        <w:rPr>
          <w:b w:val="0"/>
          <w:noProof/>
          <w:color w:val="auto"/>
          <w:sz w:val="20"/>
        </w:rPr>
        <w:t>6</w:t>
      </w:r>
      <w:r w:rsidR="005E7642">
        <w:rPr>
          <w:b w:val="0"/>
          <w:color w:val="auto"/>
          <w:sz w:val="20"/>
        </w:rPr>
        <w:fldChar w:fldCharType="end"/>
      </w:r>
      <w:r w:rsidR="005E7642">
        <w:rPr>
          <w:b w:val="0"/>
          <w:color w:val="auto"/>
          <w:sz w:val="20"/>
        </w:rPr>
        <w:noBreakHyphen/>
      </w:r>
      <w:r w:rsidR="005E7642">
        <w:rPr>
          <w:b w:val="0"/>
          <w:color w:val="auto"/>
          <w:sz w:val="20"/>
        </w:rPr>
        <w:fldChar w:fldCharType="begin"/>
      </w:r>
      <w:r w:rsidR="005E7642">
        <w:rPr>
          <w:b w:val="0"/>
          <w:color w:val="auto"/>
          <w:sz w:val="20"/>
        </w:rPr>
        <w:instrText xml:space="preserve"> SEQ Figure \* ARABIC \s 1 </w:instrText>
      </w:r>
      <w:r w:rsidR="005E7642">
        <w:rPr>
          <w:b w:val="0"/>
          <w:color w:val="auto"/>
          <w:sz w:val="20"/>
        </w:rPr>
        <w:fldChar w:fldCharType="separate"/>
      </w:r>
      <w:r w:rsidR="009D3A35">
        <w:rPr>
          <w:b w:val="0"/>
          <w:noProof/>
          <w:color w:val="auto"/>
          <w:sz w:val="20"/>
        </w:rPr>
        <w:t>3</w:t>
      </w:r>
      <w:r w:rsidR="005E7642">
        <w:rPr>
          <w:b w:val="0"/>
          <w:color w:val="auto"/>
          <w:sz w:val="20"/>
        </w:rPr>
        <w:fldChar w:fldCharType="end"/>
      </w:r>
      <w:r w:rsidRPr="008D2BCF">
        <w:rPr>
          <w:b w:val="0"/>
          <w:color w:val="auto"/>
          <w:sz w:val="20"/>
        </w:rPr>
        <w:t xml:space="preserve">: </w:t>
      </w:r>
      <w:r w:rsidR="001A74A9">
        <w:rPr>
          <w:b w:val="0"/>
          <w:color w:val="auto"/>
          <w:sz w:val="20"/>
        </w:rPr>
        <w:t>WSW</w:t>
      </w:r>
      <w:r w:rsidR="00C46648" w:rsidRPr="008D2BCF">
        <w:rPr>
          <w:b w:val="0"/>
          <w:color w:val="auto"/>
          <w:sz w:val="20"/>
        </w:rPr>
        <w:t xml:space="preserve"> on the</w:t>
      </w:r>
      <w:r w:rsidRPr="008D2BCF">
        <w:rPr>
          <w:b w:val="0"/>
          <w:color w:val="auto"/>
          <w:sz w:val="20"/>
        </w:rPr>
        <w:t xml:space="preserve"> flat sample in the ball-on-flat test at </w:t>
      </w:r>
      <w:r w:rsidR="001A74A9">
        <w:rPr>
          <w:b w:val="0"/>
          <w:color w:val="auto"/>
          <w:sz w:val="20"/>
        </w:rPr>
        <w:t>RT</w:t>
      </w:r>
    </w:p>
    <w:p w:rsidR="004663D8" w:rsidRPr="008D2BCF" w:rsidRDefault="004663D8" w:rsidP="00905D88">
      <w:pPr>
        <w:jc w:val="both"/>
      </w:pPr>
    </w:p>
    <w:p w:rsidR="00E5613C" w:rsidRDefault="00006713" w:rsidP="00905D88">
      <w:pPr>
        <w:jc w:val="both"/>
      </w:pPr>
      <w:r w:rsidRPr="008D2BCF">
        <w:t xml:space="preserve">The ZDDP additive in the biolubricant reduces wear more than the </w:t>
      </w:r>
      <w:r w:rsidR="00332AAA">
        <w:t>NP</w:t>
      </w:r>
      <w:r w:rsidRPr="008D2BCF">
        <w:t xml:space="preserve">s additives. This shows the well-known </w:t>
      </w:r>
      <w:r w:rsidR="0047495B">
        <w:t>AW</w:t>
      </w:r>
      <w:r w:rsidRPr="008D2BCF">
        <w:t xml:space="preserve"> mechanism of the ZDDP </w:t>
      </w:r>
      <w:r w:rsidR="0025083C">
        <w:t>at</w:t>
      </w:r>
      <w:r w:rsidRPr="008D2BCF">
        <w:t xml:space="preserve"> </w:t>
      </w:r>
      <w:r w:rsidR="001A74A9">
        <w:t>RT</w:t>
      </w:r>
      <w:r w:rsidRPr="008D2BCF">
        <w:t xml:space="preserve">. The </w:t>
      </w:r>
      <w:r w:rsidR="00332AAA">
        <w:t>NP</w:t>
      </w:r>
      <w:r w:rsidRPr="008D2BCF">
        <w:t xml:space="preserve">s addition to mineral oil has a low impact on wear reduction. But the </w:t>
      </w:r>
      <w:r w:rsidR="00B32D23" w:rsidRPr="008D2BCF">
        <w:t xml:space="preserve">understanding of possible synergy between the </w:t>
      </w:r>
      <w:r w:rsidR="00332AAA">
        <w:t>NP</w:t>
      </w:r>
      <w:r w:rsidR="00B32D23" w:rsidRPr="008D2BCF">
        <w:t xml:space="preserve">s and ZDDP for </w:t>
      </w:r>
      <w:r w:rsidR="0047495B">
        <w:t>AW</w:t>
      </w:r>
      <w:r w:rsidR="00B32D23" w:rsidRPr="008D2BCF">
        <w:t xml:space="preserve"> purposes is made clear, especially at </w:t>
      </w:r>
      <w:r w:rsidR="001A74A9">
        <w:t>RT</w:t>
      </w:r>
      <w:r w:rsidR="00B32D23" w:rsidRPr="008D2BCF">
        <w:t xml:space="preserve">. </w:t>
      </w:r>
    </w:p>
    <w:p w:rsidR="0025083C" w:rsidRPr="008D2BCF" w:rsidRDefault="0025083C" w:rsidP="00905D88">
      <w:pPr>
        <w:jc w:val="both"/>
      </w:pPr>
    </w:p>
    <w:p w:rsidR="00A87C1B" w:rsidRPr="008D2BCF" w:rsidRDefault="003E2F25" w:rsidP="00905D88">
      <w:pPr>
        <w:pStyle w:val="Heading3"/>
        <w:jc w:val="both"/>
        <w:rPr>
          <w:color w:val="auto"/>
        </w:rPr>
      </w:pPr>
      <w:bookmarkStart w:id="134" w:name="_Toc481422044"/>
      <w:r w:rsidRPr="008D2BCF">
        <w:rPr>
          <w:color w:val="auto"/>
        </w:rPr>
        <w:lastRenderedPageBreak/>
        <w:t>Wear Scar Profile</w:t>
      </w:r>
      <w:r w:rsidR="009C44C3" w:rsidRPr="008D2BCF">
        <w:rPr>
          <w:color w:val="auto"/>
        </w:rPr>
        <w:t xml:space="preserve"> and 3D Image</w:t>
      </w:r>
      <w:bookmarkEnd w:id="134"/>
    </w:p>
    <w:p w:rsidR="009C44C3" w:rsidRPr="008D2BCF" w:rsidRDefault="009C44C3" w:rsidP="00905D88">
      <w:pPr>
        <w:jc w:val="both"/>
      </w:pPr>
      <w:r w:rsidRPr="008D2BCF">
        <w:t>The profiles of the wear scar and their 3D images are taken with the Contour GT confocal microscope. These data help to explain the wear situation and behaviour of the additives in the lubricants, under boundary lubrication sliding and a load of 5 N</w:t>
      </w:r>
      <w:r w:rsidR="0025083C">
        <w:t>,</w:t>
      </w:r>
      <w:r w:rsidR="007A5AFE" w:rsidRPr="008D2BCF">
        <w:t xml:space="preserve"> at </w:t>
      </w:r>
      <w:r w:rsidR="001A74A9">
        <w:t>RT</w:t>
      </w:r>
      <w:r w:rsidRPr="008D2BCF">
        <w:t>.</w:t>
      </w:r>
      <w:r w:rsidR="00F54A28" w:rsidRPr="008D2BCF">
        <w:t xml:space="preserve"> The behaviour of the additives in the biolubricant (Rapeseed oil) </w:t>
      </w:r>
      <w:r w:rsidR="00C46648" w:rsidRPr="008D2BCF">
        <w:t>can be inferred from the characteristic 3D image and profile of the wear scar on the flat sample lubricated by each of the lubricants as shown</w:t>
      </w:r>
      <w:r w:rsidR="00F54A28" w:rsidRPr="008D2BCF">
        <w:t xml:space="preserve"> in Figure</w:t>
      </w:r>
      <w:r w:rsidR="00C46648" w:rsidRPr="008D2BCF">
        <w:t xml:space="preserve"> 6</w:t>
      </w:r>
      <w:r w:rsidR="00285B56" w:rsidRPr="008D2BCF">
        <w:t>-4</w:t>
      </w:r>
      <w:r w:rsidR="00D34E04" w:rsidRPr="008D2BCF">
        <w:t xml:space="preserve"> below</w:t>
      </w:r>
      <w:r w:rsidR="00F54A28" w:rsidRPr="008D2BCF">
        <w:t xml:space="preserve">. The </w:t>
      </w:r>
      <w:r w:rsidR="00332AAA">
        <w:t>NP</w:t>
      </w:r>
      <w:r w:rsidR="00F54A28" w:rsidRPr="008D2BCF">
        <w:t xml:space="preserve">s alone in the lubricant exhibited the largest </w:t>
      </w:r>
      <w:r w:rsidR="001A74A9">
        <w:t>WSW</w:t>
      </w:r>
      <w:r w:rsidR="00F54A28" w:rsidRPr="008D2BCF">
        <w:t xml:space="preserve">, followed by the rapeseed oil without any additive. </w:t>
      </w:r>
      <w:r w:rsidR="00C46648" w:rsidRPr="008D2BCF">
        <w:t xml:space="preserve">This agrees with the </w:t>
      </w:r>
      <w:r w:rsidR="001A74A9">
        <w:t>WSW</w:t>
      </w:r>
      <w:r w:rsidR="00C46648" w:rsidRPr="008D2BCF">
        <w:t xml:space="preserve"> data show</w:t>
      </w:r>
      <w:r w:rsidR="00285B56" w:rsidRPr="008D2BCF">
        <w:t>n in the bar chart of Figure 6-3</w:t>
      </w:r>
      <w:r w:rsidR="00C46648" w:rsidRPr="008D2BCF">
        <w:t xml:space="preserve">. </w:t>
      </w:r>
      <w:r w:rsidR="00525B67" w:rsidRPr="008D2BCF">
        <w:t xml:space="preserve">Gara </w:t>
      </w:r>
      <w:r w:rsidR="00525B67" w:rsidRPr="008D2BCF">
        <w:fldChar w:fldCharType="begin"/>
      </w:r>
      <w:r w:rsidR="00D73E30">
        <w:instrText xml:space="preserve"> ADDIN EN.CITE &lt;EndNote&gt;&lt;Cite&gt;&lt;Author&gt;Gara&lt;/Author&gt;&lt;Year&gt;2013&lt;/Year&gt;&lt;RecNum&gt;594&lt;/RecNum&gt;&lt;DisplayText&gt;[105]&lt;/DisplayText&gt;&lt;record&gt;&lt;rec-number&gt;594&lt;/rec-number&gt;&lt;foreign-keys&gt;&lt;key app="EN" db-id="wa2f02pwvtrafmeapa2xwrzl2ssssapx5awt" timestamp="1486491080"&gt;594&lt;/key&gt;&lt;/foreign-keys&gt;&lt;ref-type name="Journal Article"&gt;17&lt;/ref-type&gt;&lt;contributors&gt;&lt;authors&gt;&lt;author&gt;Gara, Luan&lt;/author&gt;&lt;author&gt;Zou, Qian&lt;/author&gt;&lt;/authors&gt;&lt;/contributors&gt;&lt;titles&gt;&lt;title&gt;Friction and Wear Characteristics of Oil-Based ZnO Nanofluids&lt;/title&gt;&lt;secondary-title&gt;Tribology Transactions&lt;/secondary-title&gt;&lt;/titles&gt;&lt;periodical&gt;&lt;full-title&gt;Tribology Transactions&lt;/full-title&gt;&lt;/periodical&gt;&lt;pages&gt;236-244&lt;/pages&gt;&lt;volume&gt;56&lt;/volume&gt;&lt;number&gt;2&lt;/number&gt;&lt;dates&gt;&lt;year&gt;2013&lt;/year&gt;&lt;pub-dates&gt;&lt;date&gt;2013/03/01&lt;/date&gt;&lt;/pub-dates&gt;&lt;/dates&gt;&lt;publisher&gt;Taylor &amp;amp; Francis&lt;/publisher&gt;&lt;isbn&gt;1040-2004&lt;/isbn&gt;&lt;urls&gt;&lt;related-urls&gt;&lt;url&gt;http://dx.doi.org/10.1080/10402004.2012.740148&lt;/url&gt;&lt;/related-urls&gt;&lt;/urls&gt;&lt;electronic-resource-num&gt;10.1080/10402004.2012.740148&lt;/electronic-resource-num&gt;&lt;/record&gt;&lt;/Cite&gt;&lt;/EndNote&gt;</w:instrText>
      </w:r>
      <w:r w:rsidR="00525B67" w:rsidRPr="008D2BCF">
        <w:fldChar w:fldCharType="separate"/>
      </w:r>
      <w:r w:rsidR="00190462" w:rsidRPr="008D2BCF">
        <w:rPr>
          <w:noProof/>
        </w:rPr>
        <w:t>[</w:t>
      </w:r>
      <w:hyperlink w:anchor="_ENREF_105" w:tooltip="Gara, 2013 #594" w:history="1">
        <w:r w:rsidR="00856F44" w:rsidRPr="008D2BCF">
          <w:rPr>
            <w:noProof/>
          </w:rPr>
          <w:t>105</w:t>
        </w:r>
      </w:hyperlink>
      <w:r w:rsidR="00190462" w:rsidRPr="008D2BCF">
        <w:rPr>
          <w:noProof/>
        </w:rPr>
        <w:t>]</w:t>
      </w:r>
      <w:r w:rsidR="00525B67" w:rsidRPr="008D2BCF">
        <w:fldChar w:fldCharType="end"/>
      </w:r>
      <w:r w:rsidR="00525B67" w:rsidRPr="008D2BCF">
        <w:t xml:space="preserve"> observed</w:t>
      </w:r>
      <w:r w:rsidR="0025083C">
        <w:t xml:space="preserve"> a</w:t>
      </w:r>
      <w:r w:rsidR="00525B67" w:rsidRPr="008D2BCF">
        <w:t xml:space="preserve"> similar trend with ZnO </w:t>
      </w:r>
      <w:r w:rsidR="00332AAA">
        <w:t>NP</w:t>
      </w:r>
      <w:r w:rsidR="00525B67" w:rsidRPr="008D2BCF">
        <w:t xml:space="preserve">s in lubricant compared with lubricant without the </w:t>
      </w:r>
      <w:r w:rsidR="00332AAA">
        <w:t>NP</w:t>
      </w:r>
      <w:r w:rsidR="00525B67" w:rsidRPr="008D2BCF">
        <w:t xml:space="preserve">s. </w:t>
      </w:r>
    </w:p>
    <w:p w:rsidR="009C44C3" w:rsidRPr="008D2BCF" w:rsidRDefault="009C44C3" w:rsidP="00905D88">
      <w:pPr>
        <w:jc w:val="both"/>
      </w:pPr>
    </w:p>
    <w:p w:rsidR="0006382F" w:rsidRPr="008D2BCF" w:rsidRDefault="0006382F" w:rsidP="0006382F">
      <w:pPr>
        <w:jc w:val="both"/>
      </w:pPr>
      <w:r w:rsidRPr="008D2BCF">
        <w:t xml:space="preserve">However, wear surface profile of the flat lubricated with rapeseed oil mixed with the ZDDP (RZD), is similar to that of rapeseed oil mixed with both the ZDDP and </w:t>
      </w:r>
      <w:r w:rsidR="00332AAA">
        <w:t>NP</w:t>
      </w:r>
      <w:r w:rsidRPr="008D2BCF">
        <w:t xml:space="preserve">s (RZN). See Figure 6-4 (b) and (c). Thus, the synergy between the ZDDP and </w:t>
      </w:r>
      <w:r w:rsidR="00332AAA">
        <w:t>NP</w:t>
      </w:r>
      <w:r w:rsidRPr="008D2BCF">
        <w:t>s cannot be observed from here but from Figure 6-3, where it is shown as being significant</w:t>
      </w:r>
      <w:r w:rsidR="0025083C">
        <w:t>,</w:t>
      </w:r>
      <w:r w:rsidRPr="008D2BCF">
        <w:t xml:space="preserve"> under </w:t>
      </w:r>
      <w:r w:rsidR="001A74A9">
        <w:t>RT</w:t>
      </w:r>
      <w:r w:rsidRPr="008D2BCF">
        <w:t xml:space="preserve"> boundary lubrication sliding conditions. The </w:t>
      </w:r>
      <w:r w:rsidR="00332AAA">
        <w:t>NP</w:t>
      </w:r>
      <w:r w:rsidRPr="008D2BCF">
        <w:t xml:space="preserve">s added to mineral oil can be observed to </w:t>
      </w:r>
      <w:r w:rsidR="007154A9" w:rsidRPr="008D2BCF">
        <w:t>reduce wear slightly as shown in Figure 6-5</w:t>
      </w:r>
      <w:r w:rsidR="00A2141C" w:rsidRPr="008D2BCF">
        <w:t xml:space="preserve">, under boundary lubrication sliding conditions at </w:t>
      </w:r>
      <w:r w:rsidR="001A74A9">
        <w:t>RT</w:t>
      </w:r>
      <w:r w:rsidR="007154A9" w:rsidRPr="008D2BCF">
        <w:t xml:space="preserve">. </w:t>
      </w:r>
    </w:p>
    <w:p w:rsidR="009C44C3" w:rsidRPr="008D2BCF" w:rsidRDefault="00644ED2" w:rsidP="00C54F79">
      <w:pPr>
        <w:keepNext/>
        <w:jc w:val="both"/>
      </w:pPr>
      <w:r w:rsidRPr="008D2BCF">
        <w:rPr>
          <w:noProof/>
          <w:lang w:eastAsia="en-GB"/>
        </w:rPr>
        <w:lastRenderedPageBreak/>
        <w:drawing>
          <wp:inline distT="0" distB="0" distL="0" distR="0" wp14:anchorId="3D1E0A8E" wp14:editId="4487CFCA">
            <wp:extent cx="5486400" cy="6018415"/>
            <wp:effectExtent l="0" t="0" r="0" b="190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486400" cy="6018415"/>
                    </a:xfrm>
                    <a:prstGeom prst="rect">
                      <a:avLst/>
                    </a:prstGeom>
                    <a:noFill/>
                  </pic:spPr>
                </pic:pic>
              </a:graphicData>
            </a:graphic>
          </wp:inline>
        </w:drawing>
      </w:r>
    </w:p>
    <w:p w:rsidR="009C44C3" w:rsidRPr="008D2BCF" w:rsidRDefault="009C44C3" w:rsidP="00C54F79">
      <w:pPr>
        <w:pStyle w:val="Caption"/>
        <w:spacing w:line="360" w:lineRule="auto"/>
        <w:jc w:val="both"/>
        <w:rPr>
          <w:b w:val="0"/>
          <w:color w:val="auto"/>
          <w:sz w:val="20"/>
          <w:szCs w:val="24"/>
        </w:rPr>
      </w:pPr>
      <w:r w:rsidRPr="008D2BCF">
        <w:rPr>
          <w:b w:val="0"/>
          <w:color w:val="auto"/>
          <w:sz w:val="20"/>
          <w:szCs w:val="24"/>
        </w:rPr>
        <w:t xml:space="preserve">Figure </w:t>
      </w:r>
      <w:r w:rsidR="005E7642">
        <w:rPr>
          <w:b w:val="0"/>
          <w:color w:val="auto"/>
          <w:sz w:val="20"/>
          <w:szCs w:val="24"/>
        </w:rPr>
        <w:fldChar w:fldCharType="begin"/>
      </w:r>
      <w:r w:rsidR="005E7642">
        <w:rPr>
          <w:b w:val="0"/>
          <w:color w:val="auto"/>
          <w:sz w:val="20"/>
          <w:szCs w:val="24"/>
        </w:rPr>
        <w:instrText xml:space="preserve"> STYLEREF 1 \s </w:instrText>
      </w:r>
      <w:r w:rsidR="005E7642">
        <w:rPr>
          <w:b w:val="0"/>
          <w:color w:val="auto"/>
          <w:sz w:val="20"/>
          <w:szCs w:val="24"/>
        </w:rPr>
        <w:fldChar w:fldCharType="separate"/>
      </w:r>
      <w:r w:rsidR="009D3A35">
        <w:rPr>
          <w:b w:val="0"/>
          <w:noProof/>
          <w:color w:val="auto"/>
          <w:sz w:val="20"/>
          <w:szCs w:val="24"/>
        </w:rPr>
        <w:t>6</w:t>
      </w:r>
      <w:r w:rsidR="005E7642">
        <w:rPr>
          <w:b w:val="0"/>
          <w:color w:val="auto"/>
          <w:sz w:val="20"/>
          <w:szCs w:val="24"/>
        </w:rPr>
        <w:fldChar w:fldCharType="end"/>
      </w:r>
      <w:r w:rsidR="005E7642">
        <w:rPr>
          <w:b w:val="0"/>
          <w:color w:val="auto"/>
          <w:sz w:val="20"/>
          <w:szCs w:val="24"/>
        </w:rPr>
        <w:noBreakHyphen/>
      </w:r>
      <w:r w:rsidR="005E7642">
        <w:rPr>
          <w:b w:val="0"/>
          <w:color w:val="auto"/>
          <w:sz w:val="20"/>
          <w:szCs w:val="24"/>
        </w:rPr>
        <w:fldChar w:fldCharType="begin"/>
      </w:r>
      <w:r w:rsidR="005E7642">
        <w:rPr>
          <w:b w:val="0"/>
          <w:color w:val="auto"/>
          <w:sz w:val="20"/>
          <w:szCs w:val="24"/>
        </w:rPr>
        <w:instrText xml:space="preserve"> SEQ Figure \* ARABIC \s 1 </w:instrText>
      </w:r>
      <w:r w:rsidR="005E7642">
        <w:rPr>
          <w:b w:val="0"/>
          <w:color w:val="auto"/>
          <w:sz w:val="20"/>
          <w:szCs w:val="24"/>
        </w:rPr>
        <w:fldChar w:fldCharType="separate"/>
      </w:r>
      <w:r w:rsidR="009D3A35">
        <w:rPr>
          <w:b w:val="0"/>
          <w:noProof/>
          <w:color w:val="auto"/>
          <w:sz w:val="20"/>
          <w:szCs w:val="24"/>
        </w:rPr>
        <w:t>4</w:t>
      </w:r>
      <w:r w:rsidR="005E7642">
        <w:rPr>
          <w:b w:val="0"/>
          <w:color w:val="auto"/>
          <w:sz w:val="20"/>
          <w:szCs w:val="24"/>
        </w:rPr>
        <w:fldChar w:fldCharType="end"/>
      </w:r>
      <w:r w:rsidRPr="008D2BCF">
        <w:rPr>
          <w:b w:val="0"/>
          <w:color w:val="auto"/>
          <w:sz w:val="20"/>
          <w:szCs w:val="24"/>
        </w:rPr>
        <w:t xml:space="preserve">: </w:t>
      </w:r>
      <w:r w:rsidR="003E2F25" w:rsidRPr="008D2BCF">
        <w:rPr>
          <w:b w:val="0"/>
          <w:color w:val="auto"/>
          <w:sz w:val="20"/>
          <w:szCs w:val="24"/>
        </w:rPr>
        <w:t xml:space="preserve">Wear </w:t>
      </w:r>
      <w:r w:rsidR="00285B56" w:rsidRPr="008D2BCF">
        <w:rPr>
          <w:b w:val="0"/>
          <w:color w:val="auto"/>
          <w:sz w:val="20"/>
          <w:szCs w:val="24"/>
        </w:rPr>
        <w:t>surface</w:t>
      </w:r>
      <w:r w:rsidR="008848A9" w:rsidRPr="008D2BCF">
        <w:rPr>
          <w:b w:val="0"/>
          <w:color w:val="auto"/>
          <w:sz w:val="20"/>
          <w:szCs w:val="24"/>
        </w:rPr>
        <w:t xml:space="preserve"> image</w:t>
      </w:r>
      <w:r w:rsidR="001A68F4" w:rsidRPr="008D2BCF">
        <w:rPr>
          <w:b w:val="0"/>
          <w:color w:val="auto"/>
          <w:sz w:val="20"/>
          <w:szCs w:val="24"/>
        </w:rPr>
        <w:t xml:space="preserve"> and </w:t>
      </w:r>
      <w:r w:rsidRPr="008D2BCF">
        <w:rPr>
          <w:b w:val="0"/>
          <w:color w:val="auto"/>
          <w:sz w:val="20"/>
          <w:szCs w:val="24"/>
        </w:rPr>
        <w:t>pro</w:t>
      </w:r>
      <w:r w:rsidR="008848A9" w:rsidRPr="008D2BCF">
        <w:rPr>
          <w:b w:val="0"/>
          <w:color w:val="auto"/>
          <w:sz w:val="20"/>
          <w:szCs w:val="24"/>
        </w:rPr>
        <w:t>file</w:t>
      </w:r>
      <w:r w:rsidRPr="008D2BCF">
        <w:rPr>
          <w:b w:val="0"/>
          <w:color w:val="auto"/>
          <w:sz w:val="20"/>
          <w:szCs w:val="24"/>
        </w:rPr>
        <w:t xml:space="preserve"> </w:t>
      </w:r>
      <w:r w:rsidR="001A68F4" w:rsidRPr="008D2BCF">
        <w:rPr>
          <w:b w:val="0"/>
          <w:color w:val="auto"/>
          <w:sz w:val="20"/>
          <w:szCs w:val="24"/>
        </w:rPr>
        <w:t>on the flat sample lubricated with: (a) Rapeseed oil only</w:t>
      </w:r>
      <w:r w:rsidRPr="008D2BCF">
        <w:rPr>
          <w:b w:val="0"/>
          <w:color w:val="auto"/>
          <w:sz w:val="20"/>
          <w:szCs w:val="24"/>
        </w:rPr>
        <w:t xml:space="preserve">, (b) Rapeseed oil with </w:t>
      </w:r>
      <w:r w:rsidR="001A68F4" w:rsidRPr="008D2BCF">
        <w:rPr>
          <w:b w:val="0"/>
          <w:color w:val="auto"/>
          <w:sz w:val="20"/>
          <w:szCs w:val="24"/>
        </w:rPr>
        <w:t xml:space="preserve">the ZDDP and </w:t>
      </w:r>
      <w:r w:rsidR="00332AAA">
        <w:rPr>
          <w:b w:val="0"/>
          <w:color w:val="auto"/>
          <w:sz w:val="20"/>
          <w:szCs w:val="24"/>
        </w:rPr>
        <w:t>NP</w:t>
      </w:r>
      <w:r w:rsidR="001A68F4" w:rsidRPr="008D2BCF">
        <w:rPr>
          <w:b w:val="0"/>
          <w:color w:val="auto"/>
          <w:sz w:val="20"/>
          <w:szCs w:val="24"/>
        </w:rPr>
        <w:t>s</w:t>
      </w:r>
      <w:r w:rsidRPr="008D2BCF">
        <w:rPr>
          <w:b w:val="0"/>
          <w:color w:val="auto"/>
          <w:sz w:val="20"/>
          <w:szCs w:val="24"/>
        </w:rPr>
        <w:t>, (c)</w:t>
      </w:r>
      <w:r w:rsidR="001A68F4" w:rsidRPr="008D2BCF">
        <w:rPr>
          <w:b w:val="0"/>
          <w:color w:val="auto"/>
          <w:sz w:val="20"/>
          <w:szCs w:val="24"/>
        </w:rPr>
        <w:t xml:space="preserve"> Rapeseed oil and the ZDDP</w:t>
      </w:r>
      <w:r w:rsidRPr="008D2BCF">
        <w:rPr>
          <w:b w:val="0"/>
          <w:color w:val="auto"/>
          <w:sz w:val="20"/>
          <w:szCs w:val="24"/>
        </w:rPr>
        <w:t xml:space="preserve">, and (d) Rapeseed oil and the </w:t>
      </w:r>
      <w:r w:rsidR="00332AAA">
        <w:rPr>
          <w:b w:val="0"/>
          <w:color w:val="auto"/>
          <w:sz w:val="20"/>
          <w:szCs w:val="24"/>
        </w:rPr>
        <w:t>NP</w:t>
      </w:r>
      <w:r w:rsidRPr="008D2BCF">
        <w:rPr>
          <w:b w:val="0"/>
          <w:color w:val="auto"/>
          <w:sz w:val="20"/>
          <w:szCs w:val="24"/>
        </w:rPr>
        <w:t>s additives</w:t>
      </w:r>
      <w:r w:rsidR="00E725F7" w:rsidRPr="008D2BCF">
        <w:rPr>
          <w:b w:val="0"/>
          <w:color w:val="auto"/>
          <w:sz w:val="20"/>
          <w:szCs w:val="24"/>
        </w:rPr>
        <w:t>;</w:t>
      </w:r>
      <w:r w:rsidR="002D57BE" w:rsidRPr="008D2BCF">
        <w:rPr>
          <w:b w:val="0"/>
          <w:color w:val="auto"/>
          <w:sz w:val="20"/>
          <w:szCs w:val="24"/>
        </w:rPr>
        <w:t xml:space="preserve"> under 5 N load and boundary lubrication sliding conditions at </w:t>
      </w:r>
      <w:r w:rsidR="001A74A9">
        <w:rPr>
          <w:b w:val="0"/>
          <w:color w:val="auto"/>
          <w:sz w:val="20"/>
          <w:szCs w:val="24"/>
        </w:rPr>
        <w:t>RT</w:t>
      </w:r>
      <w:r w:rsidR="002D57BE" w:rsidRPr="008D2BCF">
        <w:rPr>
          <w:b w:val="0"/>
          <w:color w:val="auto"/>
          <w:sz w:val="20"/>
          <w:szCs w:val="24"/>
        </w:rPr>
        <w:t xml:space="preserve">. </w:t>
      </w:r>
    </w:p>
    <w:p w:rsidR="004663D8" w:rsidRPr="008D2BCF" w:rsidRDefault="00644ED2" w:rsidP="00905D88">
      <w:pPr>
        <w:jc w:val="both"/>
      </w:pPr>
      <w:r w:rsidRPr="008D2BCF">
        <w:t xml:space="preserve">  </w:t>
      </w:r>
    </w:p>
    <w:p w:rsidR="009C44C3" w:rsidRPr="008D2BCF" w:rsidRDefault="009C44C3" w:rsidP="00905D88">
      <w:pPr>
        <w:jc w:val="both"/>
      </w:pPr>
    </w:p>
    <w:p w:rsidR="00D34E04" w:rsidRPr="008D2BCF" w:rsidRDefault="00A97B22" w:rsidP="00C54F79">
      <w:pPr>
        <w:keepNext/>
        <w:jc w:val="both"/>
      </w:pPr>
      <w:r w:rsidRPr="008D2BCF">
        <w:rPr>
          <w:noProof/>
          <w:lang w:eastAsia="en-GB"/>
        </w:rPr>
        <w:lastRenderedPageBreak/>
        <w:drawing>
          <wp:inline distT="0" distB="0" distL="0" distR="0" wp14:anchorId="293B48EF" wp14:editId="6269B66A">
            <wp:extent cx="5590540" cy="3328670"/>
            <wp:effectExtent l="0" t="0" r="0" b="508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590540" cy="3328670"/>
                    </a:xfrm>
                    <a:prstGeom prst="rect">
                      <a:avLst/>
                    </a:prstGeom>
                    <a:noFill/>
                  </pic:spPr>
                </pic:pic>
              </a:graphicData>
            </a:graphic>
          </wp:inline>
        </w:drawing>
      </w:r>
    </w:p>
    <w:p w:rsidR="009E0889" w:rsidRPr="008D2BCF" w:rsidRDefault="00D34E04" w:rsidP="00C54F79">
      <w:pPr>
        <w:pStyle w:val="Caption"/>
        <w:spacing w:line="360" w:lineRule="auto"/>
        <w:jc w:val="both"/>
        <w:rPr>
          <w:b w:val="0"/>
          <w:color w:val="auto"/>
          <w:sz w:val="20"/>
          <w:szCs w:val="24"/>
        </w:rPr>
      </w:pPr>
      <w:r w:rsidRPr="008D2BCF">
        <w:rPr>
          <w:b w:val="0"/>
          <w:color w:val="auto"/>
          <w:sz w:val="20"/>
          <w:szCs w:val="24"/>
        </w:rPr>
        <w:t xml:space="preserve">Figure </w:t>
      </w:r>
      <w:r w:rsidR="005E7642">
        <w:rPr>
          <w:b w:val="0"/>
          <w:color w:val="auto"/>
          <w:sz w:val="20"/>
          <w:szCs w:val="24"/>
        </w:rPr>
        <w:fldChar w:fldCharType="begin"/>
      </w:r>
      <w:r w:rsidR="005E7642">
        <w:rPr>
          <w:b w:val="0"/>
          <w:color w:val="auto"/>
          <w:sz w:val="20"/>
          <w:szCs w:val="24"/>
        </w:rPr>
        <w:instrText xml:space="preserve"> STYLEREF 1 \s </w:instrText>
      </w:r>
      <w:r w:rsidR="005E7642">
        <w:rPr>
          <w:b w:val="0"/>
          <w:color w:val="auto"/>
          <w:sz w:val="20"/>
          <w:szCs w:val="24"/>
        </w:rPr>
        <w:fldChar w:fldCharType="separate"/>
      </w:r>
      <w:r w:rsidR="009D3A35">
        <w:rPr>
          <w:b w:val="0"/>
          <w:noProof/>
          <w:color w:val="auto"/>
          <w:sz w:val="20"/>
          <w:szCs w:val="24"/>
        </w:rPr>
        <w:t>6</w:t>
      </w:r>
      <w:r w:rsidR="005E7642">
        <w:rPr>
          <w:b w:val="0"/>
          <w:color w:val="auto"/>
          <w:sz w:val="20"/>
          <w:szCs w:val="24"/>
        </w:rPr>
        <w:fldChar w:fldCharType="end"/>
      </w:r>
      <w:r w:rsidR="005E7642">
        <w:rPr>
          <w:b w:val="0"/>
          <w:color w:val="auto"/>
          <w:sz w:val="20"/>
          <w:szCs w:val="24"/>
        </w:rPr>
        <w:noBreakHyphen/>
      </w:r>
      <w:r w:rsidR="005E7642">
        <w:rPr>
          <w:b w:val="0"/>
          <w:color w:val="auto"/>
          <w:sz w:val="20"/>
          <w:szCs w:val="24"/>
        </w:rPr>
        <w:fldChar w:fldCharType="begin"/>
      </w:r>
      <w:r w:rsidR="005E7642">
        <w:rPr>
          <w:b w:val="0"/>
          <w:color w:val="auto"/>
          <w:sz w:val="20"/>
          <w:szCs w:val="24"/>
        </w:rPr>
        <w:instrText xml:space="preserve"> SEQ Figure \* ARABIC \s 1 </w:instrText>
      </w:r>
      <w:r w:rsidR="005E7642">
        <w:rPr>
          <w:b w:val="0"/>
          <w:color w:val="auto"/>
          <w:sz w:val="20"/>
          <w:szCs w:val="24"/>
        </w:rPr>
        <w:fldChar w:fldCharType="separate"/>
      </w:r>
      <w:r w:rsidR="009D3A35">
        <w:rPr>
          <w:b w:val="0"/>
          <w:noProof/>
          <w:color w:val="auto"/>
          <w:sz w:val="20"/>
          <w:szCs w:val="24"/>
        </w:rPr>
        <w:t>5</w:t>
      </w:r>
      <w:r w:rsidR="005E7642">
        <w:rPr>
          <w:b w:val="0"/>
          <w:color w:val="auto"/>
          <w:sz w:val="20"/>
          <w:szCs w:val="24"/>
        </w:rPr>
        <w:fldChar w:fldCharType="end"/>
      </w:r>
      <w:r w:rsidRPr="008D2BCF">
        <w:rPr>
          <w:b w:val="0"/>
          <w:color w:val="auto"/>
          <w:sz w:val="20"/>
          <w:szCs w:val="24"/>
        </w:rPr>
        <w:t xml:space="preserve">: </w:t>
      </w:r>
      <w:r w:rsidR="003E2F25" w:rsidRPr="008D2BCF">
        <w:rPr>
          <w:b w:val="0"/>
          <w:color w:val="auto"/>
          <w:sz w:val="20"/>
          <w:szCs w:val="24"/>
        </w:rPr>
        <w:t>Wear scar</w:t>
      </w:r>
      <w:r w:rsidR="003A2FE0" w:rsidRPr="008D2BCF">
        <w:rPr>
          <w:b w:val="0"/>
          <w:color w:val="auto"/>
          <w:sz w:val="20"/>
          <w:szCs w:val="24"/>
        </w:rPr>
        <w:t xml:space="preserve"> image and </w:t>
      </w:r>
      <w:r w:rsidRPr="008D2BCF">
        <w:rPr>
          <w:b w:val="0"/>
          <w:color w:val="auto"/>
          <w:sz w:val="20"/>
          <w:szCs w:val="24"/>
        </w:rPr>
        <w:t xml:space="preserve">profile </w:t>
      </w:r>
      <w:r w:rsidR="008848A9" w:rsidRPr="008D2BCF">
        <w:rPr>
          <w:b w:val="0"/>
          <w:color w:val="auto"/>
          <w:sz w:val="20"/>
          <w:szCs w:val="24"/>
        </w:rPr>
        <w:t>on the flat sample</w:t>
      </w:r>
      <w:r w:rsidRPr="008D2BCF">
        <w:rPr>
          <w:b w:val="0"/>
          <w:color w:val="auto"/>
          <w:sz w:val="20"/>
          <w:szCs w:val="24"/>
        </w:rPr>
        <w:t xml:space="preserve"> lubricated</w:t>
      </w:r>
      <w:r w:rsidR="003A2FE0" w:rsidRPr="008D2BCF">
        <w:rPr>
          <w:b w:val="0"/>
          <w:color w:val="auto"/>
          <w:sz w:val="20"/>
          <w:szCs w:val="24"/>
        </w:rPr>
        <w:t xml:space="preserve"> with: (a) Mineral oil only,</w:t>
      </w:r>
      <w:r w:rsidRPr="008D2BCF">
        <w:rPr>
          <w:b w:val="0"/>
          <w:color w:val="auto"/>
          <w:sz w:val="20"/>
          <w:szCs w:val="24"/>
        </w:rPr>
        <w:t xml:space="preserve"> and (b) Mineral oil and t</w:t>
      </w:r>
      <w:r w:rsidR="003A2FE0" w:rsidRPr="008D2BCF">
        <w:rPr>
          <w:b w:val="0"/>
          <w:color w:val="auto"/>
          <w:sz w:val="20"/>
          <w:szCs w:val="24"/>
        </w:rPr>
        <w:t xml:space="preserve">he </w:t>
      </w:r>
      <w:r w:rsidR="00332AAA">
        <w:rPr>
          <w:b w:val="0"/>
          <w:color w:val="auto"/>
          <w:sz w:val="20"/>
          <w:szCs w:val="24"/>
        </w:rPr>
        <w:t>NP</w:t>
      </w:r>
      <w:r w:rsidR="003A2FE0" w:rsidRPr="008D2BCF">
        <w:rPr>
          <w:b w:val="0"/>
          <w:color w:val="auto"/>
          <w:sz w:val="20"/>
          <w:szCs w:val="24"/>
        </w:rPr>
        <w:t>s additives</w:t>
      </w:r>
      <w:r w:rsidR="009E0889" w:rsidRPr="008D2BCF">
        <w:rPr>
          <w:b w:val="0"/>
          <w:color w:val="auto"/>
          <w:sz w:val="20"/>
          <w:szCs w:val="24"/>
        </w:rPr>
        <w:t xml:space="preserve">; under 5 N load and boundary lubrication sliding conditions at </w:t>
      </w:r>
      <w:r w:rsidR="001A74A9">
        <w:rPr>
          <w:b w:val="0"/>
          <w:color w:val="auto"/>
          <w:sz w:val="20"/>
          <w:szCs w:val="24"/>
        </w:rPr>
        <w:t>RT</w:t>
      </w:r>
      <w:r w:rsidR="009E0889" w:rsidRPr="008D2BCF">
        <w:rPr>
          <w:b w:val="0"/>
          <w:color w:val="auto"/>
          <w:sz w:val="20"/>
          <w:szCs w:val="24"/>
        </w:rPr>
        <w:t xml:space="preserve">. </w:t>
      </w:r>
    </w:p>
    <w:p w:rsidR="00A97B22" w:rsidRPr="008D2BCF" w:rsidRDefault="00A97B22" w:rsidP="00905D88">
      <w:pPr>
        <w:pStyle w:val="Caption"/>
        <w:jc w:val="both"/>
        <w:rPr>
          <w:color w:val="auto"/>
          <w:sz w:val="24"/>
          <w:szCs w:val="24"/>
        </w:rPr>
      </w:pPr>
      <w:r w:rsidRPr="008D2BCF">
        <w:rPr>
          <w:color w:val="auto"/>
          <w:sz w:val="24"/>
          <w:szCs w:val="24"/>
        </w:rPr>
        <w:t xml:space="preserve">   </w:t>
      </w:r>
    </w:p>
    <w:p w:rsidR="001838AD" w:rsidRPr="008D2BCF" w:rsidRDefault="00285B56" w:rsidP="00905D88">
      <w:pPr>
        <w:jc w:val="both"/>
      </w:pPr>
      <w:r w:rsidRPr="008D2BCF">
        <w:t>Some selected tribotests were conducted at 100</w:t>
      </w:r>
      <w:r w:rsidRPr="008D2BCF">
        <w:rPr>
          <w:vertAlign w:val="superscript"/>
        </w:rPr>
        <w:t>o</w:t>
      </w:r>
      <w:r w:rsidRPr="008D2BCF">
        <w:t>C to understand the behaviour of the additives in biolubricant at a higher temperature. The lubricants selected for the 100</w:t>
      </w:r>
      <w:r w:rsidRPr="008D2BCF">
        <w:rPr>
          <w:vertAlign w:val="superscript"/>
        </w:rPr>
        <w:t>o</w:t>
      </w:r>
      <w:r w:rsidRPr="008D2BCF">
        <w:t xml:space="preserve">C tribotest are: rapeseed oil with </w:t>
      </w:r>
      <w:r w:rsidR="00332AAA">
        <w:t>NP</w:t>
      </w:r>
      <w:r w:rsidRPr="008D2BCF">
        <w:t xml:space="preserve">s (RNP), rapeseed oil with the ZDDP (RZD) and rapeseed oil with both ZDDP and </w:t>
      </w:r>
      <w:r w:rsidR="00332AAA">
        <w:t>NP</w:t>
      </w:r>
      <w:r w:rsidRPr="008D2BCF">
        <w:t>s additives (RZN). The HFRR tests at 100</w:t>
      </w:r>
      <w:r w:rsidRPr="008D2BCF">
        <w:rPr>
          <w:vertAlign w:val="superscript"/>
        </w:rPr>
        <w:t>o</w:t>
      </w:r>
      <w:r w:rsidRPr="008D2BCF">
        <w:t>C were done to be able to understand whether the additives form tribofilms on the wear surface at the higher temperature compared with what</w:t>
      </w:r>
      <w:r w:rsidR="00C06439">
        <w:t xml:space="preserve"> was</w:t>
      </w:r>
      <w:r w:rsidRPr="008D2BCF">
        <w:t xml:space="preserve"> obtain</w:t>
      </w:r>
      <w:r w:rsidR="00C06439">
        <w:t>ed</w:t>
      </w:r>
      <w:r w:rsidRPr="008D2BCF">
        <w:t xml:space="preserve"> at </w:t>
      </w:r>
      <w:r w:rsidR="001A74A9">
        <w:t>RT</w:t>
      </w:r>
      <w:r w:rsidRPr="008D2BCF">
        <w:t xml:space="preserve">.  </w:t>
      </w:r>
    </w:p>
    <w:p w:rsidR="004663D8" w:rsidRPr="008D2BCF" w:rsidRDefault="004663D8" w:rsidP="00905D88">
      <w:pPr>
        <w:jc w:val="both"/>
      </w:pPr>
    </w:p>
    <w:p w:rsidR="00285B56" w:rsidRPr="008D2BCF" w:rsidRDefault="00995A2C" w:rsidP="00905D88">
      <w:pPr>
        <w:jc w:val="both"/>
      </w:pPr>
      <w:r w:rsidRPr="008D2BCF">
        <w:t xml:space="preserve">The wear surface profiles of the flat sample lubricated by the three selected lubricants are shown in Figure 6-6 below. The </w:t>
      </w:r>
      <w:r w:rsidR="00332AAA">
        <w:t>NP</w:t>
      </w:r>
      <w:r w:rsidRPr="008D2BCF">
        <w:t xml:space="preserve">s in the biolubricant </w:t>
      </w:r>
      <w:r w:rsidR="00C06439">
        <w:t>gi</w:t>
      </w:r>
      <w:r w:rsidRPr="008D2BCF">
        <w:t xml:space="preserve">ve a wider wear scar than the ZDDP alone and ZDDP with the </w:t>
      </w:r>
      <w:r w:rsidR="00332AAA">
        <w:t>NP</w:t>
      </w:r>
      <w:r w:rsidRPr="008D2BCF">
        <w:t xml:space="preserve">s additives at high temperature sliding. Also, there seems not to be an advantage in adding the </w:t>
      </w:r>
      <w:r w:rsidR="00332AAA">
        <w:t>NP</w:t>
      </w:r>
      <w:r w:rsidRPr="008D2BCF">
        <w:t xml:space="preserve">s and ZDDP to the biolubricant at high temperature sliding. Thus, the ZDDP alone in the biolubricant is </w:t>
      </w:r>
      <w:r w:rsidR="00373CFF" w:rsidRPr="008D2BCF">
        <w:t xml:space="preserve">preferred </w:t>
      </w:r>
      <w:r w:rsidRPr="008D2BCF">
        <w:t xml:space="preserve">for </w:t>
      </w:r>
      <w:r w:rsidR="0047495B">
        <w:t>AW</w:t>
      </w:r>
      <w:r w:rsidRPr="008D2BCF">
        <w:t xml:space="preserve"> purposes in high temperature boundary lubrication sliding conditions. </w:t>
      </w:r>
      <w:r w:rsidR="00C71338" w:rsidRPr="008D2BCF">
        <w:t xml:space="preserve">However, from Figure 6-6, the duo of ZDDP and the </w:t>
      </w:r>
      <w:r w:rsidR="00332AAA">
        <w:t>NP</w:t>
      </w:r>
      <w:r w:rsidR="00C71338" w:rsidRPr="008D2BCF">
        <w:t xml:space="preserve">s have shown a lower </w:t>
      </w:r>
      <w:r w:rsidR="001A74A9">
        <w:t>WSW</w:t>
      </w:r>
      <w:r w:rsidR="00C71338" w:rsidRPr="008D2BCF">
        <w:t xml:space="preserve"> and depth profile compared with those of the </w:t>
      </w:r>
      <w:r w:rsidR="00332AAA">
        <w:t>NP</w:t>
      </w:r>
      <w:r w:rsidR="00C71338" w:rsidRPr="008D2BCF">
        <w:t xml:space="preserve">s alone in the biolubricant. </w:t>
      </w:r>
    </w:p>
    <w:p w:rsidR="009C44C3" w:rsidRPr="008D2BCF" w:rsidRDefault="009C44C3" w:rsidP="00905D88">
      <w:pPr>
        <w:jc w:val="both"/>
      </w:pPr>
    </w:p>
    <w:p w:rsidR="00F23396" w:rsidRPr="008D2BCF" w:rsidRDefault="00236FE5" w:rsidP="00C54F79">
      <w:pPr>
        <w:keepNext/>
        <w:jc w:val="both"/>
      </w:pPr>
      <w:r w:rsidRPr="008D2BCF">
        <w:rPr>
          <w:noProof/>
          <w:lang w:eastAsia="en-GB"/>
        </w:rPr>
        <w:lastRenderedPageBreak/>
        <w:drawing>
          <wp:inline distT="0" distB="0" distL="0" distR="0" wp14:anchorId="0C87E630" wp14:editId="54968592">
            <wp:extent cx="5486400" cy="4951595"/>
            <wp:effectExtent l="0" t="0" r="0" b="190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486400" cy="4951595"/>
                    </a:xfrm>
                    <a:prstGeom prst="rect">
                      <a:avLst/>
                    </a:prstGeom>
                    <a:noFill/>
                  </pic:spPr>
                </pic:pic>
              </a:graphicData>
            </a:graphic>
          </wp:inline>
        </w:drawing>
      </w:r>
    </w:p>
    <w:p w:rsidR="009C44C3" w:rsidRPr="008D2BCF" w:rsidRDefault="00F23396" w:rsidP="00C54F79">
      <w:pPr>
        <w:pStyle w:val="Caption"/>
        <w:spacing w:line="360" w:lineRule="auto"/>
        <w:jc w:val="both"/>
        <w:rPr>
          <w:b w:val="0"/>
          <w:color w:val="auto"/>
          <w:sz w:val="20"/>
          <w:szCs w:val="24"/>
        </w:rPr>
      </w:pPr>
      <w:r w:rsidRPr="008D2BCF">
        <w:rPr>
          <w:b w:val="0"/>
          <w:color w:val="auto"/>
          <w:sz w:val="20"/>
          <w:szCs w:val="24"/>
        </w:rPr>
        <w:t xml:space="preserve">Figure </w:t>
      </w:r>
      <w:r w:rsidR="005E7642">
        <w:rPr>
          <w:b w:val="0"/>
          <w:color w:val="auto"/>
          <w:sz w:val="20"/>
          <w:szCs w:val="24"/>
        </w:rPr>
        <w:fldChar w:fldCharType="begin"/>
      </w:r>
      <w:r w:rsidR="005E7642">
        <w:rPr>
          <w:b w:val="0"/>
          <w:color w:val="auto"/>
          <w:sz w:val="20"/>
          <w:szCs w:val="24"/>
        </w:rPr>
        <w:instrText xml:space="preserve"> STYLEREF 1 \s </w:instrText>
      </w:r>
      <w:r w:rsidR="005E7642">
        <w:rPr>
          <w:b w:val="0"/>
          <w:color w:val="auto"/>
          <w:sz w:val="20"/>
          <w:szCs w:val="24"/>
        </w:rPr>
        <w:fldChar w:fldCharType="separate"/>
      </w:r>
      <w:r w:rsidR="009D3A35">
        <w:rPr>
          <w:b w:val="0"/>
          <w:noProof/>
          <w:color w:val="auto"/>
          <w:sz w:val="20"/>
          <w:szCs w:val="24"/>
        </w:rPr>
        <w:t>6</w:t>
      </w:r>
      <w:r w:rsidR="005E7642">
        <w:rPr>
          <w:b w:val="0"/>
          <w:color w:val="auto"/>
          <w:sz w:val="20"/>
          <w:szCs w:val="24"/>
        </w:rPr>
        <w:fldChar w:fldCharType="end"/>
      </w:r>
      <w:r w:rsidR="005E7642">
        <w:rPr>
          <w:b w:val="0"/>
          <w:color w:val="auto"/>
          <w:sz w:val="20"/>
          <w:szCs w:val="24"/>
        </w:rPr>
        <w:noBreakHyphen/>
      </w:r>
      <w:r w:rsidR="005E7642">
        <w:rPr>
          <w:b w:val="0"/>
          <w:color w:val="auto"/>
          <w:sz w:val="20"/>
          <w:szCs w:val="24"/>
        </w:rPr>
        <w:fldChar w:fldCharType="begin"/>
      </w:r>
      <w:r w:rsidR="005E7642">
        <w:rPr>
          <w:b w:val="0"/>
          <w:color w:val="auto"/>
          <w:sz w:val="20"/>
          <w:szCs w:val="24"/>
        </w:rPr>
        <w:instrText xml:space="preserve"> SEQ Figure \* ARABIC \s 1 </w:instrText>
      </w:r>
      <w:r w:rsidR="005E7642">
        <w:rPr>
          <w:b w:val="0"/>
          <w:color w:val="auto"/>
          <w:sz w:val="20"/>
          <w:szCs w:val="24"/>
        </w:rPr>
        <w:fldChar w:fldCharType="separate"/>
      </w:r>
      <w:r w:rsidR="009D3A35">
        <w:rPr>
          <w:b w:val="0"/>
          <w:noProof/>
          <w:color w:val="auto"/>
          <w:sz w:val="20"/>
          <w:szCs w:val="24"/>
        </w:rPr>
        <w:t>6</w:t>
      </w:r>
      <w:r w:rsidR="005E7642">
        <w:rPr>
          <w:b w:val="0"/>
          <w:color w:val="auto"/>
          <w:sz w:val="20"/>
          <w:szCs w:val="24"/>
        </w:rPr>
        <w:fldChar w:fldCharType="end"/>
      </w:r>
      <w:r w:rsidRPr="008D2BCF">
        <w:rPr>
          <w:b w:val="0"/>
          <w:color w:val="auto"/>
          <w:sz w:val="20"/>
          <w:szCs w:val="24"/>
        </w:rPr>
        <w:t xml:space="preserve">: </w:t>
      </w:r>
      <w:r w:rsidR="008B5D2B" w:rsidRPr="008D2BCF">
        <w:rPr>
          <w:b w:val="0"/>
          <w:color w:val="auto"/>
          <w:sz w:val="20"/>
          <w:szCs w:val="24"/>
        </w:rPr>
        <w:t>W</w:t>
      </w:r>
      <w:r w:rsidRPr="008D2BCF">
        <w:rPr>
          <w:b w:val="0"/>
          <w:color w:val="auto"/>
          <w:sz w:val="20"/>
          <w:szCs w:val="24"/>
        </w:rPr>
        <w:t xml:space="preserve">ear scar </w:t>
      </w:r>
      <w:r w:rsidR="0073444C" w:rsidRPr="008D2BCF">
        <w:rPr>
          <w:b w:val="0"/>
          <w:color w:val="auto"/>
          <w:sz w:val="20"/>
          <w:szCs w:val="24"/>
        </w:rPr>
        <w:t xml:space="preserve">image and </w:t>
      </w:r>
      <w:r w:rsidRPr="008D2BCF">
        <w:rPr>
          <w:b w:val="0"/>
          <w:color w:val="auto"/>
          <w:sz w:val="20"/>
          <w:szCs w:val="24"/>
        </w:rPr>
        <w:t xml:space="preserve">profile </w:t>
      </w:r>
      <w:r w:rsidR="0073444C" w:rsidRPr="008D2BCF">
        <w:rPr>
          <w:b w:val="0"/>
          <w:color w:val="auto"/>
          <w:sz w:val="20"/>
          <w:szCs w:val="24"/>
        </w:rPr>
        <w:t>on the flat sample</w:t>
      </w:r>
      <w:r w:rsidRPr="008D2BCF">
        <w:rPr>
          <w:b w:val="0"/>
          <w:color w:val="auto"/>
          <w:sz w:val="20"/>
          <w:szCs w:val="24"/>
        </w:rPr>
        <w:t xml:space="preserve"> lubricated</w:t>
      </w:r>
      <w:r w:rsidR="007E505E">
        <w:rPr>
          <w:b w:val="0"/>
          <w:color w:val="auto"/>
          <w:sz w:val="20"/>
          <w:szCs w:val="24"/>
        </w:rPr>
        <w:t xml:space="preserve"> with</w:t>
      </w:r>
      <w:r w:rsidRPr="008D2BCF">
        <w:rPr>
          <w:b w:val="0"/>
          <w:color w:val="auto"/>
          <w:sz w:val="20"/>
          <w:szCs w:val="24"/>
        </w:rPr>
        <w:t>: (a) Rape</w:t>
      </w:r>
      <w:r w:rsidR="0073444C" w:rsidRPr="008D2BCF">
        <w:rPr>
          <w:b w:val="0"/>
          <w:color w:val="auto"/>
          <w:sz w:val="20"/>
          <w:szCs w:val="24"/>
        </w:rPr>
        <w:t xml:space="preserve">seed oil and </w:t>
      </w:r>
      <w:r w:rsidR="00332AAA">
        <w:rPr>
          <w:b w:val="0"/>
          <w:color w:val="auto"/>
          <w:sz w:val="20"/>
          <w:szCs w:val="24"/>
        </w:rPr>
        <w:t>NP</w:t>
      </w:r>
      <w:r w:rsidR="0073444C" w:rsidRPr="008D2BCF">
        <w:rPr>
          <w:b w:val="0"/>
          <w:color w:val="auto"/>
          <w:sz w:val="20"/>
          <w:szCs w:val="24"/>
        </w:rPr>
        <w:t>s</w:t>
      </w:r>
      <w:r w:rsidRPr="008D2BCF">
        <w:rPr>
          <w:b w:val="0"/>
          <w:color w:val="auto"/>
          <w:sz w:val="20"/>
          <w:szCs w:val="24"/>
        </w:rPr>
        <w:t xml:space="preserve">, (b) </w:t>
      </w:r>
      <w:r w:rsidR="0073444C" w:rsidRPr="008D2BCF">
        <w:rPr>
          <w:b w:val="0"/>
          <w:color w:val="auto"/>
          <w:sz w:val="20"/>
          <w:szCs w:val="24"/>
        </w:rPr>
        <w:t>Rapeseed oil and ZDDP</w:t>
      </w:r>
      <w:r w:rsidRPr="008D2BCF">
        <w:rPr>
          <w:b w:val="0"/>
          <w:color w:val="auto"/>
          <w:sz w:val="20"/>
          <w:szCs w:val="24"/>
        </w:rPr>
        <w:t>, and (c) Rapeseed oil with ZDDP and</w:t>
      </w:r>
      <w:r w:rsidR="0073444C" w:rsidRPr="008D2BCF">
        <w:rPr>
          <w:b w:val="0"/>
          <w:color w:val="auto"/>
          <w:sz w:val="20"/>
          <w:szCs w:val="24"/>
        </w:rPr>
        <w:t xml:space="preserve"> </w:t>
      </w:r>
      <w:r w:rsidR="00332AAA">
        <w:rPr>
          <w:b w:val="0"/>
          <w:color w:val="auto"/>
          <w:sz w:val="20"/>
          <w:szCs w:val="24"/>
        </w:rPr>
        <w:t>NP</w:t>
      </w:r>
      <w:r w:rsidR="0073444C" w:rsidRPr="008D2BCF">
        <w:rPr>
          <w:b w:val="0"/>
          <w:color w:val="auto"/>
          <w:sz w:val="20"/>
          <w:szCs w:val="24"/>
        </w:rPr>
        <w:t>s additives</w:t>
      </w:r>
      <w:r w:rsidR="009E0889" w:rsidRPr="008D2BCF">
        <w:rPr>
          <w:b w:val="0"/>
          <w:color w:val="auto"/>
          <w:sz w:val="20"/>
          <w:szCs w:val="24"/>
        </w:rPr>
        <w:t xml:space="preserve">; </w:t>
      </w:r>
      <w:r w:rsidR="007E505E">
        <w:rPr>
          <w:b w:val="0"/>
          <w:color w:val="auto"/>
          <w:sz w:val="20"/>
          <w:szCs w:val="24"/>
        </w:rPr>
        <w:t xml:space="preserve">tests were carried out </w:t>
      </w:r>
      <w:r w:rsidR="009E0889" w:rsidRPr="008D2BCF">
        <w:rPr>
          <w:b w:val="0"/>
          <w:color w:val="auto"/>
          <w:sz w:val="20"/>
          <w:szCs w:val="24"/>
        </w:rPr>
        <w:t>under 5 N load and boundary lubrication sliding conditions at 100</w:t>
      </w:r>
      <w:r w:rsidR="009E0889" w:rsidRPr="008D2BCF">
        <w:rPr>
          <w:b w:val="0"/>
          <w:color w:val="auto"/>
          <w:sz w:val="20"/>
          <w:szCs w:val="24"/>
          <w:vertAlign w:val="superscript"/>
        </w:rPr>
        <w:t>o</w:t>
      </w:r>
      <w:r w:rsidR="009E0889" w:rsidRPr="008D2BCF">
        <w:rPr>
          <w:b w:val="0"/>
          <w:color w:val="auto"/>
          <w:sz w:val="20"/>
          <w:szCs w:val="24"/>
        </w:rPr>
        <w:t xml:space="preserve">C. </w:t>
      </w:r>
    </w:p>
    <w:p w:rsidR="009C44C3" w:rsidRPr="008D2BCF" w:rsidRDefault="009E0889" w:rsidP="00905D88">
      <w:pPr>
        <w:jc w:val="both"/>
      </w:pPr>
      <w:r w:rsidRPr="008D2BCF">
        <w:t xml:space="preserve"> </w:t>
      </w:r>
    </w:p>
    <w:p w:rsidR="00D53EBD" w:rsidRPr="008D2BCF" w:rsidRDefault="00D53EBD" w:rsidP="00905D88">
      <w:pPr>
        <w:tabs>
          <w:tab w:val="left" w:pos="1440"/>
        </w:tabs>
        <w:jc w:val="both"/>
      </w:pPr>
    </w:p>
    <w:p w:rsidR="00371FD1" w:rsidRPr="008D2BCF" w:rsidRDefault="00371FD1" w:rsidP="00905D88">
      <w:pPr>
        <w:tabs>
          <w:tab w:val="left" w:pos="1440"/>
        </w:tabs>
        <w:jc w:val="both"/>
      </w:pPr>
    </w:p>
    <w:p w:rsidR="00371FD1" w:rsidRPr="008D2BCF" w:rsidRDefault="00371FD1" w:rsidP="00905D88">
      <w:pPr>
        <w:tabs>
          <w:tab w:val="left" w:pos="1440"/>
        </w:tabs>
        <w:jc w:val="both"/>
      </w:pPr>
    </w:p>
    <w:p w:rsidR="00371FD1" w:rsidRDefault="00371FD1" w:rsidP="00905D88">
      <w:pPr>
        <w:tabs>
          <w:tab w:val="left" w:pos="1440"/>
        </w:tabs>
        <w:jc w:val="both"/>
      </w:pPr>
    </w:p>
    <w:p w:rsidR="00A16888" w:rsidRDefault="00A16888" w:rsidP="00905D88">
      <w:pPr>
        <w:tabs>
          <w:tab w:val="left" w:pos="1440"/>
        </w:tabs>
        <w:jc w:val="both"/>
      </w:pPr>
    </w:p>
    <w:p w:rsidR="00A16888" w:rsidRDefault="00A16888" w:rsidP="00905D88">
      <w:pPr>
        <w:tabs>
          <w:tab w:val="left" w:pos="1440"/>
        </w:tabs>
        <w:jc w:val="both"/>
      </w:pPr>
    </w:p>
    <w:p w:rsidR="00A16888" w:rsidRPr="008D2BCF" w:rsidRDefault="00A16888" w:rsidP="00905D88">
      <w:pPr>
        <w:tabs>
          <w:tab w:val="left" w:pos="1440"/>
        </w:tabs>
        <w:jc w:val="both"/>
      </w:pPr>
    </w:p>
    <w:p w:rsidR="00371FD1" w:rsidRPr="008D2BCF" w:rsidRDefault="00371FD1" w:rsidP="00905D88">
      <w:pPr>
        <w:tabs>
          <w:tab w:val="left" w:pos="1440"/>
        </w:tabs>
        <w:jc w:val="both"/>
      </w:pPr>
    </w:p>
    <w:p w:rsidR="00371FD1" w:rsidRPr="008D2BCF" w:rsidRDefault="00371FD1" w:rsidP="00905D88">
      <w:pPr>
        <w:tabs>
          <w:tab w:val="left" w:pos="1440"/>
        </w:tabs>
        <w:jc w:val="both"/>
      </w:pPr>
    </w:p>
    <w:p w:rsidR="00BF2E0F" w:rsidRPr="008D2BCF" w:rsidRDefault="002743DD" w:rsidP="00905D88">
      <w:pPr>
        <w:pStyle w:val="Heading2"/>
        <w:spacing w:before="0"/>
        <w:jc w:val="both"/>
        <w:rPr>
          <w:color w:val="auto"/>
        </w:rPr>
      </w:pPr>
      <w:bookmarkStart w:id="135" w:name="_Toc481422045"/>
      <w:r w:rsidRPr="008D2BCF">
        <w:rPr>
          <w:color w:val="auto"/>
        </w:rPr>
        <w:lastRenderedPageBreak/>
        <w:t>Wear Surface Chemical Analysis</w:t>
      </w:r>
      <w:bookmarkEnd w:id="135"/>
    </w:p>
    <w:p w:rsidR="002E5FCE" w:rsidRPr="008D2BCF" w:rsidRDefault="002E5FCE" w:rsidP="00905D88">
      <w:pPr>
        <w:jc w:val="both"/>
      </w:pPr>
      <w:r w:rsidRPr="008D2BCF">
        <w:t xml:space="preserve">The cleaning of the wear contact after test </w:t>
      </w:r>
      <w:r w:rsidR="00CA5F3A">
        <w:t>was devised</w:t>
      </w:r>
      <w:r w:rsidRPr="008D2BCF">
        <w:t xml:space="preserve"> to pre</w:t>
      </w:r>
      <w:r w:rsidR="00DF080C" w:rsidRPr="008D2BCF">
        <w:t>serve the evidence of tribofilm</w:t>
      </w:r>
      <w:r w:rsidRPr="008D2BCF">
        <w:t xml:space="preserve"> formation. Instead of ultrasonic cleaning in acetone and isopropanol for a period of 10 minutes respectively, heptane is employed for 1 minute only. Heptane is more effective in removal of oil </w:t>
      </w:r>
      <w:r w:rsidR="00CA5F3A">
        <w:t>traces</w:t>
      </w:r>
      <w:r w:rsidRPr="008D2BCF">
        <w:t xml:space="preserve"> from the surface of ferrous materials. This is to preserve the tribofilms on wear surface for chemical analysis through the SEM/EDX. </w:t>
      </w:r>
    </w:p>
    <w:p w:rsidR="004663D8" w:rsidRPr="008D2BCF" w:rsidRDefault="004663D8" w:rsidP="00905D88">
      <w:pPr>
        <w:ind w:left="90"/>
        <w:jc w:val="both"/>
      </w:pPr>
    </w:p>
    <w:p w:rsidR="002743DD" w:rsidRPr="008D2BCF" w:rsidRDefault="002743DD" w:rsidP="00905D88">
      <w:pPr>
        <w:ind w:left="90"/>
        <w:jc w:val="both"/>
      </w:pPr>
      <w:r w:rsidRPr="008D2BCF">
        <w:t>The chemical analysis of the wear track is carried out to show the presence or otherwise of the</w:t>
      </w:r>
      <w:r w:rsidR="00DF080C" w:rsidRPr="008D2BCF">
        <w:t xml:space="preserve"> elements of the</w:t>
      </w:r>
      <w:r w:rsidRPr="008D2BCF">
        <w:t xml:space="preserve"> </w:t>
      </w:r>
      <w:r w:rsidR="00332AAA">
        <w:t>NP</w:t>
      </w:r>
      <w:r w:rsidRPr="008D2BCF">
        <w:t xml:space="preserve">s and ZDDP on the </w:t>
      </w:r>
      <w:r w:rsidR="00DF080C" w:rsidRPr="008D2BCF">
        <w:t>wear surface of the flat sample</w:t>
      </w:r>
      <w:r w:rsidRPr="008D2BCF">
        <w:t>.</w:t>
      </w:r>
      <w:r w:rsidR="00DF080C" w:rsidRPr="008D2BCF">
        <w:t xml:space="preserve"> This would infer the presence of a tribofilm composed of these additives in the contact. </w:t>
      </w:r>
      <w:r w:rsidRPr="008D2BCF">
        <w:t xml:space="preserve"> Tribochemistry play a major role in understanding the boundary lubrication. The tribofilm can be formed on the wear track </w:t>
      </w:r>
      <w:r w:rsidR="00DF080C" w:rsidRPr="008D2BCF">
        <w:t>through any one or more of these processes:</w:t>
      </w:r>
      <w:r w:rsidRPr="008D2BCF">
        <w:t xml:space="preserve"> tribo</w:t>
      </w:r>
      <w:r w:rsidR="0029398D" w:rsidRPr="008D2BCF">
        <w:t>-</w:t>
      </w:r>
      <w:r w:rsidRPr="008D2BCF">
        <w:t>sintering,</w:t>
      </w:r>
      <w:r w:rsidR="00CA5F3A">
        <w:t xml:space="preserve"> chemical action, adhesion,</w:t>
      </w:r>
      <w:r w:rsidRPr="008D2BCF">
        <w:t xml:space="preserve"> adsorption or any other </w:t>
      </w:r>
      <w:r w:rsidR="00332AAA">
        <w:t>NP</w:t>
      </w:r>
      <w:r w:rsidRPr="008D2BCF">
        <w:t xml:space="preserve"> lubrication mechanism. </w:t>
      </w:r>
    </w:p>
    <w:p w:rsidR="004663D8" w:rsidRPr="008D2BCF" w:rsidRDefault="004663D8" w:rsidP="00905D88">
      <w:pPr>
        <w:ind w:left="90"/>
        <w:jc w:val="both"/>
      </w:pPr>
    </w:p>
    <w:p w:rsidR="00E44B25" w:rsidRPr="008D2BCF" w:rsidRDefault="001436EA" w:rsidP="00905D88">
      <w:pPr>
        <w:ind w:left="90"/>
        <w:jc w:val="both"/>
      </w:pPr>
      <w:r w:rsidRPr="008D2BCF">
        <w:t xml:space="preserve">In the SEM/EDX elemental analysis, silica can be evidenced on the wear </w:t>
      </w:r>
      <w:r w:rsidR="00C44A8B" w:rsidRPr="008D2BCF">
        <w:t>surface</w:t>
      </w:r>
      <w:r w:rsidRPr="008D2BCF">
        <w:t xml:space="preserve"> by the presence of the silicon </w:t>
      </w:r>
      <w:r w:rsidR="00CA5F3A">
        <w:t>(</w:t>
      </w:r>
      <w:r w:rsidRPr="008D2BCF">
        <w:t>Si</w:t>
      </w:r>
      <w:r w:rsidR="00CA5F3A">
        <w:t>)</w:t>
      </w:r>
      <w:r w:rsidRPr="008D2BCF">
        <w:t xml:space="preserve"> and oxygen </w:t>
      </w:r>
      <w:r w:rsidR="00CA5F3A">
        <w:t>(</w:t>
      </w:r>
      <w:r w:rsidRPr="008D2BCF">
        <w:t>O</w:t>
      </w:r>
      <w:r w:rsidR="00CA5F3A">
        <w:t>)</w:t>
      </w:r>
      <w:r w:rsidRPr="008D2BCF">
        <w:t xml:space="preserve">. The presence of Si only </w:t>
      </w:r>
      <w:r w:rsidR="00CA5F3A">
        <w:t xml:space="preserve">does not </w:t>
      </w:r>
      <w:r w:rsidR="00C44A8B" w:rsidRPr="008D2BCF">
        <w:t xml:space="preserve">mean the </w:t>
      </w:r>
      <w:r w:rsidR="00CA5F3A">
        <w:t>pre</w:t>
      </w:r>
      <w:r w:rsidR="00C44A8B" w:rsidRPr="008D2BCF">
        <w:t xml:space="preserve">sence </w:t>
      </w:r>
      <w:r w:rsidRPr="008D2BCF">
        <w:t xml:space="preserve">of silica. </w:t>
      </w:r>
      <w:r w:rsidR="00C44A8B" w:rsidRPr="008D2BCF">
        <w:t xml:space="preserve">The C content shown in Figure 6-7(a) </w:t>
      </w:r>
      <w:r w:rsidR="00BF4C22" w:rsidRPr="008D2BCF">
        <w:t>may b</w:t>
      </w:r>
      <w:r w:rsidR="00C44A8B" w:rsidRPr="008D2BCF">
        <w:t>e</w:t>
      </w:r>
      <w:r w:rsidR="00BF4C22" w:rsidRPr="008D2BCF">
        <w:t xml:space="preserve"> from the</w:t>
      </w:r>
      <w:r w:rsidR="00C44A8B" w:rsidRPr="008D2BCF">
        <w:t xml:space="preserve"> chemistry of the rapeseed oil, because b</w:t>
      </w:r>
      <w:r w:rsidR="00BF4C22" w:rsidRPr="008D2BCF">
        <w:t>iolubricants are</w:t>
      </w:r>
      <w:r w:rsidR="00C44A8B" w:rsidRPr="008D2BCF">
        <w:t xml:space="preserve"> known to have</w:t>
      </w:r>
      <w:r w:rsidR="00BF4C22" w:rsidRPr="008D2BCF">
        <w:t xml:space="preserve"> long chain fatty acids with C=H bonds</w:t>
      </w:r>
      <w:r w:rsidR="00C44A8B" w:rsidRPr="008D2BCF">
        <w:t xml:space="preserve"> </w:t>
      </w:r>
      <w:r w:rsidR="00CA5F3A">
        <w:t xml:space="preserve">and </w:t>
      </w:r>
      <w:r w:rsidR="002A6425">
        <w:t>R</w:t>
      </w:r>
      <w:r w:rsidR="00CA5F3A">
        <w:t>–</w:t>
      </w:r>
      <w:r w:rsidR="002A6425">
        <w:t>C</w:t>
      </w:r>
      <w:r w:rsidR="00CA5F3A">
        <w:t>OOH groups</w:t>
      </w:r>
      <w:r w:rsidR="002A6425">
        <w:t xml:space="preserve"> </w:t>
      </w:r>
      <w:r w:rsidR="00C44A8B" w:rsidRPr="008D2BCF">
        <w:t>that has affinity for metallic surface</w:t>
      </w:r>
      <w:r w:rsidR="00BF4C22" w:rsidRPr="008D2BCF">
        <w:t xml:space="preserve">. But the ZDDP does not form </w:t>
      </w:r>
      <w:r w:rsidR="00C44A8B" w:rsidRPr="008D2BCF">
        <w:t xml:space="preserve">a </w:t>
      </w:r>
      <w:r w:rsidR="00BF4C22" w:rsidRPr="008D2BCF">
        <w:t xml:space="preserve">tribofilm on ferrous material surface under </w:t>
      </w:r>
      <w:r w:rsidR="001A74A9">
        <w:t>RT</w:t>
      </w:r>
      <w:r w:rsidR="00BF4C22" w:rsidRPr="008D2BCF">
        <w:t xml:space="preserve"> sliding. This is shown in</w:t>
      </w:r>
      <w:r w:rsidR="00C44A8B" w:rsidRPr="008D2BCF">
        <w:t xml:space="preserve"> </w:t>
      </w:r>
      <w:r w:rsidR="00E44B25" w:rsidRPr="008D2BCF">
        <w:t>Figure 6-7(c</w:t>
      </w:r>
      <w:r w:rsidR="00C44A8B" w:rsidRPr="008D2BCF">
        <w:t>)</w:t>
      </w:r>
      <w:r w:rsidR="00BF4C22" w:rsidRPr="008D2BCF">
        <w:t xml:space="preserve"> by the absence of the elements of the ZDDP – Zn, S and P respectively on the wear </w:t>
      </w:r>
      <w:r w:rsidR="00C44A8B" w:rsidRPr="008D2BCF">
        <w:t>surface</w:t>
      </w:r>
      <w:r w:rsidR="00BF4C22" w:rsidRPr="008D2BCF">
        <w:t>.</w:t>
      </w:r>
      <w:r w:rsidR="00E44B25" w:rsidRPr="008D2BCF">
        <w:t xml:space="preserve"> </w:t>
      </w:r>
    </w:p>
    <w:p w:rsidR="004663D8" w:rsidRPr="008D2BCF" w:rsidRDefault="004663D8" w:rsidP="00905D88">
      <w:pPr>
        <w:ind w:left="90"/>
        <w:jc w:val="both"/>
      </w:pPr>
    </w:p>
    <w:p w:rsidR="00E44B25" w:rsidRPr="008D2BCF" w:rsidRDefault="00E44B25" w:rsidP="00905D88">
      <w:pPr>
        <w:ind w:left="90"/>
        <w:jc w:val="both"/>
      </w:pPr>
      <w:r w:rsidRPr="008D2BCF">
        <w:t xml:space="preserve">The abrasive lines on the wear surface on the flat sample lubricated with rapeseed oil and the </w:t>
      </w:r>
      <w:r w:rsidR="00332AAA">
        <w:t>NP</w:t>
      </w:r>
      <w:r w:rsidRPr="008D2BCF">
        <w:t xml:space="preserve">s is evidence of abrasive wear action of the </w:t>
      </w:r>
      <w:r w:rsidR="00332AAA">
        <w:t>NP</w:t>
      </w:r>
      <w:r w:rsidRPr="008D2BCF">
        <w:t>s on the contact as shown in</w:t>
      </w:r>
      <w:r w:rsidR="00010CA9" w:rsidRPr="008D2BCF">
        <w:t xml:space="preserve"> Figure 6-7(b)</w:t>
      </w:r>
      <w:r w:rsidRPr="008D2BCF">
        <w:t>. But the wear track o</w:t>
      </w:r>
      <w:r w:rsidR="00010CA9" w:rsidRPr="008D2BCF">
        <w:t xml:space="preserve">f the flat sample lubricated with rapeseed oil, ZDDP and the </w:t>
      </w:r>
      <w:r w:rsidR="00332AAA">
        <w:t>NP</w:t>
      </w:r>
      <w:r w:rsidR="00010CA9" w:rsidRPr="008D2BCF">
        <w:t xml:space="preserve">s mixture </w:t>
      </w:r>
      <w:r w:rsidRPr="008D2BCF">
        <w:t xml:space="preserve">has the evidence of formation of the tribofilms made of both the </w:t>
      </w:r>
      <w:r w:rsidR="00332AAA">
        <w:t>NP</w:t>
      </w:r>
      <w:r w:rsidRPr="008D2BCF">
        <w:t xml:space="preserve">s – Si and O, as well as the ZDDP – Zn, S, and P. </w:t>
      </w:r>
      <w:r w:rsidR="00010CA9" w:rsidRPr="008D2BCF">
        <w:t xml:space="preserve">This agrees with </w:t>
      </w:r>
      <w:r w:rsidRPr="008D2BCF">
        <w:t>ob</w:t>
      </w:r>
      <w:r w:rsidR="00010CA9" w:rsidRPr="008D2BCF">
        <w:t xml:space="preserve">servations of </w:t>
      </w:r>
      <w:r w:rsidRPr="008D2BCF">
        <w:t xml:space="preserve">similar synergy between ZDDP </w:t>
      </w:r>
      <w:r w:rsidR="00010CA9" w:rsidRPr="008D2BCF">
        <w:t xml:space="preserve">and </w:t>
      </w:r>
      <w:r w:rsidR="00332AAA">
        <w:t>NP</w:t>
      </w:r>
      <w:r w:rsidRPr="008D2BCF">
        <w:t>s additive</w:t>
      </w:r>
      <w:r w:rsidR="00010CA9" w:rsidRPr="008D2BCF">
        <w:t xml:space="preserve">s </w:t>
      </w:r>
      <w:r w:rsidR="00010CA9" w:rsidRPr="008D2BCF">
        <w:fldChar w:fldCharType="begin">
          <w:fldData xml:space="preserve">PEVuZE5vdGU+PENpdGU+PEF1dGhvcj5BbGRhbmE8L0F1dGhvcj48WWVhcj4yMDE0PC9ZZWFyPjxS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</w:fldData>
        </w:fldChar>
      </w:r>
      <w:r w:rsidR="00EB6129">
        <w:instrText xml:space="preserve"> ADDIN EN.CITE </w:instrText>
      </w:r>
      <w:r w:rsidR="00EB6129">
        <w:fldChar w:fldCharType="begin">
          <w:fldData xml:space="preserve">PEVuZE5vdGU+PENpdGU+PEF1dGhvcj5BbGRhbmE8L0F1dGhvcj48WWVhcj4yMDE0PC9ZZWFyPjxS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</w:fldData>
        </w:fldChar>
      </w:r>
      <w:r w:rsidR="00EB6129">
        <w:instrText xml:space="preserve"> ADDIN EN.CITE.DATA </w:instrText>
      </w:r>
      <w:r w:rsidR="00EB6129">
        <w:fldChar w:fldCharType="end"/>
      </w:r>
      <w:r w:rsidR="00010CA9" w:rsidRPr="008D2BCF">
        <w:fldChar w:fldCharType="separate"/>
      </w:r>
      <w:r w:rsidR="00EB6129">
        <w:rPr>
          <w:noProof/>
        </w:rPr>
        <w:t>[</w:t>
      </w:r>
      <w:hyperlink w:anchor="_ENREF_16" w:tooltip="Aldana, 2014 #363" w:history="1">
        <w:r w:rsidR="00856F44">
          <w:rPr>
            <w:noProof/>
          </w:rPr>
          <w:t>16</w:t>
        </w:r>
      </w:hyperlink>
      <w:r w:rsidR="00EB6129">
        <w:rPr>
          <w:noProof/>
        </w:rPr>
        <w:t xml:space="preserve">, </w:t>
      </w:r>
      <w:hyperlink w:anchor="_ENREF_17" w:tooltip="Tomala, 2015 #468" w:history="1">
        <w:r w:rsidR="00856F44">
          <w:rPr>
            <w:noProof/>
          </w:rPr>
          <w:t>17</w:t>
        </w:r>
      </w:hyperlink>
      <w:r w:rsidR="00EB6129">
        <w:rPr>
          <w:noProof/>
        </w:rPr>
        <w:t xml:space="preserve">, </w:t>
      </w:r>
      <w:hyperlink w:anchor="_ENREF_142" w:tooltip="Tomala, 2017 #633" w:history="1">
        <w:r w:rsidR="00856F44">
          <w:rPr>
            <w:noProof/>
          </w:rPr>
          <w:t>142</w:t>
        </w:r>
      </w:hyperlink>
      <w:r w:rsidR="00EB6129">
        <w:rPr>
          <w:noProof/>
        </w:rPr>
        <w:t>]</w:t>
      </w:r>
      <w:r w:rsidR="00010CA9" w:rsidRPr="008D2BCF">
        <w:fldChar w:fldCharType="end"/>
      </w:r>
      <w:r w:rsidRPr="008D2BCF">
        <w:t xml:space="preserve">.  </w:t>
      </w:r>
    </w:p>
    <w:p w:rsidR="00B7140D" w:rsidRPr="008D2BCF" w:rsidRDefault="00B7140D" w:rsidP="00905D88">
      <w:pPr>
        <w:jc w:val="both"/>
      </w:pPr>
    </w:p>
    <w:p w:rsidR="00C44A8B" w:rsidRPr="008D2BCF" w:rsidRDefault="00C44A8B" w:rsidP="00905D88">
      <w:pPr>
        <w:jc w:val="both"/>
      </w:pPr>
    </w:p>
    <w:p w:rsidR="00AF685F" w:rsidRPr="008D2BCF" w:rsidRDefault="00AF685F" w:rsidP="00905D88">
      <w:pPr>
        <w:jc w:val="both"/>
      </w:pPr>
    </w:p>
    <w:p w:rsidR="00AF685F" w:rsidRPr="008D2BCF" w:rsidRDefault="00AF685F" w:rsidP="00905D88">
      <w:pPr>
        <w:jc w:val="both"/>
      </w:pPr>
    </w:p>
    <w:p w:rsidR="00AF685F" w:rsidRPr="008D2BCF" w:rsidRDefault="00AF685F" w:rsidP="00905D88">
      <w:pPr>
        <w:jc w:val="both"/>
      </w:pPr>
    </w:p>
    <w:p w:rsidR="00813E14" w:rsidRPr="008D2BCF" w:rsidRDefault="009255CF" w:rsidP="00905D88">
      <w:pPr>
        <w:jc w:val="both"/>
      </w:pPr>
      <w:r w:rsidRPr="008D2BCF">
        <w:rPr>
          <w:noProof/>
          <w:lang w:eastAsia="en-GB"/>
        </w:rPr>
        <w:lastRenderedPageBreak/>
        <w:drawing>
          <wp:inline distT="0" distB="0" distL="0" distR="0" wp14:anchorId="2D8F0C7B" wp14:editId="63DE8760">
            <wp:extent cx="5486400" cy="1949753"/>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5486400" cy="1949753"/>
                    </a:xfrm>
                    <a:prstGeom prst="rect">
                      <a:avLst/>
                    </a:prstGeom>
                    <a:noFill/>
                  </pic:spPr>
                </pic:pic>
              </a:graphicData>
            </a:graphic>
          </wp:inline>
        </w:drawing>
      </w:r>
    </w:p>
    <w:p w:rsidR="00813E14" w:rsidRPr="008D2BCF" w:rsidRDefault="009255CF" w:rsidP="00905D88">
      <w:pPr>
        <w:jc w:val="both"/>
      </w:pPr>
      <w:r w:rsidRPr="008D2BCF">
        <w:rPr>
          <w:noProof/>
          <w:lang w:eastAsia="en-GB"/>
        </w:rPr>
        <w:drawing>
          <wp:inline distT="0" distB="0" distL="0" distR="0" wp14:anchorId="6AFC4CA8" wp14:editId="6C15C09D">
            <wp:extent cx="5486400" cy="177807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486400" cy="1778073"/>
                    </a:xfrm>
                    <a:prstGeom prst="rect">
                      <a:avLst/>
                    </a:prstGeom>
                    <a:noFill/>
                  </pic:spPr>
                </pic:pic>
              </a:graphicData>
            </a:graphic>
          </wp:inline>
        </w:drawing>
      </w:r>
    </w:p>
    <w:p w:rsidR="00862AEA" w:rsidRPr="008D2BCF" w:rsidRDefault="00FE240E" w:rsidP="00905D88">
      <w:pPr>
        <w:keepNext/>
        <w:jc w:val="both"/>
      </w:pPr>
      <w:r w:rsidRPr="008D2BCF">
        <w:rPr>
          <w:noProof/>
          <w:lang w:eastAsia="en-GB"/>
        </w:rPr>
        <w:drawing>
          <wp:inline distT="0" distB="0" distL="0" distR="0" wp14:anchorId="198B4358" wp14:editId="0EA347A3">
            <wp:extent cx="5486400" cy="1881669"/>
            <wp:effectExtent l="0" t="0" r="0" b="444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486400" cy="1881669"/>
                    </a:xfrm>
                    <a:prstGeom prst="rect">
                      <a:avLst/>
                    </a:prstGeom>
                    <a:noFill/>
                  </pic:spPr>
                </pic:pic>
              </a:graphicData>
            </a:graphic>
          </wp:inline>
        </w:drawing>
      </w:r>
    </w:p>
    <w:p w:rsidR="00DF080C" w:rsidRPr="008D2BCF" w:rsidRDefault="00DF080C" w:rsidP="00C54F79">
      <w:pPr>
        <w:keepNext/>
        <w:jc w:val="both"/>
      </w:pPr>
      <w:r w:rsidRPr="008D2BCF">
        <w:rPr>
          <w:noProof/>
          <w:lang w:eastAsia="en-GB"/>
        </w:rPr>
        <w:drawing>
          <wp:inline distT="0" distB="0" distL="0" distR="0" wp14:anchorId="28FFE254" wp14:editId="7B9A6723">
            <wp:extent cx="5486400" cy="1839189"/>
            <wp:effectExtent l="0" t="0" r="0" b="889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486400" cy="1839189"/>
                    </a:xfrm>
                    <a:prstGeom prst="rect">
                      <a:avLst/>
                    </a:prstGeom>
                    <a:noFill/>
                  </pic:spPr>
                </pic:pic>
              </a:graphicData>
            </a:graphic>
          </wp:inline>
        </w:drawing>
      </w:r>
    </w:p>
    <w:p w:rsidR="00813E14" w:rsidRPr="008D2BCF" w:rsidRDefault="00813E14" w:rsidP="00C54F79">
      <w:pPr>
        <w:pStyle w:val="Caption"/>
        <w:spacing w:line="360" w:lineRule="auto"/>
        <w:jc w:val="both"/>
        <w:rPr>
          <w:b w:val="0"/>
          <w:color w:val="auto"/>
          <w:sz w:val="20"/>
        </w:rPr>
      </w:pPr>
      <w:r w:rsidRPr="008D2BCF">
        <w:rPr>
          <w:b w:val="0"/>
          <w:color w:val="auto"/>
          <w:sz w:val="20"/>
        </w:rPr>
        <w:t xml:space="preserve">Figure </w:t>
      </w:r>
      <w:r w:rsidR="005E7642">
        <w:rPr>
          <w:b w:val="0"/>
          <w:color w:val="auto"/>
          <w:sz w:val="20"/>
        </w:rPr>
        <w:fldChar w:fldCharType="begin"/>
      </w:r>
      <w:r w:rsidR="005E7642">
        <w:rPr>
          <w:b w:val="0"/>
          <w:color w:val="auto"/>
          <w:sz w:val="20"/>
        </w:rPr>
        <w:instrText xml:space="preserve"> STYLEREF 1 \s </w:instrText>
      </w:r>
      <w:r w:rsidR="005E7642">
        <w:rPr>
          <w:b w:val="0"/>
          <w:color w:val="auto"/>
          <w:sz w:val="20"/>
        </w:rPr>
        <w:fldChar w:fldCharType="separate"/>
      </w:r>
      <w:r w:rsidR="009D3A35">
        <w:rPr>
          <w:b w:val="0"/>
          <w:noProof/>
          <w:color w:val="auto"/>
          <w:sz w:val="20"/>
        </w:rPr>
        <w:t>6</w:t>
      </w:r>
      <w:r w:rsidR="005E7642">
        <w:rPr>
          <w:b w:val="0"/>
          <w:color w:val="auto"/>
          <w:sz w:val="20"/>
        </w:rPr>
        <w:fldChar w:fldCharType="end"/>
      </w:r>
      <w:r w:rsidR="005E7642">
        <w:rPr>
          <w:b w:val="0"/>
          <w:color w:val="auto"/>
          <w:sz w:val="20"/>
        </w:rPr>
        <w:noBreakHyphen/>
      </w:r>
      <w:r w:rsidR="005E7642">
        <w:rPr>
          <w:b w:val="0"/>
          <w:color w:val="auto"/>
          <w:sz w:val="20"/>
        </w:rPr>
        <w:fldChar w:fldCharType="begin"/>
      </w:r>
      <w:r w:rsidR="005E7642">
        <w:rPr>
          <w:b w:val="0"/>
          <w:color w:val="auto"/>
          <w:sz w:val="20"/>
        </w:rPr>
        <w:instrText xml:space="preserve"> SEQ Figure \* ARABIC \s 1 </w:instrText>
      </w:r>
      <w:r w:rsidR="005E7642">
        <w:rPr>
          <w:b w:val="0"/>
          <w:color w:val="auto"/>
          <w:sz w:val="20"/>
        </w:rPr>
        <w:fldChar w:fldCharType="separate"/>
      </w:r>
      <w:r w:rsidR="009D3A35">
        <w:rPr>
          <w:b w:val="0"/>
          <w:noProof/>
          <w:color w:val="auto"/>
          <w:sz w:val="20"/>
        </w:rPr>
        <w:t>7</w:t>
      </w:r>
      <w:r w:rsidR="005E7642">
        <w:rPr>
          <w:b w:val="0"/>
          <w:color w:val="auto"/>
          <w:sz w:val="20"/>
        </w:rPr>
        <w:fldChar w:fldCharType="end"/>
      </w:r>
      <w:r w:rsidRPr="008D2BCF">
        <w:rPr>
          <w:b w:val="0"/>
          <w:color w:val="auto"/>
          <w:sz w:val="20"/>
        </w:rPr>
        <w:t xml:space="preserve">: </w:t>
      </w:r>
      <w:r w:rsidR="00485F88" w:rsidRPr="008D2BCF">
        <w:rPr>
          <w:b w:val="0"/>
          <w:color w:val="auto"/>
          <w:sz w:val="20"/>
        </w:rPr>
        <w:t xml:space="preserve">Wear surface morphology and chemistry for tests at </w:t>
      </w:r>
      <w:r w:rsidR="001A74A9">
        <w:rPr>
          <w:b w:val="0"/>
          <w:color w:val="auto"/>
          <w:sz w:val="20"/>
        </w:rPr>
        <w:t>RT</w:t>
      </w:r>
      <w:r w:rsidR="00485F88" w:rsidRPr="008D2BCF">
        <w:rPr>
          <w:b w:val="0"/>
          <w:color w:val="auto"/>
          <w:sz w:val="20"/>
        </w:rPr>
        <w:t xml:space="preserve">  with the lubricants: </w:t>
      </w:r>
      <w:r w:rsidR="00862AEA" w:rsidRPr="008D2BCF">
        <w:rPr>
          <w:b w:val="0"/>
          <w:color w:val="auto"/>
          <w:sz w:val="20"/>
        </w:rPr>
        <w:t>(a) Rapeseed oil only</w:t>
      </w:r>
      <w:r w:rsidRPr="008D2BCF">
        <w:rPr>
          <w:b w:val="0"/>
          <w:color w:val="auto"/>
          <w:sz w:val="20"/>
        </w:rPr>
        <w:t xml:space="preserve"> (b) Rapeseed oil w</w:t>
      </w:r>
      <w:r w:rsidR="00862AEA" w:rsidRPr="008D2BCF">
        <w:rPr>
          <w:b w:val="0"/>
          <w:color w:val="auto"/>
          <w:sz w:val="20"/>
        </w:rPr>
        <w:t xml:space="preserve">ith the </w:t>
      </w:r>
      <w:r w:rsidR="00332AAA">
        <w:rPr>
          <w:b w:val="0"/>
          <w:color w:val="auto"/>
          <w:sz w:val="20"/>
        </w:rPr>
        <w:t>NP</w:t>
      </w:r>
      <w:r w:rsidR="00862AEA" w:rsidRPr="008D2BCF">
        <w:rPr>
          <w:b w:val="0"/>
          <w:color w:val="auto"/>
          <w:sz w:val="20"/>
        </w:rPr>
        <w:t>s additives, (c) Rapeseed oil with ZDDP and (d) Rapeseed oil with both ZDDP a</w:t>
      </w:r>
      <w:r w:rsidR="00C44A8B" w:rsidRPr="008D2BCF">
        <w:rPr>
          <w:b w:val="0"/>
          <w:color w:val="auto"/>
          <w:sz w:val="20"/>
        </w:rPr>
        <w:t xml:space="preserve">nd the </w:t>
      </w:r>
      <w:r w:rsidR="00332AAA">
        <w:rPr>
          <w:b w:val="0"/>
          <w:color w:val="auto"/>
          <w:sz w:val="20"/>
        </w:rPr>
        <w:t>NP</w:t>
      </w:r>
      <w:r w:rsidR="00C44A8B" w:rsidRPr="008D2BCF">
        <w:rPr>
          <w:b w:val="0"/>
          <w:color w:val="auto"/>
          <w:sz w:val="20"/>
        </w:rPr>
        <w:t xml:space="preserve">s additives. </w:t>
      </w:r>
    </w:p>
    <w:p w:rsidR="007A32A8" w:rsidRPr="008D2BCF" w:rsidRDefault="007A32A8" w:rsidP="007A32A8"/>
    <w:p w:rsidR="007A32A8" w:rsidRPr="008D2BCF" w:rsidRDefault="007A32A8" w:rsidP="007A32A8">
      <w:pPr>
        <w:jc w:val="both"/>
      </w:pPr>
      <w:r w:rsidRPr="008D2BCF">
        <w:lastRenderedPageBreak/>
        <w:t xml:space="preserve">The wear surface lubricated with mineral oil and the </w:t>
      </w:r>
      <w:r w:rsidR="00332AAA">
        <w:t>NP</w:t>
      </w:r>
      <w:r w:rsidRPr="008D2BCF">
        <w:t xml:space="preserve">s additives has the elements, Si and O from the </w:t>
      </w:r>
      <w:r w:rsidR="00332AAA">
        <w:t>NP</w:t>
      </w:r>
      <w:r w:rsidRPr="008D2BCF">
        <w:t xml:space="preserve">s present on the wear surface along with the elements, P, S and Zn from the ZDDP usually present in fully formulated engine lubricant, SAE 15W40.  This is shown in Figure 6-8 (b). The surface lubricated with mineral oil only has the elements, P, S, and Zn from the </w:t>
      </w:r>
      <w:r w:rsidR="00055CA4" w:rsidRPr="008D2BCF">
        <w:t>ZDDP as</w:t>
      </w:r>
      <w:r w:rsidRPr="008D2BCF">
        <w:t xml:space="preserve"> shown in Figure 6-8 (a). </w:t>
      </w:r>
    </w:p>
    <w:p w:rsidR="00813E14" w:rsidRPr="008D2BCF" w:rsidRDefault="00813E14" w:rsidP="00905D88">
      <w:pPr>
        <w:jc w:val="both"/>
      </w:pPr>
    </w:p>
    <w:p w:rsidR="0044153B" w:rsidRPr="008D2BCF" w:rsidRDefault="00FE240E" w:rsidP="00905D88">
      <w:pPr>
        <w:jc w:val="both"/>
      </w:pPr>
      <w:r w:rsidRPr="008D2BCF">
        <w:rPr>
          <w:noProof/>
          <w:lang w:eastAsia="en-GB"/>
        </w:rPr>
        <w:drawing>
          <wp:inline distT="0" distB="0" distL="0" distR="0" wp14:anchorId="6D739383" wp14:editId="05EEF4B7">
            <wp:extent cx="5486400" cy="1962495"/>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486400" cy="1962495"/>
                    </a:xfrm>
                    <a:prstGeom prst="rect">
                      <a:avLst/>
                    </a:prstGeom>
                    <a:noFill/>
                  </pic:spPr>
                </pic:pic>
              </a:graphicData>
            </a:graphic>
          </wp:inline>
        </w:drawing>
      </w:r>
    </w:p>
    <w:p w:rsidR="00947A8D" w:rsidRPr="008D2BCF" w:rsidRDefault="00FE240E" w:rsidP="00C54F79">
      <w:pPr>
        <w:keepNext/>
        <w:jc w:val="both"/>
      </w:pPr>
      <w:r w:rsidRPr="008D2BCF">
        <w:rPr>
          <w:noProof/>
          <w:lang w:eastAsia="en-GB"/>
        </w:rPr>
        <w:drawing>
          <wp:inline distT="0" distB="0" distL="0" distR="0" wp14:anchorId="3B2EC827" wp14:editId="0CC15870">
            <wp:extent cx="5486400" cy="2008319"/>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5486400" cy="2008319"/>
                    </a:xfrm>
                    <a:prstGeom prst="rect">
                      <a:avLst/>
                    </a:prstGeom>
                    <a:noFill/>
                  </pic:spPr>
                </pic:pic>
              </a:graphicData>
            </a:graphic>
          </wp:inline>
        </w:drawing>
      </w:r>
    </w:p>
    <w:p w:rsidR="005533D7" w:rsidRPr="008D2BCF" w:rsidRDefault="005533D7" w:rsidP="00C54F79">
      <w:pPr>
        <w:pStyle w:val="Caption"/>
        <w:spacing w:line="360" w:lineRule="auto"/>
        <w:jc w:val="both"/>
        <w:rPr>
          <w:b w:val="0"/>
          <w:color w:val="auto"/>
          <w:sz w:val="20"/>
        </w:rPr>
      </w:pPr>
      <w:r w:rsidRPr="008D2BCF">
        <w:rPr>
          <w:b w:val="0"/>
          <w:color w:val="auto"/>
          <w:sz w:val="20"/>
        </w:rPr>
        <w:t xml:space="preserve">Figure </w:t>
      </w:r>
      <w:r w:rsidR="005E7642">
        <w:rPr>
          <w:b w:val="0"/>
          <w:color w:val="auto"/>
          <w:sz w:val="20"/>
        </w:rPr>
        <w:fldChar w:fldCharType="begin"/>
      </w:r>
      <w:r w:rsidR="005E7642">
        <w:rPr>
          <w:b w:val="0"/>
          <w:color w:val="auto"/>
          <w:sz w:val="20"/>
        </w:rPr>
        <w:instrText xml:space="preserve"> STYLEREF 1 \s </w:instrText>
      </w:r>
      <w:r w:rsidR="005E7642">
        <w:rPr>
          <w:b w:val="0"/>
          <w:color w:val="auto"/>
          <w:sz w:val="20"/>
        </w:rPr>
        <w:fldChar w:fldCharType="separate"/>
      </w:r>
      <w:r w:rsidR="009D3A35">
        <w:rPr>
          <w:b w:val="0"/>
          <w:noProof/>
          <w:color w:val="auto"/>
          <w:sz w:val="20"/>
        </w:rPr>
        <w:t>6</w:t>
      </w:r>
      <w:r w:rsidR="005E7642">
        <w:rPr>
          <w:b w:val="0"/>
          <w:color w:val="auto"/>
          <w:sz w:val="20"/>
        </w:rPr>
        <w:fldChar w:fldCharType="end"/>
      </w:r>
      <w:r w:rsidR="005E7642">
        <w:rPr>
          <w:b w:val="0"/>
          <w:color w:val="auto"/>
          <w:sz w:val="20"/>
        </w:rPr>
        <w:noBreakHyphen/>
      </w:r>
      <w:r w:rsidR="005E7642">
        <w:rPr>
          <w:b w:val="0"/>
          <w:color w:val="auto"/>
          <w:sz w:val="20"/>
        </w:rPr>
        <w:fldChar w:fldCharType="begin"/>
      </w:r>
      <w:r w:rsidR="005E7642">
        <w:rPr>
          <w:b w:val="0"/>
          <w:color w:val="auto"/>
          <w:sz w:val="20"/>
        </w:rPr>
        <w:instrText xml:space="preserve"> SEQ Figure \* ARABIC \s 1 </w:instrText>
      </w:r>
      <w:r w:rsidR="005E7642">
        <w:rPr>
          <w:b w:val="0"/>
          <w:color w:val="auto"/>
          <w:sz w:val="20"/>
        </w:rPr>
        <w:fldChar w:fldCharType="separate"/>
      </w:r>
      <w:r w:rsidR="009D3A35">
        <w:rPr>
          <w:b w:val="0"/>
          <w:noProof/>
          <w:color w:val="auto"/>
          <w:sz w:val="20"/>
        </w:rPr>
        <w:t>8</w:t>
      </w:r>
      <w:r w:rsidR="005E7642">
        <w:rPr>
          <w:b w:val="0"/>
          <w:color w:val="auto"/>
          <w:sz w:val="20"/>
        </w:rPr>
        <w:fldChar w:fldCharType="end"/>
      </w:r>
      <w:r w:rsidRPr="008D2BCF">
        <w:rPr>
          <w:b w:val="0"/>
          <w:color w:val="auto"/>
          <w:sz w:val="20"/>
        </w:rPr>
        <w:t xml:space="preserve">: </w:t>
      </w:r>
      <w:r w:rsidR="009D4CE3" w:rsidRPr="008D2BCF">
        <w:rPr>
          <w:b w:val="0"/>
          <w:color w:val="auto"/>
          <w:sz w:val="20"/>
        </w:rPr>
        <w:t xml:space="preserve">Wear surface morphology and chemistry for tests at </w:t>
      </w:r>
      <w:r w:rsidR="001A74A9">
        <w:rPr>
          <w:b w:val="0"/>
          <w:color w:val="auto"/>
          <w:sz w:val="20"/>
        </w:rPr>
        <w:t>RT</w:t>
      </w:r>
      <w:r w:rsidR="009D4CE3" w:rsidRPr="008D2BCF">
        <w:rPr>
          <w:b w:val="0"/>
          <w:color w:val="auto"/>
          <w:sz w:val="20"/>
        </w:rPr>
        <w:t xml:space="preserve"> with the lubricants: (a) Mineral oil, (b) Mineral oil and </w:t>
      </w:r>
      <w:r w:rsidR="005012B5" w:rsidRPr="008D2BCF">
        <w:rPr>
          <w:b w:val="0"/>
          <w:color w:val="auto"/>
          <w:sz w:val="20"/>
        </w:rPr>
        <w:t>the</w:t>
      </w:r>
      <w:r w:rsidRPr="008D2BCF">
        <w:rPr>
          <w:b w:val="0"/>
          <w:color w:val="auto"/>
          <w:sz w:val="20"/>
        </w:rPr>
        <w:t xml:space="preserve"> </w:t>
      </w:r>
      <w:r w:rsidR="00332AAA">
        <w:rPr>
          <w:b w:val="0"/>
          <w:color w:val="auto"/>
          <w:sz w:val="20"/>
        </w:rPr>
        <w:t>NP</w:t>
      </w:r>
      <w:r w:rsidRPr="008D2BCF">
        <w:rPr>
          <w:b w:val="0"/>
          <w:color w:val="auto"/>
          <w:sz w:val="20"/>
        </w:rPr>
        <w:t xml:space="preserve">s </w:t>
      </w:r>
      <w:r w:rsidR="005012B5" w:rsidRPr="008D2BCF">
        <w:rPr>
          <w:b w:val="0"/>
          <w:color w:val="auto"/>
          <w:sz w:val="20"/>
        </w:rPr>
        <w:t>additives</w:t>
      </w:r>
      <w:r w:rsidR="009D4CE3" w:rsidRPr="008D2BCF">
        <w:rPr>
          <w:b w:val="0"/>
          <w:color w:val="auto"/>
          <w:sz w:val="20"/>
        </w:rPr>
        <w:t>.</w:t>
      </w:r>
    </w:p>
    <w:p w:rsidR="004663D8" w:rsidRPr="008D2BCF" w:rsidRDefault="004663D8" w:rsidP="00905D88">
      <w:pPr>
        <w:jc w:val="both"/>
      </w:pPr>
    </w:p>
    <w:p w:rsidR="00CE614E" w:rsidRPr="008D2BCF" w:rsidRDefault="00955041" w:rsidP="00905D88">
      <w:pPr>
        <w:jc w:val="both"/>
      </w:pPr>
      <w:r w:rsidRPr="008D2BCF">
        <w:t>Silica is not on the wear surface lubricated by mineral oil only, because of the absence</w:t>
      </w:r>
      <w:r w:rsidR="007B56E1" w:rsidRPr="008D2BCF">
        <w:t xml:space="preserve"> of O, although</w:t>
      </w:r>
      <w:r w:rsidRPr="008D2BCF">
        <w:t xml:space="preserve"> Si is present. </w:t>
      </w:r>
      <w:r w:rsidR="00CA5F3A">
        <w:t xml:space="preserve">This Si could be a contaminant in the SEM. </w:t>
      </w:r>
      <w:r w:rsidRPr="008D2BCF">
        <w:t xml:space="preserve">It is possible for the </w:t>
      </w:r>
      <w:r w:rsidR="00332AAA">
        <w:t>NP</w:t>
      </w:r>
      <w:r w:rsidRPr="008D2BCF">
        <w:t xml:space="preserve">s to work in a synergy with the conventional additive package, especially the ZDDP. Similar synergy </w:t>
      </w:r>
      <w:r w:rsidR="001F6246" w:rsidRPr="008D2BCF">
        <w:t xml:space="preserve">has been observed between conventional additives  and </w:t>
      </w:r>
      <w:r w:rsidR="00332AAA">
        <w:t>NP</w:t>
      </w:r>
      <w:r w:rsidR="001F6246" w:rsidRPr="008D2BCF">
        <w:t xml:space="preserve">s </w:t>
      </w:r>
      <w:r w:rsidR="001F6246" w:rsidRPr="008D2BCF">
        <w:fldChar w:fldCharType="begin"/>
      </w:r>
      <w:r w:rsidR="00EB6129">
        <w:instrText xml:space="preserve"> ADDIN EN.CITE &lt;EndNote&gt;&lt;Cite&gt;&lt;Author&gt;Tomala&lt;/Author&gt;&lt;Year&gt;2017&lt;/Year&gt;&lt;RecNum&gt;633&lt;/RecNum&gt;&lt;DisplayText&gt;[142]&lt;/DisplayText&gt;&lt;record&gt;&lt;rec-number&gt;633&lt;/rec-number&gt;&lt;foreign-keys&gt;&lt;key app="EN" db-id="wa2f02pwvtrafmeapa2xwrzl2ssssapx5awt" timestamp="1492962751"&gt;633&lt;/key&gt;&lt;/foreign-keys&gt;&lt;ref-type name="Journal Article"&gt;17&lt;/ref-type&gt;&lt;contributors&gt;&lt;authors&gt;&lt;author&gt;Tomala, A.&lt;/author&gt;&lt;author&gt;Ripoll, M. Rodríguez&lt;/author&gt;&lt;author&gt;Gabler, C.&lt;/author&gt;&lt;author&gt;Remškar, M.&lt;/author&gt;&lt;author&gt;Kalin, M.&lt;/author&gt;&lt;/authors&gt;&lt;/contributors&gt;&lt;titles&gt;&lt;title&gt;Interactions between MoS2 nanotubes and conventional additives in model oils&lt;/title&gt;&lt;secondary-title&gt;Tribology International&lt;/secondary-title&gt;&lt;/titles&gt;&lt;periodical&gt;&lt;full-title&gt;Tribology International&lt;/full-title&gt;&lt;/periodical&gt;&lt;pages&gt;140-150&lt;/pages&gt;&lt;volume&gt;110&lt;/volume&gt;&lt;keywords&gt;&lt;keyword&gt;Nanoparticles&lt;/keyword&gt;&lt;keyword&gt;Additives&lt;/keyword&gt;&lt;keyword&gt;Friction&lt;/keyword&gt;&lt;keyword&gt;Wear&lt;/keyword&gt;&lt;/keywords&gt;&lt;dates&gt;&lt;year&gt;2017&lt;/year&gt;&lt;pub-dates&gt;&lt;date&gt;6//&lt;/date&gt;&lt;/pub-dates&gt;&lt;/dates&gt;&lt;isbn&gt;0301-679X&lt;/isbn&gt;&lt;urls&gt;&lt;related-urls&gt;&lt;url&gt;http://www.sciencedirect.com/science/article/pii/S0301679X17300476&lt;/url&gt;&lt;/related-urls&gt;&lt;/urls&gt;&lt;electronic-resource-num&gt;http://doi.org/10.1016/j.triboint.2017.01.036&lt;/electronic-resource-num&gt;&lt;/record&gt;&lt;/Cite&gt;&lt;/EndNote&gt;</w:instrText>
      </w:r>
      <w:r w:rsidR="001F6246" w:rsidRPr="008D2BCF">
        <w:fldChar w:fldCharType="separate"/>
      </w:r>
      <w:r w:rsidR="00EB6129">
        <w:rPr>
          <w:noProof/>
        </w:rPr>
        <w:t>[</w:t>
      </w:r>
      <w:hyperlink w:anchor="_ENREF_142" w:tooltip="Tomala, 2017 #633" w:history="1">
        <w:r w:rsidR="00856F44">
          <w:rPr>
            <w:noProof/>
          </w:rPr>
          <w:t>142</w:t>
        </w:r>
      </w:hyperlink>
      <w:r w:rsidR="00EB6129">
        <w:rPr>
          <w:noProof/>
        </w:rPr>
        <w:t>]</w:t>
      </w:r>
      <w:r w:rsidR="001F6246" w:rsidRPr="008D2BCF">
        <w:fldChar w:fldCharType="end"/>
      </w:r>
      <w:r w:rsidR="001F6246" w:rsidRPr="008D2BCF">
        <w:t xml:space="preserve">. </w:t>
      </w:r>
      <w:r w:rsidRPr="008D2BCF">
        <w:t xml:space="preserve"> </w:t>
      </w:r>
      <w:r w:rsidR="00A85650" w:rsidRPr="008D2BCF">
        <w:t xml:space="preserve">Both the </w:t>
      </w:r>
      <w:r w:rsidR="00332AAA">
        <w:t>NP</w:t>
      </w:r>
      <w:r w:rsidR="00A85650" w:rsidRPr="008D2BCF">
        <w:t xml:space="preserve">s and </w:t>
      </w:r>
      <w:r w:rsidR="001F6246" w:rsidRPr="008D2BCF">
        <w:t>conventional additives</w:t>
      </w:r>
      <w:r w:rsidR="00A85650" w:rsidRPr="008D2BCF">
        <w:t xml:space="preserve"> can form boundary tribofilms</w:t>
      </w:r>
      <w:r w:rsidR="001F6246" w:rsidRPr="008D2BCF">
        <w:t xml:space="preserve"> together</w:t>
      </w:r>
      <w:r w:rsidR="00A85650" w:rsidRPr="008D2BCF">
        <w:t xml:space="preserve"> </w:t>
      </w:r>
      <w:r w:rsidR="001F6246" w:rsidRPr="008D2BCF">
        <w:t>in a sliding tribo-contact</w:t>
      </w:r>
      <w:r w:rsidR="00A85650" w:rsidRPr="008D2BCF">
        <w:t xml:space="preserve">, but the friction and wear reduction advantages </w:t>
      </w:r>
      <w:r w:rsidR="00717191" w:rsidRPr="008D2BCF">
        <w:t>do not look very</w:t>
      </w:r>
      <w:r w:rsidR="00A85650" w:rsidRPr="008D2BCF">
        <w:t xml:space="preserve"> significant</w:t>
      </w:r>
      <w:r w:rsidR="00A2508D" w:rsidRPr="008D2BCF">
        <w:t xml:space="preserve">. </w:t>
      </w:r>
    </w:p>
    <w:p w:rsidR="004663D8" w:rsidRPr="008D2BCF" w:rsidRDefault="004663D8" w:rsidP="00905D88">
      <w:pPr>
        <w:jc w:val="both"/>
      </w:pPr>
    </w:p>
    <w:p w:rsidR="007B56E1" w:rsidRPr="008D2BCF" w:rsidRDefault="003D239B" w:rsidP="00905D88">
      <w:pPr>
        <w:jc w:val="both"/>
      </w:pPr>
      <w:r w:rsidRPr="008D2BCF">
        <w:t>The selected t</w:t>
      </w:r>
      <w:r w:rsidR="00A017A4" w:rsidRPr="008D2BCF">
        <w:t>ribotests at 100</w:t>
      </w:r>
      <w:r w:rsidR="00A017A4" w:rsidRPr="008D2BCF">
        <w:rPr>
          <w:vertAlign w:val="superscript"/>
        </w:rPr>
        <w:t>o</w:t>
      </w:r>
      <w:r w:rsidR="00A017A4" w:rsidRPr="008D2BCF">
        <w:t>C</w:t>
      </w:r>
      <w:r w:rsidRPr="008D2BCF">
        <w:t xml:space="preserve"> </w:t>
      </w:r>
      <w:r w:rsidR="00CA5F3A">
        <w:t>investigate</w:t>
      </w:r>
      <w:r w:rsidRPr="008D2BCF">
        <w:t xml:space="preserve"> possible t</w:t>
      </w:r>
      <w:r w:rsidR="00A017A4" w:rsidRPr="008D2BCF">
        <w:t xml:space="preserve">ribofilm formation at </w:t>
      </w:r>
      <w:r w:rsidRPr="008D2BCF">
        <w:t xml:space="preserve">a higher temperature by </w:t>
      </w:r>
      <w:r w:rsidR="00332AAA">
        <w:t>NP</w:t>
      </w:r>
      <w:r w:rsidRPr="008D2BCF">
        <w:t xml:space="preserve">s, </w:t>
      </w:r>
      <w:r w:rsidR="00A017A4" w:rsidRPr="008D2BCF">
        <w:t xml:space="preserve">ZDDP </w:t>
      </w:r>
      <w:r w:rsidRPr="008D2BCF">
        <w:t xml:space="preserve">and both </w:t>
      </w:r>
      <w:r w:rsidR="00A017A4" w:rsidRPr="008D2BCF">
        <w:t xml:space="preserve">additives in </w:t>
      </w:r>
      <w:r w:rsidRPr="008D2BCF">
        <w:t>the bio</w:t>
      </w:r>
      <w:r w:rsidR="00A017A4" w:rsidRPr="008D2BCF">
        <w:t xml:space="preserve">lubricant. </w:t>
      </w:r>
      <w:r w:rsidR="007B56E1" w:rsidRPr="008D2BCF">
        <w:t xml:space="preserve">The wear surface morphology and </w:t>
      </w:r>
      <w:r w:rsidR="007B56E1" w:rsidRPr="008D2BCF">
        <w:lastRenderedPageBreak/>
        <w:t xml:space="preserve">chemistry </w:t>
      </w:r>
      <w:r w:rsidR="00A518E4">
        <w:t xml:space="preserve">studies </w:t>
      </w:r>
      <w:r w:rsidR="007B56E1" w:rsidRPr="008D2BCF">
        <w:t xml:space="preserve">are for the tests with rapeseed oil and the </w:t>
      </w:r>
      <w:r w:rsidR="00332AAA">
        <w:t>NP</w:t>
      </w:r>
      <w:r w:rsidR="007B56E1" w:rsidRPr="008D2BCF">
        <w:t xml:space="preserve">s, rapeseed oil and ZDDP and rapeseed oil and both ZDDP and the </w:t>
      </w:r>
      <w:r w:rsidR="00332AAA">
        <w:t>NP</w:t>
      </w:r>
      <w:r w:rsidR="007B56E1" w:rsidRPr="008D2BCF">
        <w:t>s a</w:t>
      </w:r>
      <w:r w:rsidR="00A518E4">
        <w:t>s</w:t>
      </w:r>
      <w:r w:rsidR="007B56E1" w:rsidRPr="008D2BCF">
        <w:t xml:space="preserve"> shown in Figure 6-9. The wear surface exhibit</w:t>
      </w:r>
      <w:r w:rsidR="00A518E4">
        <w:t>s</w:t>
      </w:r>
      <w:r w:rsidR="007B56E1" w:rsidRPr="008D2BCF">
        <w:t xml:space="preserve"> a mix of wear mechanisms from mild adhesive wear on the surface lubricated with rapeseed oil and ZDDP mixture (Figure 6-9(b) to severe ploughing  and material removal from the surface lubricated with rapeseed oil and the </w:t>
      </w:r>
      <w:r w:rsidR="00332AAA">
        <w:t>NP</w:t>
      </w:r>
      <w:r w:rsidR="007B56E1" w:rsidRPr="008D2BCF">
        <w:t xml:space="preserve">s mixture (Figure 6-9(a)). </w:t>
      </w:r>
    </w:p>
    <w:p w:rsidR="001D5185" w:rsidRPr="008D2BCF" w:rsidRDefault="001D5185" w:rsidP="00905D88">
      <w:pPr>
        <w:ind w:left="576"/>
        <w:jc w:val="both"/>
      </w:pPr>
    </w:p>
    <w:p w:rsidR="007B12D7" w:rsidRPr="008D2BCF" w:rsidRDefault="001D5185" w:rsidP="00C54F79">
      <w:pPr>
        <w:jc w:val="both"/>
      </w:pPr>
      <w:r w:rsidRPr="008D2BCF">
        <w:rPr>
          <w:noProof/>
          <w:lang w:eastAsia="en-GB"/>
        </w:rPr>
        <w:drawing>
          <wp:inline distT="0" distB="0" distL="0" distR="0" wp14:anchorId="706A731D" wp14:editId="3ECF02BE">
            <wp:extent cx="5486400" cy="1835334"/>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486400" cy="1835334"/>
                    </a:xfrm>
                    <a:prstGeom prst="rect">
                      <a:avLst/>
                    </a:prstGeom>
                    <a:noFill/>
                  </pic:spPr>
                </pic:pic>
              </a:graphicData>
            </a:graphic>
          </wp:inline>
        </w:drawing>
      </w:r>
    </w:p>
    <w:p w:rsidR="001D5185" w:rsidRPr="008D2BCF" w:rsidRDefault="00273876" w:rsidP="00C54F79">
      <w:pPr>
        <w:jc w:val="both"/>
      </w:pPr>
      <w:r w:rsidRPr="008D2BCF">
        <w:rPr>
          <w:noProof/>
          <w:lang w:eastAsia="en-GB"/>
        </w:rPr>
        <w:drawing>
          <wp:inline distT="0" distB="0" distL="0" distR="0" wp14:anchorId="26A8F962" wp14:editId="3B73ED95">
            <wp:extent cx="5486400" cy="1847842"/>
            <wp:effectExtent l="0" t="0" r="0" b="63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486400" cy="1847842"/>
                    </a:xfrm>
                    <a:prstGeom prst="rect">
                      <a:avLst/>
                    </a:prstGeom>
                    <a:noFill/>
                  </pic:spPr>
                </pic:pic>
              </a:graphicData>
            </a:graphic>
          </wp:inline>
        </w:drawing>
      </w:r>
    </w:p>
    <w:p w:rsidR="00864DD1" w:rsidRPr="008D2BCF" w:rsidRDefault="00D46EA7" w:rsidP="00C54F79">
      <w:pPr>
        <w:keepNext/>
        <w:jc w:val="both"/>
      </w:pPr>
      <w:r w:rsidRPr="008D2BCF">
        <w:rPr>
          <w:noProof/>
          <w:lang w:eastAsia="en-GB"/>
        </w:rPr>
        <w:drawing>
          <wp:inline distT="0" distB="0" distL="0" distR="0" wp14:anchorId="696E43D2" wp14:editId="462CAF32">
            <wp:extent cx="5486400" cy="1858269"/>
            <wp:effectExtent l="0" t="0" r="0" b="889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5486400" cy="1858269"/>
                    </a:xfrm>
                    <a:prstGeom prst="rect">
                      <a:avLst/>
                    </a:prstGeom>
                    <a:noFill/>
                  </pic:spPr>
                </pic:pic>
              </a:graphicData>
            </a:graphic>
          </wp:inline>
        </w:drawing>
      </w:r>
    </w:p>
    <w:p w:rsidR="001D5185" w:rsidRPr="008D2BCF" w:rsidRDefault="00864DD1" w:rsidP="004A5182">
      <w:pPr>
        <w:pStyle w:val="Caption"/>
        <w:spacing w:line="360" w:lineRule="auto"/>
        <w:jc w:val="both"/>
        <w:rPr>
          <w:b w:val="0"/>
          <w:color w:val="auto"/>
          <w:sz w:val="20"/>
        </w:rPr>
      </w:pPr>
      <w:r w:rsidRPr="008D2BCF">
        <w:rPr>
          <w:b w:val="0"/>
          <w:color w:val="auto"/>
          <w:sz w:val="20"/>
        </w:rPr>
        <w:t xml:space="preserve">Figure </w:t>
      </w:r>
      <w:r w:rsidR="005E7642">
        <w:rPr>
          <w:b w:val="0"/>
          <w:color w:val="auto"/>
          <w:sz w:val="20"/>
        </w:rPr>
        <w:fldChar w:fldCharType="begin"/>
      </w:r>
      <w:r w:rsidR="005E7642">
        <w:rPr>
          <w:b w:val="0"/>
          <w:color w:val="auto"/>
          <w:sz w:val="20"/>
        </w:rPr>
        <w:instrText xml:space="preserve"> STYLEREF 1 \s </w:instrText>
      </w:r>
      <w:r w:rsidR="005E7642">
        <w:rPr>
          <w:b w:val="0"/>
          <w:color w:val="auto"/>
          <w:sz w:val="20"/>
        </w:rPr>
        <w:fldChar w:fldCharType="separate"/>
      </w:r>
      <w:r w:rsidR="009D3A35">
        <w:rPr>
          <w:b w:val="0"/>
          <w:noProof/>
          <w:color w:val="auto"/>
          <w:sz w:val="20"/>
        </w:rPr>
        <w:t>6</w:t>
      </w:r>
      <w:r w:rsidR="005E7642">
        <w:rPr>
          <w:b w:val="0"/>
          <w:color w:val="auto"/>
          <w:sz w:val="20"/>
        </w:rPr>
        <w:fldChar w:fldCharType="end"/>
      </w:r>
      <w:r w:rsidR="005E7642">
        <w:rPr>
          <w:b w:val="0"/>
          <w:color w:val="auto"/>
          <w:sz w:val="20"/>
        </w:rPr>
        <w:noBreakHyphen/>
      </w:r>
      <w:r w:rsidR="005E7642">
        <w:rPr>
          <w:b w:val="0"/>
          <w:color w:val="auto"/>
          <w:sz w:val="20"/>
        </w:rPr>
        <w:fldChar w:fldCharType="begin"/>
      </w:r>
      <w:r w:rsidR="005E7642">
        <w:rPr>
          <w:b w:val="0"/>
          <w:color w:val="auto"/>
          <w:sz w:val="20"/>
        </w:rPr>
        <w:instrText xml:space="preserve"> SEQ Figure \* ARABIC \s 1 </w:instrText>
      </w:r>
      <w:r w:rsidR="005E7642">
        <w:rPr>
          <w:b w:val="0"/>
          <w:color w:val="auto"/>
          <w:sz w:val="20"/>
        </w:rPr>
        <w:fldChar w:fldCharType="separate"/>
      </w:r>
      <w:r w:rsidR="009D3A35">
        <w:rPr>
          <w:b w:val="0"/>
          <w:noProof/>
          <w:color w:val="auto"/>
          <w:sz w:val="20"/>
        </w:rPr>
        <w:t>9</w:t>
      </w:r>
      <w:r w:rsidR="005E7642">
        <w:rPr>
          <w:b w:val="0"/>
          <w:color w:val="auto"/>
          <w:sz w:val="20"/>
        </w:rPr>
        <w:fldChar w:fldCharType="end"/>
      </w:r>
      <w:r w:rsidRPr="008D2BCF">
        <w:rPr>
          <w:b w:val="0"/>
          <w:color w:val="auto"/>
          <w:sz w:val="20"/>
        </w:rPr>
        <w:t>: Wear surface morphology and chemistry for tests at 100</w:t>
      </w:r>
      <w:r w:rsidRPr="008D2BCF">
        <w:rPr>
          <w:b w:val="0"/>
          <w:color w:val="auto"/>
          <w:sz w:val="20"/>
          <w:vertAlign w:val="superscript"/>
        </w:rPr>
        <w:t>o</w:t>
      </w:r>
      <w:r w:rsidRPr="008D2BCF">
        <w:rPr>
          <w:b w:val="0"/>
          <w:color w:val="auto"/>
          <w:sz w:val="20"/>
        </w:rPr>
        <w:t xml:space="preserve">C with the lubricants: (a) Rapeseed oil and </w:t>
      </w:r>
      <w:r w:rsidR="00332AAA">
        <w:rPr>
          <w:b w:val="0"/>
          <w:color w:val="auto"/>
          <w:sz w:val="20"/>
        </w:rPr>
        <w:t>NP</w:t>
      </w:r>
      <w:r w:rsidRPr="008D2BCF">
        <w:rPr>
          <w:b w:val="0"/>
          <w:color w:val="auto"/>
          <w:sz w:val="20"/>
        </w:rPr>
        <w:t xml:space="preserve">s, (b) Rapeseed and ZDDP, and (c) Rapeseed oil and both ZDDP and the </w:t>
      </w:r>
      <w:r w:rsidR="00332AAA">
        <w:rPr>
          <w:b w:val="0"/>
          <w:color w:val="auto"/>
          <w:sz w:val="20"/>
        </w:rPr>
        <w:t>NP</w:t>
      </w:r>
      <w:r w:rsidRPr="008D2BCF">
        <w:rPr>
          <w:b w:val="0"/>
          <w:color w:val="auto"/>
          <w:sz w:val="20"/>
        </w:rPr>
        <w:t>s additives.</w:t>
      </w:r>
    </w:p>
    <w:p w:rsidR="000415F7" w:rsidRPr="008D2BCF" w:rsidRDefault="000415F7" w:rsidP="00905D88">
      <w:pPr>
        <w:jc w:val="both"/>
      </w:pPr>
    </w:p>
    <w:p w:rsidR="00967942" w:rsidRPr="008D2BCF" w:rsidRDefault="00967942" w:rsidP="00905D88">
      <w:pPr>
        <w:jc w:val="both"/>
      </w:pPr>
    </w:p>
    <w:p w:rsidR="00967942" w:rsidRPr="008D2BCF" w:rsidRDefault="00967942" w:rsidP="00905D88">
      <w:pPr>
        <w:jc w:val="both"/>
      </w:pPr>
    </w:p>
    <w:p w:rsidR="00D4377F" w:rsidRPr="008D2BCF" w:rsidRDefault="00D4377F" w:rsidP="00905D88">
      <w:pPr>
        <w:jc w:val="both"/>
      </w:pPr>
      <w:r w:rsidRPr="008D2BCF">
        <w:lastRenderedPageBreak/>
        <w:t xml:space="preserve">Delamination wear is present on the wear surface lubricated with rapeseed oil, ZDDP and the </w:t>
      </w:r>
      <w:r w:rsidR="00332AAA">
        <w:t>NP</w:t>
      </w:r>
      <w:r w:rsidRPr="008D2BCF">
        <w:t xml:space="preserve">s mixture, while abrasion can be observed on that of rapeseed oil and the </w:t>
      </w:r>
      <w:r w:rsidR="00332AAA">
        <w:t>NP</w:t>
      </w:r>
      <w:r w:rsidRPr="008D2BCF">
        <w:t xml:space="preserve">s mixture. This suggests that the </w:t>
      </w:r>
      <w:r w:rsidR="00332AAA">
        <w:t>NP</w:t>
      </w:r>
      <w:r w:rsidRPr="008D2BCF">
        <w:t xml:space="preserve">s behave as abrasives and generate a deeper and wider wear scar as can be seen on the 3D image in Figure 6-6(a) compared with (b) and (c). From the 3D image, the wear depth and width on the flat sample are largest for rapeseed oil and </w:t>
      </w:r>
      <w:r w:rsidR="00332AAA">
        <w:t>NP</w:t>
      </w:r>
      <w:r w:rsidRPr="008D2BCF">
        <w:t xml:space="preserve">s mixture at high temperature sliding. </w:t>
      </w:r>
    </w:p>
    <w:p w:rsidR="000415F7" w:rsidRPr="008D2BCF" w:rsidRDefault="000415F7" w:rsidP="00905D88">
      <w:pPr>
        <w:jc w:val="both"/>
      </w:pPr>
    </w:p>
    <w:p w:rsidR="00670CF9" w:rsidRPr="008D2BCF" w:rsidRDefault="00D4377F" w:rsidP="00905D88">
      <w:pPr>
        <w:jc w:val="both"/>
      </w:pPr>
      <w:r w:rsidRPr="008D2BCF">
        <w:t>On the formation of tribofilms, the SEM/EDX spectra in Figure 6-9(a-c) show the elements which are present on the wear surface lubr</w:t>
      </w:r>
      <w:r w:rsidR="007A32A8" w:rsidRPr="008D2BCF">
        <w:t>icated by each lubricant. At</w:t>
      </w:r>
      <w:r w:rsidRPr="008D2BCF">
        <w:t xml:space="preserve"> high temperature, boundary lubrication adsorption films are the lubrication mechanisms for wear reduction. The elements of the </w:t>
      </w:r>
      <w:r w:rsidR="00332AAA">
        <w:t>NP</w:t>
      </w:r>
      <w:r w:rsidRPr="008D2BCF">
        <w:t xml:space="preserve">s, Si and O can be observed on the wear surface lubricated with the rapeseed oil and </w:t>
      </w:r>
      <w:r w:rsidR="00332AAA">
        <w:t>NP</w:t>
      </w:r>
      <w:r w:rsidRPr="008D2BCF">
        <w:t>s mixture</w:t>
      </w:r>
      <w:r w:rsidR="00273876" w:rsidRPr="008D2BCF">
        <w:t xml:space="preserve">, Figure 6-9(a). </w:t>
      </w:r>
      <w:r w:rsidRPr="008D2BCF">
        <w:t>The same scenario</w:t>
      </w:r>
      <w:r w:rsidR="007A32A8" w:rsidRPr="008D2BCF">
        <w:t xml:space="preserve"> plays out for </w:t>
      </w:r>
      <w:r w:rsidR="00891071" w:rsidRPr="008D2BCF">
        <w:t>rapeseed oil-ZDDP mixture and rapeseed oil-ZDDP-</w:t>
      </w:r>
      <w:r w:rsidR="00332AAA">
        <w:t>NP</w:t>
      </w:r>
      <w:r w:rsidR="00891071" w:rsidRPr="008D2BCF">
        <w:t>s mixture</w:t>
      </w:r>
      <w:r w:rsidR="007A32A8" w:rsidRPr="008D2BCF">
        <w:t xml:space="preserve"> as shown in Figures </w:t>
      </w:r>
      <w:r w:rsidR="00891071" w:rsidRPr="008D2BCF">
        <w:t xml:space="preserve">6-9(b) and (c) respectively. </w:t>
      </w:r>
      <w:r w:rsidR="007A32A8" w:rsidRPr="008D2BCF">
        <w:t xml:space="preserve"> </w:t>
      </w:r>
      <w:r w:rsidRPr="008D2BCF">
        <w:t xml:space="preserve"> </w:t>
      </w:r>
    </w:p>
    <w:p w:rsidR="000415F7" w:rsidRPr="008D2BCF" w:rsidRDefault="000415F7" w:rsidP="00905D88">
      <w:pPr>
        <w:jc w:val="both"/>
      </w:pPr>
    </w:p>
    <w:p w:rsidR="00D4377F" w:rsidRPr="008D2BCF" w:rsidRDefault="00273876" w:rsidP="00905D88">
      <w:pPr>
        <w:jc w:val="both"/>
      </w:pPr>
      <w:r w:rsidRPr="008D2BCF">
        <w:t xml:space="preserve">The wear surface lubricated with the rapeseed oil and ZDDP mixture has the elements of the ZDDP: P, S and Zn, Figure 6-9(b). Also, the surface lubricated with the rapeseed oil, ZDDP and the </w:t>
      </w:r>
      <w:r w:rsidR="00332AAA">
        <w:t>NP</w:t>
      </w:r>
      <w:r w:rsidRPr="008D2BCF">
        <w:t xml:space="preserve">s mixture has the elements Si and O from the </w:t>
      </w:r>
      <w:r w:rsidR="00332AAA">
        <w:t>NP</w:t>
      </w:r>
      <w:r w:rsidRPr="008D2BCF">
        <w:t xml:space="preserve">s as well as P, S and Zn from the ZDDP, Figure 6-9(c). </w:t>
      </w:r>
      <w:r w:rsidR="00D91423" w:rsidRPr="008D2BCF">
        <w:t>Although,</w:t>
      </w:r>
      <w:r w:rsidRPr="008D2BCF">
        <w:t xml:space="preserve"> it is not clear where the Si and O </w:t>
      </w:r>
      <w:r w:rsidR="00D91423" w:rsidRPr="008D2BCF">
        <w:t>on the rapeseed oil and ZDDP spectrum (Figure 6-9(b)</w:t>
      </w:r>
      <w:r w:rsidR="00F80A10">
        <w:t>)</w:t>
      </w:r>
      <w:r w:rsidR="00D91423" w:rsidRPr="008D2BCF">
        <w:t xml:space="preserve"> came from, but it can be </w:t>
      </w:r>
      <w:r w:rsidR="00F80A10">
        <w:t>suggested</w:t>
      </w:r>
      <w:r w:rsidR="00D91423" w:rsidRPr="008D2BCF">
        <w:t xml:space="preserve"> that the additives ZDDP and the </w:t>
      </w:r>
      <w:r w:rsidR="00332AAA">
        <w:t>NP</w:t>
      </w:r>
      <w:r w:rsidR="00D91423" w:rsidRPr="008D2BCF">
        <w:t>s can form tribofilm in boundary lubrication sliding at high temperature, when added to a biolubricant</w:t>
      </w:r>
      <w:r w:rsidR="0067707A" w:rsidRPr="008D2BCF">
        <w:t xml:space="preserve">. </w:t>
      </w:r>
    </w:p>
    <w:p w:rsidR="00DE6752" w:rsidRDefault="00DE6752" w:rsidP="00F80A10">
      <w:pPr>
        <w:jc w:val="both"/>
      </w:pPr>
    </w:p>
    <w:p w:rsidR="001D5185" w:rsidRPr="00F80A10" w:rsidRDefault="00D46EA7" w:rsidP="00F80A10">
      <w:pPr>
        <w:pStyle w:val="Heading2"/>
        <w:rPr>
          <w:color w:val="auto"/>
        </w:rPr>
      </w:pPr>
      <w:r w:rsidRPr="00F80A10">
        <w:rPr>
          <w:color w:val="auto"/>
        </w:rPr>
        <w:t xml:space="preserve"> </w:t>
      </w:r>
      <w:bookmarkStart w:id="136" w:name="_Toc481422046"/>
      <w:r w:rsidR="00F80A10" w:rsidRPr="00F80A10">
        <w:rPr>
          <w:color w:val="auto"/>
        </w:rPr>
        <w:t>Conclusions</w:t>
      </w:r>
      <w:bookmarkEnd w:id="136"/>
      <w:r w:rsidR="00F80A10" w:rsidRPr="00F80A10">
        <w:rPr>
          <w:color w:val="auto"/>
        </w:rPr>
        <w:t xml:space="preserve"> </w:t>
      </w:r>
    </w:p>
    <w:p w:rsidR="0044153B" w:rsidRDefault="00605C7D" w:rsidP="00905D88">
      <w:pPr>
        <w:jc w:val="both"/>
      </w:pPr>
      <w:r>
        <w:t>The HFRR tribotest with the lubricant-</w:t>
      </w:r>
      <w:r w:rsidR="00332AAA">
        <w:t>NP</w:t>
      </w:r>
      <w:r>
        <w:t xml:space="preserve">s-ZDDP mixtures at room </w:t>
      </w:r>
      <w:r w:rsidR="00D504BB">
        <w:t xml:space="preserve">and high </w:t>
      </w:r>
      <w:r>
        <w:t>temperature</w:t>
      </w:r>
      <w:r w:rsidR="00D504BB">
        <w:t>s</w:t>
      </w:r>
      <w:r>
        <w:t xml:space="preserve"> were conducted under a load of 5 N in boun</w:t>
      </w:r>
      <w:r w:rsidR="00D504BB">
        <w:t>dary lubrication</w:t>
      </w:r>
      <w:r>
        <w:t xml:space="preserve"> sliding conditions. The </w:t>
      </w:r>
      <w:r w:rsidR="00D504BB">
        <w:t xml:space="preserve">spectrochemical </w:t>
      </w:r>
      <w:r>
        <w:t xml:space="preserve">analyses of the lubricants show the elements of their additives. These were also observed on wear surfaces with boundary lubrication tribofilms. </w:t>
      </w:r>
      <w:r w:rsidR="00D504BB">
        <w:t>The low load</w:t>
      </w:r>
      <w:r>
        <w:t xml:space="preserve"> kept the wear damage low</w:t>
      </w:r>
      <w:r w:rsidR="00A518E4">
        <w:t>er</w:t>
      </w:r>
      <w:r>
        <w:t xml:space="preserve"> and allow</w:t>
      </w:r>
      <w:r w:rsidR="00A518E4">
        <w:t>ed</w:t>
      </w:r>
      <w:r>
        <w:t xml:space="preserve"> for tribofilm</w:t>
      </w:r>
      <w:r w:rsidR="00A518E4">
        <w:t xml:space="preserve"> to be</w:t>
      </w:r>
      <w:r>
        <w:t xml:space="preserve"> evidence</w:t>
      </w:r>
      <w:r w:rsidR="00A518E4">
        <w:t>d</w:t>
      </w:r>
      <w:r>
        <w:t xml:space="preserve"> where available. The </w:t>
      </w:r>
      <w:r w:rsidR="00332AAA">
        <w:t>NP</w:t>
      </w:r>
      <w:r>
        <w:t xml:space="preserve">s alone in the biolubricant and also in the mineral oil lubricant are suggested to reduce the COF of the sliding contact under boundary lubrication sliding conditions.  </w:t>
      </w:r>
    </w:p>
    <w:p w:rsidR="00605C7D" w:rsidRDefault="00605C7D" w:rsidP="00905D88">
      <w:pPr>
        <w:jc w:val="both"/>
      </w:pPr>
    </w:p>
    <w:p w:rsidR="00A5071E" w:rsidRPr="008D2BCF" w:rsidRDefault="006927B5" w:rsidP="00905D88">
      <w:pPr>
        <w:jc w:val="both"/>
      </w:pPr>
      <w:r>
        <w:t xml:space="preserve">However, the synergy proposed for the </w:t>
      </w:r>
      <w:r w:rsidR="00332AAA">
        <w:t>NP</w:t>
      </w:r>
      <w:r>
        <w:t xml:space="preserve">s and ZDDP </w:t>
      </w:r>
      <w:r w:rsidR="0047495B">
        <w:t>AW</w:t>
      </w:r>
      <w:r>
        <w:t xml:space="preserve"> additive</w:t>
      </w:r>
      <w:r w:rsidR="00D504BB">
        <w:t>s</w:t>
      </w:r>
      <w:r>
        <w:t xml:space="preserve"> is obvious when added to the biolubricant.</w:t>
      </w:r>
      <w:r w:rsidR="00350EF8">
        <w:t xml:space="preserve"> The rapeseed oil-ZDDP-</w:t>
      </w:r>
      <w:r w:rsidR="00332AAA">
        <w:t>NP</w:t>
      </w:r>
      <w:r w:rsidR="00350EF8">
        <w:t xml:space="preserve">s (RZN) lubricant exhibits the lowest </w:t>
      </w:r>
      <w:r w:rsidR="001A74A9">
        <w:t>WSW</w:t>
      </w:r>
      <w:r w:rsidR="00A518E4">
        <w:t xml:space="preserve"> at </w:t>
      </w:r>
      <w:r w:rsidR="00A518E4">
        <w:lastRenderedPageBreak/>
        <w:t>RT</w:t>
      </w:r>
      <w:r w:rsidR="00350EF8">
        <w:t>.</w:t>
      </w:r>
      <w:r>
        <w:t xml:space="preserve"> This suggests that, as in other lubricant formulations, the ZDDP could work together with the </w:t>
      </w:r>
      <w:r w:rsidR="00332AAA">
        <w:t>NP</w:t>
      </w:r>
      <w:r>
        <w:t xml:space="preserve">s in a biolubricant formulation. </w:t>
      </w:r>
      <w:r w:rsidR="0053455A">
        <w:t xml:space="preserve">The 3D image and profile of the wear scar explain the wear development more, such that the depth and width of the wear scars can be compared. In support of the </w:t>
      </w:r>
      <w:r w:rsidR="00A518E4">
        <w:t xml:space="preserve">AW </w:t>
      </w:r>
      <w:r w:rsidR="0053455A">
        <w:t xml:space="preserve">of the </w:t>
      </w:r>
      <w:r w:rsidR="00332AAA">
        <w:t>NP</w:t>
      </w:r>
      <w:r w:rsidR="0053455A">
        <w:t xml:space="preserve">s-ZDDP synergy, the combination has the lowest </w:t>
      </w:r>
      <w:r w:rsidR="001A74A9">
        <w:t>WSW</w:t>
      </w:r>
      <w:r w:rsidR="0053455A">
        <w:t xml:space="preserve"> and depth among the four biolubricant-based </w:t>
      </w:r>
      <w:r w:rsidR="00A518E4">
        <w:t>fluids</w:t>
      </w:r>
      <w:r w:rsidR="0053455A">
        <w:t xml:space="preserve">. </w:t>
      </w:r>
      <w:r w:rsidR="00A518E4">
        <w:t>This</w:t>
      </w:r>
      <w:r w:rsidR="00D504BB">
        <w:t>,</w:t>
      </w:r>
      <w:r w:rsidR="0053455A">
        <w:t xml:space="preserve"> </w:t>
      </w:r>
      <w:r w:rsidR="00A518E4">
        <w:t xml:space="preserve">confirms </w:t>
      </w:r>
      <w:r w:rsidR="0053455A">
        <w:t xml:space="preserve">a synergy between the </w:t>
      </w:r>
      <w:r w:rsidR="00332AAA">
        <w:t>NP</w:t>
      </w:r>
      <w:r w:rsidR="0053455A">
        <w:t xml:space="preserve">s and ZDDP for wear reduction in boundary lubrication sliding at </w:t>
      </w:r>
      <w:r w:rsidR="001A74A9">
        <w:t>RT</w:t>
      </w:r>
      <w:r w:rsidR="00A518E4">
        <w:t xml:space="preserve"> which can result in</w:t>
      </w:r>
      <w:r w:rsidR="0053455A">
        <w:t xml:space="preserve"> engine cold start advantages. </w:t>
      </w:r>
    </w:p>
    <w:p w:rsidR="00E441AA" w:rsidRPr="008D2BCF" w:rsidRDefault="00E441AA" w:rsidP="00905D88">
      <w:pPr>
        <w:jc w:val="both"/>
      </w:pPr>
    </w:p>
    <w:p w:rsidR="00E441AA" w:rsidRPr="008D2BCF" w:rsidRDefault="00350EF8" w:rsidP="00905D88">
      <w:pPr>
        <w:jc w:val="both"/>
      </w:pPr>
      <w:r>
        <w:t xml:space="preserve">However, the </w:t>
      </w:r>
      <w:r w:rsidR="00332AAA">
        <w:t>NP</w:t>
      </w:r>
      <w:r>
        <w:t>s’ addition to the biolubricant that gave the lowest COF</w:t>
      </w:r>
      <w:r w:rsidR="00D504BB">
        <w:t>,</w:t>
      </w:r>
      <w:r>
        <w:t xml:space="preserve"> in contrast</w:t>
      </w:r>
      <w:r w:rsidR="00D504BB">
        <w:t>,</w:t>
      </w:r>
      <w:r>
        <w:t xml:space="preserve"> behaves worst regarding </w:t>
      </w:r>
      <w:r w:rsidR="001A74A9">
        <w:t>WSW</w:t>
      </w:r>
      <w:r>
        <w:t xml:space="preserve">. This is a case of low COF and high wear co-existing in the same tribological condition. But for the mineral oil lubricant, the </w:t>
      </w:r>
      <w:r w:rsidR="00332AAA">
        <w:t>NP</w:t>
      </w:r>
      <w:r>
        <w:t xml:space="preserve">s reduce both COF and wear, although the COF reduction is more significant. </w:t>
      </w:r>
    </w:p>
    <w:p w:rsidR="00E441AA" w:rsidRDefault="00E441AA" w:rsidP="00905D88">
      <w:pPr>
        <w:jc w:val="both"/>
      </w:pPr>
    </w:p>
    <w:p w:rsidR="00350EF8" w:rsidRDefault="00350EF8" w:rsidP="00905D88">
      <w:pPr>
        <w:jc w:val="both"/>
      </w:pPr>
      <w:r>
        <w:t xml:space="preserve">The wear surface analysis was used to understand the presence or </w:t>
      </w:r>
      <w:r w:rsidR="00A518E4">
        <w:t xml:space="preserve">absence </w:t>
      </w:r>
      <w:r>
        <w:t>of tribofilms on the wear surface of the flat sample. The tests at room and high temperatures gave interesting results. The following</w:t>
      </w:r>
      <w:r w:rsidR="00A518E4">
        <w:t xml:space="preserve"> conclusions could be drawn</w:t>
      </w:r>
      <w:r>
        <w:t>:</w:t>
      </w:r>
    </w:p>
    <w:p w:rsidR="00350EF8" w:rsidRDefault="00350EF8" w:rsidP="004D5411">
      <w:pPr>
        <w:pStyle w:val="ListParagraph"/>
        <w:numPr>
          <w:ilvl w:val="0"/>
          <w:numId w:val="19"/>
        </w:numPr>
        <w:jc w:val="both"/>
      </w:pPr>
      <w:r>
        <w:t xml:space="preserve">The </w:t>
      </w:r>
      <w:r w:rsidR="0047495B">
        <w:t>AW</w:t>
      </w:r>
      <w:r>
        <w:t xml:space="preserve"> additive, ZDDP alone in biolubricant would not form tribofilms on the wear surface in </w:t>
      </w:r>
      <w:r w:rsidR="001A74A9">
        <w:t>RT</w:t>
      </w:r>
      <w:r>
        <w:t xml:space="preserve"> sliding</w:t>
      </w:r>
      <w:r w:rsidR="00A518E4">
        <w:t>;</w:t>
      </w:r>
      <w:r>
        <w:t xml:space="preserve"> </w:t>
      </w:r>
    </w:p>
    <w:p w:rsidR="00350EF8" w:rsidRDefault="00350EF8" w:rsidP="004D5411">
      <w:pPr>
        <w:pStyle w:val="ListParagraph"/>
        <w:numPr>
          <w:ilvl w:val="0"/>
          <w:numId w:val="19"/>
        </w:numPr>
        <w:jc w:val="both"/>
      </w:pPr>
      <w:r>
        <w:t xml:space="preserve">The </w:t>
      </w:r>
      <w:r w:rsidR="00332AAA">
        <w:t>NP</w:t>
      </w:r>
      <w:r>
        <w:t>s alone in biolubricant exhibit abrasive wear</w:t>
      </w:r>
      <w:r w:rsidR="00A518E4">
        <w:t>.</w:t>
      </w:r>
      <w:r w:rsidR="002A6425">
        <w:t xml:space="preserve"> </w:t>
      </w:r>
      <w:r w:rsidR="00A518E4">
        <w:t>A</w:t>
      </w:r>
      <w:r>
        <w:t xml:space="preserve">lthough the elements of the </w:t>
      </w:r>
      <w:r w:rsidR="00332AAA">
        <w:t>NP</w:t>
      </w:r>
      <w:r>
        <w:t xml:space="preserve">s are present on the wear surface, there is </w:t>
      </w:r>
      <w:r w:rsidR="00D504BB">
        <w:t xml:space="preserve">still </w:t>
      </w:r>
      <w:r>
        <w:t>severe wear</w:t>
      </w:r>
      <w:r w:rsidR="00A518E4">
        <w:t>;</w:t>
      </w:r>
      <w:r>
        <w:t xml:space="preserve"> </w:t>
      </w:r>
    </w:p>
    <w:p w:rsidR="00350EF8" w:rsidRDefault="00F210F2" w:rsidP="004D5411">
      <w:pPr>
        <w:pStyle w:val="ListParagraph"/>
        <w:numPr>
          <w:ilvl w:val="0"/>
          <w:numId w:val="19"/>
        </w:numPr>
        <w:jc w:val="both"/>
      </w:pPr>
      <w:r>
        <w:t xml:space="preserve">The </w:t>
      </w:r>
      <w:r w:rsidR="00A518E4">
        <w:t xml:space="preserve">AW </w:t>
      </w:r>
      <w:r>
        <w:t xml:space="preserve">synergy between the </w:t>
      </w:r>
      <w:r w:rsidR="00332AAA">
        <w:t>NP</w:t>
      </w:r>
      <w:r>
        <w:t>s and ZDDP additives is confirmed by the presence of the elements of both additives on the wear surface. This led to good wear reduction, but COF increase. This scenario can be further investigated</w:t>
      </w:r>
      <w:r w:rsidR="00A518E4">
        <w:t>;</w:t>
      </w:r>
      <w:r>
        <w:t xml:space="preserve"> </w:t>
      </w:r>
    </w:p>
    <w:p w:rsidR="00F210F2" w:rsidRDefault="00F210F2" w:rsidP="004D5411">
      <w:pPr>
        <w:pStyle w:val="ListParagraph"/>
        <w:numPr>
          <w:ilvl w:val="0"/>
          <w:numId w:val="19"/>
        </w:numPr>
        <w:jc w:val="both"/>
      </w:pPr>
      <w:r>
        <w:t xml:space="preserve">The </w:t>
      </w:r>
      <w:r w:rsidR="00332AAA">
        <w:t>NP</w:t>
      </w:r>
      <w:r>
        <w:t>s addition to mineral oil lubricant reduces</w:t>
      </w:r>
      <w:r w:rsidR="00D504BB">
        <w:t xml:space="preserve"> both COF and wear. This affirms</w:t>
      </w:r>
      <w:r>
        <w:t xml:space="preserve"> similar observations with HFRR tests under a load of 40 N. One can propose that the </w:t>
      </w:r>
      <w:r w:rsidR="00332AAA">
        <w:t>NP</w:t>
      </w:r>
      <w:r>
        <w:t xml:space="preserve">s addition to mineral oil could improve the tribological performance of the contact at room and high temperatures. </w:t>
      </w:r>
    </w:p>
    <w:p w:rsidR="00F210F2" w:rsidRPr="008D2BCF" w:rsidRDefault="00F210F2" w:rsidP="004D5411">
      <w:pPr>
        <w:pStyle w:val="ListParagraph"/>
        <w:numPr>
          <w:ilvl w:val="0"/>
          <w:numId w:val="19"/>
        </w:numPr>
        <w:jc w:val="both"/>
      </w:pPr>
      <w:r>
        <w:t>At high</w:t>
      </w:r>
      <w:r w:rsidR="00D504BB">
        <w:t xml:space="preserve"> temperature, the two additives: </w:t>
      </w:r>
      <w:r w:rsidR="00332AAA">
        <w:t>NP</w:t>
      </w:r>
      <w:r w:rsidR="00D504BB">
        <w:t>s and ZDDP;</w:t>
      </w:r>
      <w:r>
        <w:t xml:space="preserve"> either singly or in combinatorial mode</w:t>
      </w:r>
      <w:r w:rsidR="00D504BB">
        <w:t>,</w:t>
      </w:r>
      <w:r w:rsidR="0001694B">
        <w:t xml:space="preserve"> c</w:t>
      </w:r>
      <w:r>
        <w:t>ould form tribofilms on th</w:t>
      </w:r>
      <w:r w:rsidR="00AD667B">
        <w:t>e wear surface.</w:t>
      </w:r>
    </w:p>
    <w:p w:rsidR="00E441AA" w:rsidRDefault="00E441AA" w:rsidP="00905D88">
      <w:pPr>
        <w:jc w:val="both"/>
      </w:pPr>
    </w:p>
    <w:p w:rsidR="00055CA4" w:rsidRDefault="00055CA4" w:rsidP="00905D88">
      <w:pPr>
        <w:jc w:val="both"/>
      </w:pPr>
    </w:p>
    <w:p w:rsidR="00055CA4" w:rsidRPr="008D2BCF" w:rsidRDefault="00055CA4" w:rsidP="00905D88">
      <w:pPr>
        <w:jc w:val="both"/>
      </w:pPr>
    </w:p>
    <w:p w:rsidR="00BF3E35" w:rsidRPr="008D2BCF" w:rsidRDefault="00653817" w:rsidP="00905D88">
      <w:pPr>
        <w:pStyle w:val="Heading1"/>
        <w:spacing w:before="0"/>
        <w:jc w:val="both"/>
        <w:rPr>
          <w:color w:val="auto"/>
        </w:rPr>
      </w:pPr>
      <w:bookmarkStart w:id="137" w:name="_Toc481422047"/>
      <w:r w:rsidRPr="008D2BCF">
        <w:rPr>
          <w:color w:val="auto"/>
        </w:rPr>
        <w:lastRenderedPageBreak/>
        <w:t xml:space="preserve">The </w:t>
      </w:r>
      <w:r w:rsidR="0044153B" w:rsidRPr="008D2BCF">
        <w:rPr>
          <w:color w:val="auto"/>
        </w:rPr>
        <w:t>Pin</w:t>
      </w:r>
      <w:r w:rsidR="00462530" w:rsidRPr="008D2BCF">
        <w:rPr>
          <w:color w:val="auto"/>
        </w:rPr>
        <w:t>-on-D</w:t>
      </w:r>
      <w:r w:rsidR="00995AB8" w:rsidRPr="008D2BCF">
        <w:rPr>
          <w:color w:val="auto"/>
        </w:rPr>
        <w:t>isc</w:t>
      </w:r>
      <w:r w:rsidR="004D12E1" w:rsidRPr="008D2BCF">
        <w:rPr>
          <w:color w:val="auto"/>
        </w:rPr>
        <w:t xml:space="preserve"> Unidirectional Sliding T</w:t>
      </w:r>
      <w:r w:rsidR="00995AB8" w:rsidRPr="008D2BCF">
        <w:rPr>
          <w:color w:val="auto"/>
        </w:rPr>
        <w:t>est</w:t>
      </w:r>
      <w:bookmarkEnd w:id="137"/>
    </w:p>
    <w:p w:rsidR="00416B36" w:rsidRPr="008D2BCF" w:rsidRDefault="00416B36" w:rsidP="00416B36"/>
    <w:p w:rsidR="00A849A4" w:rsidRPr="008D2BCF" w:rsidRDefault="004A2A8D" w:rsidP="00905D88">
      <w:pPr>
        <w:jc w:val="both"/>
      </w:pPr>
      <w:r w:rsidRPr="008D2BCF">
        <w:t xml:space="preserve">This </w:t>
      </w:r>
      <w:r w:rsidR="00416B36" w:rsidRPr="008D2BCF">
        <w:t>chapter</w:t>
      </w:r>
      <w:r w:rsidRPr="008D2BCF">
        <w:t xml:space="preserve"> consists of the pin-on-disc test for characterisation of the lubricants, to further understand the effects of the Polyvit </w:t>
      </w:r>
      <w:r w:rsidR="00332AAA">
        <w:t>NP</w:t>
      </w:r>
      <w:r w:rsidRPr="008D2BCF">
        <w:t>s on friction and wear.</w:t>
      </w:r>
      <w:r w:rsidR="000657BB" w:rsidRPr="008D2BCF">
        <w:t xml:space="preserve"> The ball and disc samples are briefly described, while the lubricants are also described for the test on the Bruker UMT. The tribological performances of the additives under unidirectional boundary lubricated sliding are explained by the COF and wear rate analyses. The 3D images and wear track profile is used to describe the wear situation. </w:t>
      </w:r>
    </w:p>
    <w:p w:rsidR="00A849A4" w:rsidRPr="008D2BCF" w:rsidRDefault="00A849A4" w:rsidP="00905D88">
      <w:pPr>
        <w:jc w:val="both"/>
      </w:pPr>
    </w:p>
    <w:p w:rsidR="000657BB" w:rsidRPr="008D2BCF" w:rsidRDefault="000657BB" w:rsidP="004D5411">
      <w:pPr>
        <w:pStyle w:val="Heading2"/>
        <w:numPr>
          <w:ilvl w:val="1"/>
          <w:numId w:val="18"/>
        </w:numPr>
        <w:rPr>
          <w:color w:val="auto"/>
        </w:rPr>
      </w:pPr>
      <w:bookmarkStart w:id="138" w:name="_Toc481422048"/>
      <w:r w:rsidRPr="008D2BCF">
        <w:rPr>
          <w:color w:val="auto"/>
        </w:rPr>
        <w:t>The Pin-on-disc Test</w:t>
      </w:r>
      <w:bookmarkEnd w:id="138"/>
      <w:r w:rsidRPr="008D2BCF">
        <w:rPr>
          <w:color w:val="auto"/>
        </w:rPr>
        <w:t xml:space="preserve"> </w:t>
      </w:r>
    </w:p>
    <w:p w:rsidR="000657BB" w:rsidRPr="008D2BCF" w:rsidRDefault="000657BB" w:rsidP="000657BB">
      <w:pPr>
        <w:jc w:val="both"/>
      </w:pPr>
      <w:r w:rsidRPr="008D2BCF">
        <w:t xml:space="preserve">The experiments were performed at </w:t>
      </w:r>
      <w:r w:rsidR="001A74A9">
        <w:t>RT</w:t>
      </w:r>
      <w:r w:rsidRPr="008D2BCF">
        <w:t xml:space="preserve"> on a Bruker UMT tribometer. The rotary module provides the unidirectional sliding motion of the disc which is fixed in the oil bath, while the ball sample is held stationary. The picture of the test set up is shown in Figure 7-1. The standard procedure for the pin-on-disc tribotest, ASTM G99-05 (Reapproved 2010) was adopted for the characterisation of the lubricants. </w:t>
      </w:r>
    </w:p>
    <w:p w:rsidR="000657BB" w:rsidRPr="008D2BCF" w:rsidRDefault="000657BB" w:rsidP="000657BB">
      <w:pPr>
        <w:jc w:val="both"/>
      </w:pPr>
    </w:p>
    <w:p w:rsidR="004A2A8D" w:rsidRPr="008D2BCF" w:rsidRDefault="00160620" w:rsidP="00905D88">
      <w:pPr>
        <w:jc w:val="both"/>
      </w:pPr>
      <w:r>
        <w:t>The reason for using this type of testing was</w:t>
      </w:r>
      <w:r w:rsidR="000657BB" w:rsidRPr="008D2BCF">
        <w:t xml:space="preserve"> to observe the impact of the</w:t>
      </w:r>
      <w:r w:rsidR="00904A7F" w:rsidRPr="008D2BCF">
        <w:t xml:space="preserve"> sliding mode on the tribological performance of the lubricants. </w:t>
      </w:r>
      <w:r w:rsidR="004A2A8D" w:rsidRPr="008D2BCF">
        <w:t xml:space="preserve">The pin-on-disc </w:t>
      </w:r>
      <w:r w:rsidR="000657BB" w:rsidRPr="008D2BCF">
        <w:t xml:space="preserve">UMT </w:t>
      </w:r>
      <w:r w:rsidR="004A2A8D" w:rsidRPr="008D2BCF">
        <w:t xml:space="preserve">test </w:t>
      </w:r>
      <w:r>
        <w:t>was carried out</w:t>
      </w:r>
      <w:r w:rsidR="004A2A8D" w:rsidRPr="008D2BCF">
        <w:t xml:space="preserve"> in the boundary lubrication regime as were the earlier HFRR tests. </w:t>
      </w:r>
      <w:r w:rsidRPr="008D2BCF">
        <w:t>The</w:t>
      </w:r>
      <w:r w:rsidR="004A2A8D" w:rsidRPr="008D2BCF">
        <w:t xml:space="preserve"> normal load </w:t>
      </w:r>
      <w:r>
        <w:t>w</w:t>
      </w:r>
      <w:r w:rsidR="00904A7F" w:rsidRPr="008D2BCF">
        <w:t>as</w:t>
      </w:r>
      <w:r w:rsidR="004A2A8D" w:rsidRPr="008D2BCF">
        <w:t xml:space="preserve"> 5 N </w:t>
      </w:r>
      <w:r>
        <w:t xml:space="preserve">as </w:t>
      </w:r>
      <w:r w:rsidR="004A2A8D" w:rsidRPr="008D2BCF">
        <w:t>for the unidirectional sliding test on the Bruker Universal Testing Machine (UMT). The wear rate is based on the wear track width and sliding distance over a 3 h</w:t>
      </w:r>
      <w:r>
        <w:t>ou</w:t>
      </w:r>
      <w:r w:rsidR="004A2A8D" w:rsidRPr="008D2BCF">
        <w:t xml:space="preserve">r test period. The wear surface features and chemistry is analysed with the Contour 3D and SEM/EDX microscopes. </w:t>
      </w:r>
    </w:p>
    <w:p w:rsidR="008D0292" w:rsidRPr="008D2BCF" w:rsidRDefault="004A2A8D" w:rsidP="00905D88">
      <w:pPr>
        <w:ind w:firstLine="432"/>
        <w:jc w:val="both"/>
      </w:pPr>
      <w:r w:rsidRPr="008D2BCF">
        <w:t xml:space="preserve"> </w:t>
      </w:r>
    </w:p>
    <w:p w:rsidR="000415F7" w:rsidRPr="008D2BCF" w:rsidRDefault="00BC5D95" w:rsidP="00905D88">
      <w:pPr>
        <w:jc w:val="both"/>
      </w:pPr>
      <w:r w:rsidRPr="008D2BCF">
        <w:rPr>
          <w:noProof/>
          <w:lang w:eastAsia="en-GB"/>
        </w:rPr>
        <w:lastRenderedPageBreak/>
        <w:drawing>
          <wp:inline distT="0" distB="0" distL="0" distR="0" wp14:anchorId="3B49FE2F" wp14:editId="20A935EE">
            <wp:extent cx="5486400" cy="4190884"/>
            <wp:effectExtent l="0" t="0" r="0" b="63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486400" cy="4190884"/>
                    </a:xfrm>
                    <a:prstGeom prst="rect">
                      <a:avLst/>
                    </a:prstGeom>
                    <a:noFill/>
                  </pic:spPr>
                </pic:pic>
              </a:graphicData>
            </a:graphic>
          </wp:inline>
        </w:drawing>
      </w:r>
    </w:p>
    <w:p w:rsidR="00BC5D95" w:rsidRPr="008D2BCF" w:rsidRDefault="00BC5D95" w:rsidP="00905D88">
      <w:pPr>
        <w:pStyle w:val="Caption"/>
        <w:jc w:val="both"/>
        <w:rPr>
          <w:b w:val="0"/>
          <w:color w:val="auto"/>
          <w:sz w:val="20"/>
        </w:rPr>
      </w:pPr>
      <w:r w:rsidRPr="008D2BCF">
        <w:rPr>
          <w:b w:val="0"/>
          <w:color w:val="auto"/>
          <w:sz w:val="20"/>
        </w:rPr>
        <w:t xml:space="preserve">Figure </w:t>
      </w:r>
      <w:r w:rsidR="005E7642">
        <w:rPr>
          <w:b w:val="0"/>
          <w:color w:val="auto"/>
          <w:sz w:val="20"/>
        </w:rPr>
        <w:fldChar w:fldCharType="begin"/>
      </w:r>
      <w:r w:rsidR="005E7642">
        <w:rPr>
          <w:b w:val="0"/>
          <w:color w:val="auto"/>
          <w:sz w:val="20"/>
        </w:rPr>
        <w:instrText xml:space="preserve"> STYLEREF 1 \s </w:instrText>
      </w:r>
      <w:r w:rsidR="005E7642">
        <w:rPr>
          <w:b w:val="0"/>
          <w:color w:val="auto"/>
          <w:sz w:val="20"/>
        </w:rPr>
        <w:fldChar w:fldCharType="separate"/>
      </w:r>
      <w:r w:rsidR="009D3A35">
        <w:rPr>
          <w:b w:val="0"/>
          <w:noProof/>
          <w:color w:val="auto"/>
          <w:sz w:val="20"/>
        </w:rPr>
        <w:t>7</w:t>
      </w:r>
      <w:r w:rsidR="005E7642">
        <w:rPr>
          <w:b w:val="0"/>
          <w:color w:val="auto"/>
          <w:sz w:val="20"/>
        </w:rPr>
        <w:fldChar w:fldCharType="end"/>
      </w:r>
      <w:r w:rsidR="005E7642">
        <w:rPr>
          <w:b w:val="0"/>
          <w:color w:val="auto"/>
          <w:sz w:val="20"/>
        </w:rPr>
        <w:noBreakHyphen/>
      </w:r>
      <w:r w:rsidR="005E7642">
        <w:rPr>
          <w:b w:val="0"/>
          <w:color w:val="auto"/>
          <w:sz w:val="20"/>
        </w:rPr>
        <w:fldChar w:fldCharType="begin"/>
      </w:r>
      <w:r w:rsidR="005E7642">
        <w:rPr>
          <w:b w:val="0"/>
          <w:color w:val="auto"/>
          <w:sz w:val="20"/>
        </w:rPr>
        <w:instrText xml:space="preserve"> SEQ Figure \* ARABIC \s 1 </w:instrText>
      </w:r>
      <w:r w:rsidR="005E7642">
        <w:rPr>
          <w:b w:val="0"/>
          <w:color w:val="auto"/>
          <w:sz w:val="20"/>
        </w:rPr>
        <w:fldChar w:fldCharType="separate"/>
      </w:r>
      <w:r w:rsidR="009D3A35">
        <w:rPr>
          <w:b w:val="0"/>
          <w:noProof/>
          <w:color w:val="auto"/>
          <w:sz w:val="20"/>
        </w:rPr>
        <w:t>1</w:t>
      </w:r>
      <w:r w:rsidR="005E7642">
        <w:rPr>
          <w:b w:val="0"/>
          <w:color w:val="auto"/>
          <w:sz w:val="20"/>
        </w:rPr>
        <w:fldChar w:fldCharType="end"/>
      </w:r>
      <w:r w:rsidRPr="008D2BCF">
        <w:rPr>
          <w:b w:val="0"/>
          <w:color w:val="auto"/>
          <w:sz w:val="20"/>
        </w:rPr>
        <w:t>: The UMT pin-on-disc tribotest set-up</w:t>
      </w:r>
    </w:p>
    <w:p w:rsidR="00BC5D95" w:rsidRPr="008D2BCF" w:rsidRDefault="00BC5D95" w:rsidP="00905D88">
      <w:pPr>
        <w:ind w:firstLine="432"/>
        <w:jc w:val="both"/>
      </w:pPr>
    </w:p>
    <w:p w:rsidR="005663F4" w:rsidRPr="008D2BCF" w:rsidRDefault="005663F4" w:rsidP="00905D88">
      <w:pPr>
        <w:jc w:val="both"/>
      </w:pPr>
    </w:p>
    <w:p w:rsidR="001B3B64" w:rsidRPr="008D2BCF" w:rsidRDefault="001B3B64" w:rsidP="00905D88">
      <w:pPr>
        <w:pStyle w:val="Heading2"/>
        <w:spacing w:before="0"/>
        <w:jc w:val="both"/>
        <w:rPr>
          <w:color w:val="auto"/>
        </w:rPr>
      </w:pPr>
      <w:bookmarkStart w:id="139" w:name="_Toc481422049"/>
      <w:r w:rsidRPr="008D2BCF">
        <w:rPr>
          <w:color w:val="auto"/>
        </w:rPr>
        <w:t>Materials</w:t>
      </w:r>
      <w:r w:rsidR="00E931B7" w:rsidRPr="008D2BCF">
        <w:rPr>
          <w:color w:val="auto"/>
        </w:rPr>
        <w:t xml:space="preserve"> and Test Conditions</w:t>
      </w:r>
      <w:bookmarkEnd w:id="139"/>
    </w:p>
    <w:p w:rsidR="00235664" w:rsidRPr="008D2BCF" w:rsidRDefault="001B3B64" w:rsidP="00905D88">
      <w:pPr>
        <w:pStyle w:val="Heading3"/>
        <w:jc w:val="both"/>
        <w:rPr>
          <w:color w:val="auto"/>
        </w:rPr>
      </w:pPr>
      <w:bookmarkStart w:id="140" w:name="_Toc481422050"/>
      <w:r w:rsidRPr="008D2BCF">
        <w:rPr>
          <w:color w:val="auto"/>
        </w:rPr>
        <w:t>The B</w:t>
      </w:r>
      <w:r w:rsidR="00235664" w:rsidRPr="008D2BCF">
        <w:rPr>
          <w:color w:val="auto"/>
        </w:rPr>
        <w:t xml:space="preserve">all </w:t>
      </w:r>
      <w:r w:rsidR="00C33FCA" w:rsidRPr="008D2BCF">
        <w:rPr>
          <w:color w:val="auto"/>
        </w:rPr>
        <w:t xml:space="preserve">and Disc </w:t>
      </w:r>
      <w:r w:rsidRPr="008D2BCF">
        <w:rPr>
          <w:color w:val="auto"/>
        </w:rPr>
        <w:t>Sample</w:t>
      </w:r>
      <w:r w:rsidR="00C33FCA" w:rsidRPr="008D2BCF">
        <w:rPr>
          <w:color w:val="auto"/>
        </w:rPr>
        <w:t>s</w:t>
      </w:r>
      <w:bookmarkEnd w:id="140"/>
    </w:p>
    <w:p w:rsidR="005E0C46" w:rsidRPr="008D2BCF" w:rsidRDefault="00D0714D" w:rsidP="00905D88">
      <w:pPr>
        <w:jc w:val="both"/>
      </w:pPr>
      <w:r w:rsidRPr="008D2BCF">
        <w:t xml:space="preserve">The </w:t>
      </w:r>
      <w:r w:rsidR="00BA73B8" w:rsidRPr="008D2BCF">
        <w:t xml:space="preserve">G10 </w:t>
      </w:r>
      <w:r w:rsidRPr="008D2BCF">
        <w:t>AISI 52100</w:t>
      </w:r>
      <w:r w:rsidR="00874822" w:rsidRPr="008D2BCF">
        <w:t xml:space="preserve"> </w:t>
      </w:r>
      <w:r w:rsidR="00AC533F" w:rsidRPr="008D2BCF">
        <w:t xml:space="preserve">balls </w:t>
      </w:r>
      <w:r w:rsidR="00D87321" w:rsidRPr="008D2BCF">
        <w:t>with a</w:t>
      </w:r>
      <w:r w:rsidR="00874822" w:rsidRPr="008D2BCF">
        <w:t xml:space="preserve"> </w:t>
      </w:r>
      <w:r w:rsidRPr="008D2BCF">
        <w:t>diameter</w:t>
      </w:r>
      <w:r w:rsidR="00D87321" w:rsidRPr="008D2BCF">
        <w:t xml:space="preserve"> of</w:t>
      </w:r>
      <w:r w:rsidRPr="008D2BCF">
        <w:t xml:space="preserve"> </w:t>
      </w:r>
      <w:r w:rsidR="00BA73B8" w:rsidRPr="008D2BCF">
        <w:t>6</w:t>
      </w:r>
      <w:r w:rsidRPr="008D2BCF">
        <w:t xml:space="preserve"> mm</w:t>
      </w:r>
      <w:r w:rsidR="00D87321" w:rsidRPr="008D2BCF">
        <w:t xml:space="preserve"> and </w:t>
      </w:r>
      <m:oMath>
        <m:sSub>
          <m:sSubPr>
            <m:ctrlPr>
              <w:rPr>
                <w:rFonts w:ascii="Cambria Math" w:hAnsi="Cambria Math"/>
                <w:i/>
              </w:rPr>
            </m:ctrlPr>
          </m:sSubPr>
          <m:e>
            <m:r>
              <w:rPr>
                <w:rFonts w:ascii="Cambria Math" w:hAnsi="Cambria Math"/>
              </w:rPr>
              <m:t>R</m:t>
            </m:r>
          </m:e>
          <m:sub>
            <m:r>
              <w:rPr>
                <w:rFonts w:ascii="Cambria Math" w:hAnsi="Cambria Math"/>
              </w:rPr>
              <m:t>a</m:t>
            </m:r>
          </m:sub>
        </m:sSub>
      </m:oMath>
      <w:r w:rsidR="00D87321" w:rsidRPr="008D2BCF">
        <w:rPr>
          <w:rFonts w:eastAsiaTheme="minorEastAsia"/>
        </w:rPr>
        <w:t xml:space="preserve"> of 0.025</w:t>
      </w:r>
      <m:oMath>
        <m:r>
          <w:rPr>
            <w:rFonts w:ascii="Cambria Math" w:eastAsiaTheme="minorEastAsia" w:hAnsi="Cambria Math"/>
          </w:rPr>
          <m:t xml:space="preserve"> μm</m:t>
        </m:r>
      </m:oMath>
      <w:r w:rsidR="00D87321" w:rsidRPr="008D2BCF">
        <w:rPr>
          <w:rFonts w:eastAsiaTheme="minorEastAsia"/>
        </w:rPr>
        <w:t xml:space="preserve"> </w:t>
      </w:r>
      <w:r w:rsidR="00D87321" w:rsidRPr="008D2BCF">
        <w:t>were</w:t>
      </w:r>
      <w:r w:rsidR="00AC533F" w:rsidRPr="008D2BCF">
        <w:t xml:space="preserve"> procured </w:t>
      </w:r>
      <w:r w:rsidRPr="008D2BCF">
        <w:t>from Atlas Ball and Bearing Co. Ltd. UK. They were used as-supplied, being able to fit into the upper stationary ball-holder on the UMT</w:t>
      </w:r>
      <w:r w:rsidR="005E0C46" w:rsidRPr="008D2BCF">
        <w:t xml:space="preserve"> and behave as a spherical pin</w:t>
      </w:r>
      <w:r w:rsidRPr="008D2BCF">
        <w:t xml:space="preserve">. </w:t>
      </w:r>
    </w:p>
    <w:p w:rsidR="00D87321" w:rsidRPr="008D2BCF" w:rsidRDefault="00C33FCA" w:rsidP="00905D88">
      <w:pPr>
        <w:jc w:val="both"/>
      </w:pPr>
      <w:r w:rsidRPr="008D2BCF">
        <w:t xml:space="preserve">The EN-GJL-250 discs </w:t>
      </w:r>
      <w:r w:rsidR="00874822" w:rsidRPr="008D2BCF">
        <w:t xml:space="preserve">of diameter, 70 mm and thickness, 6.35 mm </w:t>
      </w:r>
      <w:r w:rsidRPr="008D2BCF">
        <w:t xml:space="preserve">were </w:t>
      </w:r>
      <w:r w:rsidR="004B3A65" w:rsidRPr="008D2BCF">
        <w:t>machined</w:t>
      </w:r>
      <w:r w:rsidR="00AC533F" w:rsidRPr="008D2BCF">
        <w:t>. T</w:t>
      </w:r>
      <w:r w:rsidR="004B3A65" w:rsidRPr="008D2BCF">
        <w:t>he surface</w:t>
      </w:r>
      <w:r w:rsidR="00AC533F" w:rsidRPr="008D2BCF">
        <w:t xml:space="preserve"> was</w:t>
      </w:r>
      <w:r w:rsidR="004B3A65" w:rsidRPr="008D2BCF">
        <w:t xml:space="preserve"> ground and polished to </w:t>
      </w:r>
      <m:oMath>
        <m:sSub>
          <m:sSubPr>
            <m:ctrlPr>
              <w:rPr>
                <w:rFonts w:ascii="Cambria Math" w:hAnsi="Cambria Math"/>
                <w:i/>
              </w:rPr>
            </m:ctrlPr>
          </m:sSubPr>
          <m:e>
            <m:r>
              <w:rPr>
                <w:rFonts w:ascii="Cambria Math" w:hAnsi="Cambria Math"/>
              </w:rPr>
              <m:t>R</m:t>
            </m:r>
          </m:e>
          <m:sub>
            <m:r>
              <w:rPr>
                <w:rFonts w:ascii="Cambria Math" w:hAnsi="Cambria Math"/>
              </w:rPr>
              <m:t>a</m:t>
            </m:r>
          </m:sub>
        </m:sSub>
      </m:oMath>
      <w:r w:rsidR="004B3A65" w:rsidRPr="008D2BCF">
        <w:rPr>
          <w:rFonts w:eastAsiaTheme="minorEastAsia"/>
        </w:rPr>
        <w:t xml:space="preserve"> ranging between 0.</w:t>
      </w:r>
      <w:r w:rsidR="00A11FB6" w:rsidRPr="008D2BCF">
        <w:rPr>
          <w:rFonts w:eastAsiaTheme="minorEastAsia"/>
        </w:rPr>
        <w:t xml:space="preserve">02 and </w:t>
      </w:r>
      <w:r w:rsidR="00D87321" w:rsidRPr="008D2BCF">
        <w:rPr>
          <w:rFonts w:eastAsiaTheme="minorEastAsia"/>
        </w:rPr>
        <w:t>0.09</w:t>
      </w:r>
      <m:oMath>
        <m:r>
          <w:rPr>
            <w:rFonts w:ascii="Cambria Math" w:eastAsiaTheme="minorEastAsia" w:hAnsi="Cambria Math"/>
          </w:rPr>
          <m:t xml:space="preserve"> μm</m:t>
        </m:r>
      </m:oMath>
      <w:r w:rsidR="00D87321" w:rsidRPr="008D2BCF">
        <w:rPr>
          <w:rFonts w:eastAsiaTheme="minorEastAsia"/>
        </w:rPr>
        <w:t xml:space="preserve"> and</w:t>
      </w:r>
      <w:r w:rsidR="00D87321" w:rsidRPr="008D2BCF">
        <w:t xml:space="preserve"> </w:t>
      </w:r>
      <m:oMath>
        <m:sSub>
          <m:sSubPr>
            <m:ctrlPr>
              <w:rPr>
                <w:rFonts w:ascii="Cambria Math" w:hAnsi="Cambria Math"/>
                <w:i/>
              </w:rPr>
            </m:ctrlPr>
          </m:sSubPr>
          <m:e>
            <m:r>
              <w:rPr>
                <w:rFonts w:ascii="Cambria Math" w:hAnsi="Cambria Math"/>
              </w:rPr>
              <m:t>R</m:t>
            </m:r>
          </m:e>
          <m:sub>
            <m:r>
              <w:rPr>
                <w:rFonts w:ascii="Cambria Math" w:hAnsi="Cambria Math"/>
              </w:rPr>
              <m:t>q</m:t>
            </m:r>
          </m:sub>
        </m:sSub>
      </m:oMath>
      <w:r w:rsidR="00D87321" w:rsidRPr="008D2BCF">
        <w:rPr>
          <w:rFonts w:eastAsiaTheme="minorEastAsia"/>
        </w:rPr>
        <w:t xml:space="preserve"> ranging between 0.03 and 0.08</w:t>
      </w:r>
      <m:oMath>
        <m:r>
          <w:rPr>
            <w:rFonts w:ascii="Cambria Math" w:eastAsiaTheme="minorEastAsia" w:hAnsi="Cambria Math"/>
          </w:rPr>
          <m:t xml:space="preserve"> μm</m:t>
        </m:r>
      </m:oMath>
      <w:r w:rsidR="00D87321" w:rsidRPr="008D2BCF">
        <w:rPr>
          <w:rFonts w:eastAsiaTheme="minorEastAsia"/>
        </w:rPr>
        <w:t xml:space="preserve">. </w:t>
      </w:r>
    </w:p>
    <w:p w:rsidR="000415F7" w:rsidRPr="008D2BCF" w:rsidRDefault="000415F7" w:rsidP="00905D88">
      <w:pPr>
        <w:ind w:firstLine="720"/>
        <w:jc w:val="both"/>
      </w:pPr>
    </w:p>
    <w:p w:rsidR="00387F7A" w:rsidRPr="008D2BCF" w:rsidRDefault="00387F7A" w:rsidP="00905D88">
      <w:pPr>
        <w:pStyle w:val="Heading3"/>
        <w:jc w:val="both"/>
        <w:rPr>
          <w:color w:val="auto"/>
        </w:rPr>
      </w:pPr>
      <w:bookmarkStart w:id="141" w:name="_Toc481422051"/>
      <w:r w:rsidRPr="008D2BCF">
        <w:rPr>
          <w:color w:val="auto"/>
        </w:rPr>
        <w:t>The Lubricants</w:t>
      </w:r>
      <w:bookmarkEnd w:id="141"/>
      <w:r w:rsidRPr="008D2BCF">
        <w:rPr>
          <w:color w:val="auto"/>
        </w:rPr>
        <w:t xml:space="preserve"> </w:t>
      </w:r>
    </w:p>
    <w:p w:rsidR="004A4EEE" w:rsidRPr="008D2BCF" w:rsidRDefault="00387F7A" w:rsidP="00905D88">
      <w:pPr>
        <w:jc w:val="both"/>
      </w:pPr>
      <w:r w:rsidRPr="008D2BCF">
        <w:t xml:space="preserve">The biolubricant – rapeseed oil – was mixed with the two lubricant additives, ZDDP and the Polyvit </w:t>
      </w:r>
      <w:r w:rsidR="00332AAA">
        <w:t>NP</w:t>
      </w:r>
      <w:r w:rsidRPr="008D2BCF">
        <w:t xml:space="preserve">s. While the ZDDP </w:t>
      </w:r>
      <w:r w:rsidR="00160620">
        <w:t>concentration</w:t>
      </w:r>
      <w:r w:rsidRPr="008D2BCF">
        <w:t xml:space="preserve"> in lubricant is 1 wt.%, the </w:t>
      </w:r>
      <w:r w:rsidR="00332AAA">
        <w:t>NP</w:t>
      </w:r>
      <w:r w:rsidRPr="008D2BCF">
        <w:t xml:space="preserve">s </w:t>
      </w:r>
      <w:r w:rsidR="00160620">
        <w:t>concentration</w:t>
      </w:r>
      <w:r w:rsidRPr="008D2BCF">
        <w:t xml:space="preserve"> is 0.1 wt.%.</w:t>
      </w:r>
      <w:r w:rsidR="00BE76B2" w:rsidRPr="008D2BCF">
        <w:t xml:space="preserve"> </w:t>
      </w:r>
      <w:r w:rsidRPr="008D2BCF">
        <w:t xml:space="preserve"> </w:t>
      </w:r>
      <w:r w:rsidR="00E255D4" w:rsidRPr="008D2BCF">
        <w:t xml:space="preserve">The </w:t>
      </w:r>
      <w:r w:rsidR="00235664" w:rsidRPr="008D2BCF">
        <w:t xml:space="preserve">ZDDP (zinc dialkyl dithiophosphates) </w:t>
      </w:r>
      <w:r w:rsidR="0047495B">
        <w:t>AW</w:t>
      </w:r>
      <w:r w:rsidR="00235664" w:rsidRPr="008D2BCF">
        <w:t xml:space="preserve"> additive </w:t>
      </w:r>
      <w:r w:rsidR="00BE76B2" w:rsidRPr="008D2BCF">
        <w:t xml:space="preserve">is supplied by Millers Oils, </w:t>
      </w:r>
      <w:r w:rsidR="00BE76B2" w:rsidRPr="008D2BCF">
        <w:lastRenderedPageBreak/>
        <w:t xml:space="preserve">UK, while the Polyvit </w:t>
      </w:r>
      <w:r w:rsidR="00332AAA">
        <w:t>NP</w:t>
      </w:r>
      <w:r w:rsidR="00BE76B2" w:rsidRPr="008D2BCF">
        <w:t>s are from Efficiency Technologies, UK.</w:t>
      </w:r>
      <w:r w:rsidR="00FB7306" w:rsidRPr="008D2BCF">
        <w:t xml:space="preserve"> The TEM</w:t>
      </w:r>
      <w:r w:rsidR="0035285F" w:rsidRPr="008D2BCF">
        <w:t>/EDX</w:t>
      </w:r>
      <w:r w:rsidR="00FB7306" w:rsidRPr="008D2BCF">
        <w:t xml:space="preserve"> chemical analysis of the </w:t>
      </w:r>
      <w:r w:rsidR="00332AAA">
        <w:t>NP</w:t>
      </w:r>
      <w:r w:rsidR="00FB7306" w:rsidRPr="008D2BCF">
        <w:t xml:space="preserve">s is discussed in Section 5.4. </w:t>
      </w:r>
      <w:r w:rsidR="00235664" w:rsidRPr="008D2BCF">
        <w:t xml:space="preserve">Table </w:t>
      </w:r>
      <w:r w:rsidR="00482A62" w:rsidRPr="008D2BCF">
        <w:t>7-1</w:t>
      </w:r>
      <w:r w:rsidR="00235664" w:rsidRPr="008D2BCF">
        <w:t xml:space="preserve"> shows the physical and chemical properties of ZD</w:t>
      </w:r>
      <w:r w:rsidR="00482A62" w:rsidRPr="008D2BCF">
        <w:t xml:space="preserve">DP. The compositions of the lubricants are as shown in Table 7-2 below. </w:t>
      </w:r>
      <w:r w:rsidR="004A4EEE" w:rsidRPr="008D2BCF">
        <w:t xml:space="preserve">The composition of the lubricants used in the test is shown in Table 7-2, similar to those of the previous test on the HFRR, under a load of 5 N. </w:t>
      </w:r>
    </w:p>
    <w:p w:rsidR="00235664" w:rsidRPr="008D2BCF" w:rsidRDefault="00235664" w:rsidP="00905D88">
      <w:pPr>
        <w:pStyle w:val="ListParagraph"/>
        <w:jc w:val="both"/>
      </w:pPr>
    </w:p>
    <w:p w:rsidR="00235664" w:rsidRPr="008D2BCF" w:rsidRDefault="00235664" w:rsidP="00905D88">
      <w:pPr>
        <w:pStyle w:val="Caption"/>
        <w:keepNext/>
        <w:spacing w:line="360" w:lineRule="auto"/>
        <w:jc w:val="both"/>
        <w:rPr>
          <w:b w:val="0"/>
          <w:color w:val="auto"/>
          <w:sz w:val="20"/>
        </w:rPr>
      </w:pPr>
      <w:r w:rsidRPr="008D2BCF">
        <w:rPr>
          <w:b w:val="0"/>
          <w:color w:val="auto"/>
          <w:sz w:val="20"/>
        </w:rPr>
        <w:t xml:space="preserve">Table </w:t>
      </w:r>
      <w:r w:rsidR="00F25FDF" w:rsidRPr="008D2BCF">
        <w:rPr>
          <w:b w:val="0"/>
          <w:color w:val="auto"/>
          <w:sz w:val="20"/>
        </w:rPr>
        <w:fldChar w:fldCharType="begin"/>
      </w:r>
      <w:r w:rsidR="00F25FDF" w:rsidRPr="008D2BCF">
        <w:rPr>
          <w:b w:val="0"/>
          <w:color w:val="auto"/>
          <w:sz w:val="20"/>
        </w:rPr>
        <w:instrText xml:space="preserve"> STYLEREF 1 \s </w:instrText>
      </w:r>
      <w:r w:rsidR="00F25FDF" w:rsidRPr="008D2BCF">
        <w:rPr>
          <w:b w:val="0"/>
          <w:color w:val="auto"/>
          <w:sz w:val="20"/>
        </w:rPr>
        <w:fldChar w:fldCharType="separate"/>
      </w:r>
      <w:r w:rsidR="009D3A35">
        <w:rPr>
          <w:b w:val="0"/>
          <w:noProof/>
          <w:color w:val="auto"/>
          <w:sz w:val="20"/>
        </w:rPr>
        <w:t>7</w:t>
      </w:r>
      <w:r w:rsidR="00F25FDF" w:rsidRPr="008D2BCF">
        <w:rPr>
          <w:b w:val="0"/>
          <w:color w:val="auto"/>
          <w:sz w:val="20"/>
        </w:rPr>
        <w:fldChar w:fldCharType="end"/>
      </w:r>
      <w:r w:rsidR="00F25FDF" w:rsidRPr="008D2BCF">
        <w:rPr>
          <w:b w:val="0"/>
          <w:color w:val="auto"/>
          <w:sz w:val="20"/>
        </w:rPr>
        <w:noBreakHyphen/>
      </w:r>
      <w:r w:rsidR="00F25FDF" w:rsidRPr="008D2BCF">
        <w:rPr>
          <w:b w:val="0"/>
          <w:color w:val="auto"/>
          <w:sz w:val="20"/>
        </w:rPr>
        <w:fldChar w:fldCharType="begin"/>
      </w:r>
      <w:r w:rsidR="00F25FDF" w:rsidRPr="008D2BCF">
        <w:rPr>
          <w:b w:val="0"/>
          <w:color w:val="auto"/>
          <w:sz w:val="20"/>
        </w:rPr>
        <w:instrText xml:space="preserve"> SEQ Table \* ARABIC \s 1 </w:instrText>
      </w:r>
      <w:r w:rsidR="00F25FDF" w:rsidRPr="008D2BCF">
        <w:rPr>
          <w:b w:val="0"/>
          <w:color w:val="auto"/>
          <w:sz w:val="20"/>
        </w:rPr>
        <w:fldChar w:fldCharType="separate"/>
      </w:r>
      <w:r w:rsidR="009D3A35">
        <w:rPr>
          <w:b w:val="0"/>
          <w:noProof/>
          <w:color w:val="auto"/>
          <w:sz w:val="20"/>
        </w:rPr>
        <w:t>1</w:t>
      </w:r>
      <w:r w:rsidR="00F25FDF" w:rsidRPr="008D2BCF">
        <w:rPr>
          <w:b w:val="0"/>
          <w:color w:val="auto"/>
          <w:sz w:val="20"/>
        </w:rPr>
        <w:fldChar w:fldCharType="end"/>
      </w:r>
      <w:r w:rsidR="006217EA" w:rsidRPr="008D2BCF">
        <w:rPr>
          <w:b w:val="0"/>
          <w:color w:val="auto"/>
          <w:sz w:val="20"/>
        </w:rPr>
        <w:t>: Physical and chemical p</w:t>
      </w:r>
      <w:r w:rsidRPr="008D2BCF">
        <w:rPr>
          <w:b w:val="0"/>
          <w:color w:val="auto"/>
          <w:sz w:val="20"/>
        </w:rPr>
        <w:t xml:space="preserve">roperties of </w:t>
      </w:r>
      <w:r w:rsidR="004E4141" w:rsidRPr="008D2BCF">
        <w:rPr>
          <w:b w:val="0"/>
          <w:color w:val="auto"/>
          <w:sz w:val="20"/>
        </w:rPr>
        <w:t xml:space="preserve">the </w:t>
      </w:r>
      <w:r w:rsidRPr="008D2BCF">
        <w:rPr>
          <w:b w:val="0"/>
          <w:color w:val="auto"/>
          <w:sz w:val="20"/>
        </w:rPr>
        <w:t>ZDDP</w:t>
      </w:r>
    </w:p>
    <w:tbl>
      <w:tblPr>
        <w:tblStyle w:val="LightShading"/>
        <w:tblW w:w="0" w:type="auto"/>
        <w:tblLook w:val="04A0" w:firstRow="1" w:lastRow="0" w:firstColumn="1" w:lastColumn="0" w:noHBand="0" w:noVBand="1"/>
      </w:tblPr>
      <w:tblGrid>
        <w:gridCol w:w="4268"/>
        <w:gridCol w:w="4254"/>
      </w:tblGrid>
      <w:tr w:rsidR="00231B2E" w:rsidRPr="008D2BCF" w:rsidTr="00621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8" w:type="dxa"/>
            <w:hideMark/>
          </w:tcPr>
          <w:p w:rsidR="00235664" w:rsidRPr="008D2BCF" w:rsidRDefault="00235664" w:rsidP="00967942">
            <w:pPr>
              <w:pStyle w:val="ListParagraph"/>
              <w:spacing w:line="276" w:lineRule="auto"/>
              <w:ind w:left="0"/>
              <w:jc w:val="both"/>
              <w:rPr>
                <w:b w:val="0"/>
                <w:color w:val="auto"/>
              </w:rPr>
            </w:pPr>
            <w:r w:rsidRPr="008D2BCF">
              <w:rPr>
                <w:color w:val="auto"/>
              </w:rPr>
              <w:t>Appearance</w:t>
            </w:r>
          </w:p>
        </w:tc>
        <w:tc>
          <w:tcPr>
            <w:tcW w:w="4254" w:type="dxa"/>
          </w:tcPr>
          <w:p w:rsidR="00235664" w:rsidRPr="008D2BCF" w:rsidRDefault="00235664" w:rsidP="00967942">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color w:val="auto"/>
              </w:rPr>
            </w:pPr>
          </w:p>
        </w:tc>
      </w:tr>
      <w:tr w:rsidR="00231B2E" w:rsidRPr="008D2BCF" w:rsidTr="00621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8" w:type="dxa"/>
            <w:hideMark/>
          </w:tcPr>
          <w:p w:rsidR="00235664" w:rsidRPr="008D2BCF" w:rsidRDefault="00235664" w:rsidP="00967942">
            <w:pPr>
              <w:pStyle w:val="ListParagraph"/>
              <w:spacing w:line="276" w:lineRule="auto"/>
              <w:ind w:left="0"/>
              <w:jc w:val="both"/>
              <w:rPr>
                <w:b w:val="0"/>
                <w:color w:val="auto"/>
              </w:rPr>
            </w:pPr>
            <w:r w:rsidRPr="008D2BCF">
              <w:rPr>
                <w:b w:val="0"/>
                <w:color w:val="auto"/>
              </w:rPr>
              <w:t>Physical state</w:t>
            </w:r>
          </w:p>
        </w:tc>
        <w:tc>
          <w:tcPr>
            <w:tcW w:w="4254" w:type="dxa"/>
            <w:hideMark/>
          </w:tcPr>
          <w:p w:rsidR="00235664" w:rsidRPr="008D2BCF" w:rsidRDefault="00235664" w:rsidP="00967942">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Liquid</w:t>
            </w:r>
          </w:p>
        </w:tc>
      </w:tr>
      <w:tr w:rsidR="00231B2E" w:rsidRPr="008D2BCF" w:rsidTr="006217EA">
        <w:tc>
          <w:tcPr>
            <w:cnfStyle w:val="001000000000" w:firstRow="0" w:lastRow="0" w:firstColumn="1" w:lastColumn="0" w:oddVBand="0" w:evenVBand="0" w:oddHBand="0" w:evenHBand="0" w:firstRowFirstColumn="0" w:firstRowLastColumn="0" w:lastRowFirstColumn="0" w:lastRowLastColumn="0"/>
            <w:tcW w:w="4268" w:type="dxa"/>
            <w:hideMark/>
          </w:tcPr>
          <w:p w:rsidR="00235664" w:rsidRPr="008D2BCF" w:rsidRDefault="00235664" w:rsidP="00967942">
            <w:pPr>
              <w:pStyle w:val="ListParagraph"/>
              <w:spacing w:line="276" w:lineRule="auto"/>
              <w:ind w:left="0"/>
              <w:jc w:val="both"/>
              <w:rPr>
                <w:b w:val="0"/>
                <w:color w:val="auto"/>
              </w:rPr>
            </w:pPr>
            <w:r w:rsidRPr="008D2BCF">
              <w:rPr>
                <w:b w:val="0"/>
                <w:color w:val="auto"/>
              </w:rPr>
              <w:t>Form</w:t>
            </w:r>
          </w:p>
        </w:tc>
        <w:tc>
          <w:tcPr>
            <w:tcW w:w="4254" w:type="dxa"/>
            <w:hideMark/>
          </w:tcPr>
          <w:p w:rsidR="00235664" w:rsidRPr="008D2BCF" w:rsidRDefault="00235664" w:rsidP="00967942">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Viscous liquid</w:t>
            </w:r>
          </w:p>
        </w:tc>
      </w:tr>
      <w:tr w:rsidR="00231B2E" w:rsidRPr="008D2BCF" w:rsidTr="00621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8" w:type="dxa"/>
            <w:hideMark/>
          </w:tcPr>
          <w:p w:rsidR="00235664" w:rsidRPr="008D2BCF" w:rsidRDefault="00235664" w:rsidP="00967942">
            <w:pPr>
              <w:pStyle w:val="ListParagraph"/>
              <w:spacing w:line="276" w:lineRule="auto"/>
              <w:ind w:left="0"/>
              <w:jc w:val="both"/>
              <w:rPr>
                <w:b w:val="0"/>
                <w:color w:val="auto"/>
              </w:rPr>
            </w:pPr>
            <w:r w:rsidRPr="008D2BCF">
              <w:rPr>
                <w:b w:val="0"/>
                <w:color w:val="auto"/>
              </w:rPr>
              <w:t>Colour</w:t>
            </w:r>
          </w:p>
        </w:tc>
        <w:tc>
          <w:tcPr>
            <w:tcW w:w="4254" w:type="dxa"/>
            <w:hideMark/>
          </w:tcPr>
          <w:p w:rsidR="00235664" w:rsidRPr="008D2BCF" w:rsidRDefault="00784A4F" w:rsidP="00967942">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Amber</w:t>
            </w:r>
          </w:p>
        </w:tc>
      </w:tr>
      <w:tr w:rsidR="00231B2E" w:rsidRPr="008D2BCF" w:rsidTr="006217EA">
        <w:tc>
          <w:tcPr>
            <w:cnfStyle w:val="001000000000" w:firstRow="0" w:lastRow="0" w:firstColumn="1" w:lastColumn="0" w:oddVBand="0" w:evenVBand="0" w:oddHBand="0" w:evenHBand="0" w:firstRowFirstColumn="0" w:firstRowLastColumn="0" w:lastRowFirstColumn="0" w:lastRowLastColumn="0"/>
            <w:tcW w:w="4268" w:type="dxa"/>
            <w:hideMark/>
          </w:tcPr>
          <w:p w:rsidR="00235664" w:rsidRPr="008D2BCF" w:rsidRDefault="00235664" w:rsidP="00967942">
            <w:pPr>
              <w:pStyle w:val="ListParagraph"/>
              <w:spacing w:line="276" w:lineRule="auto"/>
              <w:ind w:left="0"/>
              <w:jc w:val="both"/>
              <w:rPr>
                <w:b w:val="0"/>
                <w:color w:val="auto"/>
              </w:rPr>
            </w:pPr>
            <w:r w:rsidRPr="008D2BCF">
              <w:rPr>
                <w:b w:val="0"/>
                <w:color w:val="auto"/>
              </w:rPr>
              <w:t>Odour</w:t>
            </w:r>
          </w:p>
        </w:tc>
        <w:tc>
          <w:tcPr>
            <w:tcW w:w="4254" w:type="dxa"/>
            <w:hideMark/>
          </w:tcPr>
          <w:p w:rsidR="00235664" w:rsidRPr="008D2BCF" w:rsidRDefault="00235664" w:rsidP="00967942">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 xml:space="preserve">Characteristic of </w:t>
            </w:r>
            <w:r w:rsidR="00784A4F" w:rsidRPr="008D2BCF">
              <w:rPr>
                <w:color w:val="auto"/>
              </w:rPr>
              <w:t>sulphur</w:t>
            </w:r>
            <w:r w:rsidRPr="008D2BCF">
              <w:rPr>
                <w:color w:val="auto"/>
              </w:rPr>
              <w:t>-containing compounds</w:t>
            </w:r>
          </w:p>
        </w:tc>
      </w:tr>
      <w:tr w:rsidR="00231B2E" w:rsidRPr="008D2BCF" w:rsidTr="00621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8" w:type="dxa"/>
            <w:hideMark/>
          </w:tcPr>
          <w:p w:rsidR="00235664" w:rsidRPr="008D2BCF" w:rsidRDefault="00235664" w:rsidP="00967942">
            <w:pPr>
              <w:pStyle w:val="ListParagraph"/>
              <w:spacing w:line="276" w:lineRule="auto"/>
              <w:ind w:left="0"/>
              <w:jc w:val="both"/>
              <w:rPr>
                <w:b w:val="0"/>
                <w:color w:val="auto"/>
              </w:rPr>
            </w:pPr>
            <w:r w:rsidRPr="008D2BCF">
              <w:rPr>
                <w:b w:val="0"/>
                <w:color w:val="auto"/>
              </w:rPr>
              <w:t>Flash point</w:t>
            </w:r>
          </w:p>
        </w:tc>
        <w:tc>
          <w:tcPr>
            <w:tcW w:w="4254" w:type="dxa"/>
            <w:hideMark/>
          </w:tcPr>
          <w:p w:rsidR="00235664" w:rsidRPr="008D2BCF" w:rsidRDefault="00235664" w:rsidP="00967942">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167</w:t>
            </w:r>
            <w:r w:rsidRPr="008D2BCF">
              <w:rPr>
                <w:color w:val="auto"/>
                <w:vertAlign w:val="superscript"/>
              </w:rPr>
              <w:t>o</w:t>
            </w:r>
            <w:r w:rsidRPr="008D2BCF">
              <w:rPr>
                <w:color w:val="auto"/>
              </w:rPr>
              <w:t>C (Pensky-Martens Closed Cup)</w:t>
            </w:r>
          </w:p>
        </w:tc>
      </w:tr>
      <w:tr w:rsidR="00231B2E" w:rsidRPr="008D2BCF" w:rsidTr="006217EA">
        <w:tc>
          <w:tcPr>
            <w:cnfStyle w:val="001000000000" w:firstRow="0" w:lastRow="0" w:firstColumn="1" w:lastColumn="0" w:oddVBand="0" w:evenVBand="0" w:oddHBand="0" w:evenHBand="0" w:firstRowFirstColumn="0" w:firstRowLastColumn="0" w:lastRowFirstColumn="0" w:lastRowLastColumn="0"/>
            <w:tcW w:w="4268" w:type="dxa"/>
            <w:hideMark/>
          </w:tcPr>
          <w:p w:rsidR="00235664" w:rsidRPr="008D2BCF" w:rsidRDefault="00235664" w:rsidP="00967942">
            <w:pPr>
              <w:pStyle w:val="ListParagraph"/>
              <w:spacing w:line="276" w:lineRule="auto"/>
              <w:ind w:left="0"/>
              <w:jc w:val="both"/>
              <w:rPr>
                <w:b w:val="0"/>
                <w:color w:val="auto"/>
              </w:rPr>
            </w:pPr>
            <w:r w:rsidRPr="008D2BCF">
              <w:rPr>
                <w:b w:val="0"/>
                <w:color w:val="auto"/>
              </w:rPr>
              <w:t>Vapour pressure</w:t>
            </w:r>
          </w:p>
        </w:tc>
        <w:tc>
          <w:tcPr>
            <w:tcW w:w="4254" w:type="dxa"/>
            <w:hideMark/>
          </w:tcPr>
          <w:p w:rsidR="00235664" w:rsidRPr="008D2BCF" w:rsidRDefault="00235664" w:rsidP="00967942">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0.0069 bar (25</w:t>
            </w:r>
            <w:r w:rsidRPr="008D2BCF">
              <w:rPr>
                <w:color w:val="auto"/>
                <w:vertAlign w:val="superscript"/>
              </w:rPr>
              <w:t>o</w:t>
            </w:r>
            <w:r w:rsidRPr="008D2BCF">
              <w:rPr>
                <w:color w:val="auto"/>
              </w:rPr>
              <w:t>C)</w:t>
            </w:r>
          </w:p>
        </w:tc>
      </w:tr>
      <w:tr w:rsidR="00231B2E" w:rsidRPr="008D2BCF" w:rsidTr="00621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8" w:type="dxa"/>
            <w:hideMark/>
          </w:tcPr>
          <w:p w:rsidR="00235664" w:rsidRPr="008D2BCF" w:rsidRDefault="00235664" w:rsidP="00967942">
            <w:pPr>
              <w:pStyle w:val="ListParagraph"/>
              <w:spacing w:line="276" w:lineRule="auto"/>
              <w:ind w:left="0"/>
              <w:jc w:val="both"/>
              <w:rPr>
                <w:b w:val="0"/>
                <w:color w:val="auto"/>
              </w:rPr>
            </w:pPr>
            <w:r w:rsidRPr="008D2BCF">
              <w:rPr>
                <w:b w:val="0"/>
                <w:color w:val="auto"/>
              </w:rPr>
              <w:t xml:space="preserve">Relative density </w:t>
            </w:r>
          </w:p>
        </w:tc>
        <w:tc>
          <w:tcPr>
            <w:tcW w:w="4254" w:type="dxa"/>
            <w:hideMark/>
          </w:tcPr>
          <w:p w:rsidR="00235664" w:rsidRPr="008D2BCF" w:rsidRDefault="00235664" w:rsidP="00967942">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1.2 (15.6</w:t>
            </w:r>
            <w:r w:rsidRPr="008D2BCF">
              <w:rPr>
                <w:color w:val="auto"/>
                <w:vertAlign w:val="superscript"/>
              </w:rPr>
              <w:t>o</w:t>
            </w:r>
            <w:r w:rsidRPr="008D2BCF">
              <w:rPr>
                <w:color w:val="auto"/>
              </w:rPr>
              <w:t>C)</w:t>
            </w:r>
          </w:p>
        </w:tc>
      </w:tr>
      <w:tr w:rsidR="00231B2E" w:rsidRPr="008D2BCF" w:rsidTr="006217EA">
        <w:tc>
          <w:tcPr>
            <w:cnfStyle w:val="001000000000" w:firstRow="0" w:lastRow="0" w:firstColumn="1" w:lastColumn="0" w:oddVBand="0" w:evenVBand="0" w:oddHBand="0" w:evenHBand="0" w:firstRowFirstColumn="0" w:firstRowLastColumn="0" w:lastRowFirstColumn="0" w:lastRowLastColumn="0"/>
            <w:tcW w:w="4268" w:type="dxa"/>
            <w:hideMark/>
          </w:tcPr>
          <w:p w:rsidR="00235664" w:rsidRPr="008D2BCF" w:rsidRDefault="00235664" w:rsidP="00967942">
            <w:pPr>
              <w:pStyle w:val="ListParagraph"/>
              <w:spacing w:line="276" w:lineRule="auto"/>
              <w:ind w:left="0"/>
              <w:jc w:val="both"/>
              <w:rPr>
                <w:b w:val="0"/>
                <w:color w:val="auto"/>
              </w:rPr>
            </w:pPr>
            <w:r w:rsidRPr="008D2BCF">
              <w:rPr>
                <w:b w:val="0"/>
                <w:color w:val="auto"/>
              </w:rPr>
              <w:t>Partition coefficient (n-octanol/water)</w:t>
            </w:r>
          </w:p>
        </w:tc>
        <w:tc>
          <w:tcPr>
            <w:tcW w:w="4254" w:type="dxa"/>
            <w:hideMark/>
          </w:tcPr>
          <w:p w:rsidR="00235664" w:rsidRPr="008D2BCF" w:rsidRDefault="00235664" w:rsidP="00967942">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0.56 (Measured)</w:t>
            </w:r>
          </w:p>
        </w:tc>
      </w:tr>
      <w:tr w:rsidR="00231B2E" w:rsidRPr="008D2BCF" w:rsidTr="00621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8" w:type="dxa"/>
            <w:hideMark/>
          </w:tcPr>
          <w:p w:rsidR="00235664" w:rsidRPr="008D2BCF" w:rsidRDefault="00235664" w:rsidP="00967942">
            <w:pPr>
              <w:pStyle w:val="ListParagraph"/>
              <w:spacing w:line="276" w:lineRule="auto"/>
              <w:ind w:left="0"/>
              <w:jc w:val="both"/>
              <w:rPr>
                <w:b w:val="0"/>
                <w:color w:val="auto"/>
              </w:rPr>
            </w:pPr>
            <w:r w:rsidRPr="008D2BCF">
              <w:rPr>
                <w:b w:val="0"/>
                <w:color w:val="auto"/>
              </w:rPr>
              <w:t>Auto ignition temperature</w:t>
            </w:r>
          </w:p>
        </w:tc>
        <w:tc>
          <w:tcPr>
            <w:tcW w:w="4254" w:type="dxa"/>
            <w:hideMark/>
          </w:tcPr>
          <w:p w:rsidR="00235664" w:rsidRPr="008D2BCF" w:rsidRDefault="00235664" w:rsidP="00967942">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264</w:t>
            </w:r>
            <w:r w:rsidRPr="008D2BCF">
              <w:rPr>
                <w:color w:val="auto"/>
                <w:vertAlign w:val="superscript"/>
              </w:rPr>
              <w:t>o</w:t>
            </w:r>
            <w:r w:rsidRPr="008D2BCF">
              <w:rPr>
                <w:color w:val="auto"/>
              </w:rPr>
              <w:t>C</w:t>
            </w:r>
          </w:p>
        </w:tc>
      </w:tr>
      <w:tr w:rsidR="00231B2E" w:rsidRPr="008D2BCF" w:rsidTr="006217EA">
        <w:tc>
          <w:tcPr>
            <w:cnfStyle w:val="001000000000" w:firstRow="0" w:lastRow="0" w:firstColumn="1" w:lastColumn="0" w:oddVBand="0" w:evenVBand="0" w:oddHBand="0" w:evenHBand="0" w:firstRowFirstColumn="0" w:firstRowLastColumn="0" w:lastRowFirstColumn="0" w:lastRowLastColumn="0"/>
            <w:tcW w:w="4268" w:type="dxa"/>
            <w:hideMark/>
          </w:tcPr>
          <w:p w:rsidR="00235664" w:rsidRPr="008D2BCF" w:rsidRDefault="00235664" w:rsidP="00967942">
            <w:pPr>
              <w:pStyle w:val="ListParagraph"/>
              <w:spacing w:line="276" w:lineRule="auto"/>
              <w:ind w:left="0"/>
              <w:jc w:val="both"/>
              <w:rPr>
                <w:b w:val="0"/>
                <w:color w:val="auto"/>
              </w:rPr>
            </w:pPr>
            <w:r w:rsidRPr="008D2BCF">
              <w:rPr>
                <w:b w:val="0"/>
                <w:color w:val="auto"/>
              </w:rPr>
              <w:t>Decomposition temperature</w:t>
            </w:r>
          </w:p>
        </w:tc>
        <w:tc>
          <w:tcPr>
            <w:tcW w:w="4254" w:type="dxa"/>
            <w:hideMark/>
          </w:tcPr>
          <w:p w:rsidR="00235664" w:rsidRPr="008D2BCF" w:rsidRDefault="00235664" w:rsidP="00967942">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222</w:t>
            </w:r>
            <w:r w:rsidRPr="008D2BCF">
              <w:rPr>
                <w:color w:val="auto"/>
                <w:vertAlign w:val="superscript"/>
              </w:rPr>
              <w:t>o</w:t>
            </w:r>
            <w:r w:rsidRPr="008D2BCF">
              <w:rPr>
                <w:color w:val="auto"/>
              </w:rPr>
              <w:t>C</w:t>
            </w:r>
          </w:p>
        </w:tc>
      </w:tr>
      <w:tr w:rsidR="00231B2E" w:rsidRPr="008D2BCF" w:rsidTr="00621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8" w:type="dxa"/>
            <w:hideMark/>
          </w:tcPr>
          <w:p w:rsidR="00235664" w:rsidRPr="008D2BCF" w:rsidRDefault="00235664" w:rsidP="00967942">
            <w:pPr>
              <w:pStyle w:val="ListParagraph"/>
              <w:spacing w:line="276" w:lineRule="auto"/>
              <w:ind w:left="0"/>
              <w:jc w:val="both"/>
              <w:rPr>
                <w:b w:val="0"/>
                <w:color w:val="auto"/>
              </w:rPr>
            </w:pPr>
            <w:r w:rsidRPr="008D2BCF">
              <w:rPr>
                <w:b w:val="0"/>
                <w:color w:val="auto"/>
              </w:rPr>
              <w:t>Viscosity</w:t>
            </w:r>
          </w:p>
        </w:tc>
        <w:tc>
          <w:tcPr>
            <w:tcW w:w="4254" w:type="dxa"/>
            <w:hideMark/>
          </w:tcPr>
          <w:p w:rsidR="00235664" w:rsidRPr="008D2BCF" w:rsidRDefault="00235664" w:rsidP="00967942">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13.5 mm</w:t>
            </w:r>
            <w:r w:rsidRPr="008D2BCF">
              <w:rPr>
                <w:color w:val="auto"/>
                <w:vertAlign w:val="superscript"/>
              </w:rPr>
              <w:t>2</w:t>
            </w:r>
            <w:r w:rsidRPr="008D2BCF">
              <w:rPr>
                <w:color w:val="auto"/>
              </w:rPr>
              <w:t>/s (100</w:t>
            </w:r>
            <w:r w:rsidRPr="008D2BCF">
              <w:rPr>
                <w:color w:val="auto"/>
                <w:vertAlign w:val="superscript"/>
              </w:rPr>
              <w:t>o</w:t>
            </w:r>
            <w:r w:rsidRPr="008D2BCF">
              <w:rPr>
                <w:color w:val="auto"/>
              </w:rPr>
              <w:t>C); 407.6 mm</w:t>
            </w:r>
            <w:r w:rsidRPr="008D2BCF">
              <w:rPr>
                <w:color w:val="auto"/>
                <w:vertAlign w:val="superscript"/>
              </w:rPr>
              <w:t>2</w:t>
            </w:r>
            <w:r w:rsidRPr="008D2BCF">
              <w:rPr>
                <w:color w:val="auto"/>
              </w:rPr>
              <w:t>/s (40</w:t>
            </w:r>
            <w:r w:rsidRPr="008D2BCF">
              <w:rPr>
                <w:color w:val="auto"/>
                <w:vertAlign w:val="superscript"/>
              </w:rPr>
              <w:t>o</w:t>
            </w:r>
            <w:r w:rsidRPr="008D2BCF">
              <w:rPr>
                <w:color w:val="auto"/>
              </w:rPr>
              <w:t>C)</w:t>
            </w:r>
          </w:p>
        </w:tc>
      </w:tr>
      <w:tr w:rsidR="00231B2E" w:rsidRPr="008D2BCF" w:rsidTr="006217EA">
        <w:tc>
          <w:tcPr>
            <w:cnfStyle w:val="001000000000" w:firstRow="0" w:lastRow="0" w:firstColumn="1" w:lastColumn="0" w:oddVBand="0" w:evenVBand="0" w:oddHBand="0" w:evenHBand="0" w:firstRowFirstColumn="0" w:firstRowLastColumn="0" w:lastRowFirstColumn="0" w:lastRowLastColumn="0"/>
            <w:tcW w:w="4268" w:type="dxa"/>
            <w:hideMark/>
          </w:tcPr>
          <w:p w:rsidR="00235664" w:rsidRPr="008D2BCF" w:rsidRDefault="00235664" w:rsidP="00967942">
            <w:pPr>
              <w:pStyle w:val="ListParagraph"/>
              <w:spacing w:line="276" w:lineRule="auto"/>
              <w:ind w:left="0"/>
              <w:jc w:val="both"/>
              <w:rPr>
                <w:b w:val="0"/>
                <w:color w:val="auto"/>
              </w:rPr>
            </w:pPr>
            <w:r w:rsidRPr="008D2BCF">
              <w:rPr>
                <w:b w:val="0"/>
                <w:color w:val="auto"/>
              </w:rPr>
              <w:t xml:space="preserve">Pour point </w:t>
            </w:r>
          </w:p>
        </w:tc>
        <w:tc>
          <w:tcPr>
            <w:tcW w:w="4254" w:type="dxa"/>
            <w:hideMark/>
          </w:tcPr>
          <w:p w:rsidR="00235664" w:rsidRPr="008D2BCF" w:rsidRDefault="00235664" w:rsidP="00967942">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-3</w:t>
            </w:r>
            <w:r w:rsidRPr="008D2BCF">
              <w:rPr>
                <w:color w:val="auto"/>
                <w:vertAlign w:val="superscript"/>
              </w:rPr>
              <w:t>o</w:t>
            </w:r>
            <w:r w:rsidRPr="008D2BCF">
              <w:rPr>
                <w:color w:val="auto"/>
              </w:rPr>
              <w:t>C</w:t>
            </w:r>
          </w:p>
        </w:tc>
      </w:tr>
    </w:tbl>
    <w:p w:rsidR="000415F7" w:rsidRPr="008D2BCF" w:rsidRDefault="000415F7" w:rsidP="00967942">
      <w:pPr>
        <w:pStyle w:val="Caption"/>
        <w:keepNext/>
        <w:spacing w:line="360" w:lineRule="auto"/>
        <w:jc w:val="both"/>
        <w:rPr>
          <w:color w:val="auto"/>
          <w:sz w:val="24"/>
        </w:rPr>
      </w:pPr>
    </w:p>
    <w:p w:rsidR="008A36E8" w:rsidRPr="008D2BCF" w:rsidRDefault="008A36E8" w:rsidP="00905D88">
      <w:pPr>
        <w:pStyle w:val="Caption"/>
        <w:keepNext/>
        <w:spacing w:line="360" w:lineRule="auto"/>
        <w:jc w:val="both"/>
        <w:rPr>
          <w:b w:val="0"/>
          <w:color w:val="auto"/>
          <w:sz w:val="20"/>
        </w:rPr>
      </w:pPr>
      <w:r w:rsidRPr="008D2BCF">
        <w:rPr>
          <w:b w:val="0"/>
          <w:color w:val="auto"/>
          <w:sz w:val="20"/>
        </w:rPr>
        <w:t xml:space="preserve">Table </w:t>
      </w:r>
      <w:r w:rsidR="00F25FDF" w:rsidRPr="008D2BCF">
        <w:rPr>
          <w:b w:val="0"/>
          <w:color w:val="auto"/>
          <w:sz w:val="20"/>
        </w:rPr>
        <w:fldChar w:fldCharType="begin"/>
      </w:r>
      <w:r w:rsidR="00F25FDF" w:rsidRPr="008D2BCF">
        <w:rPr>
          <w:b w:val="0"/>
          <w:color w:val="auto"/>
          <w:sz w:val="20"/>
        </w:rPr>
        <w:instrText xml:space="preserve"> STYLEREF 1 \s </w:instrText>
      </w:r>
      <w:r w:rsidR="00F25FDF" w:rsidRPr="008D2BCF">
        <w:rPr>
          <w:b w:val="0"/>
          <w:color w:val="auto"/>
          <w:sz w:val="20"/>
        </w:rPr>
        <w:fldChar w:fldCharType="separate"/>
      </w:r>
      <w:r w:rsidR="009D3A35">
        <w:rPr>
          <w:b w:val="0"/>
          <w:noProof/>
          <w:color w:val="auto"/>
          <w:sz w:val="20"/>
        </w:rPr>
        <w:t>7</w:t>
      </w:r>
      <w:r w:rsidR="00F25FDF" w:rsidRPr="008D2BCF">
        <w:rPr>
          <w:b w:val="0"/>
          <w:color w:val="auto"/>
          <w:sz w:val="20"/>
        </w:rPr>
        <w:fldChar w:fldCharType="end"/>
      </w:r>
      <w:r w:rsidR="00F25FDF" w:rsidRPr="008D2BCF">
        <w:rPr>
          <w:b w:val="0"/>
          <w:color w:val="auto"/>
          <w:sz w:val="20"/>
        </w:rPr>
        <w:noBreakHyphen/>
      </w:r>
      <w:r w:rsidR="00F25FDF" w:rsidRPr="008D2BCF">
        <w:rPr>
          <w:b w:val="0"/>
          <w:color w:val="auto"/>
          <w:sz w:val="20"/>
        </w:rPr>
        <w:fldChar w:fldCharType="begin"/>
      </w:r>
      <w:r w:rsidR="00F25FDF" w:rsidRPr="008D2BCF">
        <w:rPr>
          <w:b w:val="0"/>
          <w:color w:val="auto"/>
          <w:sz w:val="20"/>
        </w:rPr>
        <w:instrText xml:space="preserve"> SEQ Table \* ARABIC \s 1 </w:instrText>
      </w:r>
      <w:r w:rsidR="00F25FDF" w:rsidRPr="008D2BCF">
        <w:rPr>
          <w:b w:val="0"/>
          <w:color w:val="auto"/>
          <w:sz w:val="20"/>
        </w:rPr>
        <w:fldChar w:fldCharType="separate"/>
      </w:r>
      <w:r w:rsidR="009D3A35">
        <w:rPr>
          <w:b w:val="0"/>
          <w:noProof/>
          <w:color w:val="auto"/>
          <w:sz w:val="20"/>
        </w:rPr>
        <w:t>2</w:t>
      </w:r>
      <w:r w:rsidR="00F25FDF" w:rsidRPr="008D2BCF">
        <w:rPr>
          <w:b w:val="0"/>
          <w:color w:val="auto"/>
          <w:sz w:val="20"/>
        </w:rPr>
        <w:fldChar w:fldCharType="end"/>
      </w:r>
      <w:r w:rsidR="00D21BAF" w:rsidRPr="008D2BCF">
        <w:rPr>
          <w:b w:val="0"/>
          <w:color w:val="auto"/>
          <w:sz w:val="20"/>
        </w:rPr>
        <w:t>: Lubricant c</w:t>
      </w:r>
      <w:r w:rsidRPr="008D2BCF">
        <w:rPr>
          <w:b w:val="0"/>
          <w:color w:val="auto"/>
          <w:sz w:val="20"/>
        </w:rPr>
        <w:t>omposition</w:t>
      </w:r>
      <w:r w:rsidR="00713260" w:rsidRPr="008D2BCF">
        <w:rPr>
          <w:b w:val="0"/>
          <w:color w:val="auto"/>
          <w:sz w:val="20"/>
        </w:rPr>
        <w:t xml:space="preserve"> for </w:t>
      </w:r>
      <w:r w:rsidR="00F25FDF" w:rsidRPr="008D2BCF">
        <w:rPr>
          <w:b w:val="0"/>
          <w:color w:val="auto"/>
          <w:sz w:val="20"/>
        </w:rPr>
        <w:t xml:space="preserve">the </w:t>
      </w:r>
      <w:r w:rsidR="00713260" w:rsidRPr="008D2BCF">
        <w:rPr>
          <w:b w:val="0"/>
          <w:color w:val="auto"/>
          <w:sz w:val="20"/>
        </w:rPr>
        <w:t>U</w:t>
      </w:r>
      <w:r w:rsidR="00D21BAF" w:rsidRPr="008D2BCF">
        <w:rPr>
          <w:b w:val="0"/>
          <w:color w:val="auto"/>
          <w:sz w:val="20"/>
        </w:rPr>
        <w:t>MT pin-on-disc t</w:t>
      </w:r>
      <w:r w:rsidR="00713260" w:rsidRPr="008D2BCF">
        <w:rPr>
          <w:b w:val="0"/>
          <w:color w:val="auto"/>
          <w:sz w:val="20"/>
        </w:rPr>
        <w:t>ribotest</w:t>
      </w:r>
    </w:p>
    <w:tbl>
      <w:tblPr>
        <w:tblStyle w:val="LightShading"/>
        <w:tblW w:w="8453" w:type="dxa"/>
        <w:tblLayout w:type="fixed"/>
        <w:tblLook w:val="04A0" w:firstRow="1" w:lastRow="0" w:firstColumn="1" w:lastColumn="0" w:noHBand="0" w:noVBand="1"/>
      </w:tblPr>
      <w:tblGrid>
        <w:gridCol w:w="2340"/>
        <w:gridCol w:w="6113"/>
      </w:tblGrid>
      <w:tr w:rsidR="00231B2E" w:rsidRPr="008D2BCF" w:rsidTr="00482A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hideMark/>
          </w:tcPr>
          <w:p w:rsidR="004E4141" w:rsidRPr="008D2BCF" w:rsidRDefault="0045597B" w:rsidP="00905D88">
            <w:pPr>
              <w:pStyle w:val="ListParagraph"/>
              <w:spacing w:line="276" w:lineRule="auto"/>
              <w:ind w:left="0"/>
              <w:jc w:val="both"/>
              <w:rPr>
                <w:color w:val="auto"/>
              </w:rPr>
            </w:pPr>
            <w:r w:rsidRPr="008D2BCF">
              <w:rPr>
                <w:color w:val="auto"/>
              </w:rPr>
              <w:t>Lubricant</w:t>
            </w:r>
          </w:p>
        </w:tc>
        <w:tc>
          <w:tcPr>
            <w:tcW w:w="6113" w:type="dxa"/>
            <w:hideMark/>
          </w:tcPr>
          <w:p w:rsidR="004E4141" w:rsidRPr="008D2BCF" w:rsidRDefault="004E4141" w:rsidP="00905D88">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color w:val="auto"/>
              </w:rPr>
            </w:pPr>
            <w:r w:rsidRPr="008D2BCF">
              <w:rPr>
                <w:color w:val="auto"/>
              </w:rPr>
              <w:t>Composition</w:t>
            </w:r>
          </w:p>
        </w:tc>
      </w:tr>
      <w:tr w:rsidR="00231B2E" w:rsidRPr="008D2BCF" w:rsidTr="00482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hideMark/>
          </w:tcPr>
          <w:p w:rsidR="004E4141" w:rsidRPr="008D2BCF" w:rsidRDefault="004E4141" w:rsidP="00905D88">
            <w:pPr>
              <w:pStyle w:val="ListParagraph"/>
              <w:spacing w:line="276" w:lineRule="auto"/>
              <w:ind w:left="0"/>
              <w:jc w:val="both"/>
              <w:rPr>
                <w:b w:val="0"/>
                <w:color w:val="auto"/>
              </w:rPr>
            </w:pPr>
            <w:r w:rsidRPr="008D2BCF">
              <w:rPr>
                <w:b w:val="0"/>
                <w:color w:val="auto"/>
              </w:rPr>
              <w:t>ROO</w:t>
            </w:r>
          </w:p>
        </w:tc>
        <w:tc>
          <w:tcPr>
            <w:tcW w:w="6113" w:type="dxa"/>
            <w:hideMark/>
          </w:tcPr>
          <w:p w:rsidR="004E4141" w:rsidRPr="008D2BCF" w:rsidRDefault="004E4141" w:rsidP="00905D88">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Rapeseed oil only</w:t>
            </w:r>
          </w:p>
        </w:tc>
      </w:tr>
      <w:tr w:rsidR="00231B2E" w:rsidRPr="008D2BCF" w:rsidTr="00482A62">
        <w:tc>
          <w:tcPr>
            <w:cnfStyle w:val="001000000000" w:firstRow="0" w:lastRow="0" w:firstColumn="1" w:lastColumn="0" w:oddVBand="0" w:evenVBand="0" w:oddHBand="0" w:evenHBand="0" w:firstRowFirstColumn="0" w:firstRowLastColumn="0" w:lastRowFirstColumn="0" w:lastRowLastColumn="0"/>
            <w:tcW w:w="2340" w:type="dxa"/>
            <w:hideMark/>
          </w:tcPr>
          <w:p w:rsidR="004E4141" w:rsidRPr="008D2BCF" w:rsidRDefault="004E4141" w:rsidP="00905D88">
            <w:pPr>
              <w:pStyle w:val="ListParagraph"/>
              <w:spacing w:line="276" w:lineRule="auto"/>
              <w:ind w:left="0"/>
              <w:jc w:val="both"/>
              <w:rPr>
                <w:b w:val="0"/>
                <w:color w:val="auto"/>
              </w:rPr>
            </w:pPr>
            <w:r w:rsidRPr="008D2BCF">
              <w:rPr>
                <w:b w:val="0"/>
                <w:color w:val="auto"/>
              </w:rPr>
              <w:t>RNP</w:t>
            </w:r>
          </w:p>
        </w:tc>
        <w:tc>
          <w:tcPr>
            <w:tcW w:w="6113" w:type="dxa"/>
            <w:hideMark/>
          </w:tcPr>
          <w:p w:rsidR="004E4141" w:rsidRPr="008D2BCF" w:rsidRDefault="004E4141" w:rsidP="00905D88">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Rapeseed oil + 0.1 wt</w:t>
            </w:r>
            <w:r w:rsidR="008A36E8" w:rsidRPr="008D2BCF">
              <w:rPr>
                <w:color w:val="auto"/>
              </w:rPr>
              <w:t>.</w:t>
            </w:r>
            <w:r w:rsidRPr="008D2BCF">
              <w:rPr>
                <w:color w:val="auto"/>
              </w:rPr>
              <w:t xml:space="preserve">% </w:t>
            </w:r>
            <w:r w:rsidR="00332AAA">
              <w:rPr>
                <w:color w:val="auto"/>
              </w:rPr>
              <w:t>NP</w:t>
            </w:r>
            <w:r w:rsidRPr="008D2BCF">
              <w:rPr>
                <w:color w:val="auto"/>
              </w:rPr>
              <w:t>s</w:t>
            </w:r>
          </w:p>
        </w:tc>
      </w:tr>
      <w:tr w:rsidR="00231B2E" w:rsidRPr="008D2BCF" w:rsidTr="00482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hideMark/>
          </w:tcPr>
          <w:p w:rsidR="004E4141" w:rsidRPr="008D2BCF" w:rsidRDefault="004E4141" w:rsidP="00905D88">
            <w:pPr>
              <w:pStyle w:val="ListParagraph"/>
              <w:spacing w:line="276" w:lineRule="auto"/>
              <w:ind w:left="0"/>
              <w:jc w:val="both"/>
              <w:rPr>
                <w:b w:val="0"/>
                <w:color w:val="auto"/>
              </w:rPr>
            </w:pPr>
            <w:r w:rsidRPr="008D2BCF">
              <w:rPr>
                <w:b w:val="0"/>
                <w:color w:val="auto"/>
              </w:rPr>
              <w:t>RZD</w:t>
            </w:r>
          </w:p>
        </w:tc>
        <w:tc>
          <w:tcPr>
            <w:tcW w:w="6113" w:type="dxa"/>
            <w:hideMark/>
          </w:tcPr>
          <w:p w:rsidR="004E4141" w:rsidRPr="008D2BCF" w:rsidRDefault="004E4141" w:rsidP="00905D88">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Rapeseed oil + 1 wt</w:t>
            </w:r>
            <w:r w:rsidR="008A36E8" w:rsidRPr="008D2BCF">
              <w:rPr>
                <w:color w:val="auto"/>
              </w:rPr>
              <w:t>.</w:t>
            </w:r>
            <w:r w:rsidRPr="008D2BCF">
              <w:rPr>
                <w:color w:val="auto"/>
              </w:rPr>
              <w:t>% ZDDP</w:t>
            </w:r>
          </w:p>
        </w:tc>
      </w:tr>
      <w:tr w:rsidR="00231B2E" w:rsidRPr="008D2BCF" w:rsidTr="00482A62">
        <w:tc>
          <w:tcPr>
            <w:cnfStyle w:val="001000000000" w:firstRow="0" w:lastRow="0" w:firstColumn="1" w:lastColumn="0" w:oddVBand="0" w:evenVBand="0" w:oddHBand="0" w:evenHBand="0" w:firstRowFirstColumn="0" w:firstRowLastColumn="0" w:lastRowFirstColumn="0" w:lastRowLastColumn="0"/>
            <w:tcW w:w="2340" w:type="dxa"/>
            <w:hideMark/>
          </w:tcPr>
          <w:p w:rsidR="004E4141" w:rsidRPr="008D2BCF" w:rsidRDefault="004E4141" w:rsidP="00905D88">
            <w:pPr>
              <w:pStyle w:val="ListParagraph"/>
              <w:spacing w:line="276" w:lineRule="auto"/>
              <w:ind w:left="0"/>
              <w:jc w:val="both"/>
              <w:rPr>
                <w:b w:val="0"/>
                <w:color w:val="auto"/>
              </w:rPr>
            </w:pPr>
            <w:r w:rsidRPr="008D2BCF">
              <w:rPr>
                <w:b w:val="0"/>
                <w:color w:val="auto"/>
              </w:rPr>
              <w:t>RZN</w:t>
            </w:r>
          </w:p>
        </w:tc>
        <w:tc>
          <w:tcPr>
            <w:tcW w:w="6113" w:type="dxa"/>
            <w:hideMark/>
          </w:tcPr>
          <w:p w:rsidR="004E4141" w:rsidRPr="008D2BCF" w:rsidRDefault="004E4141" w:rsidP="00905D88">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Rapeseed oil + 1 wt</w:t>
            </w:r>
            <w:r w:rsidR="008A36E8" w:rsidRPr="008D2BCF">
              <w:rPr>
                <w:color w:val="auto"/>
              </w:rPr>
              <w:t>.</w:t>
            </w:r>
            <w:r w:rsidRPr="008D2BCF">
              <w:rPr>
                <w:color w:val="auto"/>
              </w:rPr>
              <w:t>% ZDDP + 0.1 wt</w:t>
            </w:r>
            <w:r w:rsidR="008A36E8" w:rsidRPr="008D2BCF">
              <w:rPr>
                <w:color w:val="auto"/>
              </w:rPr>
              <w:t>.</w:t>
            </w:r>
            <w:r w:rsidRPr="008D2BCF">
              <w:rPr>
                <w:color w:val="auto"/>
              </w:rPr>
              <w:t xml:space="preserve">% </w:t>
            </w:r>
            <w:r w:rsidR="00332AAA">
              <w:rPr>
                <w:color w:val="auto"/>
              </w:rPr>
              <w:t>NP</w:t>
            </w:r>
            <w:r w:rsidRPr="008D2BCF">
              <w:rPr>
                <w:color w:val="auto"/>
              </w:rPr>
              <w:t>s</w:t>
            </w:r>
          </w:p>
        </w:tc>
      </w:tr>
      <w:tr w:rsidR="00231B2E" w:rsidRPr="008D2BCF" w:rsidTr="00482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8A36E8" w:rsidRPr="008D2BCF" w:rsidRDefault="008A36E8" w:rsidP="00905D88">
            <w:pPr>
              <w:pStyle w:val="ListParagraph"/>
              <w:spacing w:line="276" w:lineRule="auto"/>
              <w:ind w:left="0"/>
              <w:jc w:val="both"/>
              <w:rPr>
                <w:b w:val="0"/>
                <w:color w:val="auto"/>
              </w:rPr>
            </w:pPr>
            <w:r w:rsidRPr="008D2BCF">
              <w:rPr>
                <w:b w:val="0"/>
                <w:color w:val="auto"/>
              </w:rPr>
              <w:t>MOO</w:t>
            </w:r>
          </w:p>
        </w:tc>
        <w:tc>
          <w:tcPr>
            <w:tcW w:w="6113" w:type="dxa"/>
          </w:tcPr>
          <w:p w:rsidR="008A36E8" w:rsidRPr="008D2BCF" w:rsidRDefault="008A36E8" w:rsidP="00905D88">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color w:val="auto"/>
              </w:rPr>
            </w:pPr>
            <w:r w:rsidRPr="008D2BCF">
              <w:rPr>
                <w:color w:val="auto"/>
              </w:rPr>
              <w:t>Mineral oil only</w:t>
            </w:r>
          </w:p>
        </w:tc>
      </w:tr>
      <w:tr w:rsidR="00231B2E" w:rsidRPr="008D2BCF" w:rsidTr="00482A62">
        <w:tc>
          <w:tcPr>
            <w:cnfStyle w:val="001000000000" w:firstRow="0" w:lastRow="0" w:firstColumn="1" w:lastColumn="0" w:oddVBand="0" w:evenVBand="0" w:oddHBand="0" w:evenHBand="0" w:firstRowFirstColumn="0" w:firstRowLastColumn="0" w:lastRowFirstColumn="0" w:lastRowLastColumn="0"/>
            <w:tcW w:w="2340" w:type="dxa"/>
          </w:tcPr>
          <w:p w:rsidR="008A36E8" w:rsidRPr="008D2BCF" w:rsidRDefault="008A36E8" w:rsidP="00905D88">
            <w:pPr>
              <w:pStyle w:val="ListParagraph"/>
              <w:spacing w:line="276" w:lineRule="auto"/>
              <w:ind w:left="0"/>
              <w:jc w:val="both"/>
              <w:rPr>
                <w:b w:val="0"/>
                <w:color w:val="auto"/>
              </w:rPr>
            </w:pPr>
            <w:r w:rsidRPr="008D2BCF">
              <w:rPr>
                <w:b w:val="0"/>
                <w:color w:val="auto"/>
              </w:rPr>
              <w:t>MNP</w:t>
            </w:r>
          </w:p>
        </w:tc>
        <w:tc>
          <w:tcPr>
            <w:tcW w:w="6113" w:type="dxa"/>
          </w:tcPr>
          <w:p w:rsidR="008A36E8" w:rsidRPr="008D2BCF" w:rsidRDefault="008A36E8" w:rsidP="00905D88">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color w:val="auto"/>
              </w:rPr>
            </w:pPr>
            <w:r w:rsidRPr="008D2BCF">
              <w:rPr>
                <w:color w:val="auto"/>
              </w:rPr>
              <w:t xml:space="preserve">Mineral oil + 0.1 wt.% </w:t>
            </w:r>
            <w:r w:rsidR="00332AAA">
              <w:rPr>
                <w:color w:val="auto"/>
              </w:rPr>
              <w:t>NP</w:t>
            </w:r>
            <w:r w:rsidRPr="008D2BCF">
              <w:rPr>
                <w:color w:val="auto"/>
              </w:rPr>
              <w:t>s</w:t>
            </w:r>
          </w:p>
        </w:tc>
      </w:tr>
    </w:tbl>
    <w:p w:rsidR="00235664" w:rsidRPr="008D2BCF" w:rsidRDefault="00235664" w:rsidP="00905D88">
      <w:pPr>
        <w:pStyle w:val="ListParagraph"/>
        <w:jc w:val="both"/>
      </w:pPr>
    </w:p>
    <w:p w:rsidR="004D12E1" w:rsidRPr="008D2BCF" w:rsidRDefault="004D12E1" w:rsidP="00905D88">
      <w:pPr>
        <w:pStyle w:val="ListParagraph"/>
        <w:jc w:val="both"/>
      </w:pPr>
    </w:p>
    <w:p w:rsidR="00235664" w:rsidRPr="008D2BCF" w:rsidRDefault="004A4EEE" w:rsidP="00905D88">
      <w:pPr>
        <w:pStyle w:val="Heading3"/>
        <w:spacing w:before="0"/>
        <w:jc w:val="both"/>
        <w:rPr>
          <w:color w:val="auto"/>
        </w:rPr>
      </w:pPr>
      <w:bookmarkStart w:id="142" w:name="_Toc481422052"/>
      <w:r w:rsidRPr="008D2BCF">
        <w:rPr>
          <w:color w:val="auto"/>
        </w:rPr>
        <w:t>The Pin-on-disc</w:t>
      </w:r>
      <w:r w:rsidR="005C1AAC" w:rsidRPr="008D2BCF">
        <w:rPr>
          <w:color w:val="auto"/>
        </w:rPr>
        <w:t xml:space="preserve"> Test Conditions</w:t>
      </w:r>
      <w:bookmarkEnd w:id="142"/>
    </w:p>
    <w:p w:rsidR="00F25FDF" w:rsidRPr="008D2BCF" w:rsidRDefault="00F25FDF" w:rsidP="00905D88">
      <w:pPr>
        <w:jc w:val="both"/>
      </w:pPr>
      <w:r w:rsidRPr="008D2BCF">
        <w:t>The general test conditions for the pin-on-disc test are shown in Table 7-3.</w:t>
      </w:r>
      <w:r w:rsidR="004A4EEE" w:rsidRPr="008D2BCF">
        <w:t xml:space="preserve"> The test duration is 3 hrs at a very slow speed to ensure boundary lubrication sliding conditions. The load of 5 N, with the Hertzian contact pressure calculated as 798 MPa is considered good enough as used earlier in the HFRR. The consistency also allows</w:t>
      </w:r>
      <w:r w:rsidR="00810DD7" w:rsidRPr="008D2BCF">
        <w:t xml:space="preserve"> for fair comparative analysis. </w:t>
      </w:r>
    </w:p>
    <w:p w:rsidR="004A5182" w:rsidRPr="008D2BCF" w:rsidRDefault="004A5182" w:rsidP="00905D88">
      <w:pPr>
        <w:ind w:firstLine="720"/>
        <w:jc w:val="both"/>
      </w:pPr>
    </w:p>
    <w:p w:rsidR="00F25FDF" w:rsidRPr="008D2BCF" w:rsidRDefault="00F25FDF" w:rsidP="00C54F79">
      <w:pPr>
        <w:pStyle w:val="Caption"/>
        <w:keepNext/>
        <w:spacing w:line="360" w:lineRule="auto"/>
        <w:jc w:val="both"/>
        <w:rPr>
          <w:b w:val="0"/>
          <w:color w:val="auto"/>
          <w:sz w:val="20"/>
        </w:rPr>
      </w:pPr>
      <w:r w:rsidRPr="008D2BCF">
        <w:rPr>
          <w:b w:val="0"/>
          <w:color w:val="auto"/>
          <w:sz w:val="20"/>
        </w:rPr>
        <w:lastRenderedPageBreak/>
        <w:t xml:space="preserve">Table </w:t>
      </w:r>
      <w:r w:rsidRPr="008D2BCF">
        <w:rPr>
          <w:b w:val="0"/>
          <w:color w:val="auto"/>
          <w:sz w:val="20"/>
        </w:rPr>
        <w:fldChar w:fldCharType="begin"/>
      </w:r>
      <w:r w:rsidRPr="008D2BCF">
        <w:rPr>
          <w:b w:val="0"/>
          <w:color w:val="auto"/>
          <w:sz w:val="20"/>
        </w:rPr>
        <w:instrText xml:space="preserve"> STYLEREF 1 \s </w:instrText>
      </w:r>
      <w:r w:rsidRPr="008D2BCF">
        <w:rPr>
          <w:b w:val="0"/>
          <w:color w:val="auto"/>
          <w:sz w:val="20"/>
        </w:rPr>
        <w:fldChar w:fldCharType="separate"/>
      </w:r>
      <w:r w:rsidR="009D3A35">
        <w:rPr>
          <w:b w:val="0"/>
          <w:noProof/>
          <w:color w:val="auto"/>
          <w:sz w:val="20"/>
        </w:rPr>
        <w:t>7</w:t>
      </w:r>
      <w:r w:rsidRPr="008D2BCF">
        <w:rPr>
          <w:b w:val="0"/>
          <w:color w:val="auto"/>
          <w:sz w:val="20"/>
        </w:rPr>
        <w:fldChar w:fldCharType="end"/>
      </w:r>
      <w:r w:rsidRPr="008D2BCF">
        <w:rPr>
          <w:b w:val="0"/>
          <w:color w:val="auto"/>
          <w:sz w:val="20"/>
        </w:rPr>
        <w:noBreakHyphen/>
      </w:r>
      <w:r w:rsidRPr="008D2BCF">
        <w:rPr>
          <w:b w:val="0"/>
          <w:color w:val="auto"/>
          <w:sz w:val="20"/>
        </w:rPr>
        <w:fldChar w:fldCharType="begin"/>
      </w:r>
      <w:r w:rsidRPr="008D2BCF">
        <w:rPr>
          <w:b w:val="0"/>
          <w:color w:val="auto"/>
          <w:sz w:val="20"/>
        </w:rPr>
        <w:instrText xml:space="preserve"> SEQ Table \* ARABIC \s 1 </w:instrText>
      </w:r>
      <w:r w:rsidRPr="008D2BCF">
        <w:rPr>
          <w:b w:val="0"/>
          <w:color w:val="auto"/>
          <w:sz w:val="20"/>
        </w:rPr>
        <w:fldChar w:fldCharType="separate"/>
      </w:r>
      <w:r w:rsidR="009D3A35">
        <w:rPr>
          <w:b w:val="0"/>
          <w:noProof/>
          <w:color w:val="auto"/>
          <w:sz w:val="20"/>
        </w:rPr>
        <w:t>3</w:t>
      </w:r>
      <w:r w:rsidRPr="008D2BCF">
        <w:rPr>
          <w:b w:val="0"/>
          <w:color w:val="auto"/>
          <w:sz w:val="20"/>
        </w:rPr>
        <w:fldChar w:fldCharType="end"/>
      </w:r>
      <w:r w:rsidRPr="008D2BCF">
        <w:rPr>
          <w:b w:val="0"/>
          <w:color w:val="auto"/>
          <w:sz w:val="20"/>
        </w:rPr>
        <w:t>: General test conditions for the pin-on-disc test</w:t>
      </w:r>
    </w:p>
    <w:tbl>
      <w:tblPr>
        <w:tblStyle w:val="LightShading"/>
        <w:tblW w:w="8058" w:type="dxa"/>
        <w:tblLook w:val="04A0" w:firstRow="1" w:lastRow="0" w:firstColumn="1" w:lastColumn="0" w:noHBand="0" w:noVBand="1"/>
      </w:tblPr>
      <w:tblGrid>
        <w:gridCol w:w="2808"/>
        <w:gridCol w:w="5250"/>
      </w:tblGrid>
      <w:tr w:rsidR="00231B2E" w:rsidRPr="008D2BCF" w:rsidTr="00ED2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8" w:type="dxa"/>
            <w:gridSpan w:val="2"/>
            <w:hideMark/>
          </w:tcPr>
          <w:p w:rsidR="002372FA" w:rsidRPr="008D2BCF" w:rsidRDefault="002372FA" w:rsidP="00905D88">
            <w:pPr>
              <w:spacing w:line="276" w:lineRule="auto"/>
              <w:jc w:val="both"/>
              <w:rPr>
                <w:rFonts w:eastAsia="Calibri"/>
                <w:color w:val="auto"/>
              </w:rPr>
            </w:pPr>
            <w:r w:rsidRPr="008D2BCF">
              <w:rPr>
                <w:rFonts w:eastAsia="Calibri"/>
                <w:color w:val="auto"/>
              </w:rPr>
              <w:t>Test conditions for the UMT pin-on-disc tribotest</w:t>
            </w:r>
          </w:p>
        </w:tc>
      </w:tr>
      <w:tr w:rsidR="00231B2E" w:rsidRPr="008D2BCF" w:rsidTr="00ED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hideMark/>
          </w:tcPr>
          <w:p w:rsidR="002372FA" w:rsidRPr="008D2BCF" w:rsidRDefault="002372FA" w:rsidP="00905D88">
            <w:pPr>
              <w:spacing w:line="276" w:lineRule="auto"/>
              <w:jc w:val="both"/>
              <w:rPr>
                <w:rFonts w:eastAsia="Calibri"/>
                <w:color w:val="auto"/>
              </w:rPr>
            </w:pPr>
            <w:r w:rsidRPr="008D2BCF">
              <w:rPr>
                <w:rFonts w:eastAsia="Calibri"/>
                <w:color w:val="auto"/>
              </w:rPr>
              <w:t>Parameter</w:t>
            </w:r>
          </w:p>
        </w:tc>
        <w:tc>
          <w:tcPr>
            <w:tcW w:w="5250" w:type="dxa"/>
            <w:hideMark/>
          </w:tcPr>
          <w:p w:rsidR="002372FA" w:rsidRPr="008D2BCF" w:rsidRDefault="002372FA" w:rsidP="00905D8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
                <w:color w:val="auto"/>
              </w:rPr>
            </w:pPr>
            <w:r w:rsidRPr="008D2BCF">
              <w:rPr>
                <w:rFonts w:eastAsia="Calibri"/>
                <w:b/>
                <w:color w:val="auto"/>
              </w:rPr>
              <w:t>Value</w:t>
            </w:r>
          </w:p>
        </w:tc>
      </w:tr>
      <w:tr w:rsidR="00231B2E" w:rsidRPr="008D2BCF" w:rsidTr="00ED25C9">
        <w:tc>
          <w:tcPr>
            <w:cnfStyle w:val="001000000000" w:firstRow="0" w:lastRow="0" w:firstColumn="1" w:lastColumn="0" w:oddVBand="0" w:evenVBand="0" w:oddHBand="0" w:evenHBand="0" w:firstRowFirstColumn="0" w:firstRowLastColumn="0" w:lastRowFirstColumn="0" w:lastRowLastColumn="0"/>
            <w:tcW w:w="2808" w:type="dxa"/>
            <w:hideMark/>
          </w:tcPr>
          <w:p w:rsidR="002372FA" w:rsidRPr="008D2BCF" w:rsidRDefault="002372FA" w:rsidP="00905D88">
            <w:pPr>
              <w:spacing w:line="276" w:lineRule="auto"/>
              <w:jc w:val="both"/>
              <w:rPr>
                <w:rFonts w:eastAsia="Calibri"/>
                <w:b w:val="0"/>
                <w:color w:val="auto"/>
              </w:rPr>
            </w:pPr>
            <w:r w:rsidRPr="008D2BCF">
              <w:rPr>
                <w:rFonts w:eastAsia="Calibri"/>
                <w:b w:val="0"/>
                <w:color w:val="auto"/>
              </w:rPr>
              <w:t xml:space="preserve">Test duration </w:t>
            </w:r>
          </w:p>
        </w:tc>
        <w:tc>
          <w:tcPr>
            <w:tcW w:w="5250" w:type="dxa"/>
            <w:hideMark/>
          </w:tcPr>
          <w:p w:rsidR="002372FA" w:rsidRPr="008D2BCF" w:rsidRDefault="00A80A7A" w:rsidP="00905D88">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8D2BCF">
              <w:rPr>
                <w:rFonts w:eastAsia="Calibri"/>
                <w:color w:val="auto"/>
              </w:rPr>
              <w:t>3</w:t>
            </w:r>
            <w:r w:rsidR="002372FA" w:rsidRPr="008D2BCF">
              <w:rPr>
                <w:rFonts w:eastAsia="Calibri"/>
                <w:color w:val="auto"/>
              </w:rPr>
              <w:t xml:space="preserve"> hrs </w:t>
            </w:r>
          </w:p>
        </w:tc>
      </w:tr>
      <w:tr w:rsidR="00231B2E" w:rsidRPr="008D2BCF" w:rsidTr="00ED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hideMark/>
          </w:tcPr>
          <w:p w:rsidR="002372FA" w:rsidRPr="008D2BCF" w:rsidRDefault="002372FA" w:rsidP="00905D88">
            <w:pPr>
              <w:spacing w:line="276" w:lineRule="auto"/>
              <w:jc w:val="both"/>
              <w:rPr>
                <w:rFonts w:eastAsia="Calibri"/>
                <w:b w:val="0"/>
                <w:color w:val="auto"/>
              </w:rPr>
            </w:pPr>
            <w:r w:rsidRPr="008D2BCF">
              <w:rPr>
                <w:rFonts w:eastAsia="Calibri"/>
                <w:b w:val="0"/>
                <w:color w:val="auto"/>
              </w:rPr>
              <w:t>Normal load</w:t>
            </w:r>
          </w:p>
        </w:tc>
        <w:tc>
          <w:tcPr>
            <w:tcW w:w="5250" w:type="dxa"/>
            <w:hideMark/>
          </w:tcPr>
          <w:p w:rsidR="002372FA" w:rsidRPr="008D2BCF" w:rsidRDefault="002372FA" w:rsidP="00905D8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8D2BCF">
              <w:rPr>
                <w:rFonts w:eastAsia="Calibri"/>
                <w:color w:val="auto"/>
              </w:rPr>
              <w:t>5 N</w:t>
            </w:r>
          </w:p>
        </w:tc>
      </w:tr>
      <w:tr w:rsidR="00231B2E" w:rsidRPr="008D2BCF" w:rsidTr="00ED25C9">
        <w:tc>
          <w:tcPr>
            <w:cnfStyle w:val="001000000000" w:firstRow="0" w:lastRow="0" w:firstColumn="1" w:lastColumn="0" w:oddVBand="0" w:evenVBand="0" w:oddHBand="0" w:evenHBand="0" w:firstRowFirstColumn="0" w:firstRowLastColumn="0" w:lastRowFirstColumn="0" w:lastRowLastColumn="0"/>
            <w:tcW w:w="2808" w:type="dxa"/>
            <w:hideMark/>
          </w:tcPr>
          <w:p w:rsidR="002372FA" w:rsidRPr="008D2BCF" w:rsidRDefault="002372FA" w:rsidP="00905D88">
            <w:pPr>
              <w:spacing w:line="276" w:lineRule="auto"/>
              <w:jc w:val="both"/>
              <w:rPr>
                <w:rFonts w:eastAsia="Calibri"/>
                <w:b w:val="0"/>
                <w:color w:val="auto"/>
              </w:rPr>
            </w:pPr>
            <w:r w:rsidRPr="008D2BCF">
              <w:rPr>
                <w:rFonts w:eastAsia="Calibri"/>
                <w:b w:val="0"/>
                <w:color w:val="auto"/>
              </w:rPr>
              <w:t>Contact pressure</w:t>
            </w:r>
          </w:p>
        </w:tc>
        <w:tc>
          <w:tcPr>
            <w:tcW w:w="5250" w:type="dxa"/>
            <w:hideMark/>
          </w:tcPr>
          <w:p w:rsidR="002372FA" w:rsidRPr="008D2BCF" w:rsidRDefault="002372FA" w:rsidP="00905D88">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8D2BCF">
              <w:rPr>
                <w:rFonts w:eastAsia="Calibri"/>
                <w:color w:val="auto"/>
              </w:rPr>
              <w:t>798 MPa</w:t>
            </w:r>
          </w:p>
        </w:tc>
      </w:tr>
      <w:tr w:rsidR="00231B2E" w:rsidRPr="008D2BCF" w:rsidTr="00ED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hideMark/>
          </w:tcPr>
          <w:p w:rsidR="002372FA" w:rsidRPr="008D2BCF" w:rsidRDefault="00F538DE" w:rsidP="00905D88">
            <w:pPr>
              <w:spacing w:line="276" w:lineRule="auto"/>
              <w:jc w:val="both"/>
              <w:rPr>
                <w:rFonts w:eastAsia="Calibri"/>
                <w:b w:val="0"/>
                <w:color w:val="auto"/>
              </w:rPr>
            </w:pPr>
            <w:r w:rsidRPr="008D2BCF">
              <w:rPr>
                <w:rFonts w:eastAsia="Calibri"/>
                <w:b w:val="0"/>
                <w:color w:val="auto"/>
              </w:rPr>
              <w:t>S</w:t>
            </w:r>
            <w:r w:rsidR="002372FA" w:rsidRPr="008D2BCF">
              <w:rPr>
                <w:rFonts w:eastAsia="Calibri"/>
                <w:b w:val="0"/>
                <w:color w:val="auto"/>
              </w:rPr>
              <w:t>peed</w:t>
            </w:r>
          </w:p>
        </w:tc>
        <w:tc>
          <w:tcPr>
            <w:tcW w:w="5250" w:type="dxa"/>
            <w:hideMark/>
          </w:tcPr>
          <w:p w:rsidR="002372FA" w:rsidRPr="008D2BCF" w:rsidRDefault="002372FA" w:rsidP="00905D8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8D2BCF">
              <w:rPr>
                <w:rFonts w:eastAsia="Calibri"/>
                <w:color w:val="auto"/>
              </w:rPr>
              <w:t>0.0</w:t>
            </w:r>
            <w:r w:rsidR="009865C1" w:rsidRPr="008D2BCF">
              <w:rPr>
                <w:rFonts w:eastAsia="Calibri"/>
                <w:color w:val="auto"/>
              </w:rPr>
              <w:t>03</w:t>
            </w:r>
            <w:r w:rsidRPr="008D2BCF">
              <w:rPr>
                <w:rFonts w:eastAsia="Calibri"/>
                <w:color w:val="auto"/>
              </w:rPr>
              <w:t xml:space="preserve"> m/s </w:t>
            </w:r>
          </w:p>
        </w:tc>
      </w:tr>
      <w:tr w:rsidR="00231B2E" w:rsidRPr="008D2BCF" w:rsidTr="00ED25C9">
        <w:tc>
          <w:tcPr>
            <w:cnfStyle w:val="001000000000" w:firstRow="0" w:lastRow="0" w:firstColumn="1" w:lastColumn="0" w:oddVBand="0" w:evenVBand="0" w:oddHBand="0" w:evenHBand="0" w:firstRowFirstColumn="0" w:firstRowLastColumn="0" w:lastRowFirstColumn="0" w:lastRowLastColumn="0"/>
            <w:tcW w:w="2808" w:type="dxa"/>
            <w:hideMark/>
          </w:tcPr>
          <w:p w:rsidR="002372FA" w:rsidRPr="008D2BCF" w:rsidRDefault="00CA4759" w:rsidP="00905D88">
            <w:pPr>
              <w:spacing w:line="276" w:lineRule="auto"/>
              <w:jc w:val="both"/>
              <w:rPr>
                <w:rFonts w:eastAsia="Calibri"/>
                <w:b w:val="0"/>
                <w:color w:val="auto"/>
              </w:rPr>
            </w:pPr>
            <w:r w:rsidRPr="008D2BCF">
              <w:rPr>
                <w:rFonts w:eastAsia="Calibri"/>
                <w:b w:val="0"/>
                <w:color w:val="auto"/>
              </w:rPr>
              <w:t>Temperature</w:t>
            </w:r>
          </w:p>
        </w:tc>
        <w:tc>
          <w:tcPr>
            <w:tcW w:w="5250" w:type="dxa"/>
            <w:hideMark/>
          </w:tcPr>
          <w:p w:rsidR="002372FA" w:rsidRPr="008D2BCF" w:rsidRDefault="001A74A9" w:rsidP="00905D88">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RT</w:t>
            </w:r>
            <w:r w:rsidR="002372FA" w:rsidRPr="008D2BCF">
              <w:rPr>
                <w:rFonts w:eastAsia="Calibri"/>
                <w:color w:val="auto"/>
              </w:rPr>
              <w:t>, 20 ± 2</w:t>
            </w:r>
            <w:r w:rsidR="002372FA" w:rsidRPr="008D2BCF">
              <w:rPr>
                <w:rFonts w:eastAsia="Calibri"/>
                <w:color w:val="auto"/>
                <w:vertAlign w:val="superscript"/>
              </w:rPr>
              <w:t>o</w:t>
            </w:r>
            <w:r w:rsidR="002372FA" w:rsidRPr="008D2BCF">
              <w:rPr>
                <w:rFonts w:eastAsia="Calibri"/>
                <w:color w:val="auto"/>
              </w:rPr>
              <w:t xml:space="preserve">C  (RT) </w:t>
            </w:r>
          </w:p>
        </w:tc>
      </w:tr>
      <w:tr w:rsidR="00231B2E" w:rsidRPr="008D2BCF" w:rsidTr="00ED2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hideMark/>
          </w:tcPr>
          <w:p w:rsidR="002372FA" w:rsidRPr="008D2BCF" w:rsidRDefault="002372FA" w:rsidP="00905D88">
            <w:pPr>
              <w:spacing w:line="276" w:lineRule="auto"/>
              <w:jc w:val="both"/>
              <w:rPr>
                <w:rFonts w:eastAsia="Calibri"/>
                <w:b w:val="0"/>
                <w:color w:val="auto"/>
              </w:rPr>
            </w:pPr>
            <w:r w:rsidRPr="008D2BCF">
              <w:rPr>
                <w:rFonts w:eastAsia="Calibri"/>
                <w:b w:val="0"/>
                <w:color w:val="auto"/>
              </w:rPr>
              <w:t>Ball (upper test piece)</w:t>
            </w:r>
          </w:p>
        </w:tc>
        <w:tc>
          <w:tcPr>
            <w:tcW w:w="5250" w:type="dxa"/>
            <w:hideMark/>
          </w:tcPr>
          <w:p w:rsidR="002372FA" w:rsidRPr="008D2BCF" w:rsidRDefault="002372FA" w:rsidP="00905D8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8D2BCF">
              <w:rPr>
                <w:rFonts w:eastAsia="Calibri"/>
                <w:color w:val="auto"/>
              </w:rPr>
              <w:t>AISI52100</w:t>
            </w:r>
            <w:r w:rsidR="00CA4759" w:rsidRPr="008D2BCF">
              <w:rPr>
                <w:rFonts w:eastAsia="Calibri"/>
                <w:color w:val="auto"/>
              </w:rPr>
              <w:t>, Dia. 6</w:t>
            </w:r>
            <w:r w:rsidR="00305DF3" w:rsidRPr="008D2BCF">
              <w:rPr>
                <w:rFonts w:eastAsia="Calibri"/>
                <w:color w:val="auto"/>
              </w:rPr>
              <w:t xml:space="preserve"> mm</w:t>
            </w:r>
          </w:p>
        </w:tc>
      </w:tr>
      <w:tr w:rsidR="00231B2E" w:rsidRPr="008D2BCF" w:rsidTr="00ED25C9">
        <w:tc>
          <w:tcPr>
            <w:cnfStyle w:val="001000000000" w:firstRow="0" w:lastRow="0" w:firstColumn="1" w:lastColumn="0" w:oddVBand="0" w:evenVBand="0" w:oddHBand="0" w:evenHBand="0" w:firstRowFirstColumn="0" w:firstRowLastColumn="0" w:lastRowFirstColumn="0" w:lastRowLastColumn="0"/>
            <w:tcW w:w="2808" w:type="dxa"/>
            <w:hideMark/>
          </w:tcPr>
          <w:p w:rsidR="002372FA" w:rsidRPr="008D2BCF" w:rsidRDefault="00CA4759" w:rsidP="00905D88">
            <w:pPr>
              <w:spacing w:line="276" w:lineRule="auto"/>
              <w:jc w:val="both"/>
              <w:rPr>
                <w:rFonts w:eastAsia="Calibri"/>
                <w:b w:val="0"/>
                <w:color w:val="auto"/>
              </w:rPr>
            </w:pPr>
            <w:r w:rsidRPr="008D2BCF">
              <w:rPr>
                <w:rFonts w:eastAsia="Calibri"/>
                <w:b w:val="0"/>
                <w:color w:val="auto"/>
              </w:rPr>
              <w:t>Disc</w:t>
            </w:r>
            <w:r w:rsidR="002372FA" w:rsidRPr="008D2BCF">
              <w:rPr>
                <w:rFonts w:eastAsia="Calibri"/>
                <w:b w:val="0"/>
                <w:color w:val="auto"/>
              </w:rPr>
              <w:t xml:space="preserve"> (lower test piece)</w:t>
            </w:r>
          </w:p>
        </w:tc>
        <w:tc>
          <w:tcPr>
            <w:tcW w:w="5250" w:type="dxa"/>
            <w:hideMark/>
          </w:tcPr>
          <w:p w:rsidR="002372FA" w:rsidRPr="008D2BCF" w:rsidRDefault="002372FA" w:rsidP="00905D88">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8D2BCF">
              <w:rPr>
                <w:rFonts w:eastAsia="Calibri"/>
                <w:color w:val="auto"/>
              </w:rPr>
              <w:t>EN-GJL-250</w:t>
            </w:r>
            <w:r w:rsidR="00CA4759" w:rsidRPr="008D2BCF">
              <w:rPr>
                <w:rFonts w:eastAsia="Calibri"/>
                <w:color w:val="auto"/>
              </w:rPr>
              <w:t xml:space="preserve">, </w:t>
            </w:r>
            <w:r w:rsidR="00305DF3" w:rsidRPr="008D2BCF">
              <w:rPr>
                <w:rFonts w:eastAsia="Calibri"/>
                <w:color w:val="auto"/>
              </w:rPr>
              <w:t>Dia. 70 mm</w:t>
            </w:r>
          </w:p>
        </w:tc>
      </w:tr>
    </w:tbl>
    <w:p w:rsidR="00235664" w:rsidRPr="008D2BCF" w:rsidRDefault="00235664" w:rsidP="00905D88">
      <w:pPr>
        <w:pStyle w:val="ListParagraph"/>
        <w:jc w:val="both"/>
      </w:pPr>
    </w:p>
    <w:p w:rsidR="000415F7" w:rsidRPr="008D2BCF" w:rsidRDefault="000415F7" w:rsidP="00905D88">
      <w:pPr>
        <w:pStyle w:val="ListParagraph"/>
        <w:jc w:val="both"/>
        <w:rPr>
          <w:rFonts w:asciiTheme="minorHAnsi" w:hAnsiTheme="minorHAnsi" w:cstheme="minorBidi"/>
          <w:sz w:val="22"/>
          <w:szCs w:val="22"/>
        </w:rPr>
      </w:pPr>
    </w:p>
    <w:p w:rsidR="00995AB8" w:rsidRPr="008D2BCF" w:rsidRDefault="00995AB8" w:rsidP="00905D88">
      <w:pPr>
        <w:pStyle w:val="Heading2"/>
        <w:spacing w:before="0"/>
        <w:jc w:val="both"/>
        <w:rPr>
          <w:color w:val="auto"/>
        </w:rPr>
      </w:pPr>
      <w:bookmarkStart w:id="143" w:name="_Toc481422053"/>
      <w:r w:rsidRPr="008D2BCF">
        <w:rPr>
          <w:color w:val="auto"/>
        </w:rPr>
        <w:t xml:space="preserve">Results and Discussion: </w:t>
      </w:r>
      <w:r w:rsidR="008D0292" w:rsidRPr="008D2BCF">
        <w:rPr>
          <w:color w:val="auto"/>
        </w:rPr>
        <w:t>Pin-on-disc</w:t>
      </w:r>
      <w:r w:rsidRPr="008D2BCF">
        <w:rPr>
          <w:color w:val="auto"/>
        </w:rPr>
        <w:t xml:space="preserve"> Tribotest</w:t>
      </w:r>
      <w:bookmarkEnd w:id="143"/>
      <w:r w:rsidR="00953465" w:rsidRPr="008D2BCF">
        <w:rPr>
          <w:color w:val="auto"/>
        </w:rPr>
        <w:t xml:space="preserve"> </w:t>
      </w:r>
    </w:p>
    <w:p w:rsidR="00F51B5E" w:rsidRPr="008D2BCF" w:rsidRDefault="00274707" w:rsidP="00905D88">
      <w:pPr>
        <w:jc w:val="both"/>
      </w:pPr>
      <w:r w:rsidRPr="008D2BCF">
        <w:t>The coefficient of friction, COF of the contact and wear rate of the disc are analysed from test data. These provide the basis for discussion of the tribological behaviour of the lubricants, especially the additives being studied.</w:t>
      </w:r>
    </w:p>
    <w:p w:rsidR="00F51B5E" w:rsidRPr="008D2BCF" w:rsidRDefault="00F51B5E" w:rsidP="00905D88">
      <w:pPr>
        <w:jc w:val="both"/>
      </w:pPr>
    </w:p>
    <w:p w:rsidR="00F51B5E" w:rsidRPr="008D2BCF" w:rsidRDefault="009124DE" w:rsidP="00905D88">
      <w:pPr>
        <w:pStyle w:val="Heading3"/>
        <w:jc w:val="both"/>
        <w:rPr>
          <w:color w:val="auto"/>
        </w:rPr>
      </w:pPr>
      <w:bookmarkStart w:id="144" w:name="_Toc481422054"/>
      <w:r w:rsidRPr="008D2BCF">
        <w:rPr>
          <w:color w:val="auto"/>
        </w:rPr>
        <w:t xml:space="preserve">Coefficient of </w:t>
      </w:r>
      <w:r w:rsidR="00F51B5E" w:rsidRPr="008D2BCF">
        <w:rPr>
          <w:color w:val="auto"/>
        </w:rPr>
        <w:t>Friction</w:t>
      </w:r>
      <w:bookmarkEnd w:id="144"/>
    </w:p>
    <w:p w:rsidR="00A325BB" w:rsidRPr="008D2BCF" w:rsidRDefault="00274707" w:rsidP="00905D88">
      <w:pPr>
        <w:jc w:val="both"/>
      </w:pPr>
      <w:r w:rsidRPr="008D2BCF">
        <w:t xml:space="preserve">The COF </w:t>
      </w:r>
      <w:r w:rsidR="00160620">
        <w:t>versus</w:t>
      </w:r>
      <w:r w:rsidR="003C0E90" w:rsidRPr="008D2BCF">
        <w:t xml:space="preserve"> </w:t>
      </w:r>
      <w:r w:rsidRPr="008D2BCF">
        <w:t xml:space="preserve">sliding time </w:t>
      </w:r>
      <w:r w:rsidR="003C0E90" w:rsidRPr="008D2BCF">
        <w:t>plots for the rapeseed oil-based lubricants are</w:t>
      </w:r>
      <w:r w:rsidRPr="008D2BCF">
        <w:t xml:space="preserve"> shown in </w:t>
      </w:r>
    </w:p>
    <w:p w:rsidR="00921037" w:rsidRPr="008D2BCF" w:rsidRDefault="00274707" w:rsidP="00905D88">
      <w:pPr>
        <w:jc w:val="both"/>
      </w:pPr>
      <w:r w:rsidRPr="008D2BCF">
        <w:t xml:space="preserve">Figure 7-2. As it is common with biolubricants, </w:t>
      </w:r>
      <w:r w:rsidR="00D33331" w:rsidRPr="008D2BCF">
        <w:t xml:space="preserve">the fatty acid constituent has affinity </w:t>
      </w:r>
      <w:r w:rsidR="00472D23" w:rsidRPr="008D2BCF">
        <w:t>for</w:t>
      </w:r>
      <w:r w:rsidR="00D33331" w:rsidRPr="008D2BCF">
        <w:t xml:space="preserve"> </w:t>
      </w:r>
      <w:r w:rsidR="00472D23" w:rsidRPr="008D2BCF">
        <w:t>metallic surfaces</w:t>
      </w:r>
      <w:r w:rsidR="00D33331" w:rsidRPr="008D2BCF">
        <w:t xml:space="preserve"> in a tribo-pair. </w:t>
      </w:r>
      <w:r w:rsidR="00472D23" w:rsidRPr="008D2BCF">
        <w:t xml:space="preserve">This explains why rapeseed oil only has the lowest COF over time of sliding at </w:t>
      </w:r>
      <w:r w:rsidR="001A74A9">
        <w:t>RT</w:t>
      </w:r>
      <w:r w:rsidR="00472D23" w:rsidRPr="008D2BCF">
        <w:t xml:space="preserve">. </w:t>
      </w:r>
      <w:r w:rsidR="00160620">
        <w:t>C</w:t>
      </w:r>
      <w:r w:rsidR="00CA5B30" w:rsidRPr="008D2BCF">
        <w:t>ompared to other lubricant compositions based on rapeseed oil, the plain rapeseed oil give</w:t>
      </w:r>
      <w:r w:rsidR="00160620">
        <w:t>s</w:t>
      </w:r>
      <w:r w:rsidR="00CA5B30" w:rsidRPr="008D2BCF">
        <w:t xml:space="preserve"> the best COF.</w:t>
      </w:r>
    </w:p>
    <w:p w:rsidR="003C0E90" w:rsidRPr="008D2BCF" w:rsidRDefault="003C0E90" w:rsidP="00905D88">
      <w:pPr>
        <w:ind w:firstLine="720"/>
        <w:jc w:val="both"/>
      </w:pPr>
    </w:p>
    <w:p w:rsidR="000657BB" w:rsidRPr="008D2BCF" w:rsidRDefault="000657BB" w:rsidP="00905D88">
      <w:pPr>
        <w:ind w:firstLine="720"/>
        <w:jc w:val="both"/>
      </w:pPr>
    </w:p>
    <w:p w:rsidR="000657BB" w:rsidRPr="008D2BCF" w:rsidRDefault="000657BB" w:rsidP="00905D88">
      <w:pPr>
        <w:ind w:firstLine="720"/>
        <w:jc w:val="both"/>
      </w:pPr>
    </w:p>
    <w:p w:rsidR="000657BB" w:rsidRPr="008D2BCF" w:rsidRDefault="000657BB" w:rsidP="00905D88">
      <w:pPr>
        <w:ind w:firstLine="720"/>
        <w:jc w:val="both"/>
      </w:pPr>
    </w:p>
    <w:p w:rsidR="000657BB" w:rsidRPr="008D2BCF" w:rsidRDefault="000657BB" w:rsidP="00905D88">
      <w:pPr>
        <w:ind w:firstLine="720"/>
        <w:jc w:val="both"/>
      </w:pPr>
    </w:p>
    <w:p w:rsidR="000657BB" w:rsidRDefault="000657BB" w:rsidP="00905D88">
      <w:pPr>
        <w:ind w:firstLine="720"/>
        <w:jc w:val="both"/>
      </w:pPr>
    </w:p>
    <w:p w:rsidR="00827DF0" w:rsidRDefault="00827DF0" w:rsidP="00905D88">
      <w:pPr>
        <w:ind w:firstLine="720"/>
        <w:jc w:val="both"/>
      </w:pPr>
    </w:p>
    <w:p w:rsidR="00827DF0" w:rsidRDefault="00827DF0" w:rsidP="00905D88">
      <w:pPr>
        <w:ind w:firstLine="720"/>
        <w:jc w:val="both"/>
      </w:pPr>
    </w:p>
    <w:p w:rsidR="00827DF0" w:rsidRDefault="00827DF0" w:rsidP="00905D88">
      <w:pPr>
        <w:ind w:firstLine="720"/>
        <w:jc w:val="both"/>
      </w:pPr>
    </w:p>
    <w:p w:rsidR="00827DF0" w:rsidRDefault="00827DF0" w:rsidP="00905D88">
      <w:pPr>
        <w:ind w:firstLine="720"/>
        <w:jc w:val="both"/>
      </w:pPr>
    </w:p>
    <w:p w:rsidR="00827DF0" w:rsidRDefault="00827DF0" w:rsidP="00905D88">
      <w:pPr>
        <w:ind w:firstLine="720"/>
        <w:jc w:val="both"/>
      </w:pPr>
    </w:p>
    <w:p w:rsidR="00827DF0" w:rsidRDefault="00827DF0" w:rsidP="00905D88">
      <w:pPr>
        <w:ind w:firstLine="720"/>
        <w:jc w:val="both"/>
      </w:pPr>
    </w:p>
    <w:p w:rsidR="00827DF0" w:rsidRPr="008D2BCF" w:rsidRDefault="00827DF0" w:rsidP="00905D88">
      <w:pPr>
        <w:ind w:firstLine="720"/>
        <w:jc w:val="both"/>
      </w:pPr>
    </w:p>
    <w:p w:rsidR="000657BB" w:rsidRPr="008D2BCF" w:rsidRDefault="000657BB" w:rsidP="00905D88">
      <w:pPr>
        <w:ind w:firstLine="720"/>
        <w:jc w:val="both"/>
      </w:pPr>
    </w:p>
    <w:p w:rsidR="00921037" w:rsidRPr="008D2BCF" w:rsidRDefault="00096CD2" w:rsidP="00905D88">
      <w:pPr>
        <w:jc w:val="both"/>
      </w:pPr>
      <w:r w:rsidRPr="008D2BCF">
        <w:rPr>
          <w:noProof/>
          <w:lang w:eastAsia="en-GB"/>
        </w:rPr>
        <w:drawing>
          <wp:inline distT="0" distB="0" distL="0" distR="0" wp14:anchorId="1686B1AC" wp14:editId="485ACE87">
            <wp:extent cx="5486400" cy="2419593"/>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486400" cy="2419593"/>
                    </a:xfrm>
                    <a:prstGeom prst="rect">
                      <a:avLst/>
                    </a:prstGeom>
                    <a:noFill/>
                  </pic:spPr>
                </pic:pic>
              </a:graphicData>
            </a:graphic>
          </wp:inline>
        </w:drawing>
      </w:r>
    </w:p>
    <w:p w:rsidR="003F1516" w:rsidRPr="008D2BCF" w:rsidRDefault="00D27F25" w:rsidP="00905D88">
      <w:pPr>
        <w:keepNext/>
        <w:jc w:val="both"/>
      </w:pPr>
      <w:r w:rsidRPr="008D2BCF">
        <w:rPr>
          <w:noProof/>
          <w:lang w:eastAsia="en-GB"/>
        </w:rPr>
        <w:drawing>
          <wp:inline distT="0" distB="0" distL="0" distR="0" wp14:anchorId="5EB1EFFA" wp14:editId="6B5028FA">
            <wp:extent cx="5486400" cy="3031264"/>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486400" cy="3031264"/>
                    </a:xfrm>
                    <a:prstGeom prst="rect">
                      <a:avLst/>
                    </a:prstGeom>
                    <a:noFill/>
                  </pic:spPr>
                </pic:pic>
              </a:graphicData>
            </a:graphic>
          </wp:inline>
        </w:drawing>
      </w:r>
    </w:p>
    <w:p w:rsidR="00752C9D" w:rsidRPr="008D2BCF" w:rsidRDefault="003F1516" w:rsidP="004A5182">
      <w:pPr>
        <w:pStyle w:val="Caption"/>
        <w:spacing w:line="360" w:lineRule="auto"/>
        <w:jc w:val="both"/>
        <w:rPr>
          <w:b w:val="0"/>
          <w:color w:val="auto"/>
          <w:sz w:val="20"/>
          <w:szCs w:val="22"/>
        </w:rPr>
      </w:pPr>
      <w:r w:rsidRPr="008D2BCF">
        <w:rPr>
          <w:b w:val="0"/>
          <w:color w:val="auto"/>
          <w:sz w:val="20"/>
          <w:szCs w:val="22"/>
        </w:rPr>
        <w:t xml:space="preserve">Figure </w:t>
      </w:r>
      <w:r w:rsidR="005E7642">
        <w:rPr>
          <w:b w:val="0"/>
          <w:color w:val="auto"/>
          <w:sz w:val="20"/>
          <w:szCs w:val="22"/>
        </w:rPr>
        <w:fldChar w:fldCharType="begin"/>
      </w:r>
      <w:r w:rsidR="005E7642">
        <w:rPr>
          <w:b w:val="0"/>
          <w:color w:val="auto"/>
          <w:sz w:val="20"/>
          <w:szCs w:val="22"/>
        </w:rPr>
        <w:instrText xml:space="preserve"> STYLEREF 1 \s </w:instrText>
      </w:r>
      <w:r w:rsidR="005E7642">
        <w:rPr>
          <w:b w:val="0"/>
          <w:color w:val="auto"/>
          <w:sz w:val="20"/>
          <w:szCs w:val="22"/>
        </w:rPr>
        <w:fldChar w:fldCharType="separate"/>
      </w:r>
      <w:r w:rsidR="009D3A35">
        <w:rPr>
          <w:b w:val="0"/>
          <w:noProof/>
          <w:color w:val="auto"/>
          <w:sz w:val="20"/>
          <w:szCs w:val="22"/>
        </w:rPr>
        <w:t>7</w:t>
      </w:r>
      <w:r w:rsidR="005E7642">
        <w:rPr>
          <w:b w:val="0"/>
          <w:color w:val="auto"/>
          <w:sz w:val="20"/>
          <w:szCs w:val="22"/>
        </w:rPr>
        <w:fldChar w:fldCharType="end"/>
      </w:r>
      <w:r w:rsidR="005E7642">
        <w:rPr>
          <w:b w:val="0"/>
          <w:color w:val="auto"/>
          <w:sz w:val="20"/>
          <w:szCs w:val="22"/>
        </w:rPr>
        <w:noBreakHyphen/>
      </w:r>
      <w:r w:rsidR="005E7642">
        <w:rPr>
          <w:b w:val="0"/>
          <w:color w:val="auto"/>
          <w:sz w:val="20"/>
          <w:szCs w:val="22"/>
        </w:rPr>
        <w:fldChar w:fldCharType="begin"/>
      </w:r>
      <w:r w:rsidR="005E7642">
        <w:rPr>
          <w:b w:val="0"/>
          <w:color w:val="auto"/>
          <w:sz w:val="20"/>
          <w:szCs w:val="22"/>
        </w:rPr>
        <w:instrText xml:space="preserve"> SEQ Figure \* ARABIC \s 1 </w:instrText>
      </w:r>
      <w:r w:rsidR="005E7642">
        <w:rPr>
          <w:b w:val="0"/>
          <w:color w:val="auto"/>
          <w:sz w:val="20"/>
          <w:szCs w:val="22"/>
        </w:rPr>
        <w:fldChar w:fldCharType="separate"/>
      </w:r>
      <w:r w:rsidR="009D3A35">
        <w:rPr>
          <w:b w:val="0"/>
          <w:noProof/>
          <w:color w:val="auto"/>
          <w:sz w:val="20"/>
          <w:szCs w:val="22"/>
        </w:rPr>
        <w:t>2</w:t>
      </w:r>
      <w:r w:rsidR="005E7642">
        <w:rPr>
          <w:b w:val="0"/>
          <w:color w:val="auto"/>
          <w:sz w:val="20"/>
          <w:szCs w:val="22"/>
        </w:rPr>
        <w:fldChar w:fldCharType="end"/>
      </w:r>
      <w:r w:rsidR="005671DD" w:rsidRPr="008D2BCF">
        <w:rPr>
          <w:b w:val="0"/>
          <w:color w:val="auto"/>
          <w:sz w:val="20"/>
          <w:szCs w:val="22"/>
        </w:rPr>
        <w:t xml:space="preserve">: </w:t>
      </w:r>
      <w:r w:rsidR="00D27F25" w:rsidRPr="008D2BCF">
        <w:rPr>
          <w:b w:val="0"/>
          <w:color w:val="auto"/>
          <w:sz w:val="20"/>
          <w:szCs w:val="22"/>
        </w:rPr>
        <w:t xml:space="preserve">Typical </w:t>
      </w:r>
      <w:r w:rsidR="005671DD" w:rsidRPr="008D2BCF">
        <w:rPr>
          <w:b w:val="0"/>
          <w:color w:val="auto"/>
          <w:sz w:val="20"/>
          <w:szCs w:val="22"/>
        </w:rPr>
        <w:t>COF</w:t>
      </w:r>
      <w:r w:rsidRPr="008D2BCF">
        <w:rPr>
          <w:b w:val="0"/>
          <w:color w:val="auto"/>
          <w:sz w:val="20"/>
          <w:szCs w:val="22"/>
        </w:rPr>
        <w:t xml:space="preserve"> </w:t>
      </w:r>
      <w:r w:rsidR="00160620">
        <w:rPr>
          <w:b w:val="0"/>
          <w:color w:val="auto"/>
          <w:sz w:val="20"/>
          <w:szCs w:val="22"/>
        </w:rPr>
        <w:t>versus</w:t>
      </w:r>
      <w:r w:rsidRPr="008D2BCF">
        <w:rPr>
          <w:b w:val="0"/>
          <w:color w:val="auto"/>
          <w:sz w:val="20"/>
          <w:szCs w:val="22"/>
        </w:rPr>
        <w:t xml:space="preserve"> time curve for</w:t>
      </w:r>
      <w:r w:rsidR="00D27F25" w:rsidRPr="008D2BCF">
        <w:rPr>
          <w:b w:val="0"/>
          <w:color w:val="auto"/>
          <w:sz w:val="20"/>
          <w:szCs w:val="22"/>
        </w:rPr>
        <w:t>:</w:t>
      </w:r>
      <w:r w:rsidRPr="008D2BCF">
        <w:rPr>
          <w:b w:val="0"/>
          <w:color w:val="auto"/>
          <w:sz w:val="20"/>
          <w:szCs w:val="22"/>
        </w:rPr>
        <w:t xml:space="preserve"> </w:t>
      </w:r>
      <w:r w:rsidR="00D27F25" w:rsidRPr="008D2BCF">
        <w:rPr>
          <w:b w:val="0"/>
          <w:color w:val="auto"/>
          <w:sz w:val="20"/>
          <w:szCs w:val="22"/>
        </w:rPr>
        <w:t>(a) R</w:t>
      </w:r>
      <w:r w:rsidRPr="008D2BCF">
        <w:rPr>
          <w:b w:val="0"/>
          <w:color w:val="auto"/>
          <w:sz w:val="20"/>
          <w:szCs w:val="22"/>
        </w:rPr>
        <w:t xml:space="preserve">apeseed oil </w:t>
      </w:r>
      <w:r w:rsidR="00D27F25" w:rsidRPr="008D2BCF">
        <w:rPr>
          <w:b w:val="0"/>
          <w:color w:val="auto"/>
          <w:sz w:val="20"/>
          <w:szCs w:val="22"/>
        </w:rPr>
        <w:t xml:space="preserve">and </w:t>
      </w:r>
      <w:r w:rsidR="00332AAA">
        <w:rPr>
          <w:b w:val="0"/>
          <w:color w:val="auto"/>
          <w:sz w:val="20"/>
          <w:szCs w:val="22"/>
        </w:rPr>
        <w:t>NP</w:t>
      </w:r>
      <w:r w:rsidR="00D27F25" w:rsidRPr="008D2BCF">
        <w:rPr>
          <w:b w:val="0"/>
          <w:color w:val="auto"/>
          <w:sz w:val="20"/>
          <w:szCs w:val="22"/>
        </w:rPr>
        <w:t>s</w:t>
      </w:r>
      <w:r w:rsidR="00670677" w:rsidRPr="008D2BCF">
        <w:rPr>
          <w:b w:val="0"/>
          <w:color w:val="auto"/>
          <w:sz w:val="20"/>
          <w:szCs w:val="22"/>
        </w:rPr>
        <w:t xml:space="preserve"> </w:t>
      </w:r>
      <w:r w:rsidR="00D27F25" w:rsidRPr="008D2BCF">
        <w:rPr>
          <w:b w:val="0"/>
          <w:color w:val="auto"/>
          <w:sz w:val="20"/>
          <w:szCs w:val="22"/>
        </w:rPr>
        <w:t xml:space="preserve">(RNP), (b) Rapeseed oil </w:t>
      </w:r>
      <w:r w:rsidRPr="008D2BCF">
        <w:rPr>
          <w:b w:val="0"/>
          <w:color w:val="auto"/>
          <w:sz w:val="20"/>
          <w:szCs w:val="22"/>
        </w:rPr>
        <w:t xml:space="preserve">and </w:t>
      </w:r>
      <w:r w:rsidR="00D27F25" w:rsidRPr="008D2BCF">
        <w:rPr>
          <w:b w:val="0"/>
          <w:color w:val="auto"/>
          <w:sz w:val="20"/>
          <w:szCs w:val="22"/>
        </w:rPr>
        <w:t>ZDDP (RZD)</w:t>
      </w:r>
      <w:r w:rsidR="00096CD2" w:rsidRPr="008D2BCF">
        <w:rPr>
          <w:b w:val="0"/>
          <w:color w:val="auto"/>
          <w:sz w:val="20"/>
          <w:szCs w:val="22"/>
        </w:rPr>
        <w:t>, (c) Rapeseed oil,</w:t>
      </w:r>
      <w:r w:rsidR="00D27F25" w:rsidRPr="008D2BCF">
        <w:rPr>
          <w:b w:val="0"/>
          <w:color w:val="auto"/>
          <w:sz w:val="20"/>
          <w:szCs w:val="22"/>
        </w:rPr>
        <w:t xml:space="preserve"> ZDDP and</w:t>
      </w:r>
      <w:r w:rsidR="00096CD2" w:rsidRPr="008D2BCF">
        <w:rPr>
          <w:b w:val="0"/>
          <w:color w:val="auto"/>
          <w:sz w:val="20"/>
          <w:szCs w:val="22"/>
        </w:rPr>
        <w:t xml:space="preserve"> </w:t>
      </w:r>
      <w:r w:rsidR="00332AAA">
        <w:rPr>
          <w:b w:val="0"/>
          <w:color w:val="auto"/>
          <w:sz w:val="20"/>
          <w:szCs w:val="22"/>
        </w:rPr>
        <w:t>NP</w:t>
      </w:r>
      <w:r w:rsidR="00D27F25" w:rsidRPr="008D2BCF">
        <w:rPr>
          <w:b w:val="0"/>
          <w:color w:val="auto"/>
          <w:sz w:val="20"/>
          <w:szCs w:val="22"/>
        </w:rPr>
        <w:t xml:space="preserve">s (RZN), (d) Rapeseed oil only (ROO) and (e) </w:t>
      </w:r>
      <w:r w:rsidR="00CB11D2" w:rsidRPr="008D2BCF">
        <w:rPr>
          <w:b w:val="0"/>
          <w:color w:val="auto"/>
          <w:sz w:val="20"/>
          <w:szCs w:val="22"/>
        </w:rPr>
        <w:t>t</w:t>
      </w:r>
      <w:r w:rsidRPr="008D2BCF">
        <w:rPr>
          <w:b w:val="0"/>
          <w:color w:val="auto"/>
          <w:sz w:val="20"/>
          <w:szCs w:val="22"/>
        </w:rPr>
        <w:t xml:space="preserve">he </w:t>
      </w:r>
      <w:r w:rsidR="00D27F25" w:rsidRPr="008D2BCF">
        <w:rPr>
          <w:b w:val="0"/>
          <w:color w:val="auto"/>
          <w:sz w:val="20"/>
          <w:szCs w:val="22"/>
        </w:rPr>
        <w:t xml:space="preserve">four lubricants compared  </w:t>
      </w:r>
    </w:p>
    <w:p w:rsidR="002B3CDD" w:rsidRPr="008D2BCF" w:rsidRDefault="002B3CDD" w:rsidP="00905D88">
      <w:pPr>
        <w:jc w:val="both"/>
      </w:pPr>
    </w:p>
    <w:p w:rsidR="000657BB" w:rsidRPr="008D2BCF" w:rsidRDefault="000657BB" w:rsidP="00905D88">
      <w:pPr>
        <w:jc w:val="both"/>
      </w:pPr>
    </w:p>
    <w:p w:rsidR="000657BB" w:rsidRPr="008D2BCF" w:rsidRDefault="000657BB" w:rsidP="00905D88">
      <w:pPr>
        <w:jc w:val="both"/>
      </w:pPr>
    </w:p>
    <w:p w:rsidR="000657BB" w:rsidRPr="008D2BCF" w:rsidRDefault="000657BB" w:rsidP="00905D88">
      <w:pPr>
        <w:jc w:val="both"/>
      </w:pPr>
    </w:p>
    <w:p w:rsidR="000657BB" w:rsidRPr="008D2BCF" w:rsidRDefault="000657BB" w:rsidP="00905D88">
      <w:pPr>
        <w:jc w:val="both"/>
      </w:pPr>
    </w:p>
    <w:p w:rsidR="000657BB" w:rsidRPr="008D2BCF" w:rsidRDefault="000657BB" w:rsidP="00905D88">
      <w:pPr>
        <w:jc w:val="both"/>
      </w:pPr>
    </w:p>
    <w:p w:rsidR="000657BB" w:rsidRPr="008D2BCF" w:rsidRDefault="000657BB" w:rsidP="00905D88">
      <w:pPr>
        <w:jc w:val="both"/>
      </w:pPr>
    </w:p>
    <w:p w:rsidR="000657BB" w:rsidRPr="008D2BCF" w:rsidRDefault="000657BB" w:rsidP="00905D88">
      <w:pPr>
        <w:jc w:val="both"/>
      </w:pPr>
    </w:p>
    <w:p w:rsidR="000657BB" w:rsidRPr="008D2BCF" w:rsidRDefault="000657BB" w:rsidP="00905D88">
      <w:pPr>
        <w:jc w:val="both"/>
      </w:pPr>
    </w:p>
    <w:p w:rsidR="000657BB" w:rsidRPr="008D2BCF" w:rsidRDefault="000657BB" w:rsidP="00905D88">
      <w:pPr>
        <w:jc w:val="both"/>
      </w:pPr>
    </w:p>
    <w:p w:rsidR="00752C9D" w:rsidRPr="008D2BCF" w:rsidRDefault="0076158E" w:rsidP="00905D88">
      <w:pPr>
        <w:jc w:val="both"/>
      </w:pPr>
      <w:r w:rsidRPr="008D2BCF">
        <w:rPr>
          <w:noProof/>
          <w:lang w:eastAsia="en-GB"/>
        </w:rPr>
        <w:drawing>
          <wp:inline distT="0" distB="0" distL="0" distR="0" wp14:anchorId="7D40F2E1" wp14:editId="3FB2AFE1">
            <wp:extent cx="5486400" cy="1749931"/>
            <wp:effectExtent l="0" t="0" r="0" b="317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486400" cy="1749931"/>
                    </a:xfrm>
                    <a:prstGeom prst="rect">
                      <a:avLst/>
                    </a:prstGeom>
                    <a:noFill/>
                  </pic:spPr>
                </pic:pic>
              </a:graphicData>
            </a:graphic>
          </wp:inline>
        </w:drawing>
      </w:r>
    </w:p>
    <w:p w:rsidR="005671DD" w:rsidRPr="008D2BCF" w:rsidRDefault="0076158E" w:rsidP="00905D88">
      <w:pPr>
        <w:keepNext/>
        <w:jc w:val="both"/>
      </w:pPr>
      <w:r w:rsidRPr="008D2BCF">
        <w:rPr>
          <w:noProof/>
          <w:lang w:eastAsia="en-GB"/>
        </w:rPr>
        <w:drawing>
          <wp:inline distT="0" distB="0" distL="0" distR="0" wp14:anchorId="4512143E" wp14:editId="619F6FA1">
            <wp:extent cx="5486400" cy="3004087"/>
            <wp:effectExtent l="0" t="0" r="0" b="635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486400" cy="3004087"/>
                    </a:xfrm>
                    <a:prstGeom prst="rect">
                      <a:avLst/>
                    </a:prstGeom>
                    <a:noFill/>
                  </pic:spPr>
                </pic:pic>
              </a:graphicData>
            </a:graphic>
          </wp:inline>
        </w:drawing>
      </w:r>
    </w:p>
    <w:p w:rsidR="00752C9D" w:rsidRPr="008D2BCF" w:rsidRDefault="005671DD" w:rsidP="004A5182">
      <w:pPr>
        <w:pStyle w:val="Caption"/>
        <w:spacing w:line="360" w:lineRule="auto"/>
        <w:jc w:val="both"/>
        <w:rPr>
          <w:b w:val="0"/>
          <w:color w:val="auto"/>
          <w:sz w:val="20"/>
          <w:szCs w:val="22"/>
        </w:rPr>
      </w:pPr>
      <w:r w:rsidRPr="008D2BCF">
        <w:rPr>
          <w:b w:val="0"/>
          <w:color w:val="auto"/>
          <w:sz w:val="20"/>
          <w:szCs w:val="22"/>
        </w:rPr>
        <w:t xml:space="preserve">Figure </w:t>
      </w:r>
      <w:r w:rsidR="005E7642">
        <w:rPr>
          <w:b w:val="0"/>
          <w:color w:val="auto"/>
          <w:sz w:val="20"/>
          <w:szCs w:val="22"/>
        </w:rPr>
        <w:fldChar w:fldCharType="begin"/>
      </w:r>
      <w:r w:rsidR="005E7642">
        <w:rPr>
          <w:b w:val="0"/>
          <w:color w:val="auto"/>
          <w:sz w:val="20"/>
          <w:szCs w:val="22"/>
        </w:rPr>
        <w:instrText xml:space="preserve"> STYLEREF 1 \s </w:instrText>
      </w:r>
      <w:r w:rsidR="005E7642">
        <w:rPr>
          <w:b w:val="0"/>
          <w:color w:val="auto"/>
          <w:sz w:val="20"/>
          <w:szCs w:val="22"/>
        </w:rPr>
        <w:fldChar w:fldCharType="separate"/>
      </w:r>
      <w:r w:rsidR="009D3A35">
        <w:rPr>
          <w:b w:val="0"/>
          <w:noProof/>
          <w:color w:val="auto"/>
          <w:sz w:val="20"/>
          <w:szCs w:val="22"/>
        </w:rPr>
        <w:t>7</w:t>
      </w:r>
      <w:r w:rsidR="005E7642">
        <w:rPr>
          <w:b w:val="0"/>
          <w:color w:val="auto"/>
          <w:sz w:val="20"/>
          <w:szCs w:val="22"/>
        </w:rPr>
        <w:fldChar w:fldCharType="end"/>
      </w:r>
      <w:r w:rsidR="005E7642">
        <w:rPr>
          <w:b w:val="0"/>
          <w:color w:val="auto"/>
          <w:sz w:val="20"/>
          <w:szCs w:val="22"/>
        </w:rPr>
        <w:noBreakHyphen/>
      </w:r>
      <w:r w:rsidR="005E7642">
        <w:rPr>
          <w:b w:val="0"/>
          <w:color w:val="auto"/>
          <w:sz w:val="20"/>
          <w:szCs w:val="22"/>
        </w:rPr>
        <w:fldChar w:fldCharType="begin"/>
      </w:r>
      <w:r w:rsidR="005E7642">
        <w:rPr>
          <w:b w:val="0"/>
          <w:color w:val="auto"/>
          <w:sz w:val="20"/>
          <w:szCs w:val="22"/>
        </w:rPr>
        <w:instrText xml:space="preserve"> SEQ Figure \* ARABIC \s 1 </w:instrText>
      </w:r>
      <w:r w:rsidR="005E7642">
        <w:rPr>
          <w:b w:val="0"/>
          <w:color w:val="auto"/>
          <w:sz w:val="20"/>
          <w:szCs w:val="22"/>
        </w:rPr>
        <w:fldChar w:fldCharType="separate"/>
      </w:r>
      <w:r w:rsidR="009D3A35">
        <w:rPr>
          <w:b w:val="0"/>
          <w:noProof/>
          <w:color w:val="auto"/>
          <w:sz w:val="20"/>
          <w:szCs w:val="22"/>
        </w:rPr>
        <w:t>3</w:t>
      </w:r>
      <w:r w:rsidR="005E7642">
        <w:rPr>
          <w:b w:val="0"/>
          <w:color w:val="auto"/>
          <w:sz w:val="20"/>
          <w:szCs w:val="22"/>
        </w:rPr>
        <w:fldChar w:fldCharType="end"/>
      </w:r>
      <w:r w:rsidRPr="008D2BCF">
        <w:rPr>
          <w:b w:val="0"/>
          <w:color w:val="auto"/>
          <w:sz w:val="20"/>
          <w:szCs w:val="22"/>
        </w:rPr>
        <w:t xml:space="preserve">: COF </w:t>
      </w:r>
      <w:r w:rsidR="00160620">
        <w:rPr>
          <w:b w:val="0"/>
          <w:color w:val="auto"/>
          <w:sz w:val="20"/>
          <w:szCs w:val="22"/>
        </w:rPr>
        <w:t>versus</w:t>
      </w:r>
      <w:r w:rsidRPr="008D2BCF">
        <w:rPr>
          <w:b w:val="0"/>
          <w:color w:val="auto"/>
          <w:sz w:val="20"/>
          <w:szCs w:val="22"/>
        </w:rPr>
        <w:t xml:space="preserve"> time curve for </w:t>
      </w:r>
      <w:r w:rsidR="00472D23" w:rsidRPr="008D2BCF">
        <w:rPr>
          <w:b w:val="0"/>
          <w:color w:val="auto"/>
          <w:sz w:val="20"/>
          <w:szCs w:val="22"/>
        </w:rPr>
        <w:t xml:space="preserve">the lubricants </w:t>
      </w:r>
      <w:r w:rsidR="00647AD6" w:rsidRPr="008D2BCF">
        <w:rPr>
          <w:b w:val="0"/>
          <w:color w:val="auto"/>
          <w:sz w:val="20"/>
          <w:szCs w:val="22"/>
        </w:rPr>
        <w:t>(a) M</w:t>
      </w:r>
      <w:r w:rsidRPr="008D2BCF">
        <w:rPr>
          <w:b w:val="0"/>
          <w:color w:val="auto"/>
          <w:sz w:val="20"/>
          <w:szCs w:val="22"/>
        </w:rPr>
        <w:t>ineral oil</w:t>
      </w:r>
      <w:r w:rsidR="00647AD6" w:rsidRPr="008D2BCF">
        <w:rPr>
          <w:b w:val="0"/>
          <w:color w:val="auto"/>
          <w:sz w:val="20"/>
          <w:szCs w:val="22"/>
        </w:rPr>
        <w:t xml:space="preserve"> only</w:t>
      </w:r>
      <w:r w:rsidRPr="008D2BCF">
        <w:rPr>
          <w:b w:val="0"/>
          <w:color w:val="auto"/>
          <w:sz w:val="20"/>
          <w:szCs w:val="22"/>
        </w:rPr>
        <w:t xml:space="preserve"> and </w:t>
      </w:r>
      <w:r w:rsidR="00647AD6" w:rsidRPr="008D2BCF">
        <w:rPr>
          <w:b w:val="0"/>
          <w:color w:val="auto"/>
          <w:sz w:val="20"/>
          <w:szCs w:val="22"/>
        </w:rPr>
        <w:t xml:space="preserve">(b) Mineral oil </w:t>
      </w:r>
      <w:r w:rsidRPr="008D2BCF">
        <w:rPr>
          <w:b w:val="0"/>
          <w:color w:val="auto"/>
          <w:sz w:val="20"/>
          <w:szCs w:val="22"/>
        </w:rPr>
        <w:t xml:space="preserve">with the </w:t>
      </w:r>
      <w:r w:rsidR="00332AAA">
        <w:rPr>
          <w:b w:val="0"/>
          <w:color w:val="auto"/>
          <w:sz w:val="20"/>
          <w:szCs w:val="22"/>
        </w:rPr>
        <w:t>NP</w:t>
      </w:r>
      <w:r w:rsidRPr="008D2BCF">
        <w:rPr>
          <w:b w:val="0"/>
          <w:color w:val="auto"/>
          <w:sz w:val="20"/>
          <w:szCs w:val="22"/>
        </w:rPr>
        <w:t>s additives</w:t>
      </w:r>
      <w:r w:rsidR="00647AD6" w:rsidRPr="008D2BCF">
        <w:rPr>
          <w:b w:val="0"/>
          <w:color w:val="auto"/>
          <w:sz w:val="20"/>
          <w:szCs w:val="22"/>
        </w:rPr>
        <w:t xml:space="preserve">; (c) </w:t>
      </w:r>
      <w:r w:rsidR="00076F47" w:rsidRPr="008D2BCF">
        <w:rPr>
          <w:b w:val="0"/>
          <w:color w:val="auto"/>
          <w:sz w:val="20"/>
          <w:szCs w:val="22"/>
        </w:rPr>
        <w:t xml:space="preserve">the combination of (a) and (b). </w:t>
      </w:r>
    </w:p>
    <w:p w:rsidR="00B375CE" w:rsidRPr="008D2BCF" w:rsidRDefault="00B375CE" w:rsidP="00905D88">
      <w:pPr>
        <w:jc w:val="both"/>
      </w:pPr>
    </w:p>
    <w:p w:rsidR="00DC3391" w:rsidRDefault="00472D23" w:rsidP="00905D88">
      <w:pPr>
        <w:jc w:val="both"/>
      </w:pPr>
      <w:r w:rsidRPr="008D2BCF">
        <w:t xml:space="preserve">The effect of the </w:t>
      </w:r>
      <w:r w:rsidR="00332AAA">
        <w:t>NP</w:t>
      </w:r>
      <w:r w:rsidRPr="008D2BCF">
        <w:t xml:space="preserve">s on COF is shown in Figure 7-3. In the unidirectional sliding conditions, the </w:t>
      </w:r>
      <w:r w:rsidR="00DC3391">
        <w:t>lubricant-</w:t>
      </w:r>
      <w:r w:rsidR="00332AAA">
        <w:t>NP</w:t>
      </w:r>
      <w:r w:rsidRPr="008D2BCF">
        <w:t xml:space="preserve">s </w:t>
      </w:r>
      <w:r w:rsidR="00DC3391">
        <w:t xml:space="preserve">mixtures </w:t>
      </w:r>
      <w:r w:rsidRPr="008D2BCF">
        <w:t>do not behave better</w:t>
      </w:r>
      <w:r w:rsidR="00DC3391">
        <w:t xml:space="preserve"> than the plain lubricants </w:t>
      </w:r>
      <w:r w:rsidR="00DC3391" w:rsidRPr="008D2BCF">
        <w:t>in</w:t>
      </w:r>
      <w:r w:rsidRPr="008D2BCF">
        <w:t xml:space="preserve"> the tribo-contact. This is opposed to th</w:t>
      </w:r>
      <w:r w:rsidR="004A2FD4" w:rsidRPr="008D2BCF">
        <w:t xml:space="preserve">e observations in the HFRR test in which the </w:t>
      </w:r>
      <w:r w:rsidR="00332AAA">
        <w:t>NP</w:t>
      </w:r>
      <w:r w:rsidR="004A2FD4" w:rsidRPr="008D2BCF">
        <w:t>s exhibit friction reduction compared to mineral oil only.  The bar chart of Figure 7-4 shows</w:t>
      </w:r>
      <w:r w:rsidR="00DC3391">
        <w:t xml:space="preserve"> an</w:t>
      </w:r>
      <w:r w:rsidR="004A2FD4" w:rsidRPr="008D2BCF">
        <w:t xml:space="preserve"> 8.34 % increase in COF due </w:t>
      </w:r>
      <w:r w:rsidR="00DC3391">
        <w:t xml:space="preserve">to </w:t>
      </w:r>
      <w:r w:rsidR="004A2FD4" w:rsidRPr="008D2BCF">
        <w:t xml:space="preserve">addition of the </w:t>
      </w:r>
      <w:r w:rsidR="00332AAA">
        <w:t>NP</w:t>
      </w:r>
      <w:r w:rsidR="004A2FD4" w:rsidRPr="008D2BCF">
        <w:t xml:space="preserve">s to the mineral oil engine lubricant. </w:t>
      </w:r>
    </w:p>
    <w:p w:rsidR="00DC3391" w:rsidRDefault="00DC3391" w:rsidP="00905D88">
      <w:pPr>
        <w:jc w:val="both"/>
      </w:pPr>
    </w:p>
    <w:p w:rsidR="00DC3391" w:rsidRDefault="00DC3391" w:rsidP="00905D88">
      <w:pPr>
        <w:jc w:val="both"/>
      </w:pPr>
    </w:p>
    <w:p w:rsidR="00DC3391" w:rsidRDefault="00DC3391" w:rsidP="00905D88">
      <w:pPr>
        <w:jc w:val="both"/>
      </w:pPr>
    </w:p>
    <w:p w:rsidR="00DC3391" w:rsidRDefault="00DC3391" w:rsidP="00905D88">
      <w:pPr>
        <w:jc w:val="both"/>
      </w:pPr>
    </w:p>
    <w:p w:rsidR="00915BB1" w:rsidRPr="008D2BCF" w:rsidRDefault="00F57136" w:rsidP="00905D88">
      <w:pPr>
        <w:jc w:val="both"/>
      </w:pPr>
      <w:r w:rsidRPr="008D2BCF">
        <w:lastRenderedPageBreak/>
        <w:t xml:space="preserve">  </w:t>
      </w:r>
      <w:r w:rsidR="0076158E" w:rsidRPr="008D2BCF">
        <w:t xml:space="preserve">  </w:t>
      </w:r>
      <w:r w:rsidR="002C4282" w:rsidRPr="008D2BCF">
        <w:t xml:space="preserve"> </w:t>
      </w:r>
      <w:r w:rsidR="00D51D43" w:rsidRPr="008D2BCF">
        <w:rPr>
          <w:noProof/>
          <w:lang w:eastAsia="en-GB"/>
        </w:rPr>
        <w:drawing>
          <wp:inline distT="0" distB="0" distL="0" distR="0" wp14:anchorId="3C8A5CEA" wp14:editId="231B464A">
            <wp:extent cx="5462587" cy="3057754"/>
            <wp:effectExtent l="0" t="0" r="5080"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471811" cy="3062917"/>
                    </a:xfrm>
                    <a:prstGeom prst="rect">
                      <a:avLst/>
                    </a:prstGeom>
                    <a:noFill/>
                  </pic:spPr>
                </pic:pic>
              </a:graphicData>
            </a:graphic>
          </wp:inline>
        </w:drawing>
      </w:r>
    </w:p>
    <w:p w:rsidR="00915BB1" w:rsidRPr="008D2BCF" w:rsidRDefault="00915BB1" w:rsidP="00905D88">
      <w:pPr>
        <w:pStyle w:val="Caption"/>
        <w:jc w:val="both"/>
        <w:rPr>
          <w:b w:val="0"/>
          <w:color w:val="auto"/>
          <w:sz w:val="20"/>
        </w:rPr>
      </w:pPr>
      <w:r w:rsidRPr="008D2BCF">
        <w:rPr>
          <w:b w:val="0"/>
          <w:color w:val="auto"/>
          <w:sz w:val="20"/>
        </w:rPr>
        <w:t xml:space="preserve">Figure </w:t>
      </w:r>
      <w:r w:rsidR="005E7642">
        <w:rPr>
          <w:b w:val="0"/>
          <w:color w:val="auto"/>
          <w:sz w:val="20"/>
        </w:rPr>
        <w:fldChar w:fldCharType="begin"/>
      </w:r>
      <w:r w:rsidR="005E7642">
        <w:rPr>
          <w:b w:val="0"/>
          <w:color w:val="auto"/>
          <w:sz w:val="20"/>
        </w:rPr>
        <w:instrText xml:space="preserve"> STYLEREF 1 \s </w:instrText>
      </w:r>
      <w:r w:rsidR="005E7642">
        <w:rPr>
          <w:b w:val="0"/>
          <w:color w:val="auto"/>
          <w:sz w:val="20"/>
        </w:rPr>
        <w:fldChar w:fldCharType="separate"/>
      </w:r>
      <w:r w:rsidR="009D3A35">
        <w:rPr>
          <w:b w:val="0"/>
          <w:noProof/>
          <w:color w:val="auto"/>
          <w:sz w:val="20"/>
        </w:rPr>
        <w:t>7</w:t>
      </w:r>
      <w:r w:rsidR="005E7642">
        <w:rPr>
          <w:b w:val="0"/>
          <w:color w:val="auto"/>
          <w:sz w:val="20"/>
        </w:rPr>
        <w:fldChar w:fldCharType="end"/>
      </w:r>
      <w:r w:rsidR="005E7642">
        <w:rPr>
          <w:b w:val="0"/>
          <w:color w:val="auto"/>
          <w:sz w:val="20"/>
        </w:rPr>
        <w:noBreakHyphen/>
      </w:r>
      <w:r w:rsidR="005E7642">
        <w:rPr>
          <w:b w:val="0"/>
          <w:color w:val="auto"/>
          <w:sz w:val="20"/>
        </w:rPr>
        <w:fldChar w:fldCharType="begin"/>
      </w:r>
      <w:r w:rsidR="005E7642">
        <w:rPr>
          <w:b w:val="0"/>
          <w:color w:val="auto"/>
          <w:sz w:val="20"/>
        </w:rPr>
        <w:instrText xml:space="preserve"> SEQ Figure \* ARABIC \s 1 </w:instrText>
      </w:r>
      <w:r w:rsidR="005E7642">
        <w:rPr>
          <w:b w:val="0"/>
          <w:color w:val="auto"/>
          <w:sz w:val="20"/>
        </w:rPr>
        <w:fldChar w:fldCharType="separate"/>
      </w:r>
      <w:r w:rsidR="009D3A35">
        <w:rPr>
          <w:b w:val="0"/>
          <w:noProof/>
          <w:color w:val="auto"/>
          <w:sz w:val="20"/>
        </w:rPr>
        <w:t>4</w:t>
      </w:r>
      <w:r w:rsidR="005E7642">
        <w:rPr>
          <w:b w:val="0"/>
          <w:color w:val="auto"/>
          <w:sz w:val="20"/>
        </w:rPr>
        <w:fldChar w:fldCharType="end"/>
      </w:r>
      <w:r w:rsidRPr="008D2BCF">
        <w:rPr>
          <w:b w:val="0"/>
          <w:color w:val="auto"/>
          <w:sz w:val="20"/>
        </w:rPr>
        <w:t>: Coefficient of friction for the</w:t>
      </w:r>
      <w:r w:rsidR="003C0E90" w:rsidRPr="008D2BCF">
        <w:rPr>
          <w:b w:val="0"/>
          <w:color w:val="auto"/>
          <w:sz w:val="20"/>
        </w:rPr>
        <w:t xml:space="preserve"> lubricants in the </w:t>
      </w:r>
      <w:r w:rsidRPr="008D2BCF">
        <w:rPr>
          <w:b w:val="0"/>
          <w:color w:val="auto"/>
          <w:sz w:val="20"/>
        </w:rPr>
        <w:t>pin-on-disc test</w:t>
      </w:r>
    </w:p>
    <w:p w:rsidR="00915BB1" w:rsidRPr="008D2BCF" w:rsidRDefault="00915BB1" w:rsidP="00905D88">
      <w:pPr>
        <w:jc w:val="both"/>
      </w:pPr>
    </w:p>
    <w:p w:rsidR="00DC3391" w:rsidRDefault="00DC3391" w:rsidP="00DC3391">
      <w:pPr>
        <w:jc w:val="both"/>
      </w:pPr>
      <w:r w:rsidRPr="008D2BCF">
        <w:t xml:space="preserve">All the additives </w:t>
      </w:r>
      <w:r>
        <w:t>in rapeseed oil enhance increments</w:t>
      </w:r>
      <w:r w:rsidRPr="008D2BCF">
        <w:t xml:space="preserve"> in COF as shown in Figure 7-4. The ZDDP increased COF by 7.20 % compared to rapeseed oil only. The </w:t>
      </w:r>
      <w:r w:rsidR="00332AAA">
        <w:t>NP</w:t>
      </w:r>
      <w:r w:rsidRPr="008D2BCF">
        <w:t xml:space="preserve">s increased the COF by a similar margin, while </w:t>
      </w:r>
      <w:r w:rsidR="00BA3100">
        <w:t>the two</w:t>
      </w:r>
      <w:r w:rsidR="00BA3100" w:rsidRPr="008D2BCF">
        <w:t xml:space="preserve"> </w:t>
      </w:r>
      <w:r w:rsidRPr="008D2BCF">
        <w:t>additives</w:t>
      </w:r>
      <w:r w:rsidR="00BA3100">
        <w:t xml:space="preserve"> used together</w:t>
      </w:r>
      <w:r w:rsidRPr="008D2BCF">
        <w:t xml:space="preserve"> tend to lower the severity of COF increase. The two lubricant additives working together increased COF by 5.04 % compared to rapeseed oil only. </w:t>
      </w:r>
    </w:p>
    <w:p w:rsidR="0035493C" w:rsidRPr="008D2BCF" w:rsidRDefault="0035493C" w:rsidP="00905D88">
      <w:pPr>
        <w:jc w:val="both"/>
      </w:pPr>
    </w:p>
    <w:p w:rsidR="008B2626" w:rsidRPr="008D2BCF" w:rsidRDefault="008B2626" w:rsidP="00905D88">
      <w:pPr>
        <w:pStyle w:val="Heading3"/>
        <w:jc w:val="both"/>
        <w:rPr>
          <w:color w:val="auto"/>
        </w:rPr>
      </w:pPr>
      <w:bookmarkStart w:id="145" w:name="_Toc481422055"/>
      <w:r w:rsidRPr="008D2BCF">
        <w:rPr>
          <w:color w:val="auto"/>
        </w:rPr>
        <w:t>Wear Rate Analysis</w:t>
      </w:r>
      <w:bookmarkEnd w:id="145"/>
    </w:p>
    <w:p w:rsidR="005E0C46" w:rsidRPr="008D2BCF" w:rsidRDefault="009407B3" w:rsidP="00905D88">
      <w:pPr>
        <w:jc w:val="both"/>
      </w:pPr>
      <w:r w:rsidRPr="008D2BCF">
        <w:t xml:space="preserve">The ASTM G99-05 (2010) proposed the equations for calculating the disk wear volume with </w:t>
      </w:r>
      <w:r w:rsidR="005E0C46" w:rsidRPr="008D2BCF">
        <w:t>n</w:t>
      </w:r>
      <w:r w:rsidRPr="008D2BCF">
        <w:t xml:space="preserve">o significant pin wear. </w:t>
      </w:r>
      <w:r w:rsidR="00344A44" w:rsidRPr="008D2BCF">
        <w:t xml:space="preserve">The spherical </w:t>
      </w:r>
      <w:r w:rsidR="005E0C46" w:rsidRPr="008D2BCF">
        <w:t>pin</w:t>
      </w:r>
      <w:r w:rsidR="00344A44" w:rsidRPr="008D2BCF">
        <w:t xml:space="preserve"> (stationary ball) is made from a harder material, AISI 52100 steel compared with the EN-GJL-250 grey cast iron. In agreement with the Archard wear law, wear is more significant on the softer surface than on the harder surface in a sliding tribo-contact. So, the pin is assumed to have little or no wear for wear rate analysis. The </w:t>
      </w:r>
      <w:r w:rsidRPr="008D2BCF">
        <w:t xml:space="preserve">sliding wear </w:t>
      </w:r>
      <w:r w:rsidR="00AC3B24" w:rsidRPr="008D2BCF">
        <w:t xml:space="preserve">volume loss </w:t>
      </w:r>
      <w:r w:rsidRPr="008D2BCF">
        <w:t xml:space="preserve">would be more </w:t>
      </w:r>
      <w:r w:rsidR="00AC3B24" w:rsidRPr="008D2BCF">
        <w:t>significant on the disc</w:t>
      </w:r>
      <w:r w:rsidRPr="008D2BCF">
        <w:t xml:space="preserve"> surface than on the ball surface. Thus the wear volume loss equation for no significant pin wear </w:t>
      </w:r>
      <w:r w:rsidR="00AC3B24" w:rsidRPr="008D2BCF">
        <w:t xml:space="preserve">situation </w:t>
      </w:r>
      <w:r w:rsidRPr="008D2BCF">
        <w:t xml:space="preserve">is considered appropriate. </w:t>
      </w:r>
    </w:p>
    <w:p w:rsidR="00796E3D" w:rsidRPr="008D2BCF" w:rsidRDefault="00796E3D" w:rsidP="00905D88">
      <w:pPr>
        <w:jc w:val="both"/>
      </w:pPr>
    </w:p>
    <w:p w:rsidR="00827DF0" w:rsidRPr="008D2BCF" w:rsidRDefault="00344A44" w:rsidP="00905D88">
      <w:pPr>
        <w:jc w:val="both"/>
      </w:pPr>
      <w:r w:rsidRPr="008D2BCF">
        <w:t>The wear track</w:t>
      </w:r>
      <w:r w:rsidR="005E0C46" w:rsidRPr="008D2BCF">
        <w:t xml:space="preserve"> width on the ball </w:t>
      </w:r>
      <w:r w:rsidRPr="008D2BCF">
        <w:t>is</w:t>
      </w:r>
      <w:r w:rsidR="005E0C46" w:rsidRPr="008D2BCF">
        <w:t xml:space="preserve"> difficult to measure with the optical microscope. This is due to the shining mirror-finish surface of the ball. Also, the reflective surface of the disk </w:t>
      </w:r>
      <w:r w:rsidRPr="008D2BCF">
        <w:t>restricts imaging to low magnifications on the microscope, up to 10x limit</w:t>
      </w:r>
      <w:r w:rsidR="005E0C46" w:rsidRPr="008D2BCF">
        <w:t xml:space="preserve">. The Contour GT microscope was used for wear surface 3D image and profile on the disc.  </w:t>
      </w:r>
      <w:r w:rsidR="009407B3" w:rsidRPr="008D2BCF">
        <w:t xml:space="preserve">The equation for </w:t>
      </w:r>
      <w:r w:rsidR="009407B3" w:rsidRPr="008D2BCF">
        <w:lastRenderedPageBreak/>
        <w:t>calculating di</w:t>
      </w:r>
      <w:r w:rsidR="00AC3B24" w:rsidRPr="008D2BCF">
        <w:t>sc</w:t>
      </w:r>
      <w:r w:rsidR="009407B3" w:rsidRPr="008D2BCF">
        <w:t xml:space="preserve"> wear volume loss, ass</w:t>
      </w:r>
      <w:r w:rsidRPr="008D2BCF">
        <w:t>uming no significant pin wear as given by the ASTM G99-05 is</w:t>
      </w:r>
      <w:r w:rsidR="009407B3" w:rsidRPr="008D2BCF">
        <w:t>:</w:t>
      </w:r>
    </w:p>
    <w:p w:rsidR="00AC3B24" w:rsidRPr="008D2BCF" w:rsidRDefault="009322D8" w:rsidP="00905D88">
      <w:pPr>
        <w:keepNext/>
        <w:ind w:firstLine="720"/>
        <w:jc w:val="both"/>
        <w:rPr>
          <w:b/>
          <w:i/>
        </w:rPr>
      </w:pPr>
      <m:oMath>
        <m:r>
          <m:rPr>
            <m:sty m:val="bi"/>
          </m:rPr>
          <w:rPr>
            <w:rFonts w:ascii="Cambria Math" w:hAnsi="Cambria Math"/>
          </w:rPr>
          <m:t xml:space="preserve">Disc volume loss, </m:t>
        </m:r>
        <m:sSup>
          <m:sSupPr>
            <m:ctrlPr>
              <w:rPr>
                <w:rFonts w:ascii="Cambria Math" w:hAnsi="Cambria Math"/>
                <w:b/>
                <w:i/>
              </w:rPr>
            </m:ctrlPr>
          </m:sSupPr>
          <m:e>
            <m:r>
              <m:rPr>
                <m:sty m:val="bi"/>
              </m:rPr>
              <w:rPr>
                <w:rFonts w:ascii="Cambria Math" w:hAnsi="Cambria Math"/>
              </w:rPr>
              <m:t>mm</m:t>
            </m:r>
          </m:e>
          <m:sup>
            <m:r>
              <m:rPr>
                <m:sty m:val="bi"/>
              </m:rPr>
              <w:rPr>
                <w:rFonts w:ascii="Cambria Math" w:hAnsi="Cambria Math"/>
              </w:rPr>
              <m:t>3</m:t>
            </m:r>
          </m:sup>
        </m:sSup>
      </m:oMath>
      <w:r w:rsidR="00AC3B24" w:rsidRPr="008D2BCF">
        <w:rPr>
          <w:b/>
          <w:i/>
        </w:rPr>
        <w:t xml:space="preserve"> </w:t>
      </w:r>
      <m:oMath>
        <m:r>
          <w:rPr>
            <w:rFonts w:ascii="Cambria Math" w:hAnsi="Cambria Math"/>
          </w:rPr>
          <m:t>=</m:t>
        </m:r>
      </m:oMath>
      <w:r w:rsidR="0044153B" w:rsidRPr="008D2BCF">
        <w:t xml:space="preserve"> </w:t>
      </w:r>
      <w:r w:rsidR="00AC3B24" w:rsidRPr="008D2BCF">
        <w:t xml:space="preserve"> </w:t>
      </w:r>
      <m:oMath>
        <m:f>
          <m:fPr>
            <m:ctrlPr>
              <w:rPr>
                <w:rFonts w:ascii="Cambria Math" w:hAnsi="Cambria Math"/>
                <w:i/>
              </w:rPr>
            </m:ctrlPr>
          </m:fPr>
          <m:num>
            <m:r>
              <w:rPr>
                <w:rFonts w:ascii="Cambria Math" w:hAnsi="Cambria Math"/>
              </w:rPr>
              <m:t>π(wear track radius,  mm)(wear track width, mm</m:t>
            </m:r>
            <m:sSup>
              <m:sSupPr>
                <m:ctrlPr>
                  <w:rPr>
                    <w:rFonts w:ascii="Cambria Math" w:hAnsi="Cambria Math"/>
                    <w:i/>
                  </w:rPr>
                </m:ctrlPr>
              </m:sSupPr>
              <m:e>
                <m:r>
                  <w:rPr>
                    <w:rFonts w:ascii="Cambria Math" w:hAnsi="Cambria Math"/>
                  </w:rPr>
                  <m:t>)</m:t>
                </m:r>
              </m:e>
              <m:sup>
                <m:r>
                  <w:rPr>
                    <w:rFonts w:ascii="Cambria Math" w:hAnsi="Cambria Math"/>
                  </w:rPr>
                  <m:t>3</m:t>
                </m:r>
              </m:sup>
            </m:sSup>
          </m:num>
          <m:den>
            <m:r>
              <w:rPr>
                <w:rFonts w:ascii="Cambria Math" w:hAnsi="Cambria Math"/>
              </w:rPr>
              <m:t>6(ball radius, mm)</m:t>
            </m:r>
          </m:den>
        </m:f>
      </m:oMath>
    </w:p>
    <w:p w:rsidR="00AC3B24" w:rsidRPr="008D2BCF" w:rsidRDefault="009322D8" w:rsidP="00AF4119">
      <w:pPr>
        <w:pStyle w:val="Caption"/>
        <w:jc w:val="right"/>
        <w:rPr>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7</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1</w:t>
      </w:r>
      <w:r w:rsidR="00F82F6D">
        <w:rPr>
          <w:color w:val="auto"/>
        </w:rPr>
        <w:fldChar w:fldCharType="end"/>
      </w:r>
    </w:p>
    <w:p w:rsidR="00344A44" w:rsidRPr="008D2BCF" w:rsidRDefault="00344A44" w:rsidP="00905D88">
      <w:pPr>
        <w:jc w:val="both"/>
        <w:rPr>
          <w:rFonts w:eastAsiaTheme="minorEastAsia"/>
        </w:rPr>
      </w:pPr>
    </w:p>
    <w:p w:rsidR="00AC3B24" w:rsidRPr="008D2BCF" w:rsidRDefault="00AC3B24" w:rsidP="00905D88">
      <w:pPr>
        <w:jc w:val="both"/>
        <w:rPr>
          <w:rFonts w:eastAsiaTheme="minorEastAsia"/>
        </w:rPr>
      </w:pPr>
      <w:r w:rsidRPr="008D2BCF">
        <w:rPr>
          <w:rFonts w:eastAsiaTheme="minorEastAsia"/>
        </w:rPr>
        <w:t xml:space="preserve">This is an approximate geometric relation that is correct to 1% for (wear track width/ball radius) &lt; 0.3, and is correct to 5% for (wear track width/ball radius) &lt; 0.8. </w:t>
      </w:r>
    </w:p>
    <w:p w:rsidR="00344A44" w:rsidRPr="008D2BCF" w:rsidRDefault="0044153B" w:rsidP="00905D88">
      <w:pPr>
        <w:jc w:val="both"/>
      </w:pPr>
      <w:r w:rsidRPr="008D2BCF">
        <w:t xml:space="preserve"> </w:t>
      </w:r>
    </w:p>
    <w:p w:rsidR="00556CFC" w:rsidRPr="008D2BCF" w:rsidRDefault="00AC3B24" w:rsidP="00905D88">
      <w:pPr>
        <w:jc w:val="both"/>
        <w:rPr>
          <w:rFonts w:eastAsiaTheme="minorEastAsia"/>
        </w:rPr>
      </w:pPr>
      <w:r w:rsidRPr="008D2BCF">
        <w:t xml:space="preserve">The calculated </w:t>
      </w:r>
      <w:r w:rsidRPr="008D2BCF">
        <w:rPr>
          <w:rFonts w:eastAsiaTheme="minorEastAsia"/>
        </w:rPr>
        <w:t>(wear track width</w:t>
      </w:r>
      <w:r w:rsidR="009322D8" w:rsidRPr="008D2BCF">
        <w:rPr>
          <w:rFonts w:eastAsiaTheme="minorEastAsia"/>
        </w:rPr>
        <w:t>/ball radius) ratio</w:t>
      </w:r>
      <w:r w:rsidRPr="008D2BCF">
        <w:rPr>
          <w:rFonts w:eastAsiaTheme="minorEastAsia"/>
        </w:rPr>
        <w:t xml:space="preserve"> is</w:t>
      </w:r>
      <w:r w:rsidR="009322D8" w:rsidRPr="008D2BCF">
        <w:rPr>
          <w:rFonts w:eastAsiaTheme="minorEastAsia"/>
        </w:rPr>
        <w:t xml:space="preserve"> in the range </w:t>
      </w:r>
      <w:r w:rsidR="008442B6" w:rsidRPr="008D2BCF">
        <w:rPr>
          <w:rFonts w:eastAsiaTheme="minorEastAsia"/>
        </w:rPr>
        <w:t xml:space="preserve">of 0.080 to 0.269, </w:t>
      </w:r>
      <w:r w:rsidR="009322D8" w:rsidRPr="008D2BCF">
        <w:rPr>
          <w:rFonts w:eastAsiaTheme="minorEastAsia"/>
        </w:rPr>
        <w:t xml:space="preserve">less than 0.3 as required for the use of Equation </w:t>
      </w:r>
      <w:r w:rsidR="00BA3100">
        <w:rPr>
          <w:rFonts w:eastAsiaTheme="minorEastAsia"/>
        </w:rPr>
        <w:t>7</w:t>
      </w:r>
      <w:r w:rsidR="009322D8" w:rsidRPr="008D2BCF">
        <w:rPr>
          <w:rFonts w:eastAsiaTheme="minorEastAsia"/>
        </w:rPr>
        <w:t xml:space="preserve">-1. </w:t>
      </w:r>
      <w:r w:rsidR="00344A44" w:rsidRPr="008D2BCF">
        <w:rPr>
          <w:rFonts w:eastAsiaTheme="minorEastAsia"/>
        </w:rPr>
        <w:t xml:space="preserve"> </w:t>
      </w:r>
      <w:r w:rsidR="007D0631" w:rsidRPr="008D2BCF">
        <w:rPr>
          <w:rFonts w:eastAsiaTheme="minorEastAsia"/>
        </w:rPr>
        <w:t xml:space="preserve">Wear track width measurements on each disc were </w:t>
      </w:r>
      <w:r w:rsidR="00344A44" w:rsidRPr="008D2BCF">
        <w:rPr>
          <w:rFonts w:eastAsiaTheme="minorEastAsia"/>
        </w:rPr>
        <w:t>taken</w:t>
      </w:r>
      <w:r w:rsidR="007D0631" w:rsidRPr="008D2BCF">
        <w:rPr>
          <w:rFonts w:eastAsiaTheme="minorEastAsia"/>
        </w:rPr>
        <w:t xml:space="preserve"> </w:t>
      </w:r>
      <w:r w:rsidR="00344A44" w:rsidRPr="008D2BCF">
        <w:rPr>
          <w:rFonts w:eastAsiaTheme="minorEastAsia"/>
        </w:rPr>
        <w:t>from</w:t>
      </w:r>
      <w:r w:rsidR="007D0631" w:rsidRPr="008D2BCF">
        <w:rPr>
          <w:rFonts w:eastAsiaTheme="minorEastAsia"/>
        </w:rPr>
        <w:t xml:space="preserve"> three locations on an optical micrograph of the wear track</w:t>
      </w:r>
      <w:r w:rsidR="00556CFC" w:rsidRPr="008D2BCF">
        <w:rPr>
          <w:rFonts w:eastAsiaTheme="minorEastAsia"/>
        </w:rPr>
        <w:t xml:space="preserve"> as shown in Figure 7-5</w:t>
      </w:r>
      <w:r w:rsidR="00796E3D" w:rsidRPr="008D2BCF">
        <w:rPr>
          <w:rFonts w:eastAsiaTheme="minorEastAsia"/>
        </w:rPr>
        <w:t xml:space="preserve">, and the mean reported. </w:t>
      </w:r>
    </w:p>
    <w:p w:rsidR="00556CFC" w:rsidRPr="008D2BCF" w:rsidRDefault="00556CFC" w:rsidP="00905D88">
      <w:pPr>
        <w:jc w:val="both"/>
        <w:rPr>
          <w:rFonts w:eastAsiaTheme="minorEastAsia"/>
        </w:rPr>
      </w:pPr>
    </w:p>
    <w:p w:rsidR="00556CFC" w:rsidRPr="008D2BCF" w:rsidRDefault="00556CFC" w:rsidP="00905D88">
      <w:pPr>
        <w:jc w:val="both"/>
        <w:rPr>
          <w:rFonts w:eastAsiaTheme="minorEastAsia"/>
        </w:rPr>
      </w:pPr>
      <w:r w:rsidRPr="008D2BCF">
        <w:rPr>
          <w:noProof/>
          <w:lang w:eastAsia="en-GB"/>
        </w:rPr>
        <w:drawing>
          <wp:inline distT="0" distB="0" distL="0" distR="0" wp14:anchorId="68645115" wp14:editId="6B87886A">
            <wp:extent cx="5486400" cy="2860573"/>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486400" cy="2860573"/>
                    </a:xfrm>
                    <a:prstGeom prst="rect">
                      <a:avLst/>
                    </a:prstGeom>
                    <a:noFill/>
                  </pic:spPr>
                </pic:pic>
              </a:graphicData>
            </a:graphic>
          </wp:inline>
        </w:drawing>
      </w:r>
    </w:p>
    <w:p w:rsidR="00556CFC" w:rsidRPr="008D2BCF" w:rsidRDefault="00556CFC" w:rsidP="004A5182">
      <w:pPr>
        <w:pStyle w:val="Caption"/>
        <w:spacing w:line="360" w:lineRule="auto"/>
        <w:jc w:val="both"/>
        <w:rPr>
          <w:b w:val="0"/>
          <w:color w:val="auto"/>
          <w:sz w:val="20"/>
        </w:rPr>
      </w:pPr>
      <w:r w:rsidRPr="008D2BCF">
        <w:rPr>
          <w:b w:val="0"/>
          <w:color w:val="auto"/>
          <w:sz w:val="20"/>
        </w:rPr>
        <w:t xml:space="preserve">Figure </w:t>
      </w:r>
      <w:r w:rsidR="005E7642">
        <w:rPr>
          <w:b w:val="0"/>
          <w:color w:val="auto"/>
          <w:sz w:val="20"/>
        </w:rPr>
        <w:fldChar w:fldCharType="begin"/>
      </w:r>
      <w:r w:rsidR="005E7642">
        <w:rPr>
          <w:b w:val="0"/>
          <w:color w:val="auto"/>
          <w:sz w:val="20"/>
        </w:rPr>
        <w:instrText xml:space="preserve"> STYLEREF 1 \s </w:instrText>
      </w:r>
      <w:r w:rsidR="005E7642">
        <w:rPr>
          <w:b w:val="0"/>
          <w:color w:val="auto"/>
          <w:sz w:val="20"/>
        </w:rPr>
        <w:fldChar w:fldCharType="separate"/>
      </w:r>
      <w:r w:rsidR="009D3A35">
        <w:rPr>
          <w:b w:val="0"/>
          <w:noProof/>
          <w:color w:val="auto"/>
          <w:sz w:val="20"/>
        </w:rPr>
        <w:t>7</w:t>
      </w:r>
      <w:r w:rsidR="005E7642">
        <w:rPr>
          <w:b w:val="0"/>
          <w:color w:val="auto"/>
          <w:sz w:val="20"/>
        </w:rPr>
        <w:fldChar w:fldCharType="end"/>
      </w:r>
      <w:r w:rsidR="005E7642">
        <w:rPr>
          <w:b w:val="0"/>
          <w:color w:val="auto"/>
          <w:sz w:val="20"/>
        </w:rPr>
        <w:noBreakHyphen/>
      </w:r>
      <w:r w:rsidR="005E7642">
        <w:rPr>
          <w:b w:val="0"/>
          <w:color w:val="auto"/>
          <w:sz w:val="20"/>
        </w:rPr>
        <w:fldChar w:fldCharType="begin"/>
      </w:r>
      <w:r w:rsidR="005E7642">
        <w:rPr>
          <w:b w:val="0"/>
          <w:color w:val="auto"/>
          <w:sz w:val="20"/>
        </w:rPr>
        <w:instrText xml:space="preserve"> SEQ Figure \* ARABIC \s 1 </w:instrText>
      </w:r>
      <w:r w:rsidR="005E7642">
        <w:rPr>
          <w:b w:val="0"/>
          <w:color w:val="auto"/>
          <w:sz w:val="20"/>
        </w:rPr>
        <w:fldChar w:fldCharType="separate"/>
      </w:r>
      <w:r w:rsidR="009D3A35">
        <w:rPr>
          <w:b w:val="0"/>
          <w:noProof/>
          <w:color w:val="auto"/>
          <w:sz w:val="20"/>
        </w:rPr>
        <w:t>5</w:t>
      </w:r>
      <w:r w:rsidR="005E7642">
        <w:rPr>
          <w:b w:val="0"/>
          <w:color w:val="auto"/>
          <w:sz w:val="20"/>
        </w:rPr>
        <w:fldChar w:fldCharType="end"/>
      </w:r>
      <w:r w:rsidRPr="008D2BCF">
        <w:rPr>
          <w:b w:val="0"/>
          <w:color w:val="auto"/>
          <w:sz w:val="20"/>
        </w:rPr>
        <w:t xml:space="preserve">: Typical optical micrograph used for wear track width and wear rate calculations. Lubricants: (a) Rapeseed oil only. (b) Rapeseed oil and ZDDP, (c) Rapeseed oil and </w:t>
      </w:r>
      <w:r w:rsidR="00332AAA">
        <w:rPr>
          <w:b w:val="0"/>
          <w:color w:val="auto"/>
          <w:sz w:val="20"/>
        </w:rPr>
        <w:t>NP</w:t>
      </w:r>
      <w:r w:rsidRPr="008D2BCF">
        <w:rPr>
          <w:b w:val="0"/>
          <w:color w:val="auto"/>
          <w:sz w:val="20"/>
        </w:rPr>
        <w:t xml:space="preserve">s, (d) Rapeseed oil, ZDDP and </w:t>
      </w:r>
      <w:r w:rsidR="00332AAA">
        <w:rPr>
          <w:b w:val="0"/>
          <w:color w:val="auto"/>
          <w:sz w:val="20"/>
        </w:rPr>
        <w:t>NP</w:t>
      </w:r>
      <w:r w:rsidRPr="008D2BCF">
        <w:rPr>
          <w:b w:val="0"/>
          <w:color w:val="auto"/>
          <w:sz w:val="20"/>
        </w:rPr>
        <w:t>s, (e) Mineral oil only and (f) Mineral oil and</w:t>
      </w:r>
      <w:r w:rsidR="007345EF">
        <w:rPr>
          <w:b w:val="0"/>
          <w:color w:val="auto"/>
          <w:sz w:val="20"/>
        </w:rPr>
        <w:t xml:space="preserve"> </w:t>
      </w:r>
      <w:r w:rsidR="00332AAA">
        <w:rPr>
          <w:b w:val="0"/>
          <w:color w:val="auto"/>
          <w:sz w:val="20"/>
        </w:rPr>
        <w:t>NP</w:t>
      </w:r>
      <w:r w:rsidRPr="008D2BCF">
        <w:rPr>
          <w:b w:val="0"/>
          <w:color w:val="auto"/>
          <w:sz w:val="20"/>
        </w:rPr>
        <w:t xml:space="preserve">s </w:t>
      </w:r>
    </w:p>
    <w:p w:rsidR="00556CFC" w:rsidRDefault="00556CFC" w:rsidP="00905D88">
      <w:pPr>
        <w:jc w:val="both"/>
        <w:rPr>
          <w:rFonts w:eastAsiaTheme="minorEastAsia"/>
        </w:rPr>
      </w:pPr>
    </w:p>
    <w:p w:rsidR="007345EF" w:rsidRDefault="0034605E" w:rsidP="00905D88">
      <w:pPr>
        <w:jc w:val="both"/>
        <w:rPr>
          <w:rFonts w:eastAsiaTheme="minorEastAsia"/>
        </w:rPr>
      </w:pPr>
      <w:r>
        <w:rPr>
          <w:rFonts w:eastAsiaTheme="minorEastAsia"/>
        </w:rPr>
        <w:t xml:space="preserve">The optical micrographs of the EN-GJL-250 grey cast iron flat samples in Figure 7-5 can be used to explain the variation in hardness of </w:t>
      </w:r>
      <w:r w:rsidR="00527893">
        <w:rPr>
          <w:rFonts w:eastAsiaTheme="minorEastAsia"/>
        </w:rPr>
        <w:t xml:space="preserve">the material. This is largely influenced by the microstructure. The finer the microstructure, the harder the material. Thus, the sample in Figure 7-5 (b) can be observed as interdentritic </w:t>
      </w:r>
      <w:r w:rsidR="00657C0B">
        <w:rPr>
          <w:rFonts w:eastAsiaTheme="minorEastAsia"/>
        </w:rPr>
        <w:t xml:space="preserve">graphite plates </w:t>
      </w:r>
      <w:r w:rsidR="00527893">
        <w:rPr>
          <w:rFonts w:eastAsiaTheme="minorEastAsia"/>
        </w:rPr>
        <w:t xml:space="preserve">while that in Figure 7-5 (d) shows pearlitic </w:t>
      </w:r>
      <w:r w:rsidR="00657C0B">
        <w:rPr>
          <w:rFonts w:eastAsiaTheme="minorEastAsia"/>
        </w:rPr>
        <w:t>graphite plates</w:t>
      </w:r>
      <w:r w:rsidR="00527893">
        <w:rPr>
          <w:rFonts w:eastAsiaTheme="minorEastAsia"/>
        </w:rPr>
        <w:t xml:space="preserve">. </w:t>
      </w:r>
      <w:r w:rsidR="00657C0B">
        <w:rPr>
          <w:rFonts w:eastAsiaTheme="minorEastAsia"/>
        </w:rPr>
        <w:t xml:space="preserve">It is </w:t>
      </w:r>
      <w:r w:rsidR="00527893">
        <w:rPr>
          <w:rFonts w:eastAsiaTheme="minorEastAsia"/>
        </w:rPr>
        <w:t xml:space="preserve">necessary to select flat samples of similar microstructure. This </w:t>
      </w:r>
      <w:r w:rsidR="00527893">
        <w:rPr>
          <w:rFonts w:eastAsiaTheme="minorEastAsia"/>
        </w:rPr>
        <w:lastRenderedPageBreak/>
        <w:t>would minimise the variation in hardness</w:t>
      </w:r>
      <w:r w:rsidR="00AE7AA8">
        <w:rPr>
          <w:rFonts w:eastAsiaTheme="minorEastAsia"/>
        </w:rPr>
        <w:t xml:space="preserve"> and tribological</w:t>
      </w:r>
      <w:r w:rsidR="00527893">
        <w:rPr>
          <w:rFonts w:eastAsiaTheme="minorEastAsia"/>
        </w:rPr>
        <w:t xml:space="preserve"> properties. </w:t>
      </w:r>
      <w:r w:rsidR="007345EF">
        <w:rPr>
          <w:rFonts w:eastAsiaTheme="minorEastAsia"/>
        </w:rPr>
        <w:t xml:space="preserve"> The mechanical and tribological properties of grey cast iron depend on the microstructure </w:t>
      </w:r>
      <w:r w:rsidR="007345EF">
        <w:rPr>
          <w:rFonts w:eastAsiaTheme="minorEastAsia"/>
        </w:rPr>
        <w:fldChar w:fldCharType="begin"/>
      </w:r>
      <w:r w:rsidR="007345EF">
        <w:rPr>
          <w:rFonts w:eastAsiaTheme="minorEastAsia"/>
        </w:rPr>
        <w:instrText xml:space="preserve"> ADDIN EN.CITE &lt;EndNote&gt;&lt;Cite&gt;&lt;RecNum&gt;0&lt;/RecNum&gt;&lt;Note&gt;Desai Gowda, H., Mukunda, S., &amp;amp; Herbert, P. (2014). Correlation of Tribological Properties with Microstructure and Mechanical Properties of Graphite Cast Irons Centrifugally Cast for Engine Liner. Transactions of the Indian Institute of Metals, 67(5), 731-740.&lt;/Note&gt;&lt;DisplayText&gt;[144]&lt;/DisplayText&gt;&lt;/Cite&gt;&lt;/EndNote&gt;</w:instrText>
      </w:r>
      <w:r w:rsidR="007345EF">
        <w:rPr>
          <w:rFonts w:eastAsiaTheme="minorEastAsia"/>
        </w:rPr>
        <w:fldChar w:fldCharType="separate"/>
      </w:r>
      <w:r w:rsidR="007345EF">
        <w:rPr>
          <w:rFonts w:eastAsiaTheme="minorEastAsia"/>
          <w:noProof/>
        </w:rPr>
        <w:t>[</w:t>
      </w:r>
      <w:hyperlink w:anchor="_ENREF_144" w:tooltip="NOTE:Desai Gowda, H., Mukunda, S., &amp; Herbert, P. (2014). Correlation of Tribological Properties with Microstructure and Mechanical Properties of Graphite Cast Irons Centrifugally Cast for Engine Liner. Transactions of the Indian Institute of Metals, 67(5), 731" w:history="1">
        <w:r w:rsidR="00856F44">
          <w:rPr>
            <w:rFonts w:eastAsiaTheme="minorEastAsia"/>
            <w:noProof/>
          </w:rPr>
          <w:t>144</w:t>
        </w:r>
      </w:hyperlink>
      <w:r w:rsidR="007345EF">
        <w:rPr>
          <w:rFonts w:eastAsiaTheme="minorEastAsia"/>
          <w:noProof/>
        </w:rPr>
        <w:t>]</w:t>
      </w:r>
      <w:r w:rsidR="007345EF">
        <w:rPr>
          <w:rFonts w:eastAsiaTheme="minorEastAsia"/>
        </w:rPr>
        <w:fldChar w:fldCharType="end"/>
      </w:r>
      <w:r w:rsidR="007345EF">
        <w:rPr>
          <w:rFonts w:eastAsiaTheme="minorEastAsia"/>
        </w:rPr>
        <w:fldChar w:fldCharType="begin"/>
      </w:r>
      <w:r w:rsidR="007345EF">
        <w:rPr>
          <w:rFonts w:eastAsiaTheme="minorEastAsia"/>
        </w:rPr>
        <w:instrText xml:space="preserve"> ADDIN EN.CITE &lt;EndNote&gt;&lt;Cite&gt;&lt;RecNum&gt;0&lt;/RecNum&gt;&lt;Note&gt;Collini, Nicoletto, &amp;amp; Konečná. (2008). Microstructure and mechanical properties of pearlitic gray cast iron. Materials Science &amp;amp; Engineering A, 488(1), 529-539.&lt;/Note&gt;&lt;DisplayText&gt;[145]&lt;/DisplayText&gt;&lt;/Cite&gt;&lt;/EndNote&gt;</w:instrText>
      </w:r>
      <w:r w:rsidR="007345EF">
        <w:rPr>
          <w:rFonts w:eastAsiaTheme="minorEastAsia"/>
        </w:rPr>
        <w:fldChar w:fldCharType="separate"/>
      </w:r>
      <w:r w:rsidR="007345EF">
        <w:rPr>
          <w:rFonts w:eastAsiaTheme="minorEastAsia"/>
          <w:noProof/>
        </w:rPr>
        <w:t>[</w:t>
      </w:r>
      <w:hyperlink w:anchor="_ENREF_145" w:tooltip="NOTE:Collini, Nicoletto, &amp; Konečná. (2008). Microstructure and mechanical properties of pearlitic gray cast iron. Materials Science &amp; Engineering A, 488(1), 529-539." w:history="1">
        <w:r w:rsidR="00856F44">
          <w:rPr>
            <w:rFonts w:eastAsiaTheme="minorEastAsia"/>
            <w:noProof/>
          </w:rPr>
          <w:t>145</w:t>
        </w:r>
      </w:hyperlink>
      <w:r w:rsidR="007345EF">
        <w:rPr>
          <w:rFonts w:eastAsiaTheme="minorEastAsia"/>
          <w:noProof/>
        </w:rPr>
        <w:t>]</w:t>
      </w:r>
      <w:r w:rsidR="007345EF">
        <w:rPr>
          <w:rFonts w:eastAsiaTheme="minorEastAsia"/>
        </w:rPr>
        <w:fldChar w:fldCharType="end"/>
      </w:r>
      <w:r w:rsidR="007345EF">
        <w:rPr>
          <w:rFonts w:eastAsiaTheme="minorEastAsia"/>
        </w:rPr>
        <w:t>.</w:t>
      </w:r>
    </w:p>
    <w:p w:rsidR="0034605E" w:rsidRDefault="0034605E" w:rsidP="00905D88">
      <w:pPr>
        <w:jc w:val="both"/>
        <w:rPr>
          <w:rFonts w:eastAsiaTheme="minorEastAsia"/>
        </w:rPr>
      </w:pPr>
    </w:p>
    <w:p w:rsidR="00745D4E" w:rsidRPr="008D2BCF" w:rsidRDefault="009322D8" w:rsidP="00905D88">
      <w:pPr>
        <w:jc w:val="both"/>
        <w:rPr>
          <w:rFonts w:eastAsiaTheme="minorEastAsia"/>
        </w:rPr>
      </w:pPr>
      <w:r w:rsidRPr="008D2BCF">
        <w:rPr>
          <w:rFonts w:eastAsiaTheme="minorEastAsia"/>
        </w:rPr>
        <w:t xml:space="preserve">The </w:t>
      </w:r>
      <w:r w:rsidR="00556CFC" w:rsidRPr="008D2BCF">
        <w:rPr>
          <w:rFonts w:eastAsiaTheme="minorEastAsia"/>
        </w:rPr>
        <w:t>mean</w:t>
      </w:r>
      <w:r w:rsidRPr="008D2BCF">
        <w:rPr>
          <w:rFonts w:eastAsiaTheme="minorEastAsia"/>
        </w:rPr>
        <w:t xml:space="preserve"> wear track width is used to calculate the wear volume loss, based on Equation </w:t>
      </w:r>
      <w:r w:rsidR="00BA3100">
        <w:rPr>
          <w:rFonts w:eastAsiaTheme="minorEastAsia"/>
        </w:rPr>
        <w:t>7</w:t>
      </w:r>
      <w:r w:rsidRPr="008D2BCF">
        <w:rPr>
          <w:rFonts w:eastAsiaTheme="minorEastAsia"/>
        </w:rPr>
        <w:t xml:space="preserve">-1. </w:t>
      </w:r>
      <w:r w:rsidR="00745D4E" w:rsidRPr="008D2BCF">
        <w:rPr>
          <w:rFonts w:eastAsiaTheme="minorEastAsia"/>
        </w:rPr>
        <w:t xml:space="preserve">The wear </w:t>
      </w:r>
      <w:r w:rsidR="00344A44" w:rsidRPr="008D2BCF">
        <w:rPr>
          <w:rFonts w:eastAsiaTheme="minorEastAsia"/>
        </w:rPr>
        <w:t>rate is calculated as the ratio</w:t>
      </w:r>
      <w:r w:rsidR="00745D4E" w:rsidRPr="008D2BCF">
        <w:rPr>
          <w:rFonts w:eastAsiaTheme="minorEastAsia"/>
        </w:rPr>
        <w:t xml:space="preserve"> of the wear volume loss and the sliding distance. </w:t>
      </w:r>
      <w:r w:rsidR="009865C1" w:rsidRPr="008D2BCF">
        <w:rPr>
          <w:rFonts w:eastAsiaTheme="minorEastAsia"/>
        </w:rPr>
        <w:t>The w</w:t>
      </w:r>
      <w:r w:rsidR="00745D4E" w:rsidRPr="008D2BCF">
        <w:rPr>
          <w:rFonts w:eastAsiaTheme="minorEastAsia"/>
        </w:rPr>
        <w:t xml:space="preserve">ear rate or specific wear rate is a measure of the amount of material loss over the </w:t>
      </w:r>
      <w:r w:rsidR="009865C1" w:rsidRPr="008D2BCF">
        <w:rPr>
          <w:rFonts w:eastAsiaTheme="minorEastAsia"/>
        </w:rPr>
        <w:t xml:space="preserve">sliding </w:t>
      </w:r>
      <w:r w:rsidR="00745D4E" w:rsidRPr="008D2BCF">
        <w:rPr>
          <w:rFonts w:eastAsiaTheme="minorEastAsia"/>
        </w:rPr>
        <w:t xml:space="preserve">distance. </w:t>
      </w:r>
    </w:p>
    <w:p w:rsidR="00745D4E" w:rsidRPr="008D2BCF" w:rsidRDefault="00745D4E" w:rsidP="00905D88">
      <w:pPr>
        <w:keepNext/>
        <w:jc w:val="both"/>
        <w:rPr>
          <w:rFonts w:eastAsiaTheme="minorEastAsia"/>
        </w:rPr>
      </w:pPr>
      <m:oMathPara>
        <m:oMath>
          <m:r>
            <w:rPr>
              <w:rFonts w:ascii="Cambria Math" w:eastAsiaTheme="minorEastAsia" w:hAnsi="Cambria Math"/>
            </w:rPr>
            <m:t xml:space="preserve">Wear rate= </m:t>
          </m:r>
          <m:f>
            <m:fPr>
              <m:ctrlPr>
                <w:rPr>
                  <w:rFonts w:ascii="Cambria Math" w:eastAsiaTheme="minorEastAsia" w:hAnsi="Cambria Math"/>
                  <w:i/>
                </w:rPr>
              </m:ctrlPr>
            </m:fPr>
            <m:num>
              <m:r>
                <w:rPr>
                  <w:rFonts w:ascii="Cambria Math" w:eastAsiaTheme="minorEastAsia" w:hAnsi="Cambria Math"/>
                </w:rPr>
                <m:t xml:space="preserve">Wear volume,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num>
            <m:den>
              <m:r>
                <w:rPr>
                  <w:rFonts w:ascii="Cambria Math" w:eastAsiaTheme="minorEastAsia" w:hAnsi="Cambria Math"/>
                </w:rPr>
                <m:t>Sliding distance, m</m:t>
              </m:r>
            </m:den>
          </m:f>
        </m:oMath>
      </m:oMathPara>
    </w:p>
    <w:p w:rsidR="00995AB8" w:rsidRPr="008D2BCF" w:rsidRDefault="00745D4E" w:rsidP="00AF4119">
      <w:pPr>
        <w:pStyle w:val="Caption"/>
        <w:jc w:val="right"/>
        <w:rPr>
          <w:color w:val="auto"/>
        </w:rPr>
      </w:pPr>
      <w:r w:rsidRPr="008D2BCF">
        <w:rPr>
          <w:color w:val="auto"/>
        </w:rPr>
        <w:t xml:space="preserve">Equation </w:t>
      </w:r>
      <w:r w:rsidR="00F82F6D">
        <w:rPr>
          <w:color w:val="auto"/>
        </w:rPr>
        <w:fldChar w:fldCharType="begin"/>
      </w:r>
      <w:r w:rsidR="00F82F6D">
        <w:rPr>
          <w:color w:val="auto"/>
        </w:rPr>
        <w:instrText xml:space="preserve"> STYLEREF 1 \s </w:instrText>
      </w:r>
      <w:r w:rsidR="00F82F6D">
        <w:rPr>
          <w:color w:val="auto"/>
        </w:rPr>
        <w:fldChar w:fldCharType="separate"/>
      </w:r>
      <w:r w:rsidR="009D3A35">
        <w:rPr>
          <w:noProof/>
          <w:color w:val="auto"/>
        </w:rPr>
        <w:t>7</w:t>
      </w:r>
      <w:r w:rsidR="00F82F6D">
        <w:rPr>
          <w:color w:val="auto"/>
        </w:rPr>
        <w:fldChar w:fldCharType="end"/>
      </w:r>
      <w:r w:rsidR="00F82F6D">
        <w:rPr>
          <w:color w:val="auto"/>
        </w:rPr>
        <w:noBreakHyphen/>
      </w:r>
      <w:r w:rsidR="00F82F6D">
        <w:rPr>
          <w:color w:val="auto"/>
        </w:rPr>
        <w:fldChar w:fldCharType="begin"/>
      </w:r>
      <w:r w:rsidR="00F82F6D">
        <w:rPr>
          <w:color w:val="auto"/>
        </w:rPr>
        <w:instrText xml:space="preserve"> SEQ Equation \* ARABIC \s 1 </w:instrText>
      </w:r>
      <w:r w:rsidR="00F82F6D">
        <w:rPr>
          <w:color w:val="auto"/>
        </w:rPr>
        <w:fldChar w:fldCharType="separate"/>
      </w:r>
      <w:r w:rsidR="009D3A35">
        <w:rPr>
          <w:noProof/>
          <w:color w:val="auto"/>
        </w:rPr>
        <w:t>2</w:t>
      </w:r>
      <w:r w:rsidR="00F82F6D">
        <w:rPr>
          <w:color w:val="auto"/>
        </w:rPr>
        <w:fldChar w:fldCharType="end"/>
      </w:r>
    </w:p>
    <w:p w:rsidR="00745D4E" w:rsidRPr="008D2BCF" w:rsidRDefault="00745D4E" w:rsidP="00905D88">
      <w:pPr>
        <w:jc w:val="both"/>
      </w:pPr>
      <w:r w:rsidRPr="008D2BCF">
        <w:t>The sliding speed is 3 mm/s or 0.003 m/s, and the duration of test is 3 h</w:t>
      </w:r>
      <w:r w:rsidR="00BA3100">
        <w:t>ou</w:t>
      </w:r>
      <w:r w:rsidRPr="008D2BCF">
        <w:t>rs or 180 minutes. As the sliding speed is converted to RPM appropriately for each sliding radius o</w:t>
      </w:r>
      <w:r w:rsidR="00BA3100">
        <w:t>f</w:t>
      </w:r>
      <w:r w:rsidRPr="008D2BCF">
        <w:t xml:space="preserve"> the disc, the linear speed remains the same for all the tests. Thus, the sliding distance is calculated:</w:t>
      </w:r>
    </w:p>
    <w:p w:rsidR="00745D4E" w:rsidRPr="008D2BCF" w:rsidRDefault="00745D4E" w:rsidP="00905D88">
      <w:pPr>
        <w:jc w:val="both"/>
      </w:pPr>
    </w:p>
    <w:p w:rsidR="00745D4E" w:rsidRPr="008D2BCF" w:rsidRDefault="00745D4E" w:rsidP="00905D88">
      <w:pPr>
        <w:jc w:val="both"/>
        <w:rPr>
          <w:rFonts w:eastAsiaTheme="minorEastAsia"/>
        </w:rPr>
      </w:pPr>
      <m:oMathPara>
        <m:oMath>
          <m:r>
            <w:rPr>
              <w:rFonts w:ascii="Cambria Math" w:hAnsi="Cambria Math"/>
            </w:rPr>
            <m:t>Sliding distance=Sliding speed ×Duration of test</m:t>
          </m:r>
        </m:oMath>
      </m:oMathPara>
    </w:p>
    <w:p w:rsidR="00070911" w:rsidRPr="008D2BCF" w:rsidRDefault="00070911" w:rsidP="00905D88">
      <w:pPr>
        <w:jc w:val="both"/>
      </w:pPr>
      <m:oMathPara>
        <m:oMath>
          <m:r>
            <w:rPr>
              <w:rFonts w:ascii="Cambria Math" w:hAnsi="Cambria Math"/>
            </w:rPr>
            <m:t>Sliding distance=0.003 ×180 ×60=32.4 meters</m:t>
          </m:r>
        </m:oMath>
      </m:oMathPara>
    </w:p>
    <w:p w:rsidR="00745D4E" w:rsidRPr="008D2BCF" w:rsidRDefault="00745D4E" w:rsidP="00905D88">
      <w:pPr>
        <w:jc w:val="both"/>
      </w:pPr>
    </w:p>
    <w:p w:rsidR="002C4B2E" w:rsidRPr="008D2BCF" w:rsidRDefault="000C2535" w:rsidP="00905D88">
      <w:pPr>
        <w:jc w:val="both"/>
      </w:pPr>
      <w:r w:rsidRPr="008D2BCF">
        <w:t xml:space="preserve">The average </w:t>
      </w:r>
      <w:r w:rsidR="001A74A9">
        <w:t>WSW</w:t>
      </w:r>
      <w:r w:rsidRPr="008D2BCF">
        <w:t xml:space="preserve"> is used to calculate the wear rate based on the standard formulae. The wear rate values are shown</w:t>
      </w:r>
      <w:r w:rsidR="002C4B2E" w:rsidRPr="008D2BCF">
        <w:t xml:space="preserve"> in Table</w:t>
      </w:r>
      <w:r w:rsidR="001F12D9" w:rsidRPr="008D2BCF">
        <w:t xml:space="preserve"> </w:t>
      </w:r>
      <w:r w:rsidR="002A2109" w:rsidRPr="008D2BCF">
        <w:t>7</w:t>
      </w:r>
      <w:r w:rsidR="00A85E1A" w:rsidRPr="008D2BCF">
        <w:t>-</w:t>
      </w:r>
      <w:r w:rsidR="00BA3100">
        <w:t>4</w:t>
      </w:r>
      <w:r w:rsidR="001F12D9" w:rsidRPr="008D2BCF">
        <w:t xml:space="preserve">. </w:t>
      </w:r>
    </w:p>
    <w:p w:rsidR="00796E3D" w:rsidRPr="008D2BCF" w:rsidRDefault="00796E3D" w:rsidP="00905D88">
      <w:pPr>
        <w:jc w:val="both"/>
      </w:pPr>
    </w:p>
    <w:p w:rsidR="001F12D9" w:rsidRPr="008D2BCF" w:rsidRDefault="001F12D9" w:rsidP="00905D88">
      <w:pPr>
        <w:pStyle w:val="Caption"/>
        <w:keepNext/>
        <w:spacing w:line="360" w:lineRule="auto"/>
        <w:jc w:val="both"/>
        <w:rPr>
          <w:b w:val="0"/>
          <w:color w:val="auto"/>
          <w:sz w:val="20"/>
        </w:rPr>
      </w:pPr>
      <w:r w:rsidRPr="008D2BCF">
        <w:rPr>
          <w:b w:val="0"/>
          <w:color w:val="auto"/>
          <w:sz w:val="20"/>
        </w:rPr>
        <w:t xml:space="preserve">Table </w:t>
      </w:r>
      <w:r w:rsidR="00F25FDF" w:rsidRPr="008D2BCF">
        <w:rPr>
          <w:b w:val="0"/>
          <w:color w:val="auto"/>
          <w:sz w:val="20"/>
        </w:rPr>
        <w:fldChar w:fldCharType="begin"/>
      </w:r>
      <w:r w:rsidR="00F25FDF" w:rsidRPr="008D2BCF">
        <w:rPr>
          <w:b w:val="0"/>
          <w:color w:val="auto"/>
          <w:sz w:val="20"/>
        </w:rPr>
        <w:instrText xml:space="preserve"> STYLEREF 1 \s </w:instrText>
      </w:r>
      <w:r w:rsidR="00F25FDF" w:rsidRPr="008D2BCF">
        <w:rPr>
          <w:b w:val="0"/>
          <w:color w:val="auto"/>
          <w:sz w:val="20"/>
        </w:rPr>
        <w:fldChar w:fldCharType="separate"/>
      </w:r>
      <w:r w:rsidR="009D3A35">
        <w:rPr>
          <w:b w:val="0"/>
          <w:noProof/>
          <w:color w:val="auto"/>
          <w:sz w:val="20"/>
        </w:rPr>
        <w:t>7</w:t>
      </w:r>
      <w:r w:rsidR="00F25FDF" w:rsidRPr="008D2BCF">
        <w:rPr>
          <w:b w:val="0"/>
          <w:color w:val="auto"/>
          <w:sz w:val="20"/>
        </w:rPr>
        <w:fldChar w:fldCharType="end"/>
      </w:r>
      <w:r w:rsidR="00F25FDF" w:rsidRPr="008D2BCF">
        <w:rPr>
          <w:b w:val="0"/>
          <w:color w:val="auto"/>
          <w:sz w:val="20"/>
        </w:rPr>
        <w:noBreakHyphen/>
      </w:r>
      <w:r w:rsidR="00F25FDF" w:rsidRPr="008D2BCF">
        <w:rPr>
          <w:b w:val="0"/>
          <w:color w:val="auto"/>
          <w:sz w:val="20"/>
        </w:rPr>
        <w:fldChar w:fldCharType="begin"/>
      </w:r>
      <w:r w:rsidR="00F25FDF" w:rsidRPr="008D2BCF">
        <w:rPr>
          <w:b w:val="0"/>
          <w:color w:val="auto"/>
          <w:sz w:val="20"/>
        </w:rPr>
        <w:instrText xml:space="preserve"> SEQ Table \* ARABIC \s 1 </w:instrText>
      </w:r>
      <w:r w:rsidR="00F25FDF" w:rsidRPr="008D2BCF">
        <w:rPr>
          <w:b w:val="0"/>
          <w:color w:val="auto"/>
          <w:sz w:val="20"/>
        </w:rPr>
        <w:fldChar w:fldCharType="separate"/>
      </w:r>
      <w:r w:rsidR="009D3A35">
        <w:rPr>
          <w:b w:val="0"/>
          <w:noProof/>
          <w:color w:val="auto"/>
          <w:sz w:val="20"/>
        </w:rPr>
        <w:t>4</w:t>
      </w:r>
      <w:r w:rsidR="00F25FDF" w:rsidRPr="008D2BCF">
        <w:rPr>
          <w:b w:val="0"/>
          <w:color w:val="auto"/>
          <w:sz w:val="20"/>
        </w:rPr>
        <w:fldChar w:fldCharType="end"/>
      </w:r>
      <w:r w:rsidRPr="008D2BCF">
        <w:rPr>
          <w:b w:val="0"/>
          <w:color w:val="auto"/>
          <w:sz w:val="20"/>
        </w:rPr>
        <w:t xml:space="preserve">: </w:t>
      </w:r>
      <w:r w:rsidR="00D21BAF" w:rsidRPr="008D2BCF">
        <w:rPr>
          <w:b w:val="0"/>
          <w:color w:val="auto"/>
          <w:sz w:val="20"/>
        </w:rPr>
        <w:t>Wear rate</w:t>
      </w:r>
      <w:r w:rsidRPr="008D2BCF">
        <w:rPr>
          <w:b w:val="0"/>
          <w:color w:val="auto"/>
          <w:sz w:val="20"/>
        </w:rPr>
        <w:t xml:space="preserve"> </w:t>
      </w:r>
      <w:r w:rsidR="00D21BAF" w:rsidRPr="008D2BCF">
        <w:rPr>
          <w:b w:val="0"/>
          <w:color w:val="auto"/>
          <w:sz w:val="20"/>
        </w:rPr>
        <w:t>of the UMT d</w:t>
      </w:r>
      <w:r w:rsidRPr="008D2BCF">
        <w:rPr>
          <w:b w:val="0"/>
          <w:color w:val="auto"/>
          <w:sz w:val="20"/>
        </w:rPr>
        <w:t>isc</w:t>
      </w:r>
    </w:p>
    <w:tbl>
      <w:tblPr>
        <w:tblStyle w:val="TableGrid"/>
        <w:tblW w:w="0" w:type="auto"/>
        <w:tblLook w:val="04A0" w:firstRow="1" w:lastRow="0" w:firstColumn="1" w:lastColumn="0" w:noHBand="0" w:noVBand="1"/>
      </w:tblPr>
      <w:tblGrid>
        <w:gridCol w:w="3219"/>
        <w:gridCol w:w="2048"/>
        <w:gridCol w:w="1962"/>
        <w:gridCol w:w="1787"/>
      </w:tblGrid>
      <w:tr w:rsidR="00231B2E" w:rsidRPr="008D2BCF" w:rsidTr="006911BB">
        <w:tc>
          <w:tcPr>
            <w:tcW w:w="3258" w:type="dxa"/>
          </w:tcPr>
          <w:p w:rsidR="006911BB" w:rsidRPr="008D2BCF" w:rsidRDefault="006911BB" w:rsidP="00905D88">
            <w:pPr>
              <w:spacing w:line="276" w:lineRule="auto"/>
              <w:jc w:val="both"/>
              <w:rPr>
                <w:b/>
              </w:rPr>
            </w:pPr>
            <w:r w:rsidRPr="008D2BCF">
              <w:rPr>
                <w:b/>
              </w:rPr>
              <w:t>Lubricant</w:t>
            </w:r>
          </w:p>
        </w:tc>
        <w:tc>
          <w:tcPr>
            <w:tcW w:w="2070" w:type="dxa"/>
          </w:tcPr>
          <w:p w:rsidR="006911BB" w:rsidRPr="008D2BCF" w:rsidRDefault="006911BB" w:rsidP="00905D88">
            <w:pPr>
              <w:spacing w:line="276" w:lineRule="auto"/>
              <w:jc w:val="both"/>
              <w:rPr>
                <w:b/>
              </w:rPr>
            </w:pPr>
            <w:r w:rsidRPr="008D2BCF">
              <w:rPr>
                <w:b/>
              </w:rPr>
              <w:t>Wear Track Width, mm</w:t>
            </w:r>
          </w:p>
        </w:tc>
        <w:tc>
          <w:tcPr>
            <w:tcW w:w="1980" w:type="dxa"/>
          </w:tcPr>
          <w:p w:rsidR="006911BB" w:rsidRPr="008D2BCF" w:rsidRDefault="006911BB" w:rsidP="00905D88">
            <w:pPr>
              <w:spacing w:line="276" w:lineRule="auto"/>
              <w:jc w:val="both"/>
              <w:rPr>
                <w:b/>
              </w:rPr>
            </w:pPr>
            <w:r w:rsidRPr="008D2BCF">
              <w:rPr>
                <w:b/>
              </w:rPr>
              <w:t>Wear Volume, mm</w:t>
            </w:r>
            <w:r w:rsidRPr="008D2BCF">
              <w:rPr>
                <w:b/>
                <w:vertAlign w:val="superscript"/>
              </w:rPr>
              <w:t>3</w:t>
            </w:r>
          </w:p>
        </w:tc>
        <w:tc>
          <w:tcPr>
            <w:tcW w:w="1800" w:type="dxa"/>
          </w:tcPr>
          <w:p w:rsidR="006911BB" w:rsidRPr="008D2BCF" w:rsidRDefault="006911BB" w:rsidP="00905D88">
            <w:pPr>
              <w:spacing w:line="276" w:lineRule="auto"/>
              <w:jc w:val="both"/>
              <w:rPr>
                <w:b/>
              </w:rPr>
            </w:pPr>
            <w:r w:rsidRPr="008D2BCF">
              <w:rPr>
                <w:b/>
              </w:rPr>
              <w:t>Wear Rate, m</w:t>
            </w:r>
            <w:r w:rsidRPr="008D2BCF">
              <w:rPr>
                <w:b/>
                <w:vertAlign w:val="superscript"/>
              </w:rPr>
              <w:t>3</w:t>
            </w:r>
            <w:r w:rsidRPr="008D2BCF">
              <w:rPr>
                <w:b/>
              </w:rPr>
              <w:t>/m</w:t>
            </w:r>
          </w:p>
        </w:tc>
      </w:tr>
      <w:tr w:rsidR="00231B2E" w:rsidRPr="008D2BCF" w:rsidTr="006911BB">
        <w:tc>
          <w:tcPr>
            <w:tcW w:w="3258" w:type="dxa"/>
            <w:vAlign w:val="bottom"/>
          </w:tcPr>
          <w:p w:rsidR="006911BB" w:rsidRPr="008D2BCF" w:rsidRDefault="006911BB" w:rsidP="00905D88">
            <w:pPr>
              <w:spacing w:line="276" w:lineRule="auto"/>
              <w:jc w:val="both"/>
            </w:pPr>
            <w:r w:rsidRPr="008D2BCF">
              <w:t xml:space="preserve">Rapeseed oil only </w:t>
            </w:r>
          </w:p>
        </w:tc>
        <w:tc>
          <w:tcPr>
            <w:tcW w:w="2070" w:type="dxa"/>
            <w:vAlign w:val="bottom"/>
          </w:tcPr>
          <w:p w:rsidR="006911BB" w:rsidRPr="008D2BCF" w:rsidRDefault="006911BB" w:rsidP="00905D88">
            <w:pPr>
              <w:spacing w:line="276" w:lineRule="auto"/>
              <w:jc w:val="both"/>
            </w:pPr>
            <w:r w:rsidRPr="008D2BCF">
              <w:t>0.2630</w:t>
            </w:r>
          </w:p>
        </w:tc>
        <w:tc>
          <w:tcPr>
            <w:tcW w:w="1980" w:type="dxa"/>
            <w:vAlign w:val="bottom"/>
          </w:tcPr>
          <w:p w:rsidR="006911BB" w:rsidRPr="008D2BCF" w:rsidRDefault="006911BB" w:rsidP="00905D88">
            <w:pPr>
              <w:spacing w:line="276" w:lineRule="auto"/>
              <w:jc w:val="both"/>
            </w:pPr>
            <w:r w:rsidRPr="008D2BCF">
              <w:t>1.2623</w:t>
            </w:r>
          </w:p>
        </w:tc>
        <w:tc>
          <w:tcPr>
            <w:tcW w:w="1800" w:type="dxa"/>
            <w:vAlign w:val="bottom"/>
          </w:tcPr>
          <w:p w:rsidR="006911BB" w:rsidRPr="008D2BCF" w:rsidRDefault="006911BB" w:rsidP="00905D88">
            <w:pPr>
              <w:spacing w:line="276" w:lineRule="auto"/>
              <w:jc w:val="both"/>
            </w:pPr>
            <w:r w:rsidRPr="008D2BCF">
              <w:t>38.96017</w:t>
            </w:r>
          </w:p>
        </w:tc>
      </w:tr>
      <w:tr w:rsidR="00231B2E" w:rsidRPr="008D2BCF" w:rsidTr="006911BB">
        <w:tc>
          <w:tcPr>
            <w:tcW w:w="3258" w:type="dxa"/>
            <w:vAlign w:val="bottom"/>
          </w:tcPr>
          <w:p w:rsidR="006911BB" w:rsidRPr="008D2BCF" w:rsidRDefault="006911BB" w:rsidP="00905D88">
            <w:pPr>
              <w:spacing w:line="276" w:lineRule="auto"/>
              <w:jc w:val="both"/>
            </w:pPr>
            <w:r w:rsidRPr="008D2BCF">
              <w:t>Rapeseed oil and ZDDP</w:t>
            </w:r>
          </w:p>
        </w:tc>
        <w:tc>
          <w:tcPr>
            <w:tcW w:w="2070" w:type="dxa"/>
            <w:vAlign w:val="bottom"/>
          </w:tcPr>
          <w:p w:rsidR="006911BB" w:rsidRPr="008D2BCF" w:rsidRDefault="006911BB" w:rsidP="00905D88">
            <w:pPr>
              <w:spacing w:line="276" w:lineRule="auto"/>
              <w:jc w:val="both"/>
            </w:pPr>
            <w:r w:rsidRPr="008D2BCF">
              <w:t>0.2477</w:t>
            </w:r>
          </w:p>
        </w:tc>
        <w:tc>
          <w:tcPr>
            <w:tcW w:w="1980" w:type="dxa"/>
            <w:vAlign w:val="bottom"/>
          </w:tcPr>
          <w:p w:rsidR="006911BB" w:rsidRPr="008D2BCF" w:rsidRDefault="006911BB" w:rsidP="00905D88">
            <w:pPr>
              <w:spacing w:line="276" w:lineRule="auto"/>
              <w:jc w:val="both"/>
            </w:pPr>
            <w:r w:rsidRPr="008D2BCF">
              <w:t>1.1887</w:t>
            </w:r>
          </w:p>
        </w:tc>
        <w:tc>
          <w:tcPr>
            <w:tcW w:w="1800" w:type="dxa"/>
            <w:vAlign w:val="bottom"/>
          </w:tcPr>
          <w:p w:rsidR="006911BB" w:rsidRPr="008D2BCF" w:rsidRDefault="006911BB" w:rsidP="00905D88">
            <w:pPr>
              <w:spacing w:line="276" w:lineRule="auto"/>
              <w:jc w:val="both"/>
            </w:pPr>
            <w:r w:rsidRPr="008D2BCF">
              <w:t>36.68872</w:t>
            </w:r>
          </w:p>
        </w:tc>
      </w:tr>
      <w:tr w:rsidR="00231B2E" w:rsidRPr="008D2BCF" w:rsidTr="006911BB">
        <w:tc>
          <w:tcPr>
            <w:tcW w:w="3258" w:type="dxa"/>
            <w:vAlign w:val="bottom"/>
          </w:tcPr>
          <w:p w:rsidR="006911BB" w:rsidRPr="008D2BCF" w:rsidRDefault="006911BB" w:rsidP="00905D88">
            <w:pPr>
              <w:spacing w:line="276" w:lineRule="auto"/>
              <w:jc w:val="both"/>
            </w:pPr>
            <w:r w:rsidRPr="008D2BCF">
              <w:t xml:space="preserve">Rapeseed oil and </w:t>
            </w:r>
            <w:r w:rsidR="00332AAA">
              <w:t>NP</w:t>
            </w:r>
            <w:r w:rsidRPr="008D2BCF">
              <w:t>s</w:t>
            </w:r>
          </w:p>
        </w:tc>
        <w:tc>
          <w:tcPr>
            <w:tcW w:w="2070" w:type="dxa"/>
            <w:vAlign w:val="bottom"/>
          </w:tcPr>
          <w:p w:rsidR="006911BB" w:rsidRPr="008D2BCF" w:rsidRDefault="006911BB" w:rsidP="00905D88">
            <w:pPr>
              <w:spacing w:line="276" w:lineRule="auto"/>
              <w:jc w:val="both"/>
            </w:pPr>
            <w:r w:rsidRPr="008D2BCF">
              <w:t>0.2500</w:t>
            </w:r>
          </w:p>
        </w:tc>
        <w:tc>
          <w:tcPr>
            <w:tcW w:w="1980" w:type="dxa"/>
            <w:vAlign w:val="bottom"/>
          </w:tcPr>
          <w:p w:rsidR="006911BB" w:rsidRPr="008D2BCF" w:rsidRDefault="006911BB" w:rsidP="00905D88">
            <w:pPr>
              <w:spacing w:line="276" w:lineRule="auto"/>
              <w:jc w:val="both"/>
            </w:pPr>
            <w:r w:rsidRPr="008D2BCF">
              <w:t>1.1999</w:t>
            </w:r>
          </w:p>
        </w:tc>
        <w:tc>
          <w:tcPr>
            <w:tcW w:w="1800" w:type="dxa"/>
            <w:vAlign w:val="bottom"/>
          </w:tcPr>
          <w:p w:rsidR="006911BB" w:rsidRPr="008D2BCF" w:rsidRDefault="006911BB" w:rsidP="00905D88">
            <w:pPr>
              <w:spacing w:line="276" w:lineRule="auto"/>
              <w:jc w:val="both"/>
            </w:pPr>
            <w:r w:rsidRPr="008D2BCF">
              <w:t>37.03438</w:t>
            </w:r>
          </w:p>
        </w:tc>
      </w:tr>
      <w:tr w:rsidR="00231B2E" w:rsidRPr="008D2BCF" w:rsidTr="006911BB">
        <w:tc>
          <w:tcPr>
            <w:tcW w:w="3258" w:type="dxa"/>
            <w:vAlign w:val="bottom"/>
          </w:tcPr>
          <w:p w:rsidR="006911BB" w:rsidRPr="008D2BCF" w:rsidRDefault="006911BB" w:rsidP="00905D88">
            <w:pPr>
              <w:spacing w:line="276" w:lineRule="auto"/>
              <w:jc w:val="both"/>
            </w:pPr>
            <w:r w:rsidRPr="008D2BCF">
              <w:t xml:space="preserve">Rapeseed oil, ZDDP and the </w:t>
            </w:r>
            <w:r w:rsidR="00332AAA">
              <w:t>NP</w:t>
            </w:r>
            <w:r w:rsidRPr="008D2BCF">
              <w:t xml:space="preserve">s </w:t>
            </w:r>
          </w:p>
        </w:tc>
        <w:tc>
          <w:tcPr>
            <w:tcW w:w="2070" w:type="dxa"/>
            <w:vAlign w:val="bottom"/>
          </w:tcPr>
          <w:p w:rsidR="006911BB" w:rsidRPr="008D2BCF" w:rsidRDefault="006911BB" w:rsidP="00905D88">
            <w:pPr>
              <w:spacing w:line="276" w:lineRule="auto"/>
              <w:jc w:val="both"/>
            </w:pPr>
            <w:r w:rsidRPr="008D2BCF">
              <w:t>0.2487</w:t>
            </w:r>
          </w:p>
        </w:tc>
        <w:tc>
          <w:tcPr>
            <w:tcW w:w="1980" w:type="dxa"/>
            <w:vAlign w:val="bottom"/>
          </w:tcPr>
          <w:p w:rsidR="006911BB" w:rsidRPr="008D2BCF" w:rsidRDefault="006911BB" w:rsidP="00905D88">
            <w:pPr>
              <w:spacing w:line="276" w:lineRule="auto"/>
              <w:jc w:val="both"/>
            </w:pPr>
            <w:r w:rsidRPr="008D2BCF">
              <w:t>0.8680</w:t>
            </w:r>
          </w:p>
        </w:tc>
        <w:tc>
          <w:tcPr>
            <w:tcW w:w="1800" w:type="dxa"/>
            <w:vAlign w:val="bottom"/>
          </w:tcPr>
          <w:p w:rsidR="006911BB" w:rsidRPr="008D2BCF" w:rsidRDefault="006911BB" w:rsidP="00905D88">
            <w:pPr>
              <w:spacing w:line="276" w:lineRule="auto"/>
              <w:jc w:val="both"/>
            </w:pPr>
            <w:r w:rsidRPr="008D2BCF">
              <w:t>26.79044</w:t>
            </w:r>
          </w:p>
        </w:tc>
      </w:tr>
      <w:tr w:rsidR="00231B2E" w:rsidRPr="008D2BCF" w:rsidTr="006911BB">
        <w:tc>
          <w:tcPr>
            <w:tcW w:w="3258" w:type="dxa"/>
            <w:vAlign w:val="bottom"/>
          </w:tcPr>
          <w:p w:rsidR="006911BB" w:rsidRPr="008D2BCF" w:rsidRDefault="006911BB" w:rsidP="00905D88">
            <w:pPr>
              <w:spacing w:line="276" w:lineRule="auto"/>
              <w:jc w:val="both"/>
            </w:pPr>
            <w:r w:rsidRPr="008D2BCF">
              <w:t xml:space="preserve">Mineral oil only </w:t>
            </w:r>
          </w:p>
        </w:tc>
        <w:tc>
          <w:tcPr>
            <w:tcW w:w="2070" w:type="dxa"/>
            <w:vAlign w:val="bottom"/>
          </w:tcPr>
          <w:p w:rsidR="006911BB" w:rsidRPr="008D2BCF" w:rsidRDefault="006911BB" w:rsidP="00905D88">
            <w:pPr>
              <w:spacing w:line="276" w:lineRule="auto"/>
              <w:jc w:val="both"/>
            </w:pPr>
            <w:r w:rsidRPr="008D2BCF">
              <w:t>0.5240</w:t>
            </w:r>
          </w:p>
        </w:tc>
        <w:tc>
          <w:tcPr>
            <w:tcW w:w="1980" w:type="dxa"/>
            <w:vAlign w:val="bottom"/>
          </w:tcPr>
          <w:p w:rsidR="006911BB" w:rsidRPr="008D2BCF" w:rsidRDefault="006911BB" w:rsidP="00905D88">
            <w:pPr>
              <w:spacing w:line="276" w:lineRule="auto"/>
              <w:jc w:val="both"/>
            </w:pPr>
            <w:r w:rsidRPr="008D2BCF">
              <w:t>2.7437</w:t>
            </w:r>
          </w:p>
        </w:tc>
        <w:tc>
          <w:tcPr>
            <w:tcW w:w="1800" w:type="dxa"/>
            <w:vAlign w:val="bottom"/>
          </w:tcPr>
          <w:p w:rsidR="006911BB" w:rsidRPr="008D2BCF" w:rsidRDefault="006911BB" w:rsidP="00905D88">
            <w:pPr>
              <w:spacing w:line="276" w:lineRule="auto"/>
              <w:jc w:val="both"/>
            </w:pPr>
            <w:r w:rsidRPr="008D2BCF">
              <w:t>84.68079</w:t>
            </w:r>
          </w:p>
        </w:tc>
      </w:tr>
      <w:tr w:rsidR="006911BB" w:rsidRPr="008D2BCF" w:rsidTr="006911BB">
        <w:tc>
          <w:tcPr>
            <w:tcW w:w="3258" w:type="dxa"/>
            <w:vAlign w:val="bottom"/>
          </w:tcPr>
          <w:p w:rsidR="006911BB" w:rsidRPr="008D2BCF" w:rsidRDefault="006911BB" w:rsidP="00905D88">
            <w:pPr>
              <w:spacing w:line="276" w:lineRule="auto"/>
              <w:jc w:val="both"/>
            </w:pPr>
            <w:r w:rsidRPr="008D2BCF">
              <w:t xml:space="preserve">Mineral oil and the </w:t>
            </w:r>
            <w:r w:rsidR="00332AAA">
              <w:t>NP</w:t>
            </w:r>
            <w:r w:rsidRPr="008D2BCF">
              <w:t xml:space="preserve">s </w:t>
            </w:r>
          </w:p>
        </w:tc>
        <w:tc>
          <w:tcPr>
            <w:tcW w:w="2070" w:type="dxa"/>
            <w:vAlign w:val="bottom"/>
          </w:tcPr>
          <w:p w:rsidR="006911BB" w:rsidRPr="008D2BCF" w:rsidRDefault="006911BB" w:rsidP="00905D88">
            <w:pPr>
              <w:spacing w:line="276" w:lineRule="auto"/>
              <w:jc w:val="both"/>
            </w:pPr>
            <w:r w:rsidRPr="008D2BCF">
              <w:t>0.8073</w:t>
            </w:r>
          </w:p>
        </w:tc>
        <w:tc>
          <w:tcPr>
            <w:tcW w:w="1980" w:type="dxa"/>
            <w:vAlign w:val="bottom"/>
          </w:tcPr>
          <w:p w:rsidR="006911BB" w:rsidRPr="008D2BCF" w:rsidRDefault="006911BB" w:rsidP="00905D88">
            <w:pPr>
              <w:spacing w:line="276" w:lineRule="auto"/>
              <w:jc w:val="both"/>
            </w:pPr>
            <w:r w:rsidRPr="008D2BCF">
              <w:t>3.8749</w:t>
            </w:r>
          </w:p>
        </w:tc>
        <w:tc>
          <w:tcPr>
            <w:tcW w:w="1800" w:type="dxa"/>
            <w:vAlign w:val="bottom"/>
          </w:tcPr>
          <w:p w:rsidR="006911BB" w:rsidRPr="008D2BCF" w:rsidRDefault="006911BB" w:rsidP="00905D88">
            <w:pPr>
              <w:spacing w:line="276" w:lineRule="auto"/>
              <w:jc w:val="both"/>
            </w:pPr>
            <w:r w:rsidRPr="008D2BCF">
              <w:t>119.5964</w:t>
            </w:r>
          </w:p>
        </w:tc>
      </w:tr>
    </w:tbl>
    <w:p w:rsidR="002C4B2E" w:rsidRPr="008D2BCF" w:rsidRDefault="002C4B2E" w:rsidP="00905D88">
      <w:pPr>
        <w:jc w:val="both"/>
      </w:pPr>
    </w:p>
    <w:p w:rsidR="003B5E83" w:rsidRPr="008D2BCF" w:rsidRDefault="003B5E83" w:rsidP="003B5E83">
      <w:pPr>
        <w:jc w:val="both"/>
      </w:pPr>
    </w:p>
    <w:p w:rsidR="0035493C" w:rsidRPr="008D2BCF" w:rsidRDefault="003B5E83" w:rsidP="003B5E83">
      <w:pPr>
        <w:jc w:val="both"/>
      </w:pPr>
      <w:r w:rsidRPr="008D2BCF">
        <w:t xml:space="preserve">The disc wear rate for contact lubricated by each of the lubricants is shown in Figure 7-6. The wear volume loss over sliding distance for the two additives in rapeseed oil is the lowest. This shows that the </w:t>
      </w:r>
      <w:r w:rsidR="0047495B">
        <w:t>AW</w:t>
      </w:r>
      <w:r w:rsidRPr="008D2BCF">
        <w:t xml:space="preserve"> behaviour of the additives could be collaborative and advantageous to metallic tribo-pairs as is the case with the automotive engine. The </w:t>
      </w:r>
      <w:r w:rsidR="00BA3100">
        <w:t>plain</w:t>
      </w:r>
      <w:r w:rsidRPr="008D2BCF">
        <w:t xml:space="preserve"> rapeseed oil that display </w:t>
      </w:r>
      <w:r w:rsidRPr="008D2BCF">
        <w:lastRenderedPageBreak/>
        <w:t xml:space="preserve">the best COF reduction as shown in the COF bar charts of Figure 7-4 now behave worst in terms of </w:t>
      </w:r>
      <w:r w:rsidR="0047495B">
        <w:t>AW</w:t>
      </w:r>
      <w:r w:rsidRPr="008D2BCF">
        <w:t xml:space="preserve"> characteristics. </w:t>
      </w:r>
    </w:p>
    <w:p w:rsidR="0035493C" w:rsidRPr="008D2BCF" w:rsidRDefault="0035493C" w:rsidP="003B5E83">
      <w:pPr>
        <w:jc w:val="both"/>
      </w:pPr>
    </w:p>
    <w:p w:rsidR="003B5E83" w:rsidRDefault="0035493C" w:rsidP="003B5E83">
      <w:pPr>
        <w:jc w:val="both"/>
      </w:pPr>
      <w:r w:rsidRPr="008D2BCF">
        <w:t>Therefore,</w:t>
      </w:r>
      <w:r w:rsidR="003B5E83" w:rsidRPr="008D2BCF">
        <w:t xml:space="preserve"> at </w:t>
      </w:r>
      <w:r w:rsidR="001A74A9">
        <w:t>RT</w:t>
      </w:r>
      <w:r w:rsidR="003B5E83" w:rsidRPr="008D2BCF">
        <w:t xml:space="preserve"> </w:t>
      </w:r>
      <w:r w:rsidRPr="008D2BCF">
        <w:t xml:space="preserve">unidirectional </w:t>
      </w:r>
      <w:r w:rsidR="003B5E83" w:rsidRPr="008D2BCF">
        <w:t xml:space="preserve">sliding, the fatty acid in a biolubricant </w:t>
      </w:r>
      <w:r w:rsidR="00BA3100">
        <w:t>does</w:t>
      </w:r>
      <w:r w:rsidR="00BA3100" w:rsidRPr="008D2BCF">
        <w:t xml:space="preserve"> </w:t>
      </w:r>
      <w:r w:rsidR="003B5E83" w:rsidRPr="008D2BCF">
        <w:t xml:space="preserve">not </w:t>
      </w:r>
      <w:r w:rsidR="00BA3100">
        <w:t>have</w:t>
      </w:r>
      <w:r w:rsidR="003B5E83" w:rsidRPr="008D2BCF">
        <w:t xml:space="preserve"> </w:t>
      </w:r>
      <w:r w:rsidR="0047495B">
        <w:t>AW</w:t>
      </w:r>
      <w:r w:rsidR="003B5E83" w:rsidRPr="008D2BCF">
        <w:t xml:space="preserve"> </w:t>
      </w:r>
      <w:r w:rsidR="00BA3100">
        <w:t>property</w:t>
      </w:r>
      <w:r w:rsidR="003B5E83" w:rsidRPr="008D2BCF">
        <w:t xml:space="preserve">. The ZDDP and the </w:t>
      </w:r>
      <w:r w:rsidR="00332AAA">
        <w:t>NP</w:t>
      </w:r>
      <w:r w:rsidR="003B5E83" w:rsidRPr="008D2BCF">
        <w:t>s appear to have similar friction and wear behaviours in metallic contact</w:t>
      </w:r>
      <w:r w:rsidR="00BA3100">
        <w:t>s</w:t>
      </w:r>
      <w:r w:rsidR="003B5E83" w:rsidRPr="008D2BCF">
        <w:t xml:space="preserve"> under boundary lubrication sliding at </w:t>
      </w:r>
      <w:r w:rsidR="001A74A9">
        <w:t>RT</w:t>
      </w:r>
      <w:r w:rsidR="003B5E83" w:rsidRPr="008D2BCF">
        <w:t xml:space="preserve">. Also, for unidirectional sliding, the </w:t>
      </w:r>
      <w:r w:rsidR="00332AAA">
        <w:t>NP</w:t>
      </w:r>
      <w:r w:rsidR="003B5E83" w:rsidRPr="008D2BCF">
        <w:t xml:space="preserve">s have poor </w:t>
      </w:r>
      <w:r w:rsidRPr="008D2BCF">
        <w:t xml:space="preserve">friction and wear </w:t>
      </w:r>
      <w:r w:rsidR="003B5E83" w:rsidRPr="008D2BCF">
        <w:t>performance</w:t>
      </w:r>
      <w:r w:rsidRPr="008D2BCF">
        <w:t xml:space="preserve"> in mineral oil lubricant</w:t>
      </w:r>
      <w:r w:rsidR="003B5E83" w:rsidRPr="008D2BCF">
        <w:t xml:space="preserve"> based on </w:t>
      </w:r>
      <w:r w:rsidRPr="008D2BCF">
        <w:t xml:space="preserve">the COF </w:t>
      </w:r>
      <w:r w:rsidR="003B5E83" w:rsidRPr="008D2BCF">
        <w:t xml:space="preserve">shown in Figure 7-4 and </w:t>
      </w:r>
      <w:r w:rsidRPr="008D2BCF">
        <w:t xml:space="preserve">wear rate </w:t>
      </w:r>
      <w:r w:rsidR="003B5E83" w:rsidRPr="008D2BCF">
        <w:t xml:space="preserve">shown in Figure 7-6. </w:t>
      </w:r>
    </w:p>
    <w:p w:rsidR="00210CF1" w:rsidRPr="008D2BCF" w:rsidRDefault="00210CF1" w:rsidP="003B5E83">
      <w:pPr>
        <w:jc w:val="both"/>
      </w:pPr>
    </w:p>
    <w:p w:rsidR="001D3B6C" w:rsidRPr="008D2BCF" w:rsidRDefault="00745D4E" w:rsidP="00905D88">
      <w:pPr>
        <w:keepNext/>
        <w:jc w:val="both"/>
      </w:pPr>
      <w:r w:rsidRPr="008D2BCF">
        <w:rPr>
          <w:noProof/>
          <w:lang w:eastAsia="en-GB"/>
        </w:rPr>
        <w:drawing>
          <wp:inline distT="0" distB="0" distL="0" distR="0" wp14:anchorId="49893907" wp14:editId="305D9863">
            <wp:extent cx="5743244" cy="3428918"/>
            <wp:effectExtent l="0" t="0" r="0" b="63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749997" cy="3432950"/>
                    </a:xfrm>
                    <a:prstGeom prst="rect">
                      <a:avLst/>
                    </a:prstGeom>
                    <a:noFill/>
                  </pic:spPr>
                </pic:pic>
              </a:graphicData>
            </a:graphic>
          </wp:inline>
        </w:drawing>
      </w:r>
    </w:p>
    <w:p w:rsidR="00010403" w:rsidRPr="008D2BCF" w:rsidRDefault="001D3B6C" w:rsidP="00905D88">
      <w:pPr>
        <w:pStyle w:val="Caption"/>
        <w:jc w:val="both"/>
        <w:rPr>
          <w:b w:val="0"/>
          <w:color w:val="auto"/>
          <w:sz w:val="20"/>
        </w:rPr>
      </w:pPr>
      <w:r w:rsidRPr="008D2BCF">
        <w:rPr>
          <w:b w:val="0"/>
          <w:color w:val="auto"/>
          <w:sz w:val="20"/>
        </w:rPr>
        <w:t xml:space="preserve">Figure </w:t>
      </w:r>
      <w:r w:rsidR="005E7642">
        <w:rPr>
          <w:b w:val="0"/>
          <w:color w:val="auto"/>
          <w:sz w:val="20"/>
        </w:rPr>
        <w:fldChar w:fldCharType="begin"/>
      </w:r>
      <w:r w:rsidR="005E7642">
        <w:rPr>
          <w:b w:val="0"/>
          <w:color w:val="auto"/>
          <w:sz w:val="20"/>
        </w:rPr>
        <w:instrText xml:space="preserve"> STYLEREF 1 \s </w:instrText>
      </w:r>
      <w:r w:rsidR="005E7642">
        <w:rPr>
          <w:b w:val="0"/>
          <w:color w:val="auto"/>
          <w:sz w:val="20"/>
        </w:rPr>
        <w:fldChar w:fldCharType="separate"/>
      </w:r>
      <w:r w:rsidR="009D3A35">
        <w:rPr>
          <w:b w:val="0"/>
          <w:noProof/>
          <w:color w:val="auto"/>
          <w:sz w:val="20"/>
        </w:rPr>
        <w:t>7</w:t>
      </w:r>
      <w:r w:rsidR="005E7642">
        <w:rPr>
          <w:b w:val="0"/>
          <w:color w:val="auto"/>
          <w:sz w:val="20"/>
        </w:rPr>
        <w:fldChar w:fldCharType="end"/>
      </w:r>
      <w:r w:rsidR="005E7642">
        <w:rPr>
          <w:b w:val="0"/>
          <w:color w:val="auto"/>
          <w:sz w:val="20"/>
        </w:rPr>
        <w:noBreakHyphen/>
      </w:r>
      <w:r w:rsidR="005E7642">
        <w:rPr>
          <w:b w:val="0"/>
          <w:color w:val="auto"/>
          <w:sz w:val="20"/>
        </w:rPr>
        <w:fldChar w:fldCharType="begin"/>
      </w:r>
      <w:r w:rsidR="005E7642">
        <w:rPr>
          <w:b w:val="0"/>
          <w:color w:val="auto"/>
          <w:sz w:val="20"/>
        </w:rPr>
        <w:instrText xml:space="preserve"> SEQ Figure \* ARABIC \s 1 </w:instrText>
      </w:r>
      <w:r w:rsidR="005E7642">
        <w:rPr>
          <w:b w:val="0"/>
          <w:color w:val="auto"/>
          <w:sz w:val="20"/>
        </w:rPr>
        <w:fldChar w:fldCharType="separate"/>
      </w:r>
      <w:r w:rsidR="009D3A35">
        <w:rPr>
          <w:b w:val="0"/>
          <w:noProof/>
          <w:color w:val="auto"/>
          <w:sz w:val="20"/>
        </w:rPr>
        <w:t>6</w:t>
      </w:r>
      <w:r w:rsidR="005E7642">
        <w:rPr>
          <w:b w:val="0"/>
          <w:color w:val="auto"/>
          <w:sz w:val="20"/>
        </w:rPr>
        <w:fldChar w:fldCharType="end"/>
      </w:r>
      <w:r w:rsidRPr="008D2BCF">
        <w:rPr>
          <w:b w:val="0"/>
          <w:color w:val="auto"/>
          <w:sz w:val="20"/>
        </w:rPr>
        <w:t xml:space="preserve">: Disc wear </w:t>
      </w:r>
      <w:r w:rsidR="00994684" w:rsidRPr="008D2BCF">
        <w:rPr>
          <w:b w:val="0"/>
          <w:color w:val="auto"/>
          <w:sz w:val="20"/>
        </w:rPr>
        <w:t xml:space="preserve">rate for </w:t>
      </w:r>
      <w:r w:rsidRPr="008D2BCF">
        <w:rPr>
          <w:b w:val="0"/>
          <w:color w:val="auto"/>
          <w:sz w:val="20"/>
        </w:rPr>
        <w:t xml:space="preserve">the pin-on-disc </w:t>
      </w:r>
      <w:r w:rsidR="00994684" w:rsidRPr="008D2BCF">
        <w:rPr>
          <w:b w:val="0"/>
          <w:color w:val="auto"/>
          <w:sz w:val="20"/>
        </w:rPr>
        <w:t>tribo</w:t>
      </w:r>
      <w:r w:rsidR="00451FE1" w:rsidRPr="008D2BCF">
        <w:rPr>
          <w:b w:val="0"/>
          <w:color w:val="auto"/>
          <w:sz w:val="20"/>
        </w:rPr>
        <w:t>test</w:t>
      </w:r>
      <w:r w:rsidRPr="008D2BCF">
        <w:rPr>
          <w:b w:val="0"/>
          <w:color w:val="auto"/>
          <w:sz w:val="20"/>
        </w:rPr>
        <w:t xml:space="preserve"> under a load of 5 N</w:t>
      </w:r>
    </w:p>
    <w:p w:rsidR="001D3B6C" w:rsidRPr="008D2BCF" w:rsidRDefault="001D3B6C" w:rsidP="00905D88">
      <w:pPr>
        <w:jc w:val="both"/>
      </w:pPr>
    </w:p>
    <w:p w:rsidR="0045597B" w:rsidRPr="008D2BCF" w:rsidRDefault="0045597B" w:rsidP="00905D88">
      <w:pPr>
        <w:jc w:val="both"/>
      </w:pPr>
    </w:p>
    <w:p w:rsidR="001D3B6C" w:rsidRPr="008D2BCF" w:rsidRDefault="00594B31" w:rsidP="00905D88">
      <w:pPr>
        <w:pStyle w:val="Heading3"/>
        <w:jc w:val="both"/>
        <w:rPr>
          <w:color w:val="auto"/>
        </w:rPr>
      </w:pPr>
      <w:bookmarkStart w:id="146" w:name="_Toc481422056"/>
      <w:r w:rsidRPr="008D2BCF">
        <w:rPr>
          <w:color w:val="auto"/>
        </w:rPr>
        <w:t>Wear Track Morphology: 3D Image</w:t>
      </w:r>
      <w:r w:rsidR="008B2626" w:rsidRPr="008D2BCF">
        <w:rPr>
          <w:color w:val="auto"/>
        </w:rPr>
        <w:t xml:space="preserve"> and Profile</w:t>
      </w:r>
      <w:bookmarkEnd w:id="146"/>
    </w:p>
    <w:p w:rsidR="00372E70" w:rsidRPr="008D2BCF" w:rsidRDefault="00BC6661" w:rsidP="00905D88">
      <w:pPr>
        <w:jc w:val="both"/>
      </w:pPr>
      <w:r w:rsidRPr="008D2BCF">
        <w:t xml:space="preserve">The 3D image and profile across the wear track is show in Figure 7-7 for the disc lubricated with mineral oil (MOO) and with mineral oil and the </w:t>
      </w:r>
      <w:r w:rsidR="00332AAA">
        <w:t>NP</w:t>
      </w:r>
      <w:r w:rsidRPr="008D2BCF">
        <w:t xml:space="preserve">s additives mixture (MNP). Abrasive lines are </w:t>
      </w:r>
      <w:r w:rsidR="00BA3100">
        <w:t>in larger number</w:t>
      </w:r>
      <w:r w:rsidRPr="008D2BCF">
        <w:t xml:space="preserve"> on the disc lubricated with MNP than that of MOO. Also, the </w:t>
      </w:r>
      <w:r w:rsidR="00BA3100">
        <w:t>WSW</w:t>
      </w:r>
      <w:r w:rsidRPr="008D2BCF">
        <w:t xml:space="preserve"> across the wear track for MNP is 0.104, more than 0.076 for MOO. Thus, abrasive wear can be observed to impact much surface damage to the disc lubricated with MNP. But, for that with MOO, plastic deformation can be by severe adhesive wear or ploughing and material removal and/or transfer to the pin surface. </w:t>
      </w:r>
    </w:p>
    <w:p w:rsidR="00372E70" w:rsidRPr="008D2BCF" w:rsidRDefault="00372E70" w:rsidP="00905D88">
      <w:pPr>
        <w:jc w:val="both"/>
      </w:pPr>
    </w:p>
    <w:p w:rsidR="00372E70" w:rsidRPr="008D2BCF" w:rsidRDefault="00BC6661" w:rsidP="00372E70">
      <w:pPr>
        <w:jc w:val="both"/>
      </w:pPr>
      <w:r w:rsidRPr="008D2BCF">
        <w:t xml:space="preserve">Also, the movement of materials to the edges of the wear track can be seen on the MOO </w:t>
      </w:r>
      <w:r w:rsidR="001D5FF4" w:rsidRPr="008D2BCF">
        <w:t>profile.</w:t>
      </w:r>
      <w:r w:rsidR="00372E70" w:rsidRPr="008D2BCF">
        <w:t xml:space="preserve"> The disc surfaces from contacts lubricated with the rapeseed oil-based lubricants exhibit lower wear, both abrasive and ploughing, compared to those lubricated with mineral oil. This observation agrees with the bar charts of the wear rate in Figure 7-6. As shown in Figure 7-8, fair mixtures of abrasive and adhesive wear occur on the wear surfaces – from mild for rapeseed oil-ZDDP mixture (c) to severe as in rapeseed oil mixture with both additives (b). </w:t>
      </w:r>
    </w:p>
    <w:p w:rsidR="00796E3D" w:rsidRPr="008D2BCF" w:rsidRDefault="00796E3D" w:rsidP="00905D88">
      <w:pPr>
        <w:jc w:val="both"/>
      </w:pPr>
    </w:p>
    <w:p w:rsidR="005820DD" w:rsidRPr="008D2BCF" w:rsidRDefault="00EC7ACA" w:rsidP="00905D88">
      <w:pPr>
        <w:keepNext/>
        <w:jc w:val="both"/>
      </w:pPr>
      <w:r w:rsidRPr="008D2BCF">
        <w:rPr>
          <w:noProof/>
          <w:lang w:eastAsia="en-GB"/>
        </w:rPr>
        <w:drawing>
          <wp:inline distT="0" distB="0" distL="0" distR="0" wp14:anchorId="5C415FBA" wp14:editId="53024360">
            <wp:extent cx="5486400" cy="3429131"/>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486400" cy="3429131"/>
                    </a:xfrm>
                    <a:prstGeom prst="rect">
                      <a:avLst/>
                    </a:prstGeom>
                    <a:noFill/>
                  </pic:spPr>
                </pic:pic>
              </a:graphicData>
            </a:graphic>
          </wp:inline>
        </w:drawing>
      </w:r>
    </w:p>
    <w:p w:rsidR="008B2626" w:rsidRPr="008D2BCF" w:rsidRDefault="005820DD" w:rsidP="004A5182">
      <w:pPr>
        <w:pStyle w:val="Caption"/>
        <w:spacing w:line="360" w:lineRule="auto"/>
        <w:jc w:val="both"/>
        <w:rPr>
          <w:b w:val="0"/>
          <w:color w:val="auto"/>
          <w:sz w:val="20"/>
        </w:rPr>
      </w:pPr>
      <w:r w:rsidRPr="008D2BCF">
        <w:rPr>
          <w:b w:val="0"/>
          <w:color w:val="auto"/>
          <w:sz w:val="20"/>
        </w:rPr>
        <w:t xml:space="preserve">Figure </w:t>
      </w:r>
      <w:r w:rsidR="005E7642">
        <w:rPr>
          <w:b w:val="0"/>
          <w:color w:val="auto"/>
          <w:sz w:val="20"/>
        </w:rPr>
        <w:fldChar w:fldCharType="begin"/>
      </w:r>
      <w:r w:rsidR="005E7642">
        <w:rPr>
          <w:b w:val="0"/>
          <w:color w:val="auto"/>
          <w:sz w:val="20"/>
        </w:rPr>
        <w:instrText xml:space="preserve"> STYLEREF 1 \s </w:instrText>
      </w:r>
      <w:r w:rsidR="005E7642">
        <w:rPr>
          <w:b w:val="0"/>
          <w:color w:val="auto"/>
          <w:sz w:val="20"/>
        </w:rPr>
        <w:fldChar w:fldCharType="separate"/>
      </w:r>
      <w:r w:rsidR="009D3A35">
        <w:rPr>
          <w:b w:val="0"/>
          <w:noProof/>
          <w:color w:val="auto"/>
          <w:sz w:val="20"/>
        </w:rPr>
        <w:t>7</w:t>
      </w:r>
      <w:r w:rsidR="005E7642">
        <w:rPr>
          <w:b w:val="0"/>
          <w:color w:val="auto"/>
          <w:sz w:val="20"/>
        </w:rPr>
        <w:fldChar w:fldCharType="end"/>
      </w:r>
      <w:r w:rsidR="005E7642">
        <w:rPr>
          <w:b w:val="0"/>
          <w:color w:val="auto"/>
          <w:sz w:val="20"/>
        </w:rPr>
        <w:noBreakHyphen/>
      </w:r>
      <w:r w:rsidR="005E7642">
        <w:rPr>
          <w:b w:val="0"/>
          <w:color w:val="auto"/>
          <w:sz w:val="20"/>
        </w:rPr>
        <w:fldChar w:fldCharType="begin"/>
      </w:r>
      <w:r w:rsidR="005E7642">
        <w:rPr>
          <w:b w:val="0"/>
          <w:color w:val="auto"/>
          <w:sz w:val="20"/>
        </w:rPr>
        <w:instrText xml:space="preserve"> SEQ Figure \* ARABIC \s 1 </w:instrText>
      </w:r>
      <w:r w:rsidR="005E7642">
        <w:rPr>
          <w:b w:val="0"/>
          <w:color w:val="auto"/>
          <w:sz w:val="20"/>
        </w:rPr>
        <w:fldChar w:fldCharType="separate"/>
      </w:r>
      <w:r w:rsidR="009D3A35">
        <w:rPr>
          <w:b w:val="0"/>
          <w:noProof/>
          <w:color w:val="auto"/>
          <w:sz w:val="20"/>
        </w:rPr>
        <w:t>7</w:t>
      </w:r>
      <w:r w:rsidR="005E7642">
        <w:rPr>
          <w:b w:val="0"/>
          <w:color w:val="auto"/>
          <w:sz w:val="20"/>
        </w:rPr>
        <w:fldChar w:fldCharType="end"/>
      </w:r>
      <w:r w:rsidRPr="008D2BCF">
        <w:rPr>
          <w:b w:val="0"/>
          <w:color w:val="auto"/>
          <w:sz w:val="20"/>
        </w:rPr>
        <w:t xml:space="preserve">: UMT disc sample wear track images and surface profiles for contacts lubricated with (a) Mineral oil only and (b) Mineral oil </w:t>
      </w:r>
      <w:r w:rsidR="00A65C3C" w:rsidRPr="008D2BCF">
        <w:rPr>
          <w:b w:val="0"/>
          <w:color w:val="auto"/>
          <w:sz w:val="20"/>
        </w:rPr>
        <w:t>with</w:t>
      </w:r>
      <w:r w:rsidRPr="008D2BCF">
        <w:rPr>
          <w:b w:val="0"/>
          <w:color w:val="auto"/>
          <w:sz w:val="20"/>
        </w:rPr>
        <w:t xml:space="preserve"> the </w:t>
      </w:r>
      <w:r w:rsidR="00332AAA">
        <w:rPr>
          <w:b w:val="0"/>
          <w:color w:val="auto"/>
          <w:sz w:val="20"/>
        </w:rPr>
        <w:t>NP</w:t>
      </w:r>
      <w:r w:rsidRPr="008D2BCF">
        <w:rPr>
          <w:b w:val="0"/>
          <w:color w:val="auto"/>
          <w:sz w:val="20"/>
        </w:rPr>
        <w:t>s</w:t>
      </w:r>
      <w:r w:rsidR="00CB224D" w:rsidRPr="008D2BCF">
        <w:rPr>
          <w:b w:val="0"/>
          <w:color w:val="auto"/>
          <w:sz w:val="20"/>
        </w:rPr>
        <w:t xml:space="preserve">; under similar boundary lubrication conditions. </w:t>
      </w:r>
    </w:p>
    <w:p w:rsidR="00226096" w:rsidRPr="008D2BCF" w:rsidRDefault="00226096" w:rsidP="00905D88">
      <w:pPr>
        <w:jc w:val="both"/>
      </w:pPr>
    </w:p>
    <w:p w:rsidR="00372E70" w:rsidRPr="008D2BCF" w:rsidRDefault="003B5E83" w:rsidP="00372E70">
      <w:pPr>
        <w:jc w:val="both"/>
      </w:pPr>
      <w:r w:rsidRPr="008D2BCF">
        <w:t>It is observed that the wear track width does not consider the depth of cut or material removal into the subsurface of the disc. This explain</w:t>
      </w:r>
      <w:r w:rsidR="00DA098A" w:rsidRPr="008D2BCF">
        <w:t>s</w:t>
      </w:r>
      <w:r w:rsidRPr="008D2BCF">
        <w:t xml:space="preserve"> the differences between the 3D image and profile</w:t>
      </w:r>
      <w:r w:rsidR="00A841AB">
        <w:t>s</w:t>
      </w:r>
      <w:r w:rsidRPr="008D2BCF">
        <w:t xml:space="preserve"> in Figure 7-8 and the wear rate bar charts of Figure 7-6 for the rapeseed oil-based lubricants.  </w:t>
      </w:r>
      <w:r w:rsidR="00372E70" w:rsidRPr="008D2BCF">
        <w:t xml:space="preserve">The unidirectional test show the synergy between the </w:t>
      </w:r>
      <w:r w:rsidR="00332AAA">
        <w:t>NP</w:t>
      </w:r>
      <w:r w:rsidR="00372E70" w:rsidRPr="008D2BCF">
        <w:t>s and ZDDP in wear reduction. The biolubricant-ZDDP-</w:t>
      </w:r>
      <w:r w:rsidR="00332AAA">
        <w:t>NP</w:t>
      </w:r>
      <w:r w:rsidR="00372E70" w:rsidRPr="008D2BCF">
        <w:t>s mixture exhibit the lowest wear rate compared to biolubricant-ZDDP, biolubricant-</w:t>
      </w:r>
      <w:r w:rsidR="00332AAA">
        <w:t>NP</w:t>
      </w:r>
      <w:r w:rsidR="00372E70" w:rsidRPr="008D2BCF">
        <w:t xml:space="preserve">s and the plain biolubricant. This agrees with the HFRR </w:t>
      </w:r>
      <w:r w:rsidR="001A74A9">
        <w:t>WSW</w:t>
      </w:r>
      <w:r w:rsidR="00372E70" w:rsidRPr="008D2BCF">
        <w:t xml:space="preserve"> results in Figure 6-3. So, it can be proposed that the </w:t>
      </w:r>
      <w:r w:rsidR="00332AAA">
        <w:t>NP</w:t>
      </w:r>
      <w:r w:rsidR="00372E70" w:rsidRPr="008D2BCF">
        <w:t xml:space="preserve">s could work in synergy with </w:t>
      </w:r>
      <w:r w:rsidR="007B14CB">
        <w:t>ZDDP</w:t>
      </w:r>
      <w:r w:rsidR="00372E70" w:rsidRPr="008D2BCF">
        <w:t xml:space="preserve"> under low load, low speed boundary lubricat</w:t>
      </w:r>
      <w:r w:rsidR="00A841AB">
        <w:t xml:space="preserve">ion sliding at </w:t>
      </w:r>
      <w:r w:rsidR="001A74A9">
        <w:t>RT</w:t>
      </w:r>
      <w:r w:rsidR="00372E70" w:rsidRPr="008D2BCF">
        <w:t xml:space="preserve">.   </w:t>
      </w:r>
    </w:p>
    <w:p w:rsidR="00A841AB" w:rsidRDefault="00A841AB" w:rsidP="00905D88">
      <w:pPr>
        <w:jc w:val="both"/>
      </w:pPr>
    </w:p>
    <w:p w:rsidR="00921037" w:rsidRPr="008D2BCF" w:rsidRDefault="00384211" w:rsidP="00905D88">
      <w:pPr>
        <w:keepNext/>
        <w:jc w:val="both"/>
      </w:pPr>
      <w:r w:rsidRPr="008D2BCF">
        <w:rPr>
          <w:noProof/>
          <w:lang w:eastAsia="en-GB"/>
        </w:rPr>
        <w:lastRenderedPageBreak/>
        <w:drawing>
          <wp:inline distT="0" distB="0" distL="0" distR="0" wp14:anchorId="18DFADCB" wp14:editId="581AF825">
            <wp:extent cx="5486400" cy="6458767"/>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486400" cy="6458767"/>
                    </a:xfrm>
                    <a:prstGeom prst="rect">
                      <a:avLst/>
                    </a:prstGeom>
                    <a:noFill/>
                  </pic:spPr>
                </pic:pic>
              </a:graphicData>
            </a:graphic>
          </wp:inline>
        </w:drawing>
      </w:r>
    </w:p>
    <w:p w:rsidR="00222E28" w:rsidRPr="008D2BCF" w:rsidRDefault="00921037" w:rsidP="004A5182">
      <w:pPr>
        <w:pStyle w:val="Caption"/>
        <w:spacing w:line="360" w:lineRule="auto"/>
        <w:jc w:val="both"/>
        <w:rPr>
          <w:b w:val="0"/>
          <w:color w:val="auto"/>
          <w:sz w:val="20"/>
        </w:rPr>
      </w:pPr>
      <w:r w:rsidRPr="008D2BCF">
        <w:rPr>
          <w:b w:val="0"/>
          <w:color w:val="auto"/>
          <w:sz w:val="20"/>
        </w:rPr>
        <w:t xml:space="preserve">Figure </w:t>
      </w:r>
      <w:r w:rsidR="005E7642">
        <w:rPr>
          <w:b w:val="0"/>
          <w:color w:val="auto"/>
          <w:sz w:val="20"/>
        </w:rPr>
        <w:fldChar w:fldCharType="begin"/>
      </w:r>
      <w:r w:rsidR="005E7642">
        <w:rPr>
          <w:b w:val="0"/>
          <w:color w:val="auto"/>
          <w:sz w:val="20"/>
        </w:rPr>
        <w:instrText xml:space="preserve"> STYLEREF 1 \s </w:instrText>
      </w:r>
      <w:r w:rsidR="005E7642">
        <w:rPr>
          <w:b w:val="0"/>
          <w:color w:val="auto"/>
          <w:sz w:val="20"/>
        </w:rPr>
        <w:fldChar w:fldCharType="separate"/>
      </w:r>
      <w:r w:rsidR="009D3A35">
        <w:rPr>
          <w:b w:val="0"/>
          <w:noProof/>
          <w:color w:val="auto"/>
          <w:sz w:val="20"/>
        </w:rPr>
        <w:t>7</w:t>
      </w:r>
      <w:r w:rsidR="005E7642">
        <w:rPr>
          <w:b w:val="0"/>
          <w:color w:val="auto"/>
          <w:sz w:val="20"/>
        </w:rPr>
        <w:fldChar w:fldCharType="end"/>
      </w:r>
      <w:r w:rsidR="005E7642">
        <w:rPr>
          <w:b w:val="0"/>
          <w:color w:val="auto"/>
          <w:sz w:val="20"/>
        </w:rPr>
        <w:noBreakHyphen/>
      </w:r>
      <w:r w:rsidR="005E7642">
        <w:rPr>
          <w:b w:val="0"/>
          <w:color w:val="auto"/>
          <w:sz w:val="20"/>
        </w:rPr>
        <w:fldChar w:fldCharType="begin"/>
      </w:r>
      <w:r w:rsidR="005E7642">
        <w:rPr>
          <w:b w:val="0"/>
          <w:color w:val="auto"/>
          <w:sz w:val="20"/>
        </w:rPr>
        <w:instrText xml:space="preserve"> SEQ Figure \* ARABIC \s 1 </w:instrText>
      </w:r>
      <w:r w:rsidR="005E7642">
        <w:rPr>
          <w:b w:val="0"/>
          <w:color w:val="auto"/>
          <w:sz w:val="20"/>
        </w:rPr>
        <w:fldChar w:fldCharType="separate"/>
      </w:r>
      <w:r w:rsidR="009D3A35">
        <w:rPr>
          <w:b w:val="0"/>
          <w:noProof/>
          <w:color w:val="auto"/>
          <w:sz w:val="20"/>
        </w:rPr>
        <w:t>8</w:t>
      </w:r>
      <w:r w:rsidR="005E7642">
        <w:rPr>
          <w:b w:val="0"/>
          <w:color w:val="auto"/>
          <w:sz w:val="20"/>
        </w:rPr>
        <w:fldChar w:fldCharType="end"/>
      </w:r>
      <w:r w:rsidRPr="008D2BCF">
        <w:rPr>
          <w:b w:val="0"/>
          <w:color w:val="auto"/>
          <w:sz w:val="20"/>
        </w:rPr>
        <w:t xml:space="preserve">: UMT disc </w:t>
      </w:r>
      <w:r w:rsidR="00226096" w:rsidRPr="008D2BCF">
        <w:rPr>
          <w:b w:val="0"/>
          <w:color w:val="auto"/>
          <w:sz w:val="20"/>
        </w:rPr>
        <w:t>sample wear track</w:t>
      </w:r>
      <w:r w:rsidRPr="008D2BCF">
        <w:rPr>
          <w:b w:val="0"/>
          <w:color w:val="auto"/>
          <w:sz w:val="20"/>
        </w:rPr>
        <w:t xml:space="preserve"> image</w:t>
      </w:r>
      <w:r w:rsidR="00226096" w:rsidRPr="008D2BCF">
        <w:rPr>
          <w:b w:val="0"/>
          <w:color w:val="auto"/>
          <w:sz w:val="20"/>
        </w:rPr>
        <w:t>s</w:t>
      </w:r>
      <w:r w:rsidRPr="008D2BCF">
        <w:rPr>
          <w:b w:val="0"/>
          <w:color w:val="auto"/>
          <w:sz w:val="20"/>
        </w:rPr>
        <w:t xml:space="preserve"> and surface profile</w:t>
      </w:r>
      <w:r w:rsidR="00226096" w:rsidRPr="008D2BCF">
        <w:rPr>
          <w:b w:val="0"/>
          <w:color w:val="auto"/>
          <w:sz w:val="20"/>
        </w:rPr>
        <w:t>s</w:t>
      </w:r>
      <w:r w:rsidR="00384211" w:rsidRPr="008D2BCF">
        <w:rPr>
          <w:b w:val="0"/>
          <w:color w:val="auto"/>
          <w:sz w:val="20"/>
        </w:rPr>
        <w:t xml:space="preserve"> on</w:t>
      </w:r>
      <w:r w:rsidRPr="008D2BCF">
        <w:rPr>
          <w:b w:val="0"/>
          <w:color w:val="auto"/>
          <w:sz w:val="20"/>
        </w:rPr>
        <w:t xml:space="preserve"> </w:t>
      </w:r>
      <w:r w:rsidR="00384211" w:rsidRPr="008D2BCF">
        <w:rPr>
          <w:b w:val="0"/>
          <w:color w:val="auto"/>
          <w:sz w:val="20"/>
        </w:rPr>
        <w:t>the flat sample</w:t>
      </w:r>
      <w:r w:rsidRPr="008D2BCF">
        <w:rPr>
          <w:b w:val="0"/>
          <w:color w:val="auto"/>
          <w:sz w:val="20"/>
        </w:rPr>
        <w:t xml:space="preserve"> lubricated with</w:t>
      </w:r>
      <w:r w:rsidR="00384211" w:rsidRPr="008D2BCF">
        <w:rPr>
          <w:b w:val="0"/>
          <w:color w:val="auto"/>
          <w:sz w:val="20"/>
        </w:rPr>
        <w:t>:</w:t>
      </w:r>
      <w:r w:rsidRPr="008D2BCF">
        <w:rPr>
          <w:b w:val="0"/>
          <w:color w:val="auto"/>
          <w:sz w:val="20"/>
        </w:rPr>
        <w:t xml:space="preserve"> </w:t>
      </w:r>
      <w:r w:rsidR="00226096" w:rsidRPr="008D2BCF">
        <w:rPr>
          <w:b w:val="0"/>
          <w:color w:val="auto"/>
          <w:sz w:val="20"/>
        </w:rPr>
        <w:t xml:space="preserve">(a) </w:t>
      </w:r>
      <w:r w:rsidRPr="008D2BCF">
        <w:rPr>
          <w:b w:val="0"/>
          <w:color w:val="auto"/>
          <w:sz w:val="20"/>
        </w:rPr>
        <w:t>Rapeseed oil</w:t>
      </w:r>
      <w:r w:rsidR="00F1149E" w:rsidRPr="008D2BCF">
        <w:rPr>
          <w:b w:val="0"/>
          <w:color w:val="auto"/>
          <w:sz w:val="20"/>
        </w:rPr>
        <w:t xml:space="preserve"> </w:t>
      </w:r>
      <w:r w:rsidR="00226096" w:rsidRPr="008D2BCF">
        <w:rPr>
          <w:b w:val="0"/>
          <w:color w:val="auto"/>
          <w:sz w:val="20"/>
        </w:rPr>
        <w:t>only, (b) Rapeseed oil with</w:t>
      </w:r>
      <w:r w:rsidR="00F1149E" w:rsidRPr="008D2BCF">
        <w:rPr>
          <w:b w:val="0"/>
          <w:color w:val="auto"/>
          <w:sz w:val="20"/>
        </w:rPr>
        <w:t xml:space="preserve"> </w:t>
      </w:r>
      <w:r w:rsidR="00226096" w:rsidRPr="008D2BCF">
        <w:rPr>
          <w:b w:val="0"/>
          <w:color w:val="auto"/>
          <w:sz w:val="20"/>
        </w:rPr>
        <w:t xml:space="preserve">ZDDP and </w:t>
      </w:r>
      <w:r w:rsidR="00332AAA">
        <w:rPr>
          <w:b w:val="0"/>
          <w:color w:val="auto"/>
          <w:sz w:val="20"/>
        </w:rPr>
        <w:t>NP</w:t>
      </w:r>
      <w:r w:rsidR="00226096" w:rsidRPr="008D2BCF">
        <w:rPr>
          <w:b w:val="0"/>
          <w:color w:val="auto"/>
          <w:sz w:val="20"/>
        </w:rPr>
        <w:t xml:space="preserve">s, </w:t>
      </w:r>
      <w:r w:rsidR="00F1149E" w:rsidRPr="008D2BCF">
        <w:rPr>
          <w:b w:val="0"/>
          <w:color w:val="auto"/>
          <w:sz w:val="20"/>
        </w:rPr>
        <w:t xml:space="preserve">(c) </w:t>
      </w:r>
      <w:r w:rsidR="00C44C2C" w:rsidRPr="008D2BCF">
        <w:rPr>
          <w:b w:val="0"/>
          <w:color w:val="auto"/>
          <w:sz w:val="20"/>
        </w:rPr>
        <w:t xml:space="preserve">Rapeseed oil with ZDDP </w:t>
      </w:r>
      <w:r w:rsidR="00226096" w:rsidRPr="008D2BCF">
        <w:rPr>
          <w:b w:val="0"/>
          <w:color w:val="auto"/>
          <w:sz w:val="20"/>
        </w:rPr>
        <w:t xml:space="preserve">and (d) Rapeseed oil with the </w:t>
      </w:r>
      <w:r w:rsidR="00332AAA">
        <w:rPr>
          <w:b w:val="0"/>
          <w:color w:val="auto"/>
          <w:sz w:val="20"/>
        </w:rPr>
        <w:t>NP</w:t>
      </w:r>
      <w:r w:rsidR="00CB224D" w:rsidRPr="008D2BCF">
        <w:rPr>
          <w:b w:val="0"/>
          <w:color w:val="auto"/>
          <w:sz w:val="20"/>
        </w:rPr>
        <w:t xml:space="preserve">s additives; under similar boundary lubrication conditions. </w:t>
      </w:r>
    </w:p>
    <w:p w:rsidR="00796E3D" w:rsidRPr="008D2BCF" w:rsidRDefault="00796E3D" w:rsidP="00905D88">
      <w:pPr>
        <w:jc w:val="both"/>
      </w:pPr>
    </w:p>
    <w:p w:rsidR="00197211" w:rsidRDefault="00853A54" w:rsidP="00905D88">
      <w:pPr>
        <w:jc w:val="both"/>
      </w:pPr>
      <w:r>
        <w:t xml:space="preserve">The biolubricant has shown a possibility of compatibility with either the </w:t>
      </w:r>
      <w:r w:rsidR="00332AAA">
        <w:t>NP</w:t>
      </w:r>
      <w:r>
        <w:t xml:space="preserve">s alone, or in combination with the </w:t>
      </w:r>
      <w:r w:rsidR="0047495B">
        <w:t>AW</w:t>
      </w:r>
      <w:r>
        <w:t xml:space="preserve"> ZDDP. It is observed that the </w:t>
      </w:r>
      <w:r w:rsidR="0047495B">
        <w:t>AW</w:t>
      </w:r>
      <w:r>
        <w:t xml:space="preserve"> mechanisms of the ZDDP may not have been hampered but rather enhanced by the </w:t>
      </w:r>
      <w:r w:rsidR="00332AAA">
        <w:t>NP</w:t>
      </w:r>
      <w:r>
        <w:t>s. Thus, bi</w:t>
      </w:r>
      <w:r w:rsidR="00BC4709">
        <w:t>olubricant formulations can utilize</w:t>
      </w:r>
      <w:r>
        <w:t xml:space="preserve"> both additives </w:t>
      </w:r>
      <w:r w:rsidR="00BC4709">
        <w:t>together for wear reduction</w:t>
      </w:r>
      <w:r w:rsidR="004C43C3">
        <w:t xml:space="preserve">, more than when either is used alone. </w:t>
      </w:r>
    </w:p>
    <w:p w:rsidR="003B6B7C" w:rsidRPr="00853A54" w:rsidRDefault="00853A54" w:rsidP="00853A54">
      <w:pPr>
        <w:pStyle w:val="Heading2"/>
        <w:rPr>
          <w:color w:val="auto"/>
        </w:rPr>
      </w:pPr>
      <w:bookmarkStart w:id="147" w:name="_Toc481422057"/>
      <w:r w:rsidRPr="00853A54">
        <w:rPr>
          <w:color w:val="auto"/>
        </w:rPr>
        <w:lastRenderedPageBreak/>
        <w:t>Conclusions</w:t>
      </w:r>
      <w:bookmarkEnd w:id="147"/>
    </w:p>
    <w:p w:rsidR="003B6B7C" w:rsidRDefault="001C70E8" w:rsidP="00905D88">
      <w:pPr>
        <w:jc w:val="both"/>
      </w:pPr>
      <w:r>
        <w:t>The Bruker UMT unidirectional test</w:t>
      </w:r>
      <w:r w:rsidR="00FB361B">
        <w:t>s</w:t>
      </w:r>
      <w:r>
        <w:t xml:space="preserve"> gave result</w:t>
      </w:r>
      <w:r w:rsidR="00FB361B">
        <w:t>s</w:t>
      </w:r>
      <w:r>
        <w:t xml:space="preserve"> that are useful alone or in some cases can complement the HFRR results. The behaviour of the additives</w:t>
      </w:r>
      <w:r w:rsidR="00FB361B">
        <w:t xml:space="preserve"> in</w:t>
      </w:r>
      <w:r>
        <w:t xml:space="preserve"> combination and alone in boundary lubrication sliding conditions </w:t>
      </w:r>
      <w:r w:rsidR="00DB5EBA">
        <w:t xml:space="preserve">show that the plain lubricants </w:t>
      </w:r>
      <w:r w:rsidR="00A87AB3">
        <w:t xml:space="preserve">perform </w:t>
      </w:r>
      <w:r w:rsidR="00DB5EBA">
        <w:t xml:space="preserve">better </w:t>
      </w:r>
      <w:r w:rsidR="00A87AB3">
        <w:t>than</w:t>
      </w:r>
      <w:r w:rsidR="00DB5EBA">
        <w:t xml:space="preserve"> when the additives are added. This is for </w:t>
      </w:r>
      <w:r w:rsidR="001A74A9">
        <w:t>RT</w:t>
      </w:r>
      <w:r w:rsidR="00DB5EBA">
        <w:t xml:space="preserve"> operation. However, the synergy proposed between the </w:t>
      </w:r>
      <w:r w:rsidR="00332AAA">
        <w:t>NP</w:t>
      </w:r>
      <w:r w:rsidR="00DB5EBA">
        <w:t xml:space="preserve">s and ZDDP is observed to lead </w:t>
      </w:r>
      <w:r w:rsidR="00FB361B">
        <w:t>to</w:t>
      </w:r>
      <w:r w:rsidR="00DB5EBA">
        <w:t xml:space="preserve"> COF lower than those of each of the two additives alone in the biolubricant. </w:t>
      </w:r>
    </w:p>
    <w:p w:rsidR="00DB5EBA" w:rsidRDefault="00DB5EBA" w:rsidP="00905D88">
      <w:pPr>
        <w:jc w:val="both"/>
      </w:pPr>
    </w:p>
    <w:p w:rsidR="000B78D9" w:rsidRDefault="00DB5EBA" w:rsidP="00905D88">
      <w:pPr>
        <w:jc w:val="both"/>
      </w:pPr>
      <w:r>
        <w:t xml:space="preserve">The wear rate results show similarities to the </w:t>
      </w:r>
      <w:r w:rsidR="001A74A9">
        <w:t>WSW</w:t>
      </w:r>
      <w:r>
        <w:t xml:space="preserve"> analysis of the HFRR test under a load of 5 N. The two additives</w:t>
      </w:r>
      <w:r w:rsidR="00A87AB3">
        <w:t>,</w:t>
      </w:r>
      <w:r>
        <w:t xml:space="preserve"> the </w:t>
      </w:r>
      <w:r w:rsidR="00332AAA">
        <w:t>NP</w:t>
      </w:r>
      <w:r>
        <w:t>s and ZDDP</w:t>
      </w:r>
      <w:r w:rsidR="00A87AB3">
        <w:t>,</w:t>
      </w:r>
      <w:r>
        <w:t xml:space="preserve"> exhibit combined wear reduction mechanisms, </w:t>
      </w:r>
      <w:r w:rsidR="00A87AB3">
        <w:t>and</w:t>
      </w:r>
      <w:r>
        <w:t xml:space="preserve"> give the lowest wear rate in the UMT tests. </w:t>
      </w:r>
      <w:r w:rsidR="000B78D9">
        <w:t xml:space="preserve">Therefore, the </w:t>
      </w:r>
      <w:r w:rsidR="00332AAA">
        <w:t>NP</w:t>
      </w:r>
      <w:r w:rsidR="000B78D9">
        <w:t xml:space="preserve">s and ZDDP additives can have combinatorial wear reduction mechanisms. They are compatible with one another and with the biolubricant for wear reduction in tribological contacts, such as the piston ring-cylinder liner contact in the automotive engine. </w:t>
      </w:r>
    </w:p>
    <w:p w:rsidR="000B78D9" w:rsidRDefault="000B78D9" w:rsidP="00905D88">
      <w:pPr>
        <w:jc w:val="both"/>
      </w:pPr>
    </w:p>
    <w:p w:rsidR="000B78D9" w:rsidRDefault="000B78D9" w:rsidP="00905D88">
      <w:pPr>
        <w:jc w:val="both"/>
      </w:pPr>
    </w:p>
    <w:p w:rsidR="000B78D9" w:rsidRDefault="000B78D9" w:rsidP="00905D88">
      <w:pPr>
        <w:jc w:val="both"/>
      </w:pPr>
    </w:p>
    <w:p w:rsidR="00FB361B" w:rsidRDefault="00FB361B" w:rsidP="00905D88">
      <w:pPr>
        <w:jc w:val="both"/>
      </w:pPr>
    </w:p>
    <w:p w:rsidR="00FB361B" w:rsidRDefault="00FB361B" w:rsidP="00905D88">
      <w:pPr>
        <w:jc w:val="both"/>
      </w:pPr>
    </w:p>
    <w:p w:rsidR="00FB361B" w:rsidRDefault="00FB361B" w:rsidP="00905D88">
      <w:pPr>
        <w:jc w:val="both"/>
      </w:pPr>
    </w:p>
    <w:p w:rsidR="00FB361B" w:rsidRDefault="00FB361B" w:rsidP="00905D88">
      <w:pPr>
        <w:jc w:val="both"/>
      </w:pPr>
    </w:p>
    <w:p w:rsidR="00FB361B" w:rsidRDefault="00FB361B" w:rsidP="00905D88">
      <w:pPr>
        <w:jc w:val="both"/>
      </w:pPr>
    </w:p>
    <w:p w:rsidR="00FB361B" w:rsidRDefault="00FB361B" w:rsidP="00905D88">
      <w:pPr>
        <w:jc w:val="both"/>
      </w:pPr>
    </w:p>
    <w:p w:rsidR="00FB361B" w:rsidRDefault="00FB361B" w:rsidP="00905D88">
      <w:pPr>
        <w:jc w:val="both"/>
      </w:pPr>
    </w:p>
    <w:p w:rsidR="00FB361B" w:rsidRDefault="00FB361B" w:rsidP="00905D88">
      <w:pPr>
        <w:jc w:val="both"/>
      </w:pPr>
    </w:p>
    <w:p w:rsidR="00FB361B" w:rsidRDefault="00FB361B" w:rsidP="00905D88">
      <w:pPr>
        <w:jc w:val="both"/>
      </w:pPr>
    </w:p>
    <w:p w:rsidR="00FB361B" w:rsidRDefault="00FB361B" w:rsidP="00905D88">
      <w:pPr>
        <w:jc w:val="both"/>
      </w:pPr>
    </w:p>
    <w:p w:rsidR="00FB361B" w:rsidRDefault="00FB361B" w:rsidP="00905D88">
      <w:pPr>
        <w:jc w:val="both"/>
      </w:pPr>
    </w:p>
    <w:p w:rsidR="00FB361B" w:rsidRDefault="00FB361B" w:rsidP="00905D88">
      <w:pPr>
        <w:jc w:val="both"/>
      </w:pPr>
    </w:p>
    <w:p w:rsidR="00FB361B" w:rsidRDefault="00FB361B" w:rsidP="00905D88">
      <w:pPr>
        <w:jc w:val="both"/>
      </w:pPr>
    </w:p>
    <w:p w:rsidR="00FB361B" w:rsidRPr="008D2BCF" w:rsidRDefault="00FB361B" w:rsidP="00905D88">
      <w:pPr>
        <w:jc w:val="both"/>
      </w:pPr>
    </w:p>
    <w:p w:rsidR="00A96CB3" w:rsidRPr="008D2BCF" w:rsidRDefault="00A96CB3" w:rsidP="00905D88">
      <w:pPr>
        <w:pStyle w:val="Heading1"/>
        <w:jc w:val="both"/>
        <w:rPr>
          <w:color w:val="auto"/>
        </w:rPr>
      </w:pPr>
      <w:bookmarkStart w:id="148" w:name="_Toc481422058"/>
      <w:r w:rsidRPr="008D2BCF">
        <w:rPr>
          <w:color w:val="auto"/>
        </w:rPr>
        <w:lastRenderedPageBreak/>
        <w:t>Conclusions</w:t>
      </w:r>
      <w:r w:rsidR="00A841AB">
        <w:rPr>
          <w:color w:val="auto"/>
        </w:rPr>
        <w:t>, Reflections and Further Work</w:t>
      </w:r>
      <w:bookmarkEnd w:id="148"/>
    </w:p>
    <w:p w:rsidR="00454006" w:rsidRPr="008D2BCF" w:rsidRDefault="00454006" w:rsidP="00454006"/>
    <w:p w:rsidR="001D4F1F" w:rsidRPr="008D2BCF" w:rsidRDefault="00341496" w:rsidP="00905D88">
      <w:pPr>
        <w:jc w:val="both"/>
      </w:pPr>
      <w:r w:rsidRPr="008D2BCF">
        <w:t xml:space="preserve">The potentials of </w:t>
      </w:r>
      <w:r w:rsidR="00332AAA">
        <w:t>NP</w:t>
      </w:r>
      <w:r w:rsidRPr="008D2BCF">
        <w:t xml:space="preserve">s as lubricant additives </w:t>
      </w:r>
      <w:r w:rsidR="001D4F1F" w:rsidRPr="008D2BCF">
        <w:t>were</w:t>
      </w:r>
      <w:r w:rsidRPr="008D2BCF">
        <w:t xml:space="preserve"> investigated. Performance characteristics of the oil with </w:t>
      </w:r>
      <w:r w:rsidR="00332AAA">
        <w:t>NP</w:t>
      </w:r>
      <w:r w:rsidRPr="008D2BCF">
        <w:t xml:space="preserve">s additives </w:t>
      </w:r>
      <w:r w:rsidR="001D4F1F" w:rsidRPr="008D2BCF">
        <w:t>can</w:t>
      </w:r>
      <w:r w:rsidRPr="008D2BCF">
        <w:t xml:space="preserve"> support the next generation lubricant formulation. </w:t>
      </w:r>
      <w:r w:rsidR="00332AAA">
        <w:t>NP</w:t>
      </w:r>
      <w:r w:rsidRPr="008D2BCF">
        <w:t xml:space="preserve">s may compliment fully formulated oils, for longer oil-drain intervals and thereby save some volume of oil from being added to the pollution pool. Also, the </w:t>
      </w:r>
      <w:r w:rsidR="00332AAA">
        <w:t>NP</w:t>
      </w:r>
      <w:r w:rsidRPr="008D2BCF">
        <w:t xml:space="preserve">s can support </w:t>
      </w:r>
      <w:r w:rsidR="0085305E" w:rsidRPr="008D2BCF">
        <w:t>biolubricants</w:t>
      </w:r>
      <w:r w:rsidRPr="008D2BCF">
        <w:t xml:space="preserve"> for use in situations where biodegradability, toxicity and the environment are critical. </w:t>
      </w:r>
    </w:p>
    <w:p w:rsidR="00AE2078" w:rsidRPr="008D2BCF" w:rsidRDefault="00AE2078" w:rsidP="00905D88">
      <w:pPr>
        <w:jc w:val="both"/>
      </w:pPr>
    </w:p>
    <w:p w:rsidR="001D4F1F" w:rsidRPr="008D2BCF" w:rsidRDefault="00341496" w:rsidP="00905D88">
      <w:pPr>
        <w:jc w:val="both"/>
      </w:pPr>
      <w:r w:rsidRPr="008D2BCF">
        <w:t xml:space="preserve">The Polyvit is a green lubricant </w:t>
      </w:r>
      <w:r w:rsidR="001D4F1F" w:rsidRPr="008D2BCF">
        <w:t>additive</w:t>
      </w:r>
      <w:r w:rsidRPr="008D2BCF">
        <w:t xml:space="preserve">. The benefits of Polyvit in lubrication of automotive contacts will be further understood with use of other tribometers. </w:t>
      </w:r>
      <w:r w:rsidR="00332AAA">
        <w:t>NP</w:t>
      </w:r>
      <w:r w:rsidRPr="008D2BCF">
        <w:t xml:space="preserve">s remain an additive  being explored for fluid lubricated systems. If </w:t>
      </w:r>
      <w:r w:rsidR="00332AAA">
        <w:t>NP</w:t>
      </w:r>
      <w:r w:rsidRPr="008D2BCF">
        <w:t xml:space="preserve">s performance in the boundary lubrication regime is satisfactory, then </w:t>
      </w:r>
      <w:r w:rsidR="00332AAA">
        <w:t>NP</w:t>
      </w:r>
      <w:r w:rsidRPr="008D2BCF">
        <w:t xml:space="preserve">s may support low speed, high load and low temperature contact situations in engines. These situations are often present in early (cold) engine starts. </w:t>
      </w:r>
    </w:p>
    <w:p w:rsidR="00AE2078" w:rsidRPr="008D2BCF" w:rsidRDefault="00AE2078" w:rsidP="00905D88">
      <w:pPr>
        <w:jc w:val="both"/>
      </w:pPr>
    </w:p>
    <w:p w:rsidR="001D4F1F" w:rsidRPr="008D2BCF" w:rsidRDefault="00332AAA" w:rsidP="00905D88">
      <w:pPr>
        <w:jc w:val="both"/>
      </w:pPr>
      <w:r>
        <w:t>NP</w:t>
      </w:r>
      <w:r w:rsidR="00341496" w:rsidRPr="008D2BCF">
        <w:t>s could work in synergy with existing additive packages. Boundary lubrication is about the most challenging situation</w:t>
      </w:r>
      <w:r w:rsidR="0085305E" w:rsidRPr="008D2BCF">
        <w:t>, where the metal-metal contact depends on tribofilms for lower COF and wear</w:t>
      </w:r>
      <w:r w:rsidR="00341496" w:rsidRPr="008D2BCF">
        <w:t xml:space="preserve"> reduction.</w:t>
      </w:r>
      <w:r w:rsidR="00AE2078" w:rsidRPr="008D2BCF">
        <w:t xml:space="preserve"> </w:t>
      </w:r>
      <w:r w:rsidR="00341496" w:rsidRPr="008D2BCF">
        <w:t xml:space="preserve">The ball-on-flat test results have enabled some evidential understanding of </w:t>
      </w:r>
      <w:r w:rsidR="001D4F1F" w:rsidRPr="008D2BCF">
        <w:t xml:space="preserve">the </w:t>
      </w:r>
      <w:r w:rsidR="00341496" w:rsidRPr="008D2BCF">
        <w:t xml:space="preserve">Polyvit </w:t>
      </w:r>
      <w:r>
        <w:t>NP</w:t>
      </w:r>
      <w:r w:rsidR="00341496" w:rsidRPr="008D2BCF">
        <w:t xml:space="preserve">s </w:t>
      </w:r>
      <w:r w:rsidR="001D4F1F" w:rsidRPr="008D2BCF">
        <w:t>addition</w:t>
      </w:r>
      <w:r w:rsidR="00341496" w:rsidRPr="008D2BCF">
        <w:t xml:space="preserve"> </w:t>
      </w:r>
      <w:r w:rsidR="001D4F1F" w:rsidRPr="008D2BCF">
        <w:t>to</w:t>
      </w:r>
      <w:r w:rsidR="00341496" w:rsidRPr="008D2BCF">
        <w:t xml:space="preserve"> </w:t>
      </w:r>
      <w:r w:rsidR="0085305E" w:rsidRPr="008D2BCF">
        <w:t>a</w:t>
      </w:r>
      <w:r w:rsidR="00341496" w:rsidRPr="008D2BCF">
        <w:t xml:space="preserve"> </w:t>
      </w:r>
      <w:r w:rsidR="001D4F1F" w:rsidRPr="008D2BCF">
        <w:t>biolubricant</w:t>
      </w:r>
      <w:r w:rsidR="00341496" w:rsidRPr="008D2BCF">
        <w:t xml:space="preserve"> and </w:t>
      </w:r>
      <w:r w:rsidR="001D4F1F" w:rsidRPr="008D2BCF">
        <w:t>fully</w:t>
      </w:r>
      <w:r w:rsidR="00341496" w:rsidRPr="008D2BCF">
        <w:t xml:space="preserve"> formulated engine oil. The Polyvit </w:t>
      </w:r>
      <w:r>
        <w:t>NP</w:t>
      </w:r>
      <w:r w:rsidR="00341496" w:rsidRPr="008D2BCF">
        <w:t>s</w:t>
      </w:r>
      <w:r w:rsidR="001D4F1F" w:rsidRPr="008D2BCF">
        <w:t xml:space="preserve"> show</w:t>
      </w:r>
      <w:r w:rsidR="00341496" w:rsidRPr="008D2BCF">
        <w:t xml:space="preserve"> potential as a green </w:t>
      </w:r>
      <w:r w:rsidR="0085305E" w:rsidRPr="008D2BCF">
        <w:t>lubricant</w:t>
      </w:r>
      <w:r w:rsidR="00341496" w:rsidRPr="008D2BCF">
        <w:t xml:space="preserve"> additive. </w:t>
      </w:r>
    </w:p>
    <w:p w:rsidR="00462530" w:rsidRPr="008D2BCF" w:rsidRDefault="00462530" w:rsidP="00905D88">
      <w:pPr>
        <w:jc w:val="both"/>
      </w:pPr>
    </w:p>
    <w:p w:rsidR="0085305E" w:rsidRPr="008D2BCF" w:rsidRDefault="0085305E" w:rsidP="00905D88">
      <w:pPr>
        <w:jc w:val="both"/>
      </w:pPr>
      <w:r w:rsidRPr="008D2BCF">
        <w:t>The HFRR represents the reciprocating piston ring on stationary cylinder liner contact in the automotive engine. The HFRR test under a normal load of 40 N was a learning curve take</w:t>
      </w:r>
      <w:r w:rsidR="00A16888">
        <w:t>n</w:t>
      </w:r>
      <w:r w:rsidRPr="008D2BCF">
        <w:t xml:space="preserve"> in the process of doing lubricant characterisation. As observed in the early parts of the study, 40 N </w:t>
      </w:r>
      <w:r w:rsidR="0038651A">
        <w:t>(</w:t>
      </w:r>
      <w:r w:rsidRPr="008D2BCF">
        <w:t>a contact pressure of over 3 GPa</w:t>
      </w:r>
      <w:r w:rsidR="0038651A">
        <w:t>)</w:t>
      </w:r>
      <w:r w:rsidRPr="008D2BCF">
        <w:t xml:space="preserve"> is excessive </w:t>
      </w:r>
      <w:r w:rsidR="0038651A">
        <w:t>and results in</w:t>
      </w:r>
      <w:r w:rsidR="0038651A" w:rsidRPr="008D2BCF">
        <w:t xml:space="preserve"> </w:t>
      </w:r>
      <w:r w:rsidRPr="008D2BCF">
        <w:t xml:space="preserve">deep cuts into the flat sample. A review of the normal load down to 5 N </w:t>
      </w:r>
      <w:r w:rsidR="0038651A">
        <w:t>enable the analysis of</w:t>
      </w:r>
      <w:r w:rsidR="0038651A" w:rsidRPr="008D2BCF">
        <w:t xml:space="preserve"> </w:t>
      </w:r>
      <w:r w:rsidRPr="008D2BCF">
        <w:t>the boundary lubrication mechanisms under the</w:t>
      </w:r>
      <w:r w:rsidR="0090617E">
        <w:t xml:space="preserve"> SEM/EDX</w:t>
      </w:r>
      <w:r w:rsidRPr="008D2BCF">
        <w:t xml:space="preserve">. </w:t>
      </w:r>
    </w:p>
    <w:p w:rsidR="0085305E" w:rsidRPr="008D2BCF" w:rsidRDefault="0085305E" w:rsidP="00905D88">
      <w:pPr>
        <w:jc w:val="both"/>
      </w:pPr>
    </w:p>
    <w:p w:rsidR="00F30028" w:rsidRDefault="00F30028" w:rsidP="00905D88">
      <w:pPr>
        <w:jc w:val="both"/>
      </w:pPr>
      <w:r w:rsidRPr="008D2BCF">
        <w:t>The Bruker UMT pin-on-disc unidirectional test showed the marked difference in COF and wear parameters when the sliding contact</w:t>
      </w:r>
      <w:r w:rsidR="0090617E">
        <w:t>’s</w:t>
      </w:r>
      <w:r w:rsidRPr="008D2BCF">
        <w:t xml:space="preserve"> motion changes. This implies that the behaviour of a tribological contact </w:t>
      </w:r>
      <w:r w:rsidR="00A8769B" w:rsidRPr="008D2BCF">
        <w:t>should</w:t>
      </w:r>
      <w:r w:rsidRPr="008D2BCF">
        <w:t xml:space="preserve"> be compared under similar contact configuration and sliding motion. </w:t>
      </w:r>
      <w:r w:rsidR="00A8769B" w:rsidRPr="008D2BCF">
        <w:t xml:space="preserve">Nonetheless, the results from one motion may agree or disagree with those from another type of motion. </w:t>
      </w:r>
      <w:r w:rsidRPr="008D2BCF">
        <w:t xml:space="preserve">The friction and wear behaviour of the lubricants also change </w:t>
      </w:r>
      <w:r w:rsidRPr="008D2BCF">
        <w:lastRenderedPageBreak/>
        <w:t>significantly with temperature. It is necessary to test</w:t>
      </w:r>
      <w:r w:rsidR="00A8769B" w:rsidRPr="008D2BCF">
        <w:t xml:space="preserve"> the lubricants at the</w:t>
      </w:r>
      <w:r w:rsidRPr="008D2BCF">
        <w:t xml:space="preserve"> </w:t>
      </w:r>
      <w:r w:rsidR="001A74A9">
        <w:t>RT</w:t>
      </w:r>
      <w:r w:rsidR="00AD1380" w:rsidRPr="008D2BCF">
        <w:t xml:space="preserve"> and </w:t>
      </w:r>
      <w:r w:rsidR="00A8769B" w:rsidRPr="008D2BCF">
        <w:t xml:space="preserve">a </w:t>
      </w:r>
      <w:r w:rsidR="00AD1380" w:rsidRPr="008D2BCF">
        <w:t>high temperature of 100</w:t>
      </w:r>
      <w:r w:rsidR="00AD1380" w:rsidRPr="008D2BCF">
        <w:rPr>
          <w:vertAlign w:val="superscript"/>
        </w:rPr>
        <w:t>o</w:t>
      </w:r>
      <w:r w:rsidR="00AD1380" w:rsidRPr="008D2BCF">
        <w:t>C</w:t>
      </w:r>
      <w:r w:rsidRPr="008D2BCF">
        <w:t xml:space="preserve"> to imitate real-life engine operating conditions. </w:t>
      </w:r>
    </w:p>
    <w:p w:rsidR="00075AF4" w:rsidRPr="008D2BCF" w:rsidRDefault="00075AF4" w:rsidP="00905D88">
      <w:pPr>
        <w:jc w:val="both"/>
      </w:pPr>
    </w:p>
    <w:p w:rsidR="00334EBF" w:rsidRPr="008D2BCF" w:rsidRDefault="00800317" w:rsidP="00905D88">
      <w:pPr>
        <w:jc w:val="both"/>
      </w:pPr>
      <w:r w:rsidRPr="008D2BCF">
        <w:t xml:space="preserve">As observed from the tests, </w:t>
      </w:r>
      <w:r w:rsidR="00544193" w:rsidRPr="008D2BCF">
        <w:t xml:space="preserve">from the HFRR test under 40 N, the </w:t>
      </w:r>
      <w:r w:rsidR="00332AAA">
        <w:t>NP</w:t>
      </w:r>
      <w:r w:rsidR="00544193" w:rsidRPr="008D2BCF">
        <w:t xml:space="preserve">s reduce COF when added to both the </w:t>
      </w:r>
      <w:r w:rsidR="00075AF4">
        <w:t>rapeseed oil (referred to as</w:t>
      </w:r>
      <w:r w:rsidR="00754F63" w:rsidRPr="008D2BCF">
        <w:t xml:space="preserve"> </w:t>
      </w:r>
      <w:r w:rsidR="00544193" w:rsidRPr="008D2BCF">
        <w:t>biolubricant</w:t>
      </w:r>
      <w:r w:rsidR="00754F63" w:rsidRPr="008D2BCF">
        <w:t>)</w:t>
      </w:r>
      <w:r w:rsidR="00544193" w:rsidRPr="008D2BCF">
        <w:t xml:space="preserve"> and the fully formulated </w:t>
      </w:r>
      <w:r w:rsidR="00334EBF" w:rsidRPr="008D2BCF">
        <w:t>mineral oil lubricant</w:t>
      </w:r>
      <w:r w:rsidR="00544193" w:rsidRPr="008D2BCF">
        <w:t xml:space="preserve"> at </w:t>
      </w:r>
      <w:r w:rsidR="001A74A9">
        <w:t>RT</w:t>
      </w:r>
      <w:r w:rsidR="00544193" w:rsidRPr="008D2BCF">
        <w:t xml:space="preserve"> sliding conditions. But</w:t>
      </w:r>
      <w:r w:rsidR="00075AF4">
        <w:t>,</w:t>
      </w:r>
      <w:r w:rsidR="00544193" w:rsidRPr="008D2BCF">
        <w:t xml:space="preserve"> while the </w:t>
      </w:r>
      <w:r w:rsidR="00332AAA">
        <w:t>NP</w:t>
      </w:r>
      <w:r w:rsidR="00544193" w:rsidRPr="008D2BCF">
        <w:t xml:space="preserve">s reduce the </w:t>
      </w:r>
      <w:r w:rsidR="001A74A9">
        <w:t>WSW</w:t>
      </w:r>
      <w:r w:rsidR="00544193" w:rsidRPr="008D2BCF">
        <w:t xml:space="preserve"> when added to the </w:t>
      </w:r>
      <w:r w:rsidR="00334EBF" w:rsidRPr="008D2BCF">
        <w:t>mineral oil</w:t>
      </w:r>
      <w:r w:rsidR="00544193" w:rsidRPr="008D2BCF">
        <w:t>, this advantage is not clearly s</w:t>
      </w:r>
      <w:r w:rsidR="00B063B4">
        <w:t>een</w:t>
      </w:r>
      <w:r w:rsidR="00544193" w:rsidRPr="008D2BCF">
        <w:t xml:space="preserve"> with the biolubricant. Also, the COF evolutio</w:t>
      </w:r>
      <w:r w:rsidR="00334EBF" w:rsidRPr="008D2BCF">
        <w:t xml:space="preserve">n over time is more stable when the </w:t>
      </w:r>
      <w:r w:rsidR="00332AAA">
        <w:t>NP</w:t>
      </w:r>
      <w:r w:rsidR="00334EBF" w:rsidRPr="008D2BCF">
        <w:t xml:space="preserve">s were added to the engine lubricant than that of the plain mineral oil, under high temperature sliding conditions. </w:t>
      </w:r>
    </w:p>
    <w:p w:rsidR="00334EBF" w:rsidRPr="008D2BCF" w:rsidRDefault="00334EBF" w:rsidP="00905D88">
      <w:pPr>
        <w:jc w:val="both"/>
      </w:pPr>
    </w:p>
    <w:p w:rsidR="008B28D1" w:rsidRPr="008D2BCF" w:rsidRDefault="00334EBF" w:rsidP="00905D88">
      <w:pPr>
        <w:jc w:val="both"/>
      </w:pPr>
      <w:r w:rsidRPr="008D2BCF">
        <w:t xml:space="preserve">However, the biolubricant does not perform better with the </w:t>
      </w:r>
      <w:r w:rsidR="00332AAA">
        <w:t>NP</w:t>
      </w:r>
      <w:r w:rsidRPr="008D2BCF">
        <w:t xml:space="preserve">s additives in high temperature sliding. This is an indication of the need for conventional </w:t>
      </w:r>
      <w:r w:rsidR="0047495B">
        <w:t>FM</w:t>
      </w:r>
      <w:r w:rsidRPr="008D2BCF">
        <w:t xml:space="preserve"> and </w:t>
      </w:r>
      <w:r w:rsidR="0047495B">
        <w:t>AW</w:t>
      </w:r>
      <w:r w:rsidRPr="008D2BCF">
        <w:t xml:space="preserve"> additives for high temperature engine operation in the biolubricant. When the normal load was reduc</w:t>
      </w:r>
      <w:r w:rsidR="008B28D1" w:rsidRPr="008D2BCF">
        <w:t xml:space="preserve">ed to 5 N, the </w:t>
      </w:r>
      <w:r w:rsidR="00332AAA">
        <w:t>NP</w:t>
      </w:r>
      <w:r w:rsidR="008B28D1" w:rsidRPr="008D2BCF">
        <w:t xml:space="preserve">s reduce COF in the mineral oil lubricant and also in the biolubricant at </w:t>
      </w:r>
      <w:r w:rsidR="001A74A9">
        <w:t>RT</w:t>
      </w:r>
      <w:r w:rsidR="008B28D1" w:rsidRPr="008D2BCF">
        <w:t xml:space="preserve">. It is good to note that the </w:t>
      </w:r>
      <w:r w:rsidR="00332AAA">
        <w:t>NP</w:t>
      </w:r>
      <w:r w:rsidR="008B28D1" w:rsidRPr="008D2BCF">
        <w:t>s reduce COF more that the plain biolubricant, as well as the biolubricant-ZDDP and the biolubricant-ZDDP-</w:t>
      </w:r>
      <w:r w:rsidR="00332AAA">
        <w:t>NP</w:t>
      </w:r>
      <w:r w:rsidR="008B28D1" w:rsidRPr="008D2BCF">
        <w:t xml:space="preserve">s mixtures. </w:t>
      </w:r>
    </w:p>
    <w:p w:rsidR="008B28D1" w:rsidRPr="008D2BCF" w:rsidRDefault="008B28D1" w:rsidP="00905D88">
      <w:pPr>
        <w:jc w:val="both"/>
      </w:pPr>
    </w:p>
    <w:p w:rsidR="00F30028" w:rsidRPr="008D2BCF" w:rsidRDefault="008B28D1" w:rsidP="00905D88">
      <w:pPr>
        <w:jc w:val="both"/>
      </w:pPr>
      <w:r w:rsidRPr="008D2BCF">
        <w:t>Although, the ZDDP-</w:t>
      </w:r>
      <w:r w:rsidR="00332AAA">
        <w:t>NP</w:t>
      </w:r>
      <w:r w:rsidRPr="008D2BCF">
        <w:t xml:space="preserve">s synergy did not give </w:t>
      </w:r>
      <w:r w:rsidR="00A8769B" w:rsidRPr="008D2BCF">
        <w:t xml:space="preserve">a </w:t>
      </w:r>
      <w:r w:rsidRPr="008D2BCF">
        <w:t xml:space="preserve">COF advantage, yet it shows the lowest </w:t>
      </w:r>
      <w:r w:rsidR="001A74A9">
        <w:t>WSW</w:t>
      </w:r>
      <w:r w:rsidRPr="008D2BCF">
        <w:t>, compared to the plain biolubricant, biolubricant-ZDDP and biolubricant-</w:t>
      </w:r>
      <w:r w:rsidR="00332AAA">
        <w:t>NP</w:t>
      </w:r>
      <w:r w:rsidRPr="008D2BCF">
        <w:t xml:space="preserve">s mixtures. But under a normal load of 5 N, the </w:t>
      </w:r>
      <w:r w:rsidR="00332AAA">
        <w:t>NP</w:t>
      </w:r>
      <w:r w:rsidRPr="008D2BCF">
        <w:t xml:space="preserve">s in mineral oil slightly reduce the </w:t>
      </w:r>
      <w:r w:rsidR="001A74A9">
        <w:t>WSW</w:t>
      </w:r>
      <w:r w:rsidRPr="008D2BCF">
        <w:t xml:space="preserve">. The ZDDP in the biolubricant behaves as a good </w:t>
      </w:r>
      <w:r w:rsidR="0047495B">
        <w:t>AW</w:t>
      </w:r>
      <w:r w:rsidRPr="008D2BCF">
        <w:t xml:space="preserve"> in agreement with literature. </w:t>
      </w:r>
      <w:r w:rsidR="00412D8A" w:rsidRPr="008D2BCF">
        <w:t xml:space="preserve">The 3D images and profiles show that the biolubricant-ZDDP </w:t>
      </w:r>
      <w:r w:rsidR="00DA098A" w:rsidRPr="008D2BCF">
        <w:t>mixture reduces</w:t>
      </w:r>
      <w:r w:rsidR="00412D8A" w:rsidRPr="008D2BCF">
        <w:t xml:space="preserve"> both the width and depth of the wear scar, more than biolubricant-</w:t>
      </w:r>
      <w:r w:rsidR="00332AAA">
        <w:t>NP</w:t>
      </w:r>
      <w:r w:rsidR="00412D8A" w:rsidRPr="008D2BCF">
        <w:t>s and biolubricant-ZDDP-</w:t>
      </w:r>
      <w:r w:rsidR="00332AAA">
        <w:t>NP</w:t>
      </w:r>
      <w:r w:rsidR="00412D8A" w:rsidRPr="008D2BCF">
        <w:t xml:space="preserve">s mixtures. </w:t>
      </w:r>
    </w:p>
    <w:p w:rsidR="00DA098A" w:rsidRPr="008D2BCF" w:rsidRDefault="00DA098A" w:rsidP="00905D88">
      <w:pPr>
        <w:jc w:val="both"/>
      </w:pPr>
    </w:p>
    <w:p w:rsidR="00DA098A" w:rsidRPr="008D2BCF" w:rsidRDefault="00DA098A" w:rsidP="00905D88">
      <w:pPr>
        <w:jc w:val="both"/>
      </w:pPr>
      <w:r w:rsidRPr="008D2BCF">
        <w:t xml:space="preserve">The wear surface chemical analysis of the HFRR flat sample of test under a normal load of 5 N shows the evidence of the adsorption film or tribofilm. The tribofilm is one of the mechanisms for COF and wear reduction in boundary lubrication sliding. </w:t>
      </w:r>
      <w:r w:rsidR="00454006" w:rsidRPr="008D2BCF">
        <w:t xml:space="preserve">The proposed synergy between the </w:t>
      </w:r>
      <w:r w:rsidR="00332AAA">
        <w:t>NP</w:t>
      </w:r>
      <w:r w:rsidR="00454006" w:rsidRPr="008D2BCF">
        <w:t xml:space="preserve">s and ZDDP is shown in wear reduction, during sliding under a load of 5 N. The elements of the </w:t>
      </w:r>
      <w:r w:rsidR="00332AAA">
        <w:t>NP</w:t>
      </w:r>
      <w:r w:rsidR="00454006" w:rsidRPr="008D2BCF">
        <w:t xml:space="preserve">s and ZDDP are present on the wear surface. This indicates that the two additives can work together, when mixed with a biolubricant, for wear reduction under </w:t>
      </w:r>
      <w:r w:rsidR="001A74A9">
        <w:t>RT</w:t>
      </w:r>
      <w:r w:rsidR="00454006" w:rsidRPr="008D2BCF">
        <w:t xml:space="preserve"> sliding conditions but not so in COF reduction. A similar scenario plays out with the </w:t>
      </w:r>
      <w:r w:rsidR="00332AAA">
        <w:t>NP</w:t>
      </w:r>
      <w:r w:rsidR="00454006" w:rsidRPr="008D2BCF">
        <w:t xml:space="preserve">s in mineral oil lubricant. So, the </w:t>
      </w:r>
      <w:r w:rsidR="00332AAA">
        <w:t>NP</w:t>
      </w:r>
      <w:r w:rsidR="00454006" w:rsidRPr="008D2BCF">
        <w:t>s</w:t>
      </w:r>
      <w:r w:rsidR="00EF1432" w:rsidRPr="008D2BCF">
        <w:t xml:space="preserve"> alone or along with the ZDDP</w:t>
      </w:r>
      <w:r w:rsidR="00454006" w:rsidRPr="008D2BCF">
        <w:t xml:space="preserve"> could reduce wear in boundary lubrication sli</w:t>
      </w:r>
      <w:r w:rsidR="00EF1432" w:rsidRPr="008D2BCF">
        <w:t>di</w:t>
      </w:r>
      <w:r w:rsidR="00454006" w:rsidRPr="008D2BCF">
        <w:t xml:space="preserve">ng at </w:t>
      </w:r>
      <w:r w:rsidR="001A74A9">
        <w:t>RT</w:t>
      </w:r>
      <w:r w:rsidR="00454006" w:rsidRPr="008D2BCF">
        <w:t xml:space="preserve">. </w:t>
      </w:r>
    </w:p>
    <w:p w:rsidR="00454006" w:rsidRPr="008D2BCF" w:rsidRDefault="00454006" w:rsidP="00905D88">
      <w:pPr>
        <w:jc w:val="both"/>
      </w:pPr>
    </w:p>
    <w:p w:rsidR="00454006" w:rsidRPr="008D2BCF" w:rsidRDefault="00AD1380" w:rsidP="00905D88">
      <w:pPr>
        <w:jc w:val="both"/>
      </w:pPr>
      <w:r w:rsidRPr="008D2BCF">
        <w:lastRenderedPageBreak/>
        <w:t xml:space="preserve">Interestingly, the ZDDP does not form tribofilm at </w:t>
      </w:r>
      <w:r w:rsidR="001A74A9">
        <w:t>RT</w:t>
      </w:r>
      <w:r w:rsidR="00B063B4">
        <w:t xml:space="preserve"> but</w:t>
      </w:r>
      <w:r w:rsidRPr="008D2BCF">
        <w:t xml:space="preserve"> does so at high temperature sliding. The elements of the ZDDP are evident on the wear surface of the flat sample lubricated with the biolubricant-ZDDP mixture under boundary lubricated sliding at high temperature</w:t>
      </w:r>
      <w:r w:rsidR="002F7B19" w:rsidRPr="008D2BCF">
        <w:t xml:space="preserve">. The 3D image and profile of the wear scar supports the proposal that ZDDP alone can be the </w:t>
      </w:r>
      <w:r w:rsidR="0047495B">
        <w:t>AW</w:t>
      </w:r>
      <w:r w:rsidR="002F7B19" w:rsidRPr="008D2BCF">
        <w:t xml:space="preserve"> additive in a biolubricant for boundary lubricated sliding at </w:t>
      </w:r>
      <w:r w:rsidR="00E9048D" w:rsidRPr="008D2BCF">
        <w:t>high</w:t>
      </w:r>
      <w:r w:rsidR="002F7B19" w:rsidRPr="008D2BCF">
        <w:t xml:space="preserve"> temperature conditions. </w:t>
      </w:r>
      <w:r w:rsidR="00760062" w:rsidRPr="008D2BCF">
        <w:t xml:space="preserve">Albeit, the </w:t>
      </w:r>
      <w:r w:rsidR="00332AAA">
        <w:t>NP</w:t>
      </w:r>
      <w:r w:rsidR="00760062" w:rsidRPr="008D2BCF">
        <w:t xml:space="preserve">s-ZDDP combination lowers wear more than the </w:t>
      </w:r>
      <w:r w:rsidR="00332AAA">
        <w:t>NP</w:t>
      </w:r>
      <w:r w:rsidR="00760062" w:rsidRPr="008D2BCF">
        <w:t>s alone. This is corroborated by the situation with mineral oil-</w:t>
      </w:r>
      <w:r w:rsidR="00332AAA">
        <w:t>NP</w:t>
      </w:r>
      <w:r w:rsidR="00760062" w:rsidRPr="008D2BCF">
        <w:t xml:space="preserve">s behaviour at high temperature sliding under 40 N. </w:t>
      </w:r>
    </w:p>
    <w:p w:rsidR="00534C70" w:rsidRPr="008D2BCF" w:rsidRDefault="00534C70" w:rsidP="00905D88">
      <w:pPr>
        <w:jc w:val="both"/>
      </w:pPr>
    </w:p>
    <w:p w:rsidR="00534C70" w:rsidRPr="008D2BCF" w:rsidRDefault="00534C70" w:rsidP="00905D88">
      <w:pPr>
        <w:jc w:val="both"/>
      </w:pPr>
      <w:r w:rsidRPr="008D2BCF">
        <w:t>The study selected two tribometers – the HFRR and the UMT – for lubricant-</w:t>
      </w:r>
      <w:r w:rsidR="00332AAA">
        <w:t>NP</w:t>
      </w:r>
      <w:r w:rsidRPr="008D2BCF">
        <w:t xml:space="preserve">s-ZDDP characterisation. This was done at </w:t>
      </w:r>
      <w:r w:rsidR="001A74A9">
        <w:t>RT</w:t>
      </w:r>
      <w:r w:rsidRPr="008D2BCF">
        <w:t xml:space="preserve"> and </w:t>
      </w:r>
      <w:r w:rsidR="00B063B4">
        <w:t>100</w:t>
      </w:r>
      <w:r w:rsidR="00B063B4" w:rsidRPr="002D6A74">
        <w:rPr>
          <w:vertAlign w:val="superscript"/>
        </w:rPr>
        <w:t>o</w:t>
      </w:r>
      <w:r w:rsidR="00B063B4">
        <w:t>C</w:t>
      </w:r>
      <w:r w:rsidRPr="008D2BCF">
        <w:t xml:space="preserve">. The wear surfaces were analysed in the SEM/EDX for chemical evidence of tribofilms formation which is a mechanism for COF and wear reduction in boundary lubrication sliding. The evidence of tribofilms and wear reduction are corroborated with the 3D images and profiles of the respective wear scar. These have further enhanced the understanding of the mechanisms of wear reduction with </w:t>
      </w:r>
      <w:r w:rsidR="00332AAA">
        <w:t>NP</w:t>
      </w:r>
      <w:r w:rsidRPr="008D2BCF">
        <w:t xml:space="preserve">s additives. </w:t>
      </w:r>
      <w:r w:rsidR="00B063B4">
        <w:t>T</w:t>
      </w:r>
      <w:r w:rsidRPr="008D2BCF">
        <w:t xml:space="preserve">he </w:t>
      </w:r>
      <w:r w:rsidR="00B063B4">
        <w:t xml:space="preserve">AW </w:t>
      </w:r>
      <w:r w:rsidRPr="008D2BCF">
        <w:t xml:space="preserve">synergy between the </w:t>
      </w:r>
      <w:r w:rsidR="00332AAA">
        <w:t>NP</w:t>
      </w:r>
      <w:r w:rsidRPr="008D2BCF">
        <w:t xml:space="preserve">s and ZDDP is supported in some </w:t>
      </w:r>
      <w:r w:rsidR="007F10FD" w:rsidRPr="008D2BCF">
        <w:t xml:space="preserve">sliding conditions, </w:t>
      </w:r>
      <w:r w:rsidR="00B063B4">
        <w:t>but</w:t>
      </w:r>
      <w:r w:rsidR="00B063B4" w:rsidRPr="008D2BCF">
        <w:t xml:space="preserve"> </w:t>
      </w:r>
      <w:r w:rsidR="007F10FD" w:rsidRPr="008D2BCF">
        <w:t>not so in some others</w:t>
      </w:r>
      <w:r w:rsidRPr="008D2BCF">
        <w:t xml:space="preserve">. This requires further investigation. </w:t>
      </w:r>
      <w:r w:rsidR="00BC64FE" w:rsidRPr="008D2BCF">
        <w:t xml:space="preserve">It is expected of a lubricant to be able to fulfil its functions optimally across the engine operating temperatures. </w:t>
      </w:r>
    </w:p>
    <w:p w:rsidR="00534C70" w:rsidRPr="008D2BCF" w:rsidRDefault="00534C70" w:rsidP="00905D88">
      <w:pPr>
        <w:jc w:val="both"/>
      </w:pPr>
    </w:p>
    <w:p w:rsidR="00CA5B30" w:rsidRDefault="00CA5B30" w:rsidP="00905D88">
      <w:pPr>
        <w:jc w:val="both"/>
      </w:pPr>
      <w:r w:rsidRPr="008D2BCF">
        <w:t xml:space="preserve">The </w:t>
      </w:r>
      <w:r w:rsidR="00332AAA">
        <w:t>NP</w:t>
      </w:r>
      <w:r w:rsidRPr="008D2BCF">
        <w:t>s additive in the biolubricant is proposed to be sufficient to reduce the COF compared to plain biolubricant, biolubricant-ZDDP and biolubricant-ZDDP-</w:t>
      </w:r>
      <w:r w:rsidR="00332AAA">
        <w:t>NP</w:t>
      </w:r>
      <w:r w:rsidRPr="008D2BCF">
        <w:t xml:space="preserve">s under boundary lubrication sliding in </w:t>
      </w:r>
      <w:r w:rsidR="001A74A9">
        <w:t>RT</w:t>
      </w:r>
      <w:r w:rsidRPr="008D2BCF">
        <w:t xml:space="preserve">. </w:t>
      </w:r>
      <w:r w:rsidR="0080628B" w:rsidRPr="008D2BCF">
        <w:t xml:space="preserve">This is from the HFRR tests, but the UMT pin-on-disc unidirectional sliding test present an opposite </w:t>
      </w:r>
      <w:r w:rsidR="00B063B4">
        <w:t>situation</w:t>
      </w:r>
      <w:r w:rsidR="0080628B" w:rsidRPr="008D2BCF">
        <w:t>. The plain biolubricant appear to perform better than the other biolubricant-based formulations. This is fairly repeated with the mineral oil lubricant having a lower COF than the mineral oil-</w:t>
      </w:r>
      <w:r w:rsidR="00332AAA">
        <w:t>NP</w:t>
      </w:r>
      <w:r w:rsidR="0080628B" w:rsidRPr="008D2BCF">
        <w:t xml:space="preserve">s mixture. </w:t>
      </w:r>
    </w:p>
    <w:p w:rsidR="00B063B4" w:rsidRDefault="00B063B4" w:rsidP="00905D88">
      <w:pPr>
        <w:jc w:val="both"/>
      </w:pPr>
    </w:p>
    <w:p w:rsidR="00B063B4" w:rsidRPr="008D2BCF" w:rsidRDefault="00B063B4" w:rsidP="00905D88">
      <w:pPr>
        <w:jc w:val="both"/>
      </w:pPr>
    </w:p>
    <w:p w:rsidR="00995AB8" w:rsidRPr="008D2BCF" w:rsidRDefault="00462530" w:rsidP="00905D88">
      <w:pPr>
        <w:pStyle w:val="Heading2"/>
        <w:spacing w:before="0"/>
        <w:jc w:val="both"/>
        <w:rPr>
          <w:rFonts w:ascii="Times New Roman" w:hAnsi="Times New Roman" w:cs="Times New Roman"/>
          <w:color w:val="auto"/>
        </w:rPr>
      </w:pPr>
      <w:bookmarkStart w:id="149" w:name="_Toc481422059"/>
      <w:r w:rsidRPr="008D2BCF">
        <w:rPr>
          <w:rFonts w:ascii="Times New Roman" w:hAnsi="Times New Roman" w:cs="Times New Roman"/>
          <w:color w:val="auto"/>
        </w:rPr>
        <w:t>Impact of F</w:t>
      </w:r>
      <w:r w:rsidR="00995AB8" w:rsidRPr="008D2BCF">
        <w:rPr>
          <w:rFonts w:ascii="Times New Roman" w:hAnsi="Times New Roman" w:cs="Times New Roman"/>
          <w:color w:val="auto"/>
        </w:rPr>
        <w:t>indings</w:t>
      </w:r>
      <w:bookmarkEnd w:id="149"/>
      <w:r w:rsidR="00995AB8" w:rsidRPr="008D2BCF">
        <w:rPr>
          <w:rFonts w:ascii="Times New Roman" w:hAnsi="Times New Roman" w:cs="Times New Roman"/>
          <w:color w:val="auto"/>
        </w:rPr>
        <w:t xml:space="preserve"> </w:t>
      </w:r>
    </w:p>
    <w:p w:rsidR="003A0A81" w:rsidRPr="008D2BCF" w:rsidRDefault="003A0A81" w:rsidP="00905D88">
      <w:pPr>
        <w:jc w:val="both"/>
      </w:pPr>
      <w:r w:rsidRPr="008D2BCF">
        <w:t>The understanding of the tribology of biolubricant-</w:t>
      </w:r>
      <w:r w:rsidR="00332AAA">
        <w:t>NP</w:t>
      </w:r>
      <w:r w:rsidRPr="008D2BCF">
        <w:t xml:space="preserve">s mixture as well as the synergy between a </w:t>
      </w:r>
      <w:r w:rsidR="00332AAA">
        <w:t>NP</w:t>
      </w:r>
      <w:r w:rsidRPr="008D2BCF">
        <w:t xml:space="preserve">s additive and the </w:t>
      </w:r>
      <w:r w:rsidR="0047495B">
        <w:t>AW</w:t>
      </w:r>
      <w:r w:rsidRPr="008D2BCF">
        <w:t xml:space="preserve"> additive ZDDP is </w:t>
      </w:r>
      <w:r w:rsidR="00782444" w:rsidRPr="008D2BCF">
        <w:t xml:space="preserve">a contribution towards better appreciation of emerging </w:t>
      </w:r>
      <w:r w:rsidR="00332AAA">
        <w:t>NP</w:t>
      </w:r>
      <w:r w:rsidR="00782444" w:rsidRPr="008D2BCF">
        <w:t xml:space="preserve">s in lubrication. The laboratory scale study has prepared the basis for further higher level tests as the automotive lubricant industry requires.  </w:t>
      </w:r>
    </w:p>
    <w:p w:rsidR="00782444" w:rsidRPr="008D2BCF" w:rsidRDefault="00782444" w:rsidP="00905D88">
      <w:pPr>
        <w:jc w:val="both"/>
      </w:pPr>
    </w:p>
    <w:p w:rsidR="00782444" w:rsidRPr="008D2BCF" w:rsidRDefault="00782444" w:rsidP="00905D88">
      <w:pPr>
        <w:jc w:val="both"/>
      </w:pPr>
    </w:p>
    <w:p w:rsidR="00995AB8" w:rsidRPr="008D2BCF" w:rsidRDefault="00995AB8" w:rsidP="00905D88">
      <w:pPr>
        <w:pStyle w:val="Heading3"/>
        <w:spacing w:before="0"/>
        <w:jc w:val="both"/>
        <w:rPr>
          <w:rFonts w:ascii="Times New Roman" w:hAnsi="Times New Roman" w:cs="Times New Roman"/>
          <w:color w:val="auto"/>
        </w:rPr>
      </w:pPr>
      <w:bookmarkStart w:id="150" w:name="_Toc481422060"/>
      <w:r w:rsidRPr="008D2BCF">
        <w:rPr>
          <w:rFonts w:ascii="Times New Roman" w:hAnsi="Times New Roman" w:cs="Times New Roman"/>
          <w:color w:val="auto"/>
        </w:rPr>
        <w:lastRenderedPageBreak/>
        <w:t>Usefulness</w:t>
      </w:r>
      <w:r w:rsidR="00462530" w:rsidRPr="008D2BCF">
        <w:rPr>
          <w:rFonts w:ascii="Times New Roman" w:hAnsi="Times New Roman" w:cs="Times New Roman"/>
          <w:color w:val="auto"/>
        </w:rPr>
        <w:t xml:space="preserve"> in I</w:t>
      </w:r>
      <w:r w:rsidR="005C5117" w:rsidRPr="008D2BCF">
        <w:rPr>
          <w:rFonts w:ascii="Times New Roman" w:hAnsi="Times New Roman" w:cs="Times New Roman"/>
          <w:color w:val="auto"/>
        </w:rPr>
        <w:t>ndustry</w:t>
      </w:r>
      <w:bookmarkEnd w:id="150"/>
      <w:r w:rsidR="005C5117" w:rsidRPr="008D2BCF">
        <w:rPr>
          <w:rFonts w:ascii="Times New Roman" w:hAnsi="Times New Roman" w:cs="Times New Roman"/>
          <w:color w:val="auto"/>
        </w:rPr>
        <w:t xml:space="preserve"> </w:t>
      </w:r>
    </w:p>
    <w:p w:rsidR="006F5707" w:rsidRDefault="00075AF4" w:rsidP="00905D88">
      <w:pPr>
        <w:jc w:val="both"/>
      </w:pPr>
      <w:r>
        <w:t xml:space="preserve">The </w:t>
      </w:r>
      <w:r w:rsidR="00332AAA">
        <w:t>NP</w:t>
      </w:r>
      <w:r>
        <w:t xml:space="preserve">s alone and along with ZDDP can be utilized in biolubricant formulation for </w:t>
      </w:r>
      <w:r w:rsidR="001A74A9">
        <w:t>RT</w:t>
      </w:r>
      <w:r>
        <w:t xml:space="preserve"> advantages, like low wear during engine cold start.</w:t>
      </w:r>
    </w:p>
    <w:p w:rsidR="00075AF4" w:rsidRDefault="00075AF4" w:rsidP="00905D88">
      <w:pPr>
        <w:jc w:val="both"/>
      </w:pPr>
    </w:p>
    <w:p w:rsidR="00075AF4" w:rsidRPr="008D2BCF" w:rsidRDefault="00075AF4" w:rsidP="00905D88">
      <w:pPr>
        <w:jc w:val="both"/>
      </w:pPr>
    </w:p>
    <w:p w:rsidR="005C5117" w:rsidRPr="008D2BCF" w:rsidRDefault="005C5117" w:rsidP="00905D88">
      <w:pPr>
        <w:pStyle w:val="Heading2"/>
        <w:jc w:val="both"/>
        <w:rPr>
          <w:color w:val="auto"/>
        </w:rPr>
      </w:pPr>
      <w:bookmarkStart w:id="151" w:name="_Toc481422061"/>
      <w:r w:rsidRPr="008D2BCF">
        <w:rPr>
          <w:color w:val="auto"/>
        </w:rPr>
        <w:t>Papers Arising from this Work</w:t>
      </w:r>
      <w:bookmarkEnd w:id="151"/>
      <w:r w:rsidRPr="008D2BCF">
        <w:rPr>
          <w:color w:val="auto"/>
        </w:rPr>
        <w:t xml:space="preserve"> </w:t>
      </w:r>
      <w:r w:rsidR="00462530" w:rsidRPr="008D2BCF">
        <w:rPr>
          <w:color w:val="auto"/>
        </w:rPr>
        <w:t xml:space="preserve"> </w:t>
      </w:r>
    </w:p>
    <w:p w:rsidR="008B0414" w:rsidRDefault="008B0414" w:rsidP="00B64FD1">
      <w:pPr>
        <w:pStyle w:val="Heading3"/>
        <w:numPr>
          <w:ilvl w:val="0"/>
          <w:numId w:val="0"/>
        </w:numPr>
        <w:ind w:hanging="11"/>
        <w:jc w:val="both"/>
        <w:rPr>
          <w:color w:val="auto"/>
        </w:rPr>
      </w:pPr>
      <w:bookmarkStart w:id="152" w:name="_Toc481422062"/>
      <w:r w:rsidRPr="008D2BCF">
        <w:rPr>
          <w:rStyle w:val="Heading3Char"/>
          <w:rFonts w:ascii="Times New Roman" w:hAnsi="Times New Roman" w:cs="Times New Roman"/>
          <w:b/>
          <w:color w:val="auto"/>
        </w:rPr>
        <w:t xml:space="preserve">Tribological characterization of a hybrid </w:t>
      </w:r>
      <w:r w:rsidR="00332AAA">
        <w:rPr>
          <w:rStyle w:val="Heading3Char"/>
          <w:rFonts w:ascii="Times New Roman" w:hAnsi="Times New Roman" w:cs="Times New Roman"/>
          <w:b/>
          <w:color w:val="auto"/>
        </w:rPr>
        <w:t>NP</w:t>
      </w:r>
      <w:r w:rsidRPr="008D2BCF">
        <w:rPr>
          <w:rStyle w:val="Heading3Char"/>
          <w:rFonts w:ascii="Times New Roman" w:hAnsi="Times New Roman" w:cs="Times New Roman"/>
          <w:b/>
          <w:color w:val="auto"/>
        </w:rPr>
        <w:t>s additive in a</w:t>
      </w:r>
      <w:r w:rsidRPr="008D2BCF">
        <w:rPr>
          <w:color w:val="auto"/>
        </w:rPr>
        <w:t xml:space="preserve"> biolubricant under</w:t>
      </w:r>
      <w:r w:rsidR="00B64FD1">
        <w:rPr>
          <w:color w:val="auto"/>
        </w:rPr>
        <w:t xml:space="preserve"> </w:t>
      </w:r>
      <w:r w:rsidRPr="008D2BCF">
        <w:rPr>
          <w:color w:val="auto"/>
        </w:rPr>
        <w:t>boundary lubrication</w:t>
      </w:r>
      <w:bookmarkEnd w:id="152"/>
    </w:p>
    <w:p w:rsidR="00B64FD1" w:rsidRPr="00B64FD1" w:rsidRDefault="00B64FD1" w:rsidP="00612DEA"/>
    <w:p w:rsidR="00651CEC" w:rsidRPr="008D2BCF" w:rsidRDefault="00651CEC" w:rsidP="00D961A7">
      <w:pPr>
        <w:jc w:val="both"/>
      </w:pPr>
      <w:r w:rsidRPr="008D2BCF">
        <w:t xml:space="preserve">The tribological performance of a hybrid </w:t>
      </w:r>
      <w:r w:rsidR="00332AAA">
        <w:t>NP</w:t>
      </w:r>
      <w:r w:rsidRPr="008D2BCF">
        <w:t xml:space="preserve">s system in a biolubricant, at </w:t>
      </w:r>
      <w:r w:rsidR="001A74A9">
        <w:t>RT</w:t>
      </w:r>
      <w:r w:rsidRPr="008D2BCF">
        <w:t xml:space="preserve"> and 100</w:t>
      </w:r>
      <w:r w:rsidRPr="008D2BCF">
        <w:rPr>
          <w:vertAlign w:val="superscript"/>
        </w:rPr>
        <w:t>o</w:t>
      </w:r>
      <w:r w:rsidRPr="008D2BCF">
        <w:t xml:space="preserve">C, under boundary lubrication is investigated. The spherical </w:t>
      </w:r>
      <w:r w:rsidR="00332AAA">
        <w:t>NP</w:t>
      </w:r>
      <w:r w:rsidRPr="008D2BCF">
        <w:t xml:space="preserve">s (mean size, 9 nm) were mixed at 0.1 wt. % with a biolubricant and a fully formulated mineral oil. The </w:t>
      </w:r>
      <w:r w:rsidR="00332AAA">
        <w:t>NP</w:t>
      </w:r>
      <w:r w:rsidRPr="008D2BCF">
        <w:t xml:space="preserve">s dispersed well in the lubricants when mixed with ultrasound for 60 minutes. The fully flooded high frequency reciprocating ball-on-flat tribotests represent the automotive piston ring-cylinder liner contact. The tribo-couple is made of AISI 52100 steel balls and EN-GL-250 grey cast iron flats.   In addition, the initial Hertzian maximum contact pressure is 3.98 GPa, ensured that the λ-value is in the boundary lubrication regime. </w:t>
      </w:r>
      <w:r w:rsidR="00332AAA">
        <w:t>NP</w:t>
      </w:r>
      <w:r w:rsidRPr="008D2BCF">
        <w:t xml:space="preserve">s addition to mineral oil lowered the measured friction coefficient in the contact at </w:t>
      </w:r>
      <w:r w:rsidR="001A74A9">
        <w:t>RT</w:t>
      </w:r>
      <w:r w:rsidRPr="008D2BCF">
        <w:t xml:space="preserve"> by 9.5 %, and at 100</w:t>
      </w:r>
      <w:r w:rsidRPr="008D2BCF">
        <w:rPr>
          <w:vertAlign w:val="superscript"/>
        </w:rPr>
        <w:t>o</w:t>
      </w:r>
      <w:r w:rsidRPr="008D2BCF">
        <w:t xml:space="preserve">C by 1.4 %. When added to the biolubricant, </w:t>
      </w:r>
      <w:r w:rsidR="00332AAA">
        <w:t>NP</w:t>
      </w:r>
      <w:r w:rsidRPr="008D2BCF">
        <w:t xml:space="preserve">s reduce friction at </w:t>
      </w:r>
      <w:r w:rsidR="001A74A9">
        <w:t>RT</w:t>
      </w:r>
      <w:r w:rsidRPr="008D2BCF">
        <w:t xml:space="preserve"> by 4.5 %, and increase friction by 4.4 % at 100</w:t>
      </w:r>
      <w:r w:rsidRPr="008D2BCF">
        <w:rPr>
          <w:vertAlign w:val="superscript"/>
        </w:rPr>
        <w:t>o</w:t>
      </w:r>
      <w:r w:rsidRPr="008D2BCF">
        <w:t xml:space="preserve">C. Based on </w:t>
      </w:r>
      <w:r w:rsidR="001A74A9">
        <w:t>WSW</w:t>
      </w:r>
      <w:r w:rsidRPr="008D2BCF">
        <w:t xml:space="preserve">, the </w:t>
      </w:r>
      <w:r w:rsidR="00332AAA">
        <w:t>NP</w:t>
      </w:r>
      <w:r w:rsidRPr="008D2BCF">
        <w:t>s added to mineral oil reduce wear by 12.5% and 46 % at 100</w:t>
      </w:r>
      <w:r w:rsidRPr="008D2BCF">
        <w:rPr>
          <w:vertAlign w:val="superscript"/>
        </w:rPr>
        <w:t>o</w:t>
      </w:r>
      <w:r w:rsidRPr="008D2BCF">
        <w:t xml:space="preserve">C and </w:t>
      </w:r>
      <w:r w:rsidR="001A74A9">
        <w:t>RT</w:t>
      </w:r>
      <w:r w:rsidRPr="008D2BCF">
        <w:t xml:space="preserve"> respectively. In addition, with the biolubricant, </w:t>
      </w:r>
      <w:r w:rsidR="00332AAA">
        <w:t>NP</w:t>
      </w:r>
      <w:r w:rsidRPr="008D2BCF">
        <w:t>s reduce wear by 7.5 % at ambience, while increasing wear by 2.2 % at 100</w:t>
      </w:r>
      <w:r w:rsidRPr="008D2BCF">
        <w:rPr>
          <w:vertAlign w:val="superscript"/>
        </w:rPr>
        <w:t>o</w:t>
      </w:r>
      <w:r w:rsidRPr="008D2BCF">
        <w:t>C. The optical micrographs show that plastic deformation, wear particles formation and material degradation within the contact are due to</w:t>
      </w:r>
      <w:r w:rsidR="006E0201" w:rsidRPr="008D2BCF">
        <w:t xml:space="preserve"> abrasion, adhesion, material transfer, ploughing</w:t>
      </w:r>
      <w:r w:rsidRPr="008D2BCF">
        <w:t xml:space="preserve">, </w:t>
      </w:r>
      <w:r w:rsidR="006E0201" w:rsidRPr="008D2BCF">
        <w:t xml:space="preserve">micro-cutting. </w:t>
      </w:r>
    </w:p>
    <w:p w:rsidR="008B0414" w:rsidRPr="008D2BCF" w:rsidRDefault="008B0414" w:rsidP="00905D88">
      <w:pPr>
        <w:jc w:val="both"/>
      </w:pPr>
    </w:p>
    <w:p w:rsidR="008B0414" w:rsidRPr="008D2BCF" w:rsidRDefault="006E0201" w:rsidP="00905D88">
      <w:pPr>
        <w:jc w:val="both"/>
      </w:pPr>
      <w:r w:rsidRPr="008D2BCF">
        <w:t>Journal details: Th</w:t>
      </w:r>
      <w:r w:rsidR="00B33A20" w:rsidRPr="008D2BCF">
        <w:t>is paper will be published soon</w:t>
      </w:r>
      <w:r w:rsidRPr="008D2BCF">
        <w:t xml:space="preserve">. </w:t>
      </w:r>
    </w:p>
    <w:p w:rsidR="00FD53B2" w:rsidRPr="008D2BCF" w:rsidRDefault="00A8188F" w:rsidP="00905D88">
      <w:pPr>
        <w:jc w:val="both"/>
      </w:pPr>
      <w:r w:rsidRPr="008D2BCF">
        <w:t xml:space="preserve">At least one more journal paper would come out of the study. </w:t>
      </w:r>
    </w:p>
    <w:p w:rsidR="00FD53B2" w:rsidRDefault="00FD53B2" w:rsidP="00905D88">
      <w:pPr>
        <w:jc w:val="both"/>
      </w:pPr>
    </w:p>
    <w:p w:rsidR="00A16888" w:rsidRDefault="00A16888" w:rsidP="00905D88">
      <w:pPr>
        <w:jc w:val="both"/>
      </w:pPr>
    </w:p>
    <w:p w:rsidR="00A16888" w:rsidRPr="008D2BCF" w:rsidRDefault="00A16888" w:rsidP="00905D88">
      <w:pPr>
        <w:jc w:val="both"/>
      </w:pPr>
    </w:p>
    <w:p w:rsidR="005C5117" w:rsidRPr="008D2BCF" w:rsidRDefault="005C5117" w:rsidP="00905D88">
      <w:pPr>
        <w:pStyle w:val="Heading2"/>
        <w:jc w:val="both"/>
        <w:rPr>
          <w:color w:val="auto"/>
        </w:rPr>
      </w:pPr>
      <w:bookmarkStart w:id="153" w:name="_Toc481422063"/>
      <w:r w:rsidRPr="008D2BCF">
        <w:rPr>
          <w:color w:val="auto"/>
        </w:rPr>
        <w:lastRenderedPageBreak/>
        <w:t>Critical Reflections on the Work</w:t>
      </w:r>
      <w:bookmarkEnd w:id="153"/>
      <w:r w:rsidRPr="008D2BCF">
        <w:rPr>
          <w:color w:val="auto"/>
        </w:rPr>
        <w:t xml:space="preserve"> </w:t>
      </w:r>
    </w:p>
    <w:p w:rsidR="00782CC9" w:rsidRDefault="00751F7F" w:rsidP="00905D88">
      <w:pPr>
        <w:jc w:val="both"/>
      </w:pPr>
      <w:r w:rsidRPr="008D2BCF">
        <w:t xml:space="preserve">This study set out to ascertain if the Polyvit </w:t>
      </w:r>
      <w:r w:rsidR="00332AAA">
        <w:t>NP</w:t>
      </w:r>
      <w:r w:rsidRPr="008D2BCF">
        <w:t xml:space="preserve">s </w:t>
      </w:r>
      <w:r w:rsidR="00782CC9">
        <w:t>additives in a biolubricant c</w:t>
      </w:r>
      <w:r w:rsidR="00A825B8" w:rsidRPr="008D2BCF">
        <w:t>ould</w:t>
      </w:r>
      <w:r w:rsidRPr="008D2BCF">
        <w:t xml:space="preserve"> form boundary lubrication adsorption films or tribofilm</w:t>
      </w:r>
      <w:r w:rsidR="00782CC9">
        <w:t>s</w:t>
      </w:r>
      <w:r w:rsidRPr="008D2BCF">
        <w:t xml:space="preserve"> on sliding metallic surfaces. Also, the suggestion of </w:t>
      </w:r>
      <w:r w:rsidR="00A825B8" w:rsidRPr="008D2BCF">
        <w:t xml:space="preserve">the </w:t>
      </w:r>
      <w:r w:rsidRPr="008D2BCF">
        <w:t>possible synergy</w:t>
      </w:r>
      <w:r w:rsidR="00A825B8" w:rsidRPr="008D2BCF">
        <w:t xml:space="preserve"> between the </w:t>
      </w:r>
      <w:r w:rsidR="00332AAA">
        <w:t>NP</w:t>
      </w:r>
      <w:r w:rsidR="00A825B8" w:rsidRPr="008D2BCF">
        <w:t xml:space="preserve">s and the </w:t>
      </w:r>
      <w:r w:rsidR="0047495B">
        <w:t>AW</w:t>
      </w:r>
      <w:r w:rsidR="00A825B8" w:rsidRPr="008D2BCF">
        <w:t xml:space="preserve"> additive,</w:t>
      </w:r>
      <w:r w:rsidRPr="008D2BCF">
        <w:t xml:space="preserve"> ZDDP </w:t>
      </w:r>
      <w:r w:rsidR="00A825B8" w:rsidRPr="008D2BCF">
        <w:t>wa</w:t>
      </w:r>
      <w:r w:rsidRPr="008D2BCF">
        <w:t>s tested</w:t>
      </w:r>
      <w:r w:rsidR="00A825B8" w:rsidRPr="008D2BCF">
        <w:t xml:space="preserve">. </w:t>
      </w:r>
      <w:r w:rsidR="00782CC9">
        <w:t>Some additions to knowledge are as follows:</w:t>
      </w:r>
    </w:p>
    <w:p w:rsidR="00782CC9" w:rsidRDefault="00782CC9" w:rsidP="00905D88">
      <w:pPr>
        <w:jc w:val="both"/>
      </w:pPr>
    </w:p>
    <w:p w:rsidR="00782CC9" w:rsidRDefault="00782CC9" w:rsidP="004D5411">
      <w:pPr>
        <w:pStyle w:val="ListParagraph"/>
        <w:numPr>
          <w:ilvl w:val="0"/>
          <w:numId w:val="20"/>
        </w:numPr>
        <w:jc w:val="both"/>
      </w:pPr>
      <w:r>
        <w:t>T</w:t>
      </w:r>
      <w:r w:rsidR="00A825B8" w:rsidRPr="008D2BCF">
        <w:t xml:space="preserve">he Polyvit </w:t>
      </w:r>
      <w:r w:rsidR="00332AAA">
        <w:t>NP</w:t>
      </w:r>
      <w:r w:rsidR="00A825B8" w:rsidRPr="008D2BCF">
        <w:t xml:space="preserve">s at 0.1 wt. % in the biolubricant exhibit higher wear than the ZDDP additive, </w:t>
      </w:r>
      <w:r>
        <w:t>but</w:t>
      </w:r>
      <w:r w:rsidR="00A825B8" w:rsidRPr="008D2BCF">
        <w:t xml:space="preserve"> the two </w:t>
      </w:r>
      <w:r>
        <w:t xml:space="preserve">additives </w:t>
      </w:r>
      <w:r w:rsidR="00A825B8" w:rsidRPr="008D2BCF">
        <w:t xml:space="preserve">combined </w:t>
      </w:r>
      <w:r w:rsidR="00594B31" w:rsidRPr="008D2BCF">
        <w:t xml:space="preserve">together </w:t>
      </w:r>
      <w:r w:rsidR="00A825B8" w:rsidRPr="008D2BCF">
        <w:t xml:space="preserve">exhibit better wear characteristics then either alone. </w:t>
      </w:r>
    </w:p>
    <w:p w:rsidR="00782CC9" w:rsidRDefault="00A825B8" w:rsidP="004D5411">
      <w:pPr>
        <w:pStyle w:val="ListParagraph"/>
        <w:numPr>
          <w:ilvl w:val="0"/>
          <w:numId w:val="20"/>
        </w:numPr>
        <w:jc w:val="both"/>
      </w:pPr>
      <w:r w:rsidRPr="008D2BCF">
        <w:t xml:space="preserve">This advantage is marginal in some respects in this study, but more refinements </w:t>
      </w:r>
      <w:r w:rsidR="00782CC9">
        <w:t>can</w:t>
      </w:r>
      <w:r w:rsidRPr="008D2BCF">
        <w:t xml:space="preserve"> bring out this </w:t>
      </w:r>
      <w:r w:rsidR="00782CC9">
        <w:t>advantage</w:t>
      </w:r>
      <w:r w:rsidRPr="008D2BCF">
        <w:t xml:space="preserve"> clearer to a point for industry consideration. </w:t>
      </w:r>
    </w:p>
    <w:p w:rsidR="00782CC9" w:rsidRDefault="00A825B8" w:rsidP="004D5411">
      <w:pPr>
        <w:pStyle w:val="ListParagraph"/>
        <w:numPr>
          <w:ilvl w:val="0"/>
          <w:numId w:val="20"/>
        </w:numPr>
        <w:jc w:val="both"/>
      </w:pPr>
      <w:r w:rsidRPr="008D2BCF">
        <w:t xml:space="preserve">The biolubricant market requires environmentally friendly additives, and the Polyvit has potentials as a non-toxic lubricant additive. </w:t>
      </w:r>
    </w:p>
    <w:p w:rsidR="00782CC9" w:rsidRDefault="00A825B8" w:rsidP="004D5411">
      <w:pPr>
        <w:pStyle w:val="ListParagraph"/>
        <w:numPr>
          <w:ilvl w:val="0"/>
          <w:numId w:val="20"/>
        </w:numPr>
        <w:jc w:val="both"/>
      </w:pPr>
      <w:r w:rsidRPr="008D2BCF">
        <w:t xml:space="preserve">The </w:t>
      </w:r>
      <w:r w:rsidR="00751F7F" w:rsidRPr="008D2BCF">
        <w:t>conventional additives</w:t>
      </w:r>
      <w:r w:rsidR="00594B31" w:rsidRPr="008D2BCF">
        <w:t xml:space="preserve"> as available in </w:t>
      </w:r>
      <w:r w:rsidRPr="008D2BCF">
        <w:t xml:space="preserve">fully formulated engine lubricant </w:t>
      </w:r>
      <w:r w:rsidR="009C3ED8" w:rsidRPr="008D2BCF">
        <w:t>can</w:t>
      </w:r>
      <w:r w:rsidRPr="008D2BCF">
        <w:t xml:space="preserve"> also have improved</w:t>
      </w:r>
      <w:r w:rsidR="009C3ED8" w:rsidRPr="008D2BCF">
        <w:t xml:space="preserve"> </w:t>
      </w:r>
      <w:r w:rsidR="0047495B">
        <w:t>AW</w:t>
      </w:r>
      <w:r w:rsidRPr="008D2BCF">
        <w:t xml:space="preserve"> performance through the Polyvit </w:t>
      </w:r>
      <w:r w:rsidR="00332AAA">
        <w:t>NP</w:t>
      </w:r>
      <w:r w:rsidRPr="008D2BCF">
        <w:t>s additives. The results of addition</w:t>
      </w:r>
      <w:r w:rsidR="00282777" w:rsidRPr="008D2BCF">
        <w:t xml:space="preserve"> of </w:t>
      </w:r>
      <w:r w:rsidR="00332AAA">
        <w:t>NP</w:t>
      </w:r>
      <w:r w:rsidR="00282777" w:rsidRPr="008D2BCF">
        <w:t>s to the engine lubricant show some improvement in COF and wear reduction</w:t>
      </w:r>
      <w:r w:rsidR="009C3ED8" w:rsidRPr="008D2BCF">
        <w:t xml:space="preserve"> in the HFRR tests, but not so in the UMT unidirectional test</w:t>
      </w:r>
      <w:r w:rsidR="00782CC9">
        <w:t>.</w:t>
      </w:r>
    </w:p>
    <w:p w:rsidR="00462530" w:rsidRPr="008D2BCF" w:rsidRDefault="00751F7F" w:rsidP="004D5411">
      <w:pPr>
        <w:pStyle w:val="ListParagraph"/>
        <w:numPr>
          <w:ilvl w:val="0"/>
          <w:numId w:val="20"/>
        </w:numPr>
        <w:jc w:val="both"/>
      </w:pPr>
      <w:r w:rsidRPr="008D2BCF">
        <w:t xml:space="preserve">The study in </w:t>
      </w:r>
      <w:r w:rsidR="001A74A9">
        <w:t>RT</w:t>
      </w:r>
      <w:r w:rsidRPr="008D2BCF">
        <w:t xml:space="preserve"> and 100</w:t>
      </w:r>
      <w:r w:rsidRPr="00782CC9">
        <w:rPr>
          <w:vertAlign w:val="superscript"/>
        </w:rPr>
        <w:t>o</w:t>
      </w:r>
      <w:r w:rsidRPr="008D2BCF">
        <w:t>C relate fairly</w:t>
      </w:r>
      <w:r w:rsidR="00B063B4">
        <w:t xml:space="preserve"> well</w:t>
      </w:r>
      <w:r w:rsidRPr="008D2BCF">
        <w:t xml:space="preserve"> with the conditions of cold start and operating temperature of the automotive engine. Although, cut-out sections of the piston ring-cylinder liner contact are not used, the tribometers and contact configurations adopted are such as </w:t>
      </w:r>
      <w:r w:rsidR="009C3ED8" w:rsidRPr="008D2BCF">
        <w:t xml:space="preserve">are </w:t>
      </w:r>
      <w:r w:rsidRPr="008D2BCF">
        <w:t xml:space="preserve">used to characterize lubricants under boundary lubrication sliding conditions. </w:t>
      </w:r>
    </w:p>
    <w:p w:rsidR="00782CC9" w:rsidRPr="008D2BCF" w:rsidRDefault="00782CC9" w:rsidP="00905D88">
      <w:pPr>
        <w:jc w:val="both"/>
      </w:pPr>
    </w:p>
    <w:p w:rsidR="00782CC9" w:rsidRDefault="00C53227" w:rsidP="00905D88">
      <w:pPr>
        <w:jc w:val="both"/>
      </w:pPr>
      <w:r w:rsidRPr="008D2BCF">
        <w:t>The learning process has</w:t>
      </w:r>
      <w:r w:rsidR="005C5117" w:rsidRPr="008D2BCF">
        <w:t xml:space="preserve"> its</w:t>
      </w:r>
      <w:r w:rsidR="00E87008" w:rsidRPr="008D2BCF">
        <w:t xml:space="preserve"> fair share of challenges. </w:t>
      </w:r>
      <w:r w:rsidR="00782CC9">
        <w:t>Here are some transferable skills developed in the course of the study, especially in the tribology labs</w:t>
      </w:r>
      <w:r w:rsidR="00B063B4">
        <w:t>:</w:t>
      </w:r>
      <w:r w:rsidR="00782CC9">
        <w:t xml:space="preserve"> </w:t>
      </w:r>
    </w:p>
    <w:p w:rsidR="00782CC9" w:rsidRDefault="005C5117" w:rsidP="004D5411">
      <w:pPr>
        <w:pStyle w:val="ListParagraph"/>
        <w:numPr>
          <w:ilvl w:val="0"/>
          <w:numId w:val="21"/>
        </w:numPr>
        <w:jc w:val="both"/>
      </w:pPr>
      <w:r w:rsidRPr="008D2BCF">
        <w:t xml:space="preserve">The </w:t>
      </w:r>
      <w:r w:rsidR="00E87008" w:rsidRPr="008D2BCF">
        <w:t>process</w:t>
      </w:r>
      <w:r w:rsidRPr="008D2BCF">
        <w:t xml:space="preserve"> of understanding</w:t>
      </w:r>
      <w:r w:rsidR="00C53227" w:rsidRPr="008D2BCF">
        <w:t xml:space="preserve"> the tribology</w:t>
      </w:r>
      <w:r w:rsidRPr="008D2BCF">
        <w:t xml:space="preserve"> si</w:t>
      </w:r>
      <w:r w:rsidR="00E87008" w:rsidRPr="008D2BCF">
        <w:t>tuation</w:t>
      </w:r>
      <w:r w:rsidR="00B063B4">
        <w:t>s</w:t>
      </w:r>
      <w:r w:rsidR="00E87008" w:rsidRPr="008D2BCF">
        <w:t>, challenge</w:t>
      </w:r>
      <w:r w:rsidR="00B063B4">
        <w:t>s</w:t>
      </w:r>
      <w:r w:rsidR="00E87008" w:rsidRPr="008D2BCF">
        <w:t xml:space="preserve"> and solution</w:t>
      </w:r>
      <w:r w:rsidR="00B063B4">
        <w:t>s</w:t>
      </w:r>
      <w:r w:rsidRPr="008D2BCF">
        <w:t xml:space="preserve"> is of immense b</w:t>
      </w:r>
      <w:r w:rsidR="00782CC9">
        <w:t>enefits to my future activities, such as teaching tribology in University.</w:t>
      </w:r>
      <w:r w:rsidRPr="008D2BCF">
        <w:t xml:space="preserve"> One example is the selection of appropriate load and Hertzian con</w:t>
      </w:r>
      <w:r w:rsidR="00E87008" w:rsidRPr="008D2BCF">
        <w:t>tact pressure for the tribotest</w:t>
      </w:r>
      <w:r w:rsidRPr="008D2BCF">
        <w:t xml:space="preserve">. </w:t>
      </w:r>
    </w:p>
    <w:p w:rsidR="00C45376" w:rsidRDefault="005C5117" w:rsidP="004D5411">
      <w:pPr>
        <w:pStyle w:val="ListParagraph"/>
        <w:numPr>
          <w:ilvl w:val="0"/>
          <w:numId w:val="21"/>
        </w:numPr>
        <w:jc w:val="both"/>
      </w:pPr>
      <w:r w:rsidRPr="008D2BCF">
        <w:t>The wear evolution must be easy to follow with evidence. A</w:t>
      </w:r>
      <w:r w:rsidR="00E87008" w:rsidRPr="008D2BCF">
        <w:t xml:space="preserve">fter the first </w:t>
      </w:r>
      <w:r w:rsidR="00C53227" w:rsidRPr="008D2BCF">
        <w:t xml:space="preserve">set of </w:t>
      </w:r>
      <w:r w:rsidR="00E87008" w:rsidRPr="008D2BCF">
        <w:t>experiments</w:t>
      </w:r>
      <w:r w:rsidRPr="008D2BCF">
        <w:t xml:space="preserve">, </w:t>
      </w:r>
      <w:r w:rsidR="00671837" w:rsidRPr="008D2BCF">
        <w:t>I had</w:t>
      </w:r>
      <w:r w:rsidRPr="008D2BCF">
        <w:t xml:space="preserve"> to review down the applied load</w:t>
      </w:r>
      <w:r w:rsidR="00E87008" w:rsidRPr="008D2BCF">
        <w:t>, from 40 to 5 N</w:t>
      </w:r>
      <w:r w:rsidRPr="008D2BCF">
        <w:t xml:space="preserve"> in order not to destroy the tribofilm of </w:t>
      </w:r>
      <w:r w:rsidR="00E87008" w:rsidRPr="008D2BCF">
        <w:t xml:space="preserve">the </w:t>
      </w:r>
      <w:r w:rsidR="00332AAA">
        <w:t>NP</w:t>
      </w:r>
      <w:r w:rsidRPr="008D2BCF">
        <w:t xml:space="preserve">s additives on </w:t>
      </w:r>
      <w:r w:rsidR="00E87008" w:rsidRPr="008D2BCF">
        <w:t xml:space="preserve">the </w:t>
      </w:r>
      <w:r w:rsidR="00C53227" w:rsidRPr="008D2BCF">
        <w:t>sliding contact</w:t>
      </w:r>
      <w:r w:rsidR="00C45376">
        <w:t xml:space="preserve"> surfaces.</w:t>
      </w:r>
    </w:p>
    <w:p w:rsidR="00C45376" w:rsidRPr="008D2BCF" w:rsidRDefault="00860EA8" w:rsidP="004D5411">
      <w:pPr>
        <w:pStyle w:val="ListParagraph"/>
        <w:numPr>
          <w:ilvl w:val="0"/>
          <w:numId w:val="21"/>
        </w:numPr>
        <w:jc w:val="both"/>
      </w:pPr>
      <w:r w:rsidRPr="008D2BCF">
        <w:lastRenderedPageBreak/>
        <w:t xml:space="preserve">Tribological investigation </w:t>
      </w:r>
      <w:r w:rsidR="009C3ED8" w:rsidRPr="008D2BCF">
        <w:t>is</w:t>
      </w:r>
      <w:r w:rsidRPr="008D2BCF">
        <w:t xml:space="preserve"> on the surface of contacting machine parts. But very high load and contact pressu</w:t>
      </w:r>
      <w:r w:rsidR="009C3ED8" w:rsidRPr="008D2BCF">
        <w:t>re, can lead</w:t>
      </w:r>
      <w:r w:rsidR="00C53227" w:rsidRPr="008D2BCF">
        <w:t xml:space="preserve"> to</w:t>
      </w:r>
      <w:r w:rsidR="00E87008" w:rsidRPr="008D2BCF">
        <w:t xml:space="preserve"> </w:t>
      </w:r>
      <w:r w:rsidR="00225103" w:rsidRPr="008D2BCF">
        <w:t xml:space="preserve">high wear and damage </w:t>
      </w:r>
      <w:r w:rsidR="00B063B4" w:rsidRPr="008D2BCF">
        <w:t>be</w:t>
      </w:r>
      <w:r w:rsidR="00B063B4">
        <w:t>low</w:t>
      </w:r>
      <w:r w:rsidR="00B063B4" w:rsidRPr="008D2BCF">
        <w:t xml:space="preserve"> </w:t>
      </w:r>
      <w:r w:rsidR="00225103" w:rsidRPr="008D2BCF">
        <w:t xml:space="preserve">the surface into the </w:t>
      </w:r>
      <w:r w:rsidR="00B70EBC" w:rsidRPr="008D2BCF">
        <w:t xml:space="preserve">subsurface of the </w:t>
      </w:r>
      <w:r w:rsidR="00C53227" w:rsidRPr="008D2BCF">
        <w:t>flat</w:t>
      </w:r>
      <w:r w:rsidR="009C3ED8" w:rsidRPr="008D2BCF">
        <w:t xml:space="preserve"> (softer)</w:t>
      </w:r>
      <w:r w:rsidR="00C53227" w:rsidRPr="008D2BCF">
        <w:t xml:space="preserve"> </w:t>
      </w:r>
      <w:r w:rsidR="009C3ED8" w:rsidRPr="008D2BCF">
        <w:t>sample.</w:t>
      </w:r>
      <w:r w:rsidR="00C45376">
        <w:t xml:space="preserve"> High-level microscopes like the SEM/EDX and Contour GT were utilized to analyse the surface.  </w:t>
      </w:r>
    </w:p>
    <w:p w:rsidR="009D50F2" w:rsidRPr="008D2BCF" w:rsidRDefault="009D50F2" w:rsidP="00905D88">
      <w:pPr>
        <w:ind w:firstLine="432"/>
        <w:jc w:val="both"/>
      </w:pPr>
    </w:p>
    <w:p w:rsidR="0013382E" w:rsidRPr="008D2BCF" w:rsidRDefault="0013382E" w:rsidP="00905D88">
      <w:pPr>
        <w:pStyle w:val="Heading2"/>
        <w:jc w:val="both"/>
        <w:rPr>
          <w:color w:val="auto"/>
        </w:rPr>
      </w:pPr>
      <w:bookmarkStart w:id="154" w:name="_Toc481422064"/>
      <w:r w:rsidRPr="008D2BCF">
        <w:rPr>
          <w:color w:val="auto"/>
        </w:rPr>
        <w:t>Further Work</w:t>
      </w:r>
      <w:bookmarkEnd w:id="154"/>
      <w:r w:rsidR="00B063B4">
        <w:rPr>
          <w:color w:val="auto"/>
        </w:rPr>
        <w:t>s</w:t>
      </w:r>
    </w:p>
    <w:p w:rsidR="009D50F2" w:rsidRPr="008D2BCF" w:rsidRDefault="00E3265A" w:rsidP="00905D88">
      <w:pPr>
        <w:jc w:val="both"/>
      </w:pPr>
      <w:r w:rsidRPr="008D2BCF">
        <w:t>The t</w:t>
      </w:r>
      <w:r w:rsidR="009D50F2" w:rsidRPr="008D2BCF">
        <w:t>emperature</w:t>
      </w:r>
      <w:r w:rsidRPr="008D2BCF">
        <w:t>, contact pressure</w:t>
      </w:r>
      <w:r w:rsidR="00671837" w:rsidRPr="008D2BCF">
        <w:t xml:space="preserve"> and other factors influencing</w:t>
      </w:r>
      <w:r w:rsidR="009D50F2" w:rsidRPr="008D2BCF">
        <w:t xml:space="preserve"> </w:t>
      </w:r>
      <w:r w:rsidR="00332AAA">
        <w:t>NP</w:t>
      </w:r>
      <w:r w:rsidR="009D50F2" w:rsidRPr="008D2BCF">
        <w:t xml:space="preserve">s tribofilm </w:t>
      </w:r>
      <w:r w:rsidRPr="008D2BCF">
        <w:t>formation</w:t>
      </w:r>
      <w:r w:rsidR="009D50F2" w:rsidRPr="008D2BCF">
        <w:t xml:space="preserve">, </w:t>
      </w:r>
      <w:r w:rsidRPr="008D2BCF">
        <w:t>growth or removal</w:t>
      </w:r>
      <w:r w:rsidR="009D50F2" w:rsidRPr="008D2BCF">
        <w:t xml:space="preserve"> and resilience </w:t>
      </w:r>
      <w:r w:rsidR="00953465" w:rsidRPr="008D2BCF">
        <w:t>are</w:t>
      </w:r>
      <w:r w:rsidRPr="008D2BCF">
        <w:t xml:space="preserve"> important areas for future research</w:t>
      </w:r>
      <w:r w:rsidR="009D50F2" w:rsidRPr="008D2BCF">
        <w:t xml:space="preserve">. </w:t>
      </w:r>
    </w:p>
    <w:p w:rsidR="009D50F2" w:rsidRDefault="009D50F2" w:rsidP="00905D88">
      <w:pPr>
        <w:jc w:val="both"/>
      </w:pPr>
      <w:r w:rsidRPr="008D2BCF">
        <w:t xml:space="preserve">Engine test bed and </w:t>
      </w:r>
      <w:r w:rsidR="00E3265A" w:rsidRPr="008D2BCF">
        <w:t>field</w:t>
      </w:r>
      <w:r w:rsidRPr="008D2BCF">
        <w:t xml:space="preserve"> tests would help to establish </w:t>
      </w:r>
      <w:r w:rsidR="00E3265A" w:rsidRPr="008D2BCF">
        <w:t xml:space="preserve">further </w:t>
      </w:r>
      <w:r w:rsidRPr="008D2BCF">
        <w:t xml:space="preserve">the </w:t>
      </w:r>
      <w:r w:rsidR="00B972C1" w:rsidRPr="008D2BCF">
        <w:t xml:space="preserve">understanding of </w:t>
      </w:r>
      <w:r w:rsidR="00332AAA">
        <w:t>NP</w:t>
      </w:r>
      <w:r w:rsidR="00B972C1" w:rsidRPr="008D2BCF">
        <w:t xml:space="preserve">s additives in both </w:t>
      </w:r>
      <w:r w:rsidR="00E3265A" w:rsidRPr="008D2BCF">
        <w:t>biolubricant and mineral oil-based</w:t>
      </w:r>
      <w:r w:rsidR="00B972C1" w:rsidRPr="008D2BCF">
        <w:t xml:space="preserve"> engine lubricants. </w:t>
      </w:r>
      <w:r w:rsidR="00C45376">
        <w:t xml:space="preserve">The use of other tribometers can also improve the understanding of </w:t>
      </w:r>
      <w:r w:rsidR="00332AAA">
        <w:t>NP</w:t>
      </w:r>
      <w:r w:rsidR="00C45376">
        <w:t xml:space="preserve">s’ lubrication mechanisms. More </w:t>
      </w:r>
      <w:r w:rsidR="00440161">
        <w:t xml:space="preserve">tests at other </w:t>
      </w:r>
      <w:r w:rsidR="00C45376">
        <w:t>temperature</w:t>
      </w:r>
      <w:r w:rsidR="00440161">
        <w:t>s</w:t>
      </w:r>
      <w:r w:rsidR="00C45376">
        <w:t xml:space="preserve"> can be very helpful to understanding the evolution of COF and wear during engine operation. </w:t>
      </w:r>
    </w:p>
    <w:p w:rsidR="00C45376" w:rsidRDefault="00C45376" w:rsidP="00905D88">
      <w:pPr>
        <w:jc w:val="both"/>
      </w:pPr>
    </w:p>
    <w:p w:rsidR="00C45376" w:rsidRDefault="00440161" w:rsidP="00905D88">
      <w:pPr>
        <w:jc w:val="both"/>
      </w:pPr>
      <w:r>
        <w:t xml:space="preserve">The proposed </w:t>
      </w:r>
      <w:r w:rsidR="00B063B4">
        <w:t xml:space="preserve">AW </w:t>
      </w:r>
      <w:r>
        <w:t xml:space="preserve">synergy between the </w:t>
      </w:r>
      <w:r w:rsidR="00332AAA">
        <w:t>NP</w:t>
      </w:r>
      <w:r>
        <w:t xml:space="preserve">s and ZDDP need to be verified for COF and wear advantages regarding low and high temperatures. The situation observed in this study where the two additives exhibit high COF and low wear simultaneously at </w:t>
      </w:r>
      <w:r w:rsidR="001A74A9">
        <w:t>RT</w:t>
      </w:r>
      <w:r>
        <w:t xml:space="preserve"> sliding require further </w:t>
      </w:r>
      <w:r w:rsidR="002D6A74">
        <w:t>research</w:t>
      </w:r>
      <w:r>
        <w:t xml:space="preserve">. At high temperatures, the COF and wear behaviour can change. </w:t>
      </w:r>
    </w:p>
    <w:p w:rsidR="00440161" w:rsidRPr="008D2BCF" w:rsidRDefault="00440161" w:rsidP="00905D88">
      <w:pPr>
        <w:jc w:val="both"/>
      </w:pPr>
    </w:p>
    <w:p w:rsidR="008B0414" w:rsidRPr="008D2BCF" w:rsidRDefault="008B0414" w:rsidP="00905D88">
      <w:pPr>
        <w:jc w:val="both"/>
      </w:pPr>
    </w:p>
    <w:p w:rsidR="008B0414" w:rsidRPr="008D2BCF" w:rsidRDefault="008B0414" w:rsidP="00905D88">
      <w:pPr>
        <w:jc w:val="both"/>
      </w:pPr>
    </w:p>
    <w:p w:rsidR="00BF3E35" w:rsidRPr="008D2BCF" w:rsidRDefault="00BF3E35" w:rsidP="00905D88">
      <w:pPr>
        <w:jc w:val="both"/>
      </w:pPr>
    </w:p>
    <w:p w:rsidR="001D4F1F" w:rsidRPr="008D2BCF" w:rsidRDefault="001D4F1F" w:rsidP="00905D88">
      <w:pPr>
        <w:jc w:val="both"/>
      </w:pPr>
    </w:p>
    <w:p w:rsidR="001D4F1F" w:rsidRPr="008D2BCF" w:rsidRDefault="001D4F1F" w:rsidP="00905D88">
      <w:pPr>
        <w:jc w:val="both"/>
      </w:pPr>
    </w:p>
    <w:p w:rsidR="00FE4BAE" w:rsidRPr="008D2BCF" w:rsidRDefault="00FE4BAE" w:rsidP="00905D88">
      <w:pPr>
        <w:pStyle w:val="Heading1"/>
        <w:numPr>
          <w:ilvl w:val="0"/>
          <w:numId w:val="0"/>
        </w:numPr>
        <w:spacing w:before="0"/>
        <w:jc w:val="both"/>
        <w:rPr>
          <w:rFonts w:ascii="Times New Roman" w:hAnsi="Times New Roman" w:cs="Times New Roman"/>
          <w:color w:val="auto"/>
        </w:rPr>
      </w:pPr>
      <w:bookmarkStart w:id="155" w:name="_Toc481422065"/>
      <w:r w:rsidRPr="008D2BCF">
        <w:rPr>
          <w:rFonts w:ascii="Times New Roman" w:hAnsi="Times New Roman" w:cs="Times New Roman"/>
          <w:color w:val="auto"/>
        </w:rPr>
        <w:t>Ref</w:t>
      </w:r>
      <w:r w:rsidR="00E53851" w:rsidRPr="008D2BCF">
        <w:rPr>
          <w:rFonts w:ascii="Times New Roman" w:hAnsi="Times New Roman" w:cs="Times New Roman"/>
          <w:color w:val="auto"/>
        </w:rPr>
        <w:t>e</w:t>
      </w:r>
      <w:r w:rsidRPr="008D2BCF">
        <w:rPr>
          <w:rFonts w:ascii="Times New Roman" w:hAnsi="Times New Roman" w:cs="Times New Roman"/>
          <w:color w:val="auto"/>
        </w:rPr>
        <w:t>rences</w:t>
      </w:r>
      <w:bookmarkEnd w:id="155"/>
    </w:p>
    <w:p w:rsidR="00561700" w:rsidRPr="008D2BCF" w:rsidRDefault="00561700" w:rsidP="00905D88">
      <w:pPr>
        <w:jc w:val="both"/>
      </w:pPr>
    </w:p>
    <w:bookmarkStart w:id="156" w:name="_ENREF_159"/>
    <w:bookmarkStart w:id="157" w:name="_ENREF_158"/>
    <w:bookmarkStart w:id="158" w:name="_ENREF_163"/>
    <w:bookmarkStart w:id="159" w:name="_ENREF_162"/>
    <w:bookmarkStart w:id="160" w:name="_ENREF_161"/>
    <w:bookmarkStart w:id="161" w:name="_ENREF_160"/>
    <w:p w:rsidR="00856F44" w:rsidRPr="00856F44" w:rsidRDefault="00E53851" w:rsidP="00856F44">
      <w:pPr>
        <w:pStyle w:val="EndNoteBibliography"/>
        <w:ind w:left="720" w:hanging="720"/>
        <w:rPr>
          <w:sz w:val="24"/>
        </w:rPr>
      </w:pPr>
      <w:r w:rsidRPr="00856F44">
        <w:rPr>
          <w:sz w:val="24"/>
        </w:rPr>
        <w:fldChar w:fldCharType="begin"/>
      </w:r>
      <w:r w:rsidRPr="00856F44">
        <w:rPr>
          <w:sz w:val="24"/>
        </w:rPr>
        <w:instrText xml:space="preserve"> ADDIN EN.REFLIST </w:instrText>
      </w:r>
      <w:r w:rsidRPr="00856F44">
        <w:rPr>
          <w:sz w:val="24"/>
        </w:rPr>
        <w:fldChar w:fldCharType="separate"/>
      </w:r>
      <w:bookmarkStart w:id="162" w:name="_ENREF_1"/>
      <w:r w:rsidR="00856F44" w:rsidRPr="00856F44">
        <w:rPr>
          <w:sz w:val="24"/>
        </w:rPr>
        <w:t>1.</w:t>
      </w:r>
      <w:r w:rsidR="00856F44" w:rsidRPr="00856F44">
        <w:rPr>
          <w:sz w:val="24"/>
        </w:rPr>
        <w:tab/>
        <w:t xml:space="preserve">Salvi, B.L., K.A. Subramanian, and N.L. Panwar, </w:t>
      </w:r>
      <w:r w:rsidR="00856F44" w:rsidRPr="00856F44">
        <w:rPr>
          <w:i/>
          <w:sz w:val="24"/>
        </w:rPr>
        <w:t>Alternative fuels for transportation vehicles: A technical review.</w:t>
      </w:r>
      <w:r w:rsidR="00856F44" w:rsidRPr="00856F44">
        <w:rPr>
          <w:sz w:val="24"/>
        </w:rPr>
        <w:t xml:space="preserve"> Renewable and Sustainable Energy Reviews, 2013. </w:t>
      </w:r>
      <w:r w:rsidR="00856F44" w:rsidRPr="00856F44">
        <w:rPr>
          <w:b/>
          <w:sz w:val="24"/>
        </w:rPr>
        <w:t>25</w:t>
      </w:r>
      <w:r w:rsidR="00856F44" w:rsidRPr="00856F44">
        <w:rPr>
          <w:sz w:val="24"/>
        </w:rPr>
        <w:t>: p. 404-419.</w:t>
      </w:r>
      <w:bookmarkEnd w:id="162"/>
    </w:p>
    <w:p w:rsidR="00856F44" w:rsidRPr="00856F44" w:rsidRDefault="00856F44" w:rsidP="00856F44">
      <w:pPr>
        <w:pStyle w:val="EndNoteBibliography"/>
        <w:ind w:left="720" w:hanging="720"/>
        <w:rPr>
          <w:sz w:val="24"/>
        </w:rPr>
      </w:pPr>
      <w:bookmarkStart w:id="163" w:name="_ENREF_2"/>
      <w:r w:rsidRPr="00856F44">
        <w:rPr>
          <w:sz w:val="24"/>
        </w:rPr>
        <w:t>2.</w:t>
      </w:r>
      <w:r w:rsidRPr="00856F44">
        <w:rPr>
          <w:sz w:val="24"/>
        </w:rPr>
        <w:tab/>
        <w:t xml:space="preserve">Sangeeta, et al., </w:t>
      </w:r>
      <w:r w:rsidRPr="00856F44">
        <w:rPr>
          <w:i/>
          <w:sz w:val="24"/>
        </w:rPr>
        <w:t>Alternative fuels: An overview of current trends and scope for future.</w:t>
      </w:r>
      <w:r w:rsidRPr="00856F44">
        <w:rPr>
          <w:sz w:val="24"/>
        </w:rPr>
        <w:t xml:space="preserve"> Renewable and Sustainable Energy Reviews, 2014. </w:t>
      </w:r>
      <w:r w:rsidRPr="00856F44">
        <w:rPr>
          <w:b/>
          <w:sz w:val="24"/>
        </w:rPr>
        <w:t>32</w:t>
      </w:r>
      <w:r w:rsidRPr="00856F44">
        <w:rPr>
          <w:sz w:val="24"/>
        </w:rPr>
        <w:t>: p. 697-712.</w:t>
      </w:r>
      <w:bookmarkEnd w:id="163"/>
    </w:p>
    <w:p w:rsidR="00856F44" w:rsidRPr="00856F44" w:rsidRDefault="00856F44" w:rsidP="00856F44">
      <w:pPr>
        <w:pStyle w:val="EndNoteBibliography"/>
        <w:ind w:left="720" w:hanging="720"/>
        <w:rPr>
          <w:sz w:val="24"/>
        </w:rPr>
      </w:pPr>
      <w:bookmarkStart w:id="164" w:name="_ENREF_3"/>
      <w:r w:rsidRPr="00856F44">
        <w:rPr>
          <w:sz w:val="24"/>
        </w:rPr>
        <w:t>3.</w:t>
      </w:r>
      <w:r w:rsidRPr="00856F44">
        <w:rPr>
          <w:sz w:val="24"/>
        </w:rPr>
        <w:tab/>
        <w:t xml:space="preserve">Tung, S.C. and M.L. McMillan, </w:t>
      </w:r>
      <w:r w:rsidRPr="00856F44">
        <w:rPr>
          <w:i/>
          <w:sz w:val="24"/>
        </w:rPr>
        <w:t>Automotive tribology overview of current advances and challenges for the future.</w:t>
      </w:r>
      <w:r w:rsidRPr="00856F44">
        <w:rPr>
          <w:sz w:val="24"/>
        </w:rPr>
        <w:t xml:space="preserve"> Tribology International, 2004. </w:t>
      </w:r>
      <w:r w:rsidRPr="00856F44">
        <w:rPr>
          <w:b/>
          <w:sz w:val="24"/>
        </w:rPr>
        <w:t>37</w:t>
      </w:r>
      <w:r w:rsidRPr="00856F44">
        <w:rPr>
          <w:sz w:val="24"/>
        </w:rPr>
        <w:t>(7): p. 517-536.</w:t>
      </w:r>
      <w:bookmarkEnd w:id="164"/>
    </w:p>
    <w:p w:rsidR="00856F44" w:rsidRPr="00856F44" w:rsidRDefault="00856F44" w:rsidP="00856F44">
      <w:pPr>
        <w:pStyle w:val="EndNoteBibliography"/>
        <w:ind w:left="720" w:hanging="720"/>
        <w:rPr>
          <w:sz w:val="24"/>
        </w:rPr>
      </w:pPr>
      <w:bookmarkStart w:id="165" w:name="_ENREF_4"/>
      <w:r w:rsidRPr="00856F44">
        <w:rPr>
          <w:sz w:val="24"/>
        </w:rPr>
        <w:t>4.</w:t>
      </w:r>
      <w:r w:rsidRPr="00856F44">
        <w:rPr>
          <w:sz w:val="24"/>
        </w:rPr>
        <w:tab/>
        <w:t>Climate change evidence and causes. National Academy of Sciences and The Royal Society. 2014. Accessed: Dec. 2016.</w:t>
      </w:r>
      <w:bookmarkEnd w:id="165"/>
    </w:p>
    <w:p w:rsidR="00856F44" w:rsidRPr="00856F44" w:rsidRDefault="00856F44" w:rsidP="00856F44">
      <w:pPr>
        <w:pStyle w:val="EndNoteBibliography"/>
        <w:ind w:left="720" w:hanging="720"/>
        <w:rPr>
          <w:sz w:val="24"/>
        </w:rPr>
      </w:pPr>
      <w:bookmarkStart w:id="166" w:name="_ENREF_5"/>
      <w:r w:rsidRPr="00856F44">
        <w:rPr>
          <w:sz w:val="24"/>
        </w:rPr>
        <w:lastRenderedPageBreak/>
        <w:t>5.</w:t>
      </w:r>
      <w:r w:rsidRPr="00856F44">
        <w:rPr>
          <w:sz w:val="24"/>
        </w:rPr>
        <w:tab/>
        <w:t xml:space="preserve">James, H. and S. Makiko, </w:t>
      </w:r>
      <w:r w:rsidRPr="00856F44">
        <w:rPr>
          <w:i/>
          <w:sz w:val="24"/>
        </w:rPr>
        <w:t>Regional climate change and national responsibilities.</w:t>
      </w:r>
      <w:r w:rsidRPr="00856F44">
        <w:rPr>
          <w:sz w:val="24"/>
        </w:rPr>
        <w:t xml:space="preserve"> Environmental Research Letters, 2016. </w:t>
      </w:r>
      <w:r w:rsidRPr="00856F44">
        <w:rPr>
          <w:b/>
          <w:sz w:val="24"/>
        </w:rPr>
        <w:t>11</w:t>
      </w:r>
      <w:r w:rsidRPr="00856F44">
        <w:rPr>
          <w:sz w:val="24"/>
        </w:rPr>
        <w:t>(3): p. 034009.</w:t>
      </w:r>
      <w:bookmarkEnd w:id="166"/>
    </w:p>
    <w:p w:rsidR="00856F44" w:rsidRPr="00856F44" w:rsidRDefault="00856F44" w:rsidP="00856F44">
      <w:pPr>
        <w:pStyle w:val="EndNoteBibliography"/>
        <w:ind w:left="720" w:hanging="720"/>
        <w:rPr>
          <w:sz w:val="24"/>
        </w:rPr>
      </w:pPr>
      <w:bookmarkStart w:id="167" w:name="_ENREF_6"/>
      <w:r w:rsidRPr="00856F44">
        <w:rPr>
          <w:sz w:val="24"/>
        </w:rPr>
        <w:t>6.</w:t>
      </w:r>
      <w:r w:rsidRPr="00856F44">
        <w:rPr>
          <w:sz w:val="24"/>
        </w:rPr>
        <w:tab/>
        <w:t>Heywood, John B. (1988), Internal Combustion Engine Fundamentals, McGraw-Hill Inc., New York, P. 730.</w:t>
      </w:r>
      <w:bookmarkEnd w:id="167"/>
    </w:p>
    <w:p w:rsidR="00856F44" w:rsidRPr="00856F44" w:rsidRDefault="00856F44" w:rsidP="00856F44">
      <w:pPr>
        <w:pStyle w:val="EndNoteBibliography"/>
        <w:ind w:left="720" w:hanging="720"/>
        <w:rPr>
          <w:sz w:val="24"/>
        </w:rPr>
      </w:pPr>
      <w:bookmarkStart w:id="168" w:name="_ENREF_7"/>
      <w:r w:rsidRPr="00856F44">
        <w:rPr>
          <w:sz w:val="24"/>
        </w:rPr>
        <w:t>7.</w:t>
      </w:r>
      <w:r w:rsidRPr="00856F44">
        <w:rPr>
          <w:sz w:val="24"/>
        </w:rPr>
        <w:tab/>
        <w:t>Tung, Simon C, &amp; McMillan, Michael L. (2004). Automotive tribology overview of current advances and challenges for the future. Tribology International, 37(7), 517-536.</w:t>
      </w:r>
      <w:bookmarkEnd w:id="168"/>
    </w:p>
    <w:p w:rsidR="00856F44" w:rsidRPr="00856F44" w:rsidRDefault="00856F44" w:rsidP="00856F44">
      <w:pPr>
        <w:pStyle w:val="EndNoteBibliography"/>
        <w:ind w:left="720" w:hanging="720"/>
        <w:rPr>
          <w:sz w:val="24"/>
        </w:rPr>
      </w:pPr>
      <w:bookmarkStart w:id="169" w:name="_ENREF_8"/>
      <w:r w:rsidRPr="00856F44">
        <w:rPr>
          <w:sz w:val="24"/>
        </w:rPr>
        <w:t>8.</w:t>
      </w:r>
      <w:r w:rsidRPr="00856F44">
        <w:rPr>
          <w:sz w:val="24"/>
        </w:rPr>
        <w:tab/>
        <w:t xml:space="preserve">Johansson, S., et al., </w:t>
      </w:r>
      <w:r w:rsidRPr="00856F44">
        <w:rPr>
          <w:i/>
          <w:sz w:val="24"/>
        </w:rPr>
        <w:t>Experimental friction evaluation of cylinder liner/piston ring contact.</w:t>
      </w:r>
      <w:r w:rsidRPr="00856F44">
        <w:rPr>
          <w:sz w:val="24"/>
        </w:rPr>
        <w:t xml:space="preserve"> Wear, 2011. </w:t>
      </w:r>
      <w:r w:rsidRPr="00856F44">
        <w:rPr>
          <w:b/>
          <w:sz w:val="24"/>
        </w:rPr>
        <w:t>271</w:t>
      </w:r>
      <w:r w:rsidRPr="00856F44">
        <w:rPr>
          <w:sz w:val="24"/>
        </w:rPr>
        <w:t>(3–4): p. 625-633.</w:t>
      </w:r>
      <w:bookmarkEnd w:id="169"/>
    </w:p>
    <w:p w:rsidR="00856F44" w:rsidRPr="00856F44" w:rsidRDefault="00856F44" w:rsidP="00856F44">
      <w:pPr>
        <w:pStyle w:val="EndNoteBibliography"/>
        <w:ind w:left="720" w:hanging="720"/>
        <w:rPr>
          <w:sz w:val="24"/>
        </w:rPr>
      </w:pPr>
      <w:bookmarkStart w:id="170" w:name="_ENREF_9"/>
      <w:r w:rsidRPr="00856F44">
        <w:rPr>
          <w:sz w:val="24"/>
        </w:rPr>
        <w:t>9.</w:t>
      </w:r>
      <w:r w:rsidRPr="00856F44">
        <w:rPr>
          <w:sz w:val="24"/>
        </w:rPr>
        <w:tab/>
        <w:t xml:space="preserve">Schellnhuber, H.J., S. Rahmstorf, and R. Winkelmann, </w:t>
      </w:r>
      <w:r w:rsidRPr="00856F44">
        <w:rPr>
          <w:i/>
          <w:sz w:val="24"/>
        </w:rPr>
        <w:t>Why the right climate target was agreed in Paris.</w:t>
      </w:r>
      <w:r w:rsidRPr="00856F44">
        <w:rPr>
          <w:sz w:val="24"/>
        </w:rPr>
        <w:t xml:space="preserve"> Nature Clim. Change, 2016. </w:t>
      </w:r>
      <w:r w:rsidRPr="00856F44">
        <w:rPr>
          <w:b/>
          <w:sz w:val="24"/>
        </w:rPr>
        <w:t>6</w:t>
      </w:r>
      <w:r w:rsidRPr="00856F44">
        <w:rPr>
          <w:sz w:val="24"/>
        </w:rPr>
        <w:t>(7): p. 649-653.</w:t>
      </w:r>
      <w:bookmarkEnd w:id="170"/>
    </w:p>
    <w:p w:rsidR="00856F44" w:rsidRPr="00856F44" w:rsidRDefault="00856F44" w:rsidP="00856F44">
      <w:pPr>
        <w:pStyle w:val="EndNoteBibliography"/>
        <w:ind w:left="720" w:hanging="720"/>
        <w:rPr>
          <w:sz w:val="24"/>
        </w:rPr>
      </w:pPr>
      <w:bookmarkStart w:id="171" w:name="_ENREF_10"/>
      <w:r w:rsidRPr="00856F44">
        <w:rPr>
          <w:sz w:val="24"/>
        </w:rPr>
        <w:t>10.</w:t>
      </w:r>
      <w:r w:rsidRPr="00856F44">
        <w:rPr>
          <w:sz w:val="24"/>
        </w:rPr>
        <w:tab/>
        <w:t xml:space="preserve">Mackney D. et al. Automotive lubricants. In: Totten GE. and Tung SC. Eds. Automotive lubricants and testing. ASTM MNL 62. 2012. ASTMi. P.36. </w:t>
      </w:r>
      <w:bookmarkEnd w:id="171"/>
    </w:p>
    <w:p w:rsidR="00856F44" w:rsidRPr="00856F44" w:rsidRDefault="00856F44" w:rsidP="00856F44">
      <w:pPr>
        <w:pStyle w:val="EndNoteBibliography"/>
        <w:ind w:left="720" w:hanging="720"/>
        <w:rPr>
          <w:sz w:val="24"/>
        </w:rPr>
      </w:pPr>
      <w:bookmarkStart w:id="172" w:name="_ENREF_11"/>
      <w:r w:rsidRPr="00856F44">
        <w:rPr>
          <w:sz w:val="24"/>
        </w:rPr>
        <w:t>11.</w:t>
      </w:r>
      <w:r w:rsidRPr="00856F44">
        <w:rPr>
          <w:sz w:val="24"/>
        </w:rPr>
        <w:tab/>
        <w:t xml:space="preserve">Miller, A.L., et al., </w:t>
      </w:r>
      <w:r w:rsidRPr="00856F44">
        <w:rPr>
          <w:i/>
          <w:sz w:val="24"/>
        </w:rPr>
        <w:t>Role of Lubrication Oil in Particulate Emissions from a Hydrogen-Powered Internal Combustion Engine.</w:t>
      </w:r>
      <w:r w:rsidRPr="00856F44">
        <w:rPr>
          <w:sz w:val="24"/>
        </w:rPr>
        <w:t xml:space="preserve"> Environmental Science &amp; Technology, 2007. </w:t>
      </w:r>
      <w:r w:rsidRPr="00856F44">
        <w:rPr>
          <w:b/>
          <w:sz w:val="24"/>
        </w:rPr>
        <w:t>41</w:t>
      </w:r>
      <w:r w:rsidRPr="00856F44">
        <w:rPr>
          <w:sz w:val="24"/>
        </w:rPr>
        <w:t>(19): p. 6828-6835.</w:t>
      </w:r>
      <w:bookmarkEnd w:id="172"/>
    </w:p>
    <w:p w:rsidR="00856F44" w:rsidRPr="00856F44" w:rsidRDefault="00856F44" w:rsidP="00856F44">
      <w:pPr>
        <w:pStyle w:val="EndNoteBibliography"/>
        <w:ind w:left="720" w:hanging="720"/>
        <w:rPr>
          <w:sz w:val="24"/>
        </w:rPr>
      </w:pPr>
      <w:bookmarkStart w:id="173" w:name="_ENREF_12"/>
      <w:r w:rsidRPr="00856F44">
        <w:rPr>
          <w:sz w:val="24"/>
        </w:rPr>
        <w:t>12.</w:t>
      </w:r>
      <w:r w:rsidRPr="00856F44">
        <w:rPr>
          <w:sz w:val="24"/>
        </w:rPr>
        <w:tab/>
        <w:t xml:space="preserve">Salimon, J., N. Salih, and E. Yousif, </w:t>
      </w:r>
      <w:r w:rsidRPr="00856F44">
        <w:rPr>
          <w:i/>
          <w:sz w:val="24"/>
        </w:rPr>
        <w:t>Biolubricants: Raw materials, chemical modifications and environmental benefits.</w:t>
      </w:r>
      <w:r w:rsidRPr="00856F44">
        <w:rPr>
          <w:sz w:val="24"/>
        </w:rPr>
        <w:t xml:space="preserve"> European Journal of Lipid Science and Technology, 2010. </w:t>
      </w:r>
      <w:r w:rsidRPr="00856F44">
        <w:rPr>
          <w:b/>
          <w:sz w:val="24"/>
        </w:rPr>
        <w:t>112</w:t>
      </w:r>
      <w:r w:rsidRPr="00856F44">
        <w:rPr>
          <w:sz w:val="24"/>
        </w:rPr>
        <w:t>(5): p. 519-530.</w:t>
      </w:r>
      <w:bookmarkEnd w:id="173"/>
    </w:p>
    <w:p w:rsidR="00856F44" w:rsidRPr="00856F44" w:rsidRDefault="00856F44" w:rsidP="00856F44">
      <w:pPr>
        <w:pStyle w:val="EndNoteBibliography"/>
        <w:ind w:left="720" w:hanging="720"/>
        <w:rPr>
          <w:sz w:val="24"/>
        </w:rPr>
      </w:pPr>
      <w:bookmarkStart w:id="174" w:name="_ENREF_13"/>
      <w:r w:rsidRPr="00856F44">
        <w:rPr>
          <w:sz w:val="24"/>
        </w:rPr>
        <w:t>13.</w:t>
      </w:r>
      <w:r w:rsidRPr="00856F44">
        <w:rPr>
          <w:sz w:val="24"/>
        </w:rPr>
        <w:tab/>
        <w:t xml:space="preserve">Arumugam, S. and G. Sriram, </w:t>
      </w:r>
      <w:r w:rsidRPr="00856F44">
        <w:rPr>
          <w:i/>
          <w:sz w:val="24"/>
        </w:rPr>
        <w:t>Synthesis and characterization of rapeseed oil bio-lubricant dispersed with nano copper oxide: Its effect on wear and frictional behavior of piston ring–cylinder liner combination.</w:t>
      </w:r>
      <w:r w:rsidRPr="00856F44">
        <w:rPr>
          <w:sz w:val="24"/>
        </w:rPr>
        <w:t xml:space="preserve"> Proceedings of the Institution of Mechanical Engineers, Part J: Journal of Engineering Tribology, 2014. </w:t>
      </w:r>
      <w:r w:rsidRPr="00856F44">
        <w:rPr>
          <w:b/>
          <w:sz w:val="24"/>
        </w:rPr>
        <w:t>228</w:t>
      </w:r>
      <w:r w:rsidRPr="00856F44">
        <w:rPr>
          <w:sz w:val="24"/>
        </w:rPr>
        <w:t>(11): p. 1308-1318.</w:t>
      </w:r>
      <w:bookmarkEnd w:id="174"/>
    </w:p>
    <w:p w:rsidR="00856F44" w:rsidRPr="00856F44" w:rsidRDefault="00856F44" w:rsidP="00856F44">
      <w:pPr>
        <w:pStyle w:val="EndNoteBibliography"/>
        <w:ind w:left="720" w:hanging="720"/>
        <w:rPr>
          <w:sz w:val="24"/>
        </w:rPr>
      </w:pPr>
      <w:bookmarkStart w:id="175" w:name="_ENREF_14"/>
      <w:r w:rsidRPr="00856F44">
        <w:rPr>
          <w:sz w:val="24"/>
        </w:rPr>
        <w:t>14.</w:t>
      </w:r>
      <w:r w:rsidRPr="00856F44">
        <w:rPr>
          <w:sz w:val="24"/>
        </w:rPr>
        <w:tab/>
        <w:t xml:space="preserve">Woydt, M., </w:t>
      </w:r>
      <w:r w:rsidRPr="00856F44">
        <w:rPr>
          <w:i/>
          <w:sz w:val="24"/>
        </w:rPr>
        <w:t>No/Low SAP and Alternative Engine Oil Development and Testing.</w:t>
      </w:r>
      <w:r w:rsidRPr="00856F44">
        <w:rPr>
          <w:sz w:val="24"/>
        </w:rPr>
        <w:t xml:space="preserve"> 2007.</w:t>
      </w:r>
      <w:bookmarkEnd w:id="175"/>
    </w:p>
    <w:p w:rsidR="00856F44" w:rsidRPr="00856F44" w:rsidRDefault="00856F44" w:rsidP="00856F44">
      <w:pPr>
        <w:pStyle w:val="EndNoteBibliography"/>
        <w:ind w:left="720" w:hanging="720"/>
        <w:rPr>
          <w:sz w:val="24"/>
        </w:rPr>
      </w:pPr>
      <w:bookmarkStart w:id="176" w:name="_ENREF_15"/>
      <w:r w:rsidRPr="00856F44">
        <w:rPr>
          <w:sz w:val="24"/>
        </w:rPr>
        <w:t>15.</w:t>
      </w:r>
      <w:r w:rsidRPr="00856F44">
        <w:rPr>
          <w:sz w:val="24"/>
        </w:rPr>
        <w:tab/>
        <w:t>Mackney D. et al. Automotive lubricants. In: Totten GE. and Tung SC. Eds. Automotive lubricants and testing. ASTM MNL 62. 2012. ASTMi.</w:t>
      </w:r>
      <w:bookmarkEnd w:id="176"/>
    </w:p>
    <w:p w:rsidR="00856F44" w:rsidRPr="00856F44" w:rsidRDefault="00856F44" w:rsidP="00856F44">
      <w:pPr>
        <w:pStyle w:val="EndNoteBibliography"/>
        <w:ind w:left="720" w:hanging="720"/>
        <w:rPr>
          <w:sz w:val="24"/>
        </w:rPr>
      </w:pPr>
      <w:bookmarkStart w:id="177" w:name="_ENREF_16"/>
      <w:r w:rsidRPr="00856F44">
        <w:rPr>
          <w:sz w:val="24"/>
        </w:rPr>
        <w:t>16.</w:t>
      </w:r>
      <w:r w:rsidRPr="00856F44">
        <w:rPr>
          <w:sz w:val="24"/>
        </w:rPr>
        <w:tab/>
        <w:t xml:space="preserve">Aldana, P., et al., </w:t>
      </w:r>
      <w:r w:rsidRPr="00856F44">
        <w:rPr>
          <w:i/>
          <w:sz w:val="24"/>
        </w:rPr>
        <w:t>Action Mechanism of WS2 Nanoparticles with ZDDP Additive in Boundary Lubrication Regime.</w:t>
      </w:r>
      <w:r w:rsidRPr="00856F44">
        <w:rPr>
          <w:sz w:val="24"/>
        </w:rPr>
        <w:t xml:space="preserve"> Tribology Letters, 2014. </w:t>
      </w:r>
      <w:r w:rsidRPr="00856F44">
        <w:rPr>
          <w:b/>
          <w:sz w:val="24"/>
        </w:rPr>
        <w:t>56</w:t>
      </w:r>
      <w:r w:rsidRPr="00856F44">
        <w:rPr>
          <w:sz w:val="24"/>
        </w:rPr>
        <w:t>(2): p. 249-258.</w:t>
      </w:r>
      <w:bookmarkEnd w:id="177"/>
    </w:p>
    <w:p w:rsidR="00856F44" w:rsidRPr="00856F44" w:rsidRDefault="00856F44" w:rsidP="00856F44">
      <w:pPr>
        <w:pStyle w:val="EndNoteBibliography"/>
        <w:ind w:left="720" w:hanging="720"/>
        <w:rPr>
          <w:sz w:val="24"/>
        </w:rPr>
      </w:pPr>
      <w:bookmarkStart w:id="178" w:name="_ENREF_17"/>
      <w:r w:rsidRPr="00856F44">
        <w:rPr>
          <w:sz w:val="24"/>
        </w:rPr>
        <w:t>17.</w:t>
      </w:r>
      <w:r w:rsidRPr="00856F44">
        <w:rPr>
          <w:sz w:val="24"/>
        </w:rPr>
        <w:tab/>
        <w:t xml:space="preserve">Tomala, A., et al., </w:t>
      </w:r>
      <w:r w:rsidRPr="00856F44">
        <w:rPr>
          <w:i/>
          <w:sz w:val="24"/>
        </w:rPr>
        <w:t>Interaction Between Selected MoS2 Nanoparticles and ZDDP Tribofilms.</w:t>
      </w:r>
      <w:r w:rsidRPr="00856F44">
        <w:rPr>
          <w:sz w:val="24"/>
        </w:rPr>
        <w:t xml:space="preserve"> Tribology Letters, 2015. </w:t>
      </w:r>
      <w:r w:rsidRPr="00856F44">
        <w:rPr>
          <w:b/>
          <w:sz w:val="24"/>
        </w:rPr>
        <w:t>59</w:t>
      </w:r>
      <w:r w:rsidRPr="00856F44">
        <w:rPr>
          <w:sz w:val="24"/>
        </w:rPr>
        <w:t>(1): p. 1-18.</w:t>
      </w:r>
      <w:bookmarkEnd w:id="178"/>
    </w:p>
    <w:p w:rsidR="00856F44" w:rsidRPr="00856F44" w:rsidRDefault="00856F44" w:rsidP="00856F44">
      <w:pPr>
        <w:pStyle w:val="EndNoteBibliography"/>
        <w:ind w:left="720" w:hanging="720"/>
        <w:rPr>
          <w:sz w:val="24"/>
        </w:rPr>
      </w:pPr>
      <w:bookmarkStart w:id="179" w:name="_ENREF_18"/>
      <w:r w:rsidRPr="00856F44">
        <w:rPr>
          <w:sz w:val="24"/>
        </w:rPr>
        <w:t>18.</w:t>
      </w:r>
      <w:r w:rsidRPr="00856F44">
        <w:rPr>
          <w:sz w:val="24"/>
        </w:rPr>
        <w:tab/>
        <w:t xml:space="preserve">Martin, J.M. and N. Ohmae, eds. </w:t>
      </w:r>
      <w:r w:rsidRPr="00856F44">
        <w:rPr>
          <w:i/>
          <w:sz w:val="24"/>
        </w:rPr>
        <w:t>Nanolubricants</w:t>
      </w:r>
      <w:r w:rsidRPr="00856F44">
        <w:rPr>
          <w:sz w:val="24"/>
        </w:rPr>
        <w:t>. 2008, John Wiley &amp; Sons Ltd.</w:t>
      </w:r>
      <w:bookmarkEnd w:id="179"/>
    </w:p>
    <w:p w:rsidR="00856F44" w:rsidRPr="00856F44" w:rsidRDefault="00856F44" w:rsidP="00856F44">
      <w:pPr>
        <w:pStyle w:val="EndNoteBibliography"/>
        <w:ind w:left="720" w:hanging="720"/>
        <w:rPr>
          <w:sz w:val="24"/>
        </w:rPr>
      </w:pPr>
      <w:bookmarkStart w:id="180" w:name="_ENREF_19"/>
      <w:r w:rsidRPr="00856F44">
        <w:rPr>
          <w:sz w:val="24"/>
        </w:rPr>
        <w:t>19.</w:t>
      </w:r>
      <w:r w:rsidRPr="00856F44">
        <w:rPr>
          <w:sz w:val="24"/>
        </w:rPr>
        <w:tab/>
        <w:t xml:space="preserve">Wong, K.V. and O. De Leon, </w:t>
      </w:r>
      <w:r w:rsidRPr="00856F44">
        <w:rPr>
          <w:i/>
          <w:sz w:val="24"/>
        </w:rPr>
        <w:t>Applications of Nanofluids: Current and Future.</w:t>
      </w:r>
      <w:r w:rsidRPr="00856F44">
        <w:rPr>
          <w:sz w:val="24"/>
        </w:rPr>
        <w:t xml:space="preserve"> Advances in Mechanical Engineering, 2010. </w:t>
      </w:r>
      <w:r w:rsidRPr="00856F44">
        <w:rPr>
          <w:b/>
          <w:sz w:val="24"/>
        </w:rPr>
        <w:t>2010</w:t>
      </w:r>
      <w:r w:rsidRPr="00856F44">
        <w:rPr>
          <w:sz w:val="24"/>
        </w:rPr>
        <w:t>.</w:t>
      </w:r>
      <w:bookmarkEnd w:id="180"/>
    </w:p>
    <w:p w:rsidR="00856F44" w:rsidRPr="00856F44" w:rsidRDefault="00856F44" w:rsidP="00856F44">
      <w:pPr>
        <w:pStyle w:val="EndNoteBibliography"/>
        <w:ind w:left="720" w:hanging="720"/>
        <w:rPr>
          <w:sz w:val="24"/>
        </w:rPr>
      </w:pPr>
      <w:bookmarkStart w:id="181" w:name="_ENREF_20"/>
      <w:r w:rsidRPr="00856F44">
        <w:rPr>
          <w:sz w:val="24"/>
        </w:rPr>
        <w:t>20.</w:t>
      </w:r>
      <w:r w:rsidRPr="00856F44">
        <w:rPr>
          <w:sz w:val="24"/>
        </w:rPr>
        <w:tab/>
        <w:t>De-Xing Peng, Cheng-Hsien Chen, Yuan Kang, Yeon-Pun Chang, Shi-Yan Chang, (2010) "Size effects of SiO2 nanoparticles as oil additives on tribology of lubricant", Industrial Lubrication and Tribology, Vol. 62 Iss: 2, pp.111 - 120.</w:t>
      </w:r>
      <w:bookmarkEnd w:id="181"/>
    </w:p>
    <w:p w:rsidR="00856F44" w:rsidRPr="00856F44" w:rsidRDefault="00856F44" w:rsidP="00856F44">
      <w:pPr>
        <w:pStyle w:val="EndNoteBibliography"/>
        <w:ind w:left="720" w:hanging="720"/>
        <w:rPr>
          <w:sz w:val="24"/>
        </w:rPr>
      </w:pPr>
      <w:bookmarkStart w:id="182" w:name="_ENREF_21"/>
      <w:r w:rsidRPr="00856F44">
        <w:rPr>
          <w:sz w:val="24"/>
        </w:rPr>
        <w:t>21.</w:t>
      </w:r>
      <w:r w:rsidRPr="00856F44">
        <w:rPr>
          <w:sz w:val="24"/>
        </w:rPr>
        <w:tab/>
        <w:t>Mansot, J., Bercion, Y., Romana, L., &amp; Martin. (2009). Nanolubrication. Brazilian Journal of Physics, 39(1A), 186-197.</w:t>
      </w:r>
      <w:bookmarkEnd w:id="182"/>
    </w:p>
    <w:p w:rsidR="00856F44" w:rsidRPr="00856F44" w:rsidRDefault="00856F44" w:rsidP="00856F44">
      <w:pPr>
        <w:pStyle w:val="EndNoteBibliography"/>
        <w:ind w:left="720" w:hanging="720"/>
        <w:rPr>
          <w:sz w:val="24"/>
        </w:rPr>
      </w:pPr>
      <w:bookmarkStart w:id="183" w:name="_ENREF_22"/>
      <w:r w:rsidRPr="00856F44">
        <w:rPr>
          <w:sz w:val="24"/>
        </w:rPr>
        <w:t>22.</w:t>
      </w:r>
      <w:r w:rsidRPr="00856F44">
        <w:rPr>
          <w:sz w:val="24"/>
        </w:rPr>
        <w:tab/>
        <w:t>Stefanov, M. N., Enyashin, A., Seifert, G., &amp; Heine, T. (2008). Nanolubrication: How do MoS 2 -based nanostructures lubricate? Journal of Physical Chemistry C, 112(46), 17764-17767.</w:t>
      </w:r>
      <w:bookmarkEnd w:id="183"/>
    </w:p>
    <w:p w:rsidR="00856F44" w:rsidRPr="00856F44" w:rsidRDefault="00856F44" w:rsidP="00856F44">
      <w:pPr>
        <w:pStyle w:val="EndNoteBibliography"/>
        <w:ind w:left="720" w:hanging="720"/>
        <w:rPr>
          <w:sz w:val="24"/>
        </w:rPr>
      </w:pPr>
      <w:bookmarkStart w:id="184" w:name="_ENREF_23"/>
      <w:r w:rsidRPr="00856F44">
        <w:rPr>
          <w:sz w:val="24"/>
        </w:rPr>
        <w:t>23.</w:t>
      </w:r>
      <w:r w:rsidRPr="00856F44">
        <w:rPr>
          <w:sz w:val="24"/>
        </w:rPr>
        <w:tab/>
        <w:t>Aldana, P. (2014). Action mechanism of WS2 nanoparticles with ZDDP additive in boundary lubrication regime. Tribology Letters, 56(2), 249-258.</w:t>
      </w:r>
      <w:bookmarkEnd w:id="184"/>
    </w:p>
    <w:p w:rsidR="00856F44" w:rsidRPr="00856F44" w:rsidRDefault="00856F44" w:rsidP="00856F44">
      <w:pPr>
        <w:pStyle w:val="EndNoteBibliography"/>
        <w:ind w:left="720" w:hanging="720"/>
        <w:rPr>
          <w:sz w:val="24"/>
        </w:rPr>
      </w:pPr>
      <w:bookmarkStart w:id="185" w:name="_ENREF_24"/>
      <w:r w:rsidRPr="00856F44">
        <w:rPr>
          <w:sz w:val="24"/>
        </w:rPr>
        <w:t>24.</w:t>
      </w:r>
      <w:r w:rsidRPr="00856F44">
        <w:rPr>
          <w:sz w:val="24"/>
        </w:rPr>
        <w:tab/>
        <w:t xml:space="preserve">Arumugam, S. and G. Sriram, </w:t>
      </w:r>
      <w:r w:rsidRPr="00856F44">
        <w:rPr>
          <w:i/>
          <w:sz w:val="24"/>
        </w:rPr>
        <w:t>Preliminary Study of Nano- and Microscale TiO2 Additives on Tribological Behavior of Chemically Modified Rapeseed Oil.</w:t>
      </w:r>
      <w:r w:rsidRPr="00856F44">
        <w:rPr>
          <w:sz w:val="24"/>
        </w:rPr>
        <w:t xml:space="preserve"> Tribology Transactions, 2013. </w:t>
      </w:r>
      <w:r w:rsidRPr="00856F44">
        <w:rPr>
          <w:b/>
          <w:sz w:val="24"/>
        </w:rPr>
        <w:t>56</w:t>
      </w:r>
      <w:r w:rsidRPr="00856F44">
        <w:rPr>
          <w:sz w:val="24"/>
        </w:rPr>
        <w:t>(5): p. 797-805.</w:t>
      </w:r>
      <w:bookmarkEnd w:id="185"/>
    </w:p>
    <w:p w:rsidR="00856F44" w:rsidRPr="00856F44" w:rsidRDefault="00856F44" w:rsidP="00856F44">
      <w:pPr>
        <w:pStyle w:val="EndNoteBibliography"/>
        <w:ind w:left="720" w:hanging="720"/>
        <w:rPr>
          <w:sz w:val="24"/>
        </w:rPr>
      </w:pPr>
      <w:bookmarkStart w:id="186" w:name="_ENREF_25"/>
      <w:r w:rsidRPr="00856F44">
        <w:rPr>
          <w:sz w:val="24"/>
        </w:rPr>
        <w:lastRenderedPageBreak/>
        <w:t>25.</w:t>
      </w:r>
      <w:r w:rsidRPr="00856F44">
        <w:rPr>
          <w:sz w:val="24"/>
        </w:rPr>
        <w:tab/>
        <w:t xml:space="preserve">Gu, K., B. Chen, and Y. Chen, </w:t>
      </w:r>
      <w:r w:rsidRPr="00856F44">
        <w:rPr>
          <w:i/>
          <w:sz w:val="24"/>
        </w:rPr>
        <w:t>Preparation and tribological properties of lanthanum-doped TiO2 nanoparticles in rapeseed oil.</w:t>
      </w:r>
      <w:r w:rsidRPr="00856F44">
        <w:rPr>
          <w:sz w:val="24"/>
        </w:rPr>
        <w:t xml:space="preserve"> Journal of Rare Earths, 2013. </w:t>
      </w:r>
      <w:r w:rsidRPr="00856F44">
        <w:rPr>
          <w:b/>
          <w:sz w:val="24"/>
        </w:rPr>
        <w:t>31</w:t>
      </w:r>
      <w:r w:rsidRPr="00856F44">
        <w:rPr>
          <w:sz w:val="24"/>
        </w:rPr>
        <w:t>(6): p. 589-594.</w:t>
      </w:r>
      <w:bookmarkEnd w:id="186"/>
    </w:p>
    <w:p w:rsidR="00856F44" w:rsidRPr="00856F44" w:rsidRDefault="00856F44" w:rsidP="00856F44">
      <w:pPr>
        <w:pStyle w:val="EndNoteBibliography"/>
        <w:ind w:left="720" w:hanging="720"/>
        <w:rPr>
          <w:sz w:val="24"/>
        </w:rPr>
      </w:pPr>
      <w:bookmarkStart w:id="187" w:name="_ENREF_26"/>
      <w:r w:rsidRPr="00856F44">
        <w:rPr>
          <w:sz w:val="24"/>
        </w:rPr>
        <w:t>26.</w:t>
      </w:r>
      <w:r w:rsidRPr="00856F44">
        <w:rPr>
          <w:sz w:val="24"/>
        </w:rPr>
        <w:tab/>
        <w:t xml:space="preserve">Maliar, T., et al., </w:t>
      </w:r>
      <w:r w:rsidRPr="00856F44">
        <w:rPr>
          <w:i/>
          <w:sz w:val="24"/>
        </w:rPr>
        <w:t>Tribological behaviour of mineral and rapeseed oils containing iron particles.</w:t>
      </w:r>
      <w:r w:rsidRPr="00856F44">
        <w:rPr>
          <w:sz w:val="24"/>
        </w:rPr>
        <w:t xml:space="preserve"> Industrial Lubrication and Tribology, 2015. </w:t>
      </w:r>
      <w:r w:rsidRPr="00856F44">
        <w:rPr>
          <w:b/>
          <w:sz w:val="24"/>
        </w:rPr>
        <w:t>67</w:t>
      </w:r>
      <w:r w:rsidRPr="00856F44">
        <w:rPr>
          <w:sz w:val="24"/>
        </w:rPr>
        <w:t>(4): p. 308-314.</w:t>
      </w:r>
      <w:bookmarkEnd w:id="187"/>
    </w:p>
    <w:p w:rsidR="00856F44" w:rsidRPr="00856F44" w:rsidRDefault="00856F44" w:rsidP="00856F44">
      <w:pPr>
        <w:pStyle w:val="EndNoteBibliography"/>
        <w:ind w:left="720" w:hanging="720"/>
        <w:rPr>
          <w:sz w:val="24"/>
        </w:rPr>
      </w:pPr>
      <w:bookmarkStart w:id="188" w:name="_ENREF_27"/>
      <w:r w:rsidRPr="00856F44">
        <w:rPr>
          <w:sz w:val="24"/>
        </w:rPr>
        <w:t>27.</w:t>
      </w:r>
      <w:r w:rsidRPr="00856F44">
        <w:rPr>
          <w:sz w:val="24"/>
        </w:rPr>
        <w:tab/>
        <w:t xml:space="preserve">Reeves, C., et al., </w:t>
      </w:r>
      <w:r w:rsidRPr="00856F44">
        <w:rPr>
          <w:i/>
          <w:sz w:val="24"/>
        </w:rPr>
        <w:t>The Size Effect of Boron Nitride Particles on the Tribological Performance of Biolubricants for Energy Conservation and Sustainability.</w:t>
      </w:r>
      <w:r w:rsidRPr="00856F44">
        <w:rPr>
          <w:sz w:val="24"/>
        </w:rPr>
        <w:t xml:space="preserve"> Tribology Letters, 2013. </w:t>
      </w:r>
      <w:r w:rsidRPr="00856F44">
        <w:rPr>
          <w:b/>
          <w:sz w:val="24"/>
        </w:rPr>
        <w:t>51</w:t>
      </w:r>
      <w:r w:rsidRPr="00856F44">
        <w:rPr>
          <w:sz w:val="24"/>
        </w:rPr>
        <w:t>(3): p. 437-452.</w:t>
      </w:r>
      <w:bookmarkEnd w:id="188"/>
    </w:p>
    <w:p w:rsidR="00856F44" w:rsidRPr="00856F44" w:rsidRDefault="00856F44" w:rsidP="00856F44">
      <w:pPr>
        <w:pStyle w:val="EndNoteBibliography"/>
        <w:ind w:left="720" w:hanging="720"/>
        <w:rPr>
          <w:sz w:val="24"/>
        </w:rPr>
      </w:pPr>
      <w:bookmarkStart w:id="189" w:name="_ENREF_28"/>
      <w:r w:rsidRPr="00856F44">
        <w:rPr>
          <w:sz w:val="24"/>
        </w:rPr>
        <w:t>28.</w:t>
      </w:r>
      <w:r w:rsidRPr="00856F44">
        <w:rPr>
          <w:sz w:val="24"/>
        </w:rPr>
        <w:tab/>
        <w:t xml:space="preserve">Xu, Z., et al., </w:t>
      </w:r>
      <w:r w:rsidRPr="00856F44">
        <w:rPr>
          <w:i/>
          <w:sz w:val="24"/>
        </w:rPr>
        <w:t>Morphological Influence of Molybdenum Disulfide on the Tribological Properties of Rapeseed Oil.</w:t>
      </w:r>
      <w:r w:rsidRPr="00856F44">
        <w:rPr>
          <w:sz w:val="24"/>
        </w:rPr>
        <w:t xml:space="preserve"> Tribology Letters, 2013. </w:t>
      </w:r>
      <w:r w:rsidRPr="00856F44">
        <w:rPr>
          <w:b/>
          <w:sz w:val="24"/>
        </w:rPr>
        <w:t>49</w:t>
      </w:r>
      <w:r w:rsidRPr="00856F44">
        <w:rPr>
          <w:sz w:val="24"/>
        </w:rPr>
        <w:t>(3): p. 513-524.</w:t>
      </w:r>
      <w:bookmarkEnd w:id="189"/>
    </w:p>
    <w:p w:rsidR="00856F44" w:rsidRPr="00856F44" w:rsidRDefault="00856F44" w:rsidP="00856F44">
      <w:pPr>
        <w:pStyle w:val="EndNoteBibliography"/>
        <w:ind w:left="720" w:hanging="720"/>
        <w:rPr>
          <w:sz w:val="24"/>
        </w:rPr>
      </w:pPr>
      <w:bookmarkStart w:id="190" w:name="_ENREF_29"/>
      <w:r w:rsidRPr="00856F44">
        <w:rPr>
          <w:sz w:val="24"/>
        </w:rPr>
        <w:t>29.</w:t>
      </w:r>
      <w:r w:rsidRPr="00856F44">
        <w:rPr>
          <w:sz w:val="24"/>
        </w:rPr>
        <w:tab/>
        <w:t xml:space="preserve">Yan, J., et al., </w:t>
      </w:r>
      <w:r w:rsidRPr="00856F44">
        <w:rPr>
          <w:i/>
          <w:sz w:val="24"/>
        </w:rPr>
        <w:t>The tribological performance and tribochemical analysis of novel borate esters as lubricant additives in rapeseed oil.</w:t>
      </w:r>
      <w:r w:rsidRPr="00856F44">
        <w:rPr>
          <w:sz w:val="24"/>
        </w:rPr>
        <w:t xml:space="preserve"> Tribology International, 2014. </w:t>
      </w:r>
      <w:r w:rsidRPr="00856F44">
        <w:rPr>
          <w:b/>
          <w:sz w:val="24"/>
        </w:rPr>
        <w:t>71</w:t>
      </w:r>
      <w:r w:rsidRPr="00856F44">
        <w:rPr>
          <w:sz w:val="24"/>
        </w:rPr>
        <w:t>(0): p. 149-157.</w:t>
      </w:r>
      <w:bookmarkEnd w:id="190"/>
    </w:p>
    <w:p w:rsidR="00856F44" w:rsidRPr="00856F44" w:rsidRDefault="00856F44" w:rsidP="00856F44">
      <w:pPr>
        <w:pStyle w:val="EndNoteBibliography"/>
        <w:ind w:left="720" w:hanging="720"/>
        <w:rPr>
          <w:sz w:val="24"/>
        </w:rPr>
      </w:pPr>
      <w:bookmarkStart w:id="191" w:name="_ENREF_30"/>
      <w:r w:rsidRPr="00856F44">
        <w:rPr>
          <w:sz w:val="24"/>
        </w:rPr>
        <w:t>30.</w:t>
      </w:r>
      <w:r w:rsidRPr="00856F44">
        <w:rPr>
          <w:sz w:val="24"/>
        </w:rPr>
        <w:tab/>
        <w:t xml:space="preserve">Zhao, C., et al., </w:t>
      </w:r>
      <w:r w:rsidRPr="00856F44">
        <w:rPr>
          <w:i/>
          <w:sz w:val="24"/>
        </w:rPr>
        <w:t>The Tribological Properties of Zinc Borate Ultrafine Powder as a Lubricant Additive in Sunflower Oil.</w:t>
      </w:r>
      <w:r w:rsidRPr="00856F44">
        <w:rPr>
          <w:sz w:val="24"/>
        </w:rPr>
        <w:t xml:space="preserve"> Tribology Transactions, 2014: p. 425-434.</w:t>
      </w:r>
      <w:bookmarkEnd w:id="191"/>
    </w:p>
    <w:p w:rsidR="00856F44" w:rsidRPr="00856F44" w:rsidRDefault="00856F44" w:rsidP="00856F44">
      <w:pPr>
        <w:pStyle w:val="EndNoteBibliography"/>
        <w:ind w:left="720" w:hanging="720"/>
        <w:rPr>
          <w:sz w:val="24"/>
        </w:rPr>
      </w:pPr>
      <w:bookmarkStart w:id="192" w:name="_ENREF_31"/>
      <w:r w:rsidRPr="00856F44">
        <w:rPr>
          <w:sz w:val="24"/>
        </w:rPr>
        <w:t>31.</w:t>
      </w:r>
      <w:r w:rsidRPr="00856F44">
        <w:rPr>
          <w:sz w:val="24"/>
        </w:rPr>
        <w:tab/>
        <w:t>Totten, George E, &amp; Tung, Simon. (2012). Automotive lubricants and testing (Automotive lubricants and testing handbook Automotive lubricants and testing).</w:t>
      </w:r>
      <w:bookmarkEnd w:id="192"/>
    </w:p>
    <w:p w:rsidR="00856F44" w:rsidRPr="00856F44" w:rsidRDefault="00856F44" w:rsidP="00856F44">
      <w:pPr>
        <w:pStyle w:val="EndNoteBibliography"/>
        <w:ind w:left="720" w:hanging="720"/>
        <w:rPr>
          <w:sz w:val="24"/>
        </w:rPr>
      </w:pPr>
      <w:bookmarkStart w:id="193" w:name="_ENREF_32"/>
      <w:r w:rsidRPr="00856F44">
        <w:rPr>
          <w:sz w:val="24"/>
        </w:rPr>
        <w:t>32.</w:t>
      </w:r>
      <w:r w:rsidRPr="00856F44">
        <w:rPr>
          <w:sz w:val="24"/>
        </w:rPr>
        <w:tab/>
        <w:t>Williams, J. (2005). Engineering Tribology.</w:t>
      </w:r>
      <w:bookmarkEnd w:id="193"/>
    </w:p>
    <w:p w:rsidR="00856F44" w:rsidRPr="00856F44" w:rsidRDefault="00856F44" w:rsidP="00856F44">
      <w:pPr>
        <w:pStyle w:val="EndNoteBibliography"/>
        <w:ind w:left="720" w:hanging="720"/>
        <w:rPr>
          <w:sz w:val="24"/>
        </w:rPr>
      </w:pPr>
      <w:bookmarkStart w:id="194" w:name="_ENREF_33"/>
      <w:r w:rsidRPr="00856F44">
        <w:rPr>
          <w:sz w:val="24"/>
        </w:rPr>
        <w:t>33.</w:t>
      </w:r>
      <w:r w:rsidRPr="00856F44">
        <w:rPr>
          <w:sz w:val="24"/>
        </w:rPr>
        <w:tab/>
        <w:t xml:space="preserve">Barnes, A.M., K.D. Bartle, and V.R.A. Thibon, </w:t>
      </w:r>
      <w:r w:rsidRPr="00856F44">
        <w:rPr>
          <w:i/>
          <w:sz w:val="24"/>
        </w:rPr>
        <w:t>A review of zinc dialkyldithiophosphates (ZDDPS): characterisation and role in the lubricating oil.</w:t>
      </w:r>
      <w:r w:rsidRPr="00856F44">
        <w:rPr>
          <w:sz w:val="24"/>
        </w:rPr>
        <w:t xml:space="preserve"> Tribology International, 2001. </w:t>
      </w:r>
      <w:r w:rsidRPr="00856F44">
        <w:rPr>
          <w:b/>
          <w:sz w:val="24"/>
        </w:rPr>
        <w:t>34</w:t>
      </w:r>
      <w:r w:rsidRPr="00856F44">
        <w:rPr>
          <w:sz w:val="24"/>
        </w:rPr>
        <w:t>(6): p. 389-395.</w:t>
      </w:r>
      <w:bookmarkEnd w:id="194"/>
    </w:p>
    <w:p w:rsidR="00856F44" w:rsidRPr="00856F44" w:rsidRDefault="00856F44" w:rsidP="00856F44">
      <w:pPr>
        <w:pStyle w:val="EndNoteBibliography"/>
        <w:ind w:left="720" w:hanging="720"/>
        <w:rPr>
          <w:sz w:val="24"/>
        </w:rPr>
      </w:pPr>
      <w:bookmarkStart w:id="195" w:name="_ENREF_34"/>
      <w:r w:rsidRPr="00856F44">
        <w:rPr>
          <w:sz w:val="24"/>
        </w:rPr>
        <w:t>34.</w:t>
      </w:r>
      <w:r w:rsidRPr="00856F44">
        <w:rPr>
          <w:sz w:val="24"/>
        </w:rPr>
        <w:tab/>
        <w:t xml:space="preserve">Mackney D. et al. Automotive lubricants. In: Totten GE. and Tung SC. Eds. Automotive lubricants and testing. ASTM MNL 62. 2012. ASTM International </w:t>
      </w:r>
      <w:bookmarkEnd w:id="195"/>
    </w:p>
    <w:p w:rsidR="00856F44" w:rsidRPr="00856F44" w:rsidRDefault="00856F44" w:rsidP="00856F44">
      <w:pPr>
        <w:pStyle w:val="EndNoteBibliography"/>
        <w:ind w:left="720" w:hanging="720"/>
        <w:rPr>
          <w:sz w:val="24"/>
        </w:rPr>
      </w:pPr>
      <w:bookmarkStart w:id="196" w:name="_ENREF_35"/>
      <w:r w:rsidRPr="00856F44">
        <w:rPr>
          <w:sz w:val="24"/>
        </w:rPr>
        <w:t>35.</w:t>
      </w:r>
      <w:r w:rsidRPr="00856F44">
        <w:rPr>
          <w:sz w:val="24"/>
        </w:rPr>
        <w:tab/>
        <w:t xml:space="preserve">Stachowiak, G.W., </w:t>
      </w:r>
      <w:r w:rsidRPr="00856F44">
        <w:rPr>
          <w:i/>
          <w:sz w:val="24"/>
        </w:rPr>
        <w:t>Engineering tribology [electronic resource]</w:t>
      </w:r>
      <w:r w:rsidRPr="00856F44">
        <w:rPr>
          <w:sz w:val="24"/>
        </w:rPr>
        <w:t>. Fourth edition. ed, ed. A.W. Batchelor and A.W. Batchelor. 2014: Oxford : Elsevier/Butterworth-Heinemann, 2014.</w:t>
      </w:r>
      <w:bookmarkEnd w:id="196"/>
    </w:p>
    <w:p w:rsidR="00856F44" w:rsidRPr="00856F44" w:rsidRDefault="00856F44" w:rsidP="00856F44">
      <w:pPr>
        <w:pStyle w:val="EndNoteBibliography"/>
        <w:ind w:left="720" w:hanging="720"/>
        <w:rPr>
          <w:sz w:val="24"/>
        </w:rPr>
      </w:pPr>
      <w:bookmarkStart w:id="197" w:name="_ENREF_36"/>
      <w:r w:rsidRPr="00856F44">
        <w:rPr>
          <w:sz w:val="24"/>
        </w:rPr>
        <w:t>36.</w:t>
      </w:r>
      <w:r w:rsidRPr="00856F44">
        <w:rPr>
          <w:sz w:val="24"/>
        </w:rPr>
        <w:tab/>
        <w:t>Henderson, K.O. and may, C.J. Lubricant properties and characterisation. In: Automotive lubricants and testing. Eds: Totten, G.E. and S. Tung (2012) SAE and ASTM International</w:t>
      </w:r>
      <w:bookmarkEnd w:id="197"/>
    </w:p>
    <w:p w:rsidR="00856F44" w:rsidRPr="00856F44" w:rsidRDefault="00856F44" w:rsidP="00856F44">
      <w:pPr>
        <w:pStyle w:val="EndNoteBibliography"/>
        <w:ind w:left="720" w:hanging="720"/>
        <w:rPr>
          <w:sz w:val="24"/>
        </w:rPr>
      </w:pPr>
      <w:bookmarkStart w:id="198" w:name="_ENREF_37"/>
      <w:r w:rsidRPr="00856F44">
        <w:rPr>
          <w:sz w:val="24"/>
        </w:rPr>
        <w:t>37.</w:t>
      </w:r>
      <w:r w:rsidRPr="00856F44">
        <w:rPr>
          <w:sz w:val="24"/>
        </w:rPr>
        <w:tab/>
      </w:r>
      <w:r w:rsidRPr="00856F44">
        <w:rPr>
          <w:i/>
          <w:sz w:val="24"/>
        </w:rPr>
        <w:t>Biolubricants : science and technology</w:t>
      </w:r>
      <w:r w:rsidRPr="00856F44">
        <w:rPr>
          <w:sz w:val="24"/>
        </w:rPr>
        <w:t>, ed. J.C.J. Bart, E. Gucciardi, and S. Cavalloro. 2013, Cambridge, UK</w:t>
      </w:r>
    </w:p>
    <w:p w:rsidR="00856F44" w:rsidRPr="00856F44" w:rsidRDefault="00856F44" w:rsidP="00856F44">
      <w:pPr>
        <w:pStyle w:val="EndNoteBibliography"/>
        <w:ind w:left="720" w:hanging="720"/>
        <w:rPr>
          <w:sz w:val="24"/>
        </w:rPr>
      </w:pPr>
      <w:r w:rsidRPr="00856F44">
        <w:rPr>
          <w:sz w:val="24"/>
        </w:rPr>
        <w:t>Philadelphia, PA: Cambridge, UK</w:t>
      </w:r>
    </w:p>
    <w:p w:rsidR="00856F44" w:rsidRPr="00856F44" w:rsidRDefault="00856F44" w:rsidP="00856F44">
      <w:pPr>
        <w:pStyle w:val="EndNoteBibliography"/>
        <w:ind w:left="720" w:hanging="720"/>
        <w:rPr>
          <w:sz w:val="24"/>
        </w:rPr>
      </w:pPr>
      <w:r w:rsidRPr="00856F44">
        <w:rPr>
          <w:sz w:val="24"/>
        </w:rPr>
        <w:t>Philadelphia, PA : Woodhead Publishing, 2013.</w:t>
      </w:r>
      <w:bookmarkEnd w:id="198"/>
    </w:p>
    <w:p w:rsidR="00856F44" w:rsidRPr="00856F44" w:rsidRDefault="00856F44" w:rsidP="00856F44">
      <w:pPr>
        <w:pStyle w:val="EndNoteBibliography"/>
        <w:ind w:left="720" w:hanging="720"/>
        <w:rPr>
          <w:sz w:val="24"/>
        </w:rPr>
      </w:pPr>
      <w:bookmarkStart w:id="199" w:name="_ENREF_38"/>
      <w:r w:rsidRPr="00856F44">
        <w:rPr>
          <w:sz w:val="24"/>
        </w:rPr>
        <w:t>38.</w:t>
      </w:r>
      <w:r w:rsidRPr="00856F44">
        <w:rPr>
          <w:sz w:val="24"/>
        </w:rPr>
        <w:tab/>
      </w:r>
      <w:r w:rsidRPr="00856F44">
        <w:rPr>
          <w:i/>
          <w:sz w:val="24"/>
        </w:rPr>
        <w:t>Engine Oil Viscosity Classification</w:t>
      </w:r>
      <w:r w:rsidRPr="00856F44">
        <w:rPr>
          <w:sz w:val="24"/>
        </w:rPr>
        <w:t>. 2009, SAE International.</w:t>
      </w:r>
      <w:bookmarkEnd w:id="199"/>
    </w:p>
    <w:p w:rsidR="00856F44" w:rsidRPr="00856F44" w:rsidRDefault="00856F44" w:rsidP="00856F44">
      <w:pPr>
        <w:pStyle w:val="EndNoteBibliography"/>
        <w:ind w:left="720" w:hanging="720"/>
        <w:rPr>
          <w:sz w:val="24"/>
        </w:rPr>
      </w:pPr>
      <w:bookmarkStart w:id="200" w:name="_ENREF_39"/>
      <w:r w:rsidRPr="00856F44">
        <w:rPr>
          <w:sz w:val="24"/>
        </w:rPr>
        <w:t>39.</w:t>
      </w:r>
      <w:r w:rsidRPr="00856F44">
        <w:rPr>
          <w:sz w:val="24"/>
        </w:rPr>
        <w:tab/>
        <w:t>Pillon, L. Z. (2011). Surface activity of petroleum derived lubricants, CRC Press.</w:t>
      </w:r>
    </w:p>
    <w:p w:rsidR="00856F44" w:rsidRPr="00856F44" w:rsidRDefault="00856F44" w:rsidP="00856F44">
      <w:pPr>
        <w:pStyle w:val="EndNoteBibliography"/>
        <w:ind w:left="720" w:hanging="720"/>
        <w:rPr>
          <w:sz w:val="24"/>
        </w:rPr>
      </w:pPr>
    </w:p>
    <w:bookmarkEnd w:id="200"/>
    <w:p w:rsidR="00856F44" w:rsidRPr="00856F44" w:rsidRDefault="00856F44" w:rsidP="00856F44">
      <w:pPr>
        <w:pStyle w:val="EndNoteBibliography"/>
        <w:ind w:left="720" w:hanging="720"/>
        <w:rPr>
          <w:sz w:val="24"/>
        </w:rPr>
      </w:pPr>
      <w:r w:rsidRPr="00856F44">
        <w:rPr>
          <w:sz w:val="24"/>
        </w:rPr>
        <w:t>4</w:t>
      </w:r>
      <w:bookmarkStart w:id="201" w:name="_ENREF_40"/>
      <w:r w:rsidRPr="00856F44">
        <w:rPr>
          <w:sz w:val="24"/>
        </w:rPr>
        <w:t>0.</w:t>
      </w:r>
      <w:r w:rsidRPr="00856F44">
        <w:rPr>
          <w:sz w:val="24"/>
        </w:rPr>
        <w:tab/>
        <w:t>Gschwender, L J. et al. 2001. Liquid lubricants and lubrication. In: Modern Tribology Handbook. Ed: B Barat. CRC</w:t>
      </w:r>
    </w:p>
    <w:bookmarkEnd w:id="201"/>
    <w:p w:rsidR="00856F44" w:rsidRPr="00856F44" w:rsidRDefault="00856F44" w:rsidP="00856F44">
      <w:pPr>
        <w:pStyle w:val="EndNoteBibliography"/>
        <w:ind w:left="720" w:hanging="720"/>
        <w:rPr>
          <w:sz w:val="24"/>
        </w:rPr>
      </w:pPr>
      <w:r w:rsidRPr="00856F44">
        <w:rPr>
          <w:sz w:val="24"/>
        </w:rPr>
        <w:t>4</w:t>
      </w:r>
      <w:bookmarkStart w:id="202" w:name="_ENREF_41"/>
      <w:r w:rsidRPr="00856F44">
        <w:rPr>
          <w:sz w:val="24"/>
        </w:rPr>
        <w:t>1.</w:t>
      </w:r>
      <w:r w:rsidRPr="00856F44">
        <w:rPr>
          <w:sz w:val="24"/>
        </w:rPr>
        <w:tab/>
        <w:t>Bart, J., Gucciardi, Emanuele, &amp; Cavalloro, Stefano. (2013). Biolubricants : Science and technology (Woodhead Publishing series in energy, no. 46). Cambridge, UK ; Philadelphia, PA: Woodhead Publishing.</w:t>
      </w:r>
    </w:p>
    <w:bookmarkEnd w:id="202"/>
    <w:p w:rsidR="00856F44" w:rsidRPr="00856F44" w:rsidRDefault="00856F44" w:rsidP="00856F44">
      <w:pPr>
        <w:pStyle w:val="EndNoteBibliography"/>
        <w:ind w:left="720" w:hanging="720"/>
        <w:rPr>
          <w:sz w:val="24"/>
        </w:rPr>
      </w:pPr>
      <w:r w:rsidRPr="00856F44">
        <w:rPr>
          <w:sz w:val="24"/>
        </w:rPr>
        <w:t>4</w:t>
      </w:r>
      <w:bookmarkStart w:id="203" w:name="_ENREF_42"/>
      <w:r w:rsidRPr="00856F44">
        <w:rPr>
          <w:sz w:val="24"/>
        </w:rPr>
        <w:t>2.</w:t>
      </w:r>
      <w:r w:rsidRPr="00856F44">
        <w:rPr>
          <w:sz w:val="24"/>
        </w:rPr>
        <w:tab/>
        <w:t>Totten, G.E. and S. Tung, A</w:t>
      </w:r>
      <w:r w:rsidRPr="00856F44">
        <w:rPr>
          <w:i/>
          <w:sz w:val="24"/>
        </w:rPr>
        <w:t>utomotive Lubricants and Testing A</w:t>
      </w:r>
      <w:r w:rsidRPr="00856F44">
        <w:rPr>
          <w:sz w:val="24"/>
        </w:rPr>
        <w:t>utomotive Lubricants and Testing, ed. G.E. Totten and S. Tung. 2012: SAE and ASTM International, 2012.</w:t>
      </w:r>
    </w:p>
    <w:bookmarkEnd w:id="203"/>
    <w:p w:rsidR="00856F44" w:rsidRPr="00856F44" w:rsidRDefault="00856F44" w:rsidP="00856F44">
      <w:pPr>
        <w:pStyle w:val="EndNoteBibliography"/>
        <w:ind w:left="720" w:hanging="720"/>
        <w:rPr>
          <w:sz w:val="24"/>
        </w:rPr>
      </w:pPr>
      <w:r w:rsidRPr="00856F44">
        <w:rPr>
          <w:sz w:val="24"/>
        </w:rPr>
        <w:t>4</w:t>
      </w:r>
      <w:bookmarkStart w:id="204" w:name="_ENREF_43"/>
      <w:r w:rsidRPr="00856F44">
        <w:rPr>
          <w:sz w:val="24"/>
        </w:rPr>
        <w:t>3.</w:t>
      </w:r>
      <w:r w:rsidRPr="00856F44">
        <w:rPr>
          <w:sz w:val="24"/>
        </w:rPr>
        <w:tab/>
        <w:t>Quinchia, L.A., et al., L</w:t>
      </w:r>
      <w:r w:rsidRPr="00856F44">
        <w:rPr>
          <w:i/>
          <w:sz w:val="24"/>
        </w:rPr>
        <w:t xml:space="preserve">ow-temperature flow behaviour of vegetable oil-based lubricants. </w:t>
      </w:r>
      <w:r w:rsidRPr="00856F44">
        <w:rPr>
          <w:sz w:val="24"/>
        </w:rPr>
        <w:t>Industrial Crops and Products, 2012. 3</w:t>
      </w:r>
      <w:r w:rsidRPr="00856F44">
        <w:rPr>
          <w:b/>
          <w:sz w:val="24"/>
        </w:rPr>
        <w:t>7(</w:t>
      </w:r>
      <w:r w:rsidRPr="00856F44">
        <w:rPr>
          <w:sz w:val="24"/>
        </w:rPr>
        <w:t>1): p. 383-388.</w:t>
      </w:r>
    </w:p>
    <w:bookmarkEnd w:id="204"/>
    <w:p w:rsidR="00856F44" w:rsidRPr="00856F44" w:rsidRDefault="00856F44" w:rsidP="00856F44">
      <w:pPr>
        <w:pStyle w:val="EndNoteBibliography"/>
        <w:ind w:left="720" w:hanging="720"/>
        <w:rPr>
          <w:sz w:val="24"/>
        </w:rPr>
      </w:pPr>
      <w:r w:rsidRPr="00856F44">
        <w:rPr>
          <w:sz w:val="24"/>
        </w:rPr>
        <w:lastRenderedPageBreak/>
        <w:t>4</w:t>
      </w:r>
      <w:bookmarkStart w:id="205" w:name="_ENREF_44"/>
      <w:r w:rsidRPr="00856F44">
        <w:rPr>
          <w:sz w:val="24"/>
        </w:rPr>
        <w:t>4.</w:t>
      </w:r>
      <w:r w:rsidRPr="00856F44">
        <w:rPr>
          <w:sz w:val="24"/>
        </w:rPr>
        <w:tab/>
        <w:t xml:space="preserve">Crawford, J., A. Psaila and S.T. Orszulik (2010). Miscellaneous Additives and Vegetable Oils. In: Chemistry and Technology of Lubricants. Eds: R.M. Mortier, M.F. Fox and S.T. Orszulik. Springer Verlag (Online resource). </w:t>
      </w:r>
    </w:p>
    <w:bookmarkEnd w:id="205"/>
    <w:p w:rsidR="00856F44" w:rsidRPr="00856F44" w:rsidRDefault="00856F44" w:rsidP="00856F44">
      <w:pPr>
        <w:pStyle w:val="EndNoteBibliography"/>
        <w:ind w:left="720" w:hanging="720"/>
        <w:rPr>
          <w:sz w:val="24"/>
        </w:rPr>
      </w:pPr>
      <w:r w:rsidRPr="00856F44">
        <w:rPr>
          <w:sz w:val="24"/>
        </w:rPr>
        <w:t>4</w:t>
      </w:r>
      <w:bookmarkStart w:id="206" w:name="_ENREF_45"/>
      <w:r w:rsidRPr="00856F44">
        <w:rPr>
          <w:sz w:val="24"/>
        </w:rPr>
        <w:t>5.</w:t>
      </w:r>
      <w:r w:rsidRPr="00856F44">
        <w:rPr>
          <w:sz w:val="24"/>
        </w:rPr>
        <w:tab/>
        <w:t>Salimon, J., N. Salih, and E. Yousif, I</w:t>
      </w:r>
      <w:r w:rsidRPr="00856F44">
        <w:rPr>
          <w:i/>
          <w:sz w:val="24"/>
        </w:rPr>
        <w:t xml:space="preserve">ndustrial development and applications of plant oils and their biobased oleochemicals. </w:t>
      </w:r>
      <w:r w:rsidRPr="00856F44">
        <w:rPr>
          <w:sz w:val="24"/>
        </w:rPr>
        <w:t>Arabian Journal of Chemistry, 2012. 5</w:t>
      </w:r>
      <w:r w:rsidRPr="00856F44">
        <w:rPr>
          <w:b/>
          <w:sz w:val="24"/>
        </w:rPr>
        <w:t>(</w:t>
      </w:r>
      <w:r w:rsidRPr="00856F44">
        <w:rPr>
          <w:sz w:val="24"/>
        </w:rPr>
        <w:t>2): p. 135-145.</w:t>
      </w:r>
    </w:p>
    <w:bookmarkEnd w:id="206"/>
    <w:p w:rsidR="00856F44" w:rsidRPr="00856F44" w:rsidRDefault="00856F44" w:rsidP="00856F44">
      <w:pPr>
        <w:pStyle w:val="EndNoteBibliography"/>
        <w:ind w:left="720" w:hanging="720"/>
        <w:rPr>
          <w:sz w:val="24"/>
        </w:rPr>
      </w:pPr>
      <w:r w:rsidRPr="00856F44">
        <w:rPr>
          <w:sz w:val="24"/>
        </w:rPr>
        <w:t>4</w:t>
      </w:r>
      <w:bookmarkStart w:id="207" w:name="_ENREF_46"/>
      <w:r w:rsidRPr="00856F44">
        <w:rPr>
          <w:sz w:val="24"/>
        </w:rPr>
        <w:t>6.</w:t>
      </w:r>
      <w:r w:rsidRPr="00856F44">
        <w:rPr>
          <w:sz w:val="24"/>
        </w:rPr>
        <w:tab/>
        <w:t>Reeves, C.J., et al., T</w:t>
      </w:r>
      <w:r w:rsidRPr="00856F44">
        <w:rPr>
          <w:i/>
          <w:sz w:val="24"/>
        </w:rPr>
        <w:t xml:space="preserve">he influence of fatty acids on tribological and thermal properties of natural oils as sustainable biolubricants. </w:t>
      </w:r>
      <w:r w:rsidRPr="00856F44">
        <w:rPr>
          <w:sz w:val="24"/>
        </w:rPr>
        <w:t>Tribology International, 2015. 9</w:t>
      </w:r>
      <w:r w:rsidRPr="00856F44">
        <w:rPr>
          <w:b/>
          <w:sz w:val="24"/>
        </w:rPr>
        <w:t>0:</w:t>
      </w:r>
      <w:r w:rsidRPr="00856F44">
        <w:rPr>
          <w:sz w:val="24"/>
        </w:rPr>
        <w:t xml:space="preserve"> p. 123-134.</w:t>
      </w:r>
    </w:p>
    <w:bookmarkEnd w:id="207"/>
    <w:p w:rsidR="00856F44" w:rsidRPr="00856F44" w:rsidRDefault="00856F44" w:rsidP="00856F44">
      <w:pPr>
        <w:pStyle w:val="EndNoteBibliography"/>
        <w:ind w:left="720" w:hanging="720"/>
        <w:rPr>
          <w:sz w:val="24"/>
        </w:rPr>
      </w:pPr>
      <w:r w:rsidRPr="00856F44">
        <w:rPr>
          <w:sz w:val="24"/>
        </w:rPr>
        <w:t>4</w:t>
      </w:r>
      <w:bookmarkStart w:id="208" w:name="_ENREF_47"/>
      <w:r w:rsidRPr="00856F44">
        <w:rPr>
          <w:sz w:val="24"/>
        </w:rPr>
        <w:t>7.</w:t>
      </w:r>
      <w:r w:rsidRPr="00856F44">
        <w:rPr>
          <w:sz w:val="24"/>
        </w:rPr>
        <w:tab/>
        <w:t>Mackney, D. et al. (2012) "Automotive Lubricants". In Automotive Lubricants and Testing, Eds. G.E. Totten and S.C. Tung. ASTMi, West Conshohocken, PA.</w:t>
      </w:r>
    </w:p>
    <w:bookmarkEnd w:id="208"/>
    <w:p w:rsidR="00856F44" w:rsidRPr="00856F44" w:rsidRDefault="00856F44" w:rsidP="00856F44">
      <w:pPr>
        <w:pStyle w:val="EndNoteBibliography"/>
        <w:ind w:left="720" w:hanging="720"/>
        <w:rPr>
          <w:sz w:val="24"/>
        </w:rPr>
      </w:pPr>
      <w:r w:rsidRPr="00856F44">
        <w:rPr>
          <w:sz w:val="24"/>
        </w:rPr>
        <w:t>4</w:t>
      </w:r>
      <w:bookmarkStart w:id="209" w:name="_ENREF_48"/>
      <w:r w:rsidRPr="00856F44">
        <w:rPr>
          <w:sz w:val="24"/>
        </w:rPr>
        <w:t>8.</w:t>
      </w:r>
      <w:r w:rsidRPr="00856F44">
        <w:rPr>
          <w:sz w:val="24"/>
        </w:rPr>
        <w:tab/>
        <w:t xml:space="preserve">Bovington, C.H. (2010). Friction, Wear and the Role of Additives in Controlling Them. In: Chemistry and Technology of Lubricants. Eds: R.M. Mortier, M.F. Fox and S.T. Orszulik. Springer Verlag (Online resource). </w:t>
      </w:r>
    </w:p>
    <w:bookmarkEnd w:id="209"/>
    <w:p w:rsidR="00856F44" w:rsidRPr="00856F44" w:rsidRDefault="00856F44" w:rsidP="00856F44">
      <w:pPr>
        <w:pStyle w:val="EndNoteBibliography"/>
        <w:ind w:left="720" w:hanging="720"/>
        <w:rPr>
          <w:sz w:val="24"/>
        </w:rPr>
      </w:pPr>
      <w:r w:rsidRPr="00856F44">
        <w:rPr>
          <w:sz w:val="24"/>
        </w:rPr>
        <w:t>4</w:t>
      </w:r>
      <w:bookmarkStart w:id="210" w:name="_ENREF_49"/>
      <w:r w:rsidRPr="00856F44">
        <w:rPr>
          <w:sz w:val="24"/>
        </w:rPr>
        <w:t>9.</w:t>
      </w:r>
      <w:r w:rsidRPr="00856F44">
        <w:rPr>
          <w:sz w:val="24"/>
        </w:rPr>
        <w:tab/>
        <w:t>Spikes, H., T</w:t>
      </w:r>
      <w:r w:rsidRPr="00856F44">
        <w:rPr>
          <w:i/>
          <w:sz w:val="24"/>
        </w:rPr>
        <w:t xml:space="preserve">he History and Mechanisms of ZDDP. </w:t>
      </w:r>
      <w:r w:rsidRPr="00856F44">
        <w:rPr>
          <w:sz w:val="24"/>
        </w:rPr>
        <w:t>Tribology Letters, 2004. 1</w:t>
      </w:r>
      <w:r w:rsidRPr="00856F44">
        <w:rPr>
          <w:b/>
          <w:sz w:val="24"/>
        </w:rPr>
        <w:t>7(</w:t>
      </w:r>
      <w:r w:rsidRPr="00856F44">
        <w:rPr>
          <w:sz w:val="24"/>
        </w:rPr>
        <w:t>3): p. 469-489.</w:t>
      </w:r>
    </w:p>
    <w:bookmarkEnd w:id="210"/>
    <w:p w:rsidR="00856F44" w:rsidRPr="00856F44" w:rsidRDefault="00856F44" w:rsidP="00856F44">
      <w:pPr>
        <w:pStyle w:val="EndNoteBibliography"/>
        <w:ind w:left="720" w:hanging="720"/>
        <w:rPr>
          <w:sz w:val="24"/>
        </w:rPr>
      </w:pPr>
      <w:r w:rsidRPr="00856F44">
        <w:rPr>
          <w:sz w:val="24"/>
        </w:rPr>
        <w:t>5</w:t>
      </w:r>
      <w:bookmarkStart w:id="211" w:name="_ENREF_50"/>
      <w:r w:rsidRPr="00856F44">
        <w:rPr>
          <w:sz w:val="24"/>
        </w:rPr>
        <w:t>0.</w:t>
      </w:r>
      <w:r w:rsidRPr="00856F44">
        <w:rPr>
          <w:sz w:val="24"/>
        </w:rPr>
        <w:tab/>
        <w:t>Mortier, R.M., M.F. Fox, and S.T. Orszulik, C</w:t>
      </w:r>
      <w:r w:rsidRPr="00856F44">
        <w:rPr>
          <w:i/>
          <w:sz w:val="24"/>
        </w:rPr>
        <w:t>hemistry and technology of lubricants.</w:t>
      </w:r>
      <w:r w:rsidRPr="00856F44">
        <w:rPr>
          <w:sz w:val="24"/>
        </w:rPr>
        <w:t xml:space="preserve"> 2010: Springer Verlag.</w:t>
      </w:r>
    </w:p>
    <w:bookmarkEnd w:id="211"/>
    <w:p w:rsidR="00856F44" w:rsidRPr="00856F44" w:rsidRDefault="00856F44" w:rsidP="00856F44">
      <w:pPr>
        <w:pStyle w:val="EndNoteBibliography"/>
        <w:ind w:left="720" w:hanging="720"/>
        <w:rPr>
          <w:sz w:val="24"/>
        </w:rPr>
      </w:pPr>
      <w:r w:rsidRPr="00856F44">
        <w:rPr>
          <w:sz w:val="24"/>
        </w:rPr>
        <w:t>5</w:t>
      </w:r>
      <w:bookmarkStart w:id="212" w:name="_ENREF_51"/>
      <w:r w:rsidRPr="00856F44">
        <w:rPr>
          <w:sz w:val="24"/>
        </w:rPr>
        <w:t>1.</w:t>
      </w:r>
      <w:r w:rsidRPr="00856F44">
        <w:rPr>
          <w:sz w:val="24"/>
        </w:rPr>
        <w:tab/>
        <w:t>Dienwiebel, M. and K. Pöhlmann, N</w:t>
      </w:r>
      <w:r w:rsidRPr="00856F44">
        <w:rPr>
          <w:i/>
          <w:sz w:val="24"/>
        </w:rPr>
        <w:t xml:space="preserve">anoscale Evolution of Sliding Metal Surfaces During Running-in. </w:t>
      </w:r>
      <w:r w:rsidRPr="00856F44">
        <w:rPr>
          <w:sz w:val="24"/>
        </w:rPr>
        <w:t>Tribology Letters, 2007. 2</w:t>
      </w:r>
      <w:r w:rsidRPr="00856F44">
        <w:rPr>
          <w:b/>
          <w:sz w:val="24"/>
        </w:rPr>
        <w:t>7(</w:t>
      </w:r>
      <w:r w:rsidRPr="00856F44">
        <w:rPr>
          <w:sz w:val="24"/>
        </w:rPr>
        <w:t>3): p. 255-260.</w:t>
      </w:r>
    </w:p>
    <w:bookmarkEnd w:id="212"/>
    <w:p w:rsidR="00856F44" w:rsidRPr="00856F44" w:rsidRDefault="00856F44" w:rsidP="00856F44">
      <w:pPr>
        <w:pStyle w:val="EndNoteBibliography"/>
        <w:ind w:left="720" w:hanging="720"/>
        <w:rPr>
          <w:sz w:val="24"/>
        </w:rPr>
      </w:pPr>
      <w:r w:rsidRPr="00856F44">
        <w:rPr>
          <w:sz w:val="24"/>
        </w:rPr>
        <w:t>5</w:t>
      </w:r>
      <w:bookmarkStart w:id="213" w:name="_ENREF_52"/>
      <w:r w:rsidRPr="00856F44">
        <w:rPr>
          <w:sz w:val="24"/>
        </w:rPr>
        <w:t>2.</w:t>
      </w:r>
      <w:r w:rsidRPr="00856F44">
        <w:rPr>
          <w:sz w:val="24"/>
        </w:rPr>
        <w:tab/>
        <w:t>Stachowiak, G.W., E</w:t>
      </w:r>
      <w:r w:rsidRPr="00856F44">
        <w:rPr>
          <w:i/>
          <w:sz w:val="24"/>
        </w:rPr>
        <w:t>ngineering tribology.</w:t>
      </w:r>
      <w:r w:rsidRPr="00856F44">
        <w:rPr>
          <w:sz w:val="24"/>
        </w:rPr>
        <w:t xml:space="preserve"> Fourth edition. ed, ed. A.W. Batchelor and A.W. Batchelor. 2014: Oxford : Elsevier/Butterworth-Heinemann, 2014.</w:t>
      </w:r>
    </w:p>
    <w:bookmarkEnd w:id="213"/>
    <w:p w:rsidR="00856F44" w:rsidRPr="00856F44" w:rsidRDefault="00856F44" w:rsidP="00856F44">
      <w:pPr>
        <w:pStyle w:val="EndNoteBibliography"/>
        <w:ind w:left="720" w:hanging="720"/>
        <w:rPr>
          <w:sz w:val="24"/>
        </w:rPr>
      </w:pPr>
      <w:r w:rsidRPr="00856F44">
        <w:rPr>
          <w:sz w:val="24"/>
        </w:rPr>
        <w:t>5</w:t>
      </w:r>
      <w:bookmarkStart w:id="214" w:name="_ENREF_53"/>
      <w:r w:rsidRPr="00856F44">
        <w:rPr>
          <w:sz w:val="24"/>
        </w:rPr>
        <w:t>3.</w:t>
      </w:r>
      <w:r w:rsidRPr="00856F44">
        <w:rPr>
          <w:sz w:val="24"/>
        </w:rPr>
        <w:tab/>
        <w:t>Ingole, S., et al., T</w:t>
      </w:r>
      <w:r w:rsidRPr="00856F44">
        <w:rPr>
          <w:i/>
          <w:sz w:val="24"/>
        </w:rPr>
        <w:t xml:space="preserve">ribological behavior of nano TiO2 as an additive in base oil. </w:t>
      </w:r>
      <w:r w:rsidRPr="00856F44">
        <w:rPr>
          <w:sz w:val="24"/>
        </w:rPr>
        <w:t>Wear, 2013. 3</w:t>
      </w:r>
      <w:r w:rsidRPr="00856F44">
        <w:rPr>
          <w:b/>
          <w:sz w:val="24"/>
        </w:rPr>
        <w:t>01(</w:t>
      </w:r>
      <w:r w:rsidRPr="00856F44">
        <w:rPr>
          <w:sz w:val="24"/>
        </w:rPr>
        <w:t>1–2): p. 776-785.</w:t>
      </w:r>
    </w:p>
    <w:bookmarkEnd w:id="214"/>
    <w:p w:rsidR="00856F44" w:rsidRPr="00856F44" w:rsidRDefault="00856F44" w:rsidP="00856F44">
      <w:pPr>
        <w:pStyle w:val="EndNoteBibliography"/>
        <w:ind w:left="720" w:hanging="720"/>
        <w:rPr>
          <w:sz w:val="24"/>
        </w:rPr>
      </w:pPr>
      <w:r w:rsidRPr="00856F44">
        <w:rPr>
          <w:sz w:val="24"/>
        </w:rPr>
        <w:t>5</w:t>
      </w:r>
      <w:bookmarkStart w:id="215" w:name="_ENREF_54"/>
      <w:r w:rsidRPr="00856F44">
        <w:rPr>
          <w:sz w:val="24"/>
        </w:rPr>
        <w:t>4.</w:t>
      </w:r>
      <w:r w:rsidRPr="00856F44">
        <w:rPr>
          <w:sz w:val="24"/>
        </w:rPr>
        <w:tab/>
        <w:t xml:space="preserve">Mackney, D. et al. (2012) "Automotive Lubricants". In Automotive Lubricants and Testing, Eds. G.E. Totten and S.C. Tung, ASTMi, West Conshohocken, PA. </w:t>
      </w:r>
    </w:p>
    <w:bookmarkEnd w:id="215"/>
    <w:p w:rsidR="00856F44" w:rsidRPr="00856F44" w:rsidRDefault="00856F44" w:rsidP="00856F44">
      <w:pPr>
        <w:pStyle w:val="EndNoteBibliography"/>
        <w:ind w:left="720" w:hanging="720"/>
        <w:rPr>
          <w:sz w:val="24"/>
        </w:rPr>
      </w:pPr>
      <w:r w:rsidRPr="00856F44">
        <w:rPr>
          <w:sz w:val="24"/>
        </w:rPr>
        <w:t>5</w:t>
      </w:r>
      <w:bookmarkStart w:id="216" w:name="_ENREF_55"/>
      <w:r w:rsidRPr="00856F44">
        <w:rPr>
          <w:sz w:val="24"/>
        </w:rPr>
        <w:t>5.</w:t>
      </w:r>
      <w:r w:rsidRPr="00856F44">
        <w:rPr>
          <w:sz w:val="24"/>
        </w:rPr>
        <w:tab/>
        <w:t xml:space="preserve">Bart, Jan C.J., et al. Biolubricants Science and Technology. 2013, Woodhead Publishing. Chapt. 7. Pp. 351-395. </w:t>
      </w:r>
    </w:p>
    <w:bookmarkEnd w:id="216"/>
    <w:p w:rsidR="00856F44" w:rsidRPr="00856F44" w:rsidRDefault="00856F44" w:rsidP="00856F44">
      <w:pPr>
        <w:pStyle w:val="EndNoteBibliography"/>
        <w:ind w:left="720" w:hanging="720"/>
        <w:rPr>
          <w:sz w:val="24"/>
        </w:rPr>
      </w:pPr>
      <w:r w:rsidRPr="00856F44">
        <w:rPr>
          <w:sz w:val="24"/>
        </w:rPr>
        <w:t>5</w:t>
      </w:r>
      <w:bookmarkStart w:id="217" w:name="_ENREF_56"/>
      <w:r w:rsidRPr="00856F44">
        <w:rPr>
          <w:sz w:val="24"/>
        </w:rPr>
        <w:t>6.</w:t>
      </w:r>
      <w:r w:rsidRPr="00856F44">
        <w:rPr>
          <w:sz w:val="24"/>
        </w:rPr>
        <w:tab/>
        <w:t>Batchelor, A.W. and G.W. Stachowiak, E</w:t>
      </w:r>
      <w:r w:rsidRPr="00856F44">
        <w:rPr>
          <w:i/>
          <w:sz w:val="24"/>
        </w:rPr>
        <w:t>ngineering tribology.</w:t>
      </w:r>
      <w:r w:rsidRPr="00856F44">
        <w:rPr>
          <w:sz w:val="24"/>
        </w:rPr>
        <w:t xml:space="preserve"> 2005: Butterworth Heinemann.</w:t>
      </w:r>
    </w:p>
    <w:bookmarkEnd w:id="217"/>
    <w:p w:rsidR="00856F44" w:rsidRPr="00856F44" w:rsidRDefault="00856F44" w:rsidP="00856F44">
      <w:pPr>
        <w:pStyle w:val="EndNoteBibliography"/>
        <w:ind w:left="720" w:hanging="720"/>
        <w:rPr>
          <w:sz w:val="24"/>
        </w:rPr>
      </w:pPr>
      <w:r w:rsidRPr="00856F44">
        <w:rPr>
          <w:sz w:val="24"/>
        </w:rPr>
        <w:t>5</w:t>
      </w:r>
      <w:bookmarkStart w:id="218" w:name="_ENREF_57"/>
      <w:r w:rsidRPr="00856F44">
        <w:rPr>
          <w:sz w:val="24"/>
        </w:rPr>
        <w:t>7.</w:t>
      </w:r>
      <w:r w:rsidRPr="00856F44">
        <w:rPr>
          <w:sz w:val="24"/>
        </w:rPr>
        <w:tab/>
        <w:t>Prof. P. Jost. Fifth World Tribology Conference, Kyoto, Japan. September 2009.</w:t>
      </w:r>
    </w:p>
    <w:bookmarkEnd w:id="218"/>
    <w:p w:rsidR="00856F44" w:rsidRPr="00856F44" w:rsidRDefault="00856F44" w:rsidP="00856F44">
      <w:pPr>
        <w:pStyle w:val="EndNoteBibliography"/>
        <w:ind w:left="720" w:hanging="720"/>
        <w:rPr>
          <w:sz w:val="24"/>
        </w:rPr>
      </w:pPr>
      <w:r w:rsidRPr="00856F44">
        <w:rPr>
          <w:sz w:val="24"/>
        </w:rPr>
        <w:t>5</w:t>
      </w:r>
      <w:bookmarkStart w:id="219" w:name="_ENREF_58"/>
      <w:r w:rsidRPr="00856F44">
        <w:rPr>
          <w:sz w:val="24"/>
        </w:rPr>
        <w:t>8.</w:t>
      </w:r>
      <w:r w:rsidRPr="00856F44">
        <w:rPr>
          <w:sz w:val="24"/>
        </w:rPr>
        <w:tab/>
        <w:t>Bart, J. (2013). Biolubricants : Science and technology. Cambridge, UK ; Philadelphia, PA: Woodhead Publishing.</w:t>
      </w:r>
    </w:p>
    <w:bookmarkEnd w:id="219"/>
    <w:p w:rsidR="00856F44" w:rsidRPr="00856F44" w:rsidRDefault="00856F44" w:rsidP="00856F44">
      <w:pPr>
        <w:pStyle w:val="EndNoteBibliography"/>
        <w:ind w:left="720" w:hanging="720"/>
        <w:rPr>
          <w:sz w:val="24"/>
        </w:rPr>
      </w:pPr>
      <w:r w:rsidRPr="00856F44">
        <w:rPr>
          <w:sz w:val="24"/>
        </w:rPr>
        <w:t>5</w:t>
      </w:r>
      <w:bookmarkStart w:id="220" w:name="_ENREF_59"/>
      <w:r w:rsidRPr="00856F44">
        <w:rPr>
          <w:sz w:val="24"/>
        </w:rPr>
        <w:t>9.</w:t>
      </w:r>
      <w:r w:rsidRPr="00856F44">
        <w:rPr>
          <w:sz w:val="24"/>
        </w:rPr>
        <w:tab/>
        <w:t>Kapoor, A. et al.(2001), Automotive Tribology, in Modern Tribology Handbook, Bushan, B. (Ed.). Vol.2. CRC Press. Boca Raton. P. 1225.</w:t>
      </w:r>
    </w:p>
    <w:bookmarkEnd w:id="220"/>
    <w:p w:rsidR="00856F44" w:rsidRPr="00856F44" w:rsidRDefault="00856F44" w:rsidP="00856F44">
      <w:pPr>
        <w:pStyle w:val="EndNoteBibliography"/>
        <w:ind w:left="720" w:hanging="720"/>
        <w:rPr>
          <w:sz w:val="24"/>
        </w:rPr>
      </w:pPr>
      <w:r w:rsidRPr="00856F44">
        <w:rPr>
          <w:sz w:val="24"/>
        </w:rPr>
        <w:t>6</w:t>
      </w:r>
      <w:bookmarkStart w:id="221" w:name="_ENREF_60"/>
      <w:r w:rsidRPr="00856F44">
        <w:rPr>
          <w:sz w:val="24"/>
        </w:rPr>
        <w:t>0.</w:t>
      </w:r>
      <w:r w:rsidRPr="00856F44">
        <w:rPr>
          <w:sz w:val="24"/>
        </w:rPr>
        <w:tab/>
        <w:t xml:space="preserve">Mackney, D. et al. (2012) "Automotive Lubricants". In Automotive Lubricants and Testing, Eds. G.E. Totten and S.C. Tung. ASTMi, West Conshohocken, PA. P. 23. </w:t>
      </w:r>
    </w:p>
    <w:bookmarkEnd w:id="221"/>
    <w:p w:rsidR="00856F44" w:rsidRPr="00856F44" w:rsidRDefault="00856F44" w:rsidP="00856F44">
      <w:pPr>
        <w:pStyle w:val="EndNoteBibliography"/>
        <w:ind w:left="720" w:hanging="720"/>
        <w:rPr>
          <w:sz w:val="24"/>
        </w:rPr>
      </w:pPr>
      <w:r w:rsidRPr="00856F44">
        <w:rPr>
          <w:sz w:val="24"/>
        </w:rPr>
        <w:t>6</w:t>
      </w:r>
      <w:bookmarkStart w:id="222" w:name="_ENREF_61"/>
      <w:r w:rsidRPr="00856F44">
        <w:rPr>
          <w:sz w:val="24"/>
        </w:rPr>
        <w:t>1.</w:t>
      </w:r>
      <w:r w:rsidRPr="00856F44">
        <w:rPr>
          <w:sz w:val="24"/>
        </w:rPr>
        <w:tab/>
        <w:t>yamaguchi, E.S. et al. (2012). "Problems and Opportunities regarding the Lubrication of Modern Automotive Engines" In Automotive Lubrication and Testing, Eds. G.E. Totten and S.C. Tung, ASTMi, West Conshohocken, PA. P. 200.</w:t>
      </w:r>
    </w:p>
    <w:bookmarkEnd w:id="222"/>
    <w:p w:rsidR="00856F44" w:rsidRPr="00856F44" w:rsidRDefault="00856F44" w:rsidP="00856F44">
      <w:pPr>
        <w:pStyle w:val="EndNoteBibliography"/>
        <w:ind w:left="720" w:hanging="720"/>
        <w:rPr>
          <w:sz w:val="24"/>
        </w:rPr>
      </w:pPr>
      <w:r w:rsidRPr="00856F44">
        <w:rPr>
          <w:sz w:val="24"/>
        </w:rPr>
        <w:t>6</w:t>
      </w:r>
      <w:bookmarkStart w:id="223" w:name="_ENREF_62"/>
      <w:r w:rsidRPr="00856F44">
        <w:rPr>
          <w:sz w:val="24"/>
        </w:rPr>
        <w:t>2.</w:t>
      </w:r>
      <w:r w:rsidRPr="00856F44">
        <w:rPr>
          <w:sz w:val="24"/>
        </w:rPr>
        <w:tab/>
        <w:t>Hamrock, B. (1994). Fundamentals of fluid film lubrication (McGraw-Hill series in mechanical engineering). New York ; London: McGraw-Hill.</w:t>
      </w:r>
    </w:p>
    <w:bookmarkEnd w:id="223"/>
    <w:p w:rsidR="00856F44" w:rsidRPr="00856F44" w:rsidRDefault="00856F44" w:rsidP="00856F44">
      <w:pPr>
        <w:pStyle w:val="EndNoteBibliography"/>
        <w:ind w:left="720" w:hanging="720"/>
        <w:rPr>
          <w:sz w:val="24"/>
        </w:rPr>
      </w:pPr>
      <w:r w:rsidRPr="00856F44">
        <w:rPr>
          <w:sz w:val="24"/>
        </w:rPr>
        <w:t>6</w:t>
      </w:r>
      <w:bookmarkStart w:id="224" w:name="_ENREF_63"/>
      <w:r w:rsidRPr="00856F44">
        <w:rPr>
          <w:sz w:val="24"/>
        </w:rPr>
        <w:t>3.</w:t>
      </w:r>
      <w:r w:rsidRPr="00856F44">
        <w:rPr>
          <w:sz w:val="24"/>
        </w:rPr>
        <w:tab/>
        <w:t>Gohar, R., &amp; Rahnejat, Homer. (2008). Fundamentals of tribology. London: Imperial College Press.</w:t>
      </w:r>
    </w:p>
    <w:bookmarkEnd w:id="224"/>
    <w:p w:rsidR="00856F44" w:rsidRPr="00856F44" w:rsidRDefault="00856F44" w:rsidP="00856F44">
      <w:pPr>
        <w:pStyle w:val="EndNoteBibliography"/>
        <w:ind w:left="720" w:hanging="720"/>
        <w:rPr>
          <w:sz w:val="24"/>
        </w:rPr>
      </w:pPr>
      <w:r w:rsidRPr="00856F44">
        <w:rPr>
          <w:sz w:val="24"/>
        </w:rPr>
        <w:t>6</w:t>
      </w:r>
      <w:bookmarkStart w:id="225" w:name="_ENREF_64"/>
      <w:r w:rsidRPr="00856F44">
        <w:rPr>
          <w:sz w:val="24"/>
        </w:rPr>
        <w:t>4.</w:t>
      </w:r>
      <w:r w:rsidRPr="00856F44">
        <w:rPr>
          <w:sz w:val="24"/>
        </w:rPr>
        <w:tab/>
        <w:t>Williams, J. (2005). Engineering Tribology.</w:t>
      </w:r>
    </w:p>
    <w:bookmarkEnd w:id="225"/>
    <w:p w:rsidR="00856F44" w:rsidRPr="00856F44" w:rsidRDefault="00856F44" w:rsidP="00856F44">
      <w:pPr>
        <w:pStyle w:val="EndNoteBibliography"/>
        <w:ind w:left="720" w:hanging="720"/>
        <w:rPr>
          <w:sz w:val="24"/>
        </w:rPr>
      </w:pPr>
      <w:r w:rsidRPr="00856F44">
        <w:rPr>
          <w:sz w:val="24"/>
        </w:rPr>
        <w:t>6</w:t>
      </w:r>
      <w:bookmarkStart w:id="226" w:name="_ENREF_65"/>
      <w:r w:rsidRPr="00856F44">
        <w:rPr>
          <w:sz w:val="24"/>
        </w:rPr>
        <w:t>5.</w:t>
      </w:r>
      <w:r w:rsidRPr="00856F44">
        <w:rPr>
          <w:sz w:val="24"/>
        </w:rPr>
        <w:tab/>
        <w:t>Sedlaček, M., B. Podgornik, and J. Vižintin, I</w:t>
      </w:r>
      <w:r w:rsidRPr="00856F44">
        <w:rPr>
          <w:i/>
          <w:sz w:val="24"/>
        </w:rPr>
        <w:t xml:space="preserve">nfluence of surface preparation on roughness parameters, friction and wear. </w:t>
      </w:r>
      <w:r w:rsidRPr="00856F44">
        <w:rPr>
          <w:sz w:val="24"/>
        </w:rPr>
        <w:t>Wear, 2009. 2</w:t>
      </w:r>
      <w:r w:rsidRPr="00856F44">
        <w:rPr>
          <w:b/>
          <w:sz w:val="24"/>
        </w:rPr>
        <w:t>66(</w:t>
      </w:r>
      <w:r w:rsidRPr="00856F44">
        <w:rPr>
          <w:sz w:val="24"/>
        </w:rPr>
        <w:t>3–4): p. 482-487.</w:t>
      </w:r>
    </w:p>
    <w:bookmarkEnd w:id="226"/>
    <w:p w:rsidR="00856F44" w:rsidRPr="00856F44" w:rsidRDefault="00856F44" w:rsidP="00856F44">
      <w:pPr>
        <w:pStyle w:val="EndNoteBibliography"/>
        <w:ind w:left="720" w:hanging="720"/>
        <w:rPr>
          <w:sz w:val="24"/>
        </w:rPr>
      </w:pPr>
      <w:r w:rsidRPr="00856F44">
        <w:rPr>
          <w:sz w:val="24"/>
        </w:rPr>
        <w:t>6</w:t>
      </w:r>
      <w:bookmarkStart w:id="227" w:name="_ENREF_66"/>
      <w:r w:rsidRPr="00856F44">
        <w:rPr>
          <w:sz w:val="24"/>
        </w:rPr>
        <w:t>6.</w:t>
      </w:r>
      <w:r w:rsidRPr="00856F44">
        <w:rPr>
          <w:sz w:val="24"/>
        </w:rPr>
        <w:tab/>
        <w:t>Mofidi, M., E. Kassfeldt, and B. Prakash, T</w:t>
      </w:r>
      <w:r w:rsidRPr="00856F44">
        <w:rPr>
          <w:i/>
          <w:sz w:val="24"/>
        </w:rPr>
        <w:t xml:space="preserve">ribological behaviour of an elastomer aged in different oils. </w:t>
      </w:r>
      <w:r w:rsidRPr="00856F44">
        <w:rPr>
          <w:sz w:val="24"/>
        </w:rPr>
        <w:t>Tribology International, 2008. 4</w:t>
      </w:r>
      <w:r w:rsidRPr="00856F44">
        <w:rPr>
          <w:b/>
          <w:sz w:val="24"/>
        </w:rPr>
        <w:t>1(</w:t>
      </w:r>
      <w:r w:rsidRPr="00856F44">
        <w:rPr>
          <w:sz w:val="24"/>
        </w:rPr>
        <w:t>9–10): p. 860-866.</w:t>
      </w:r>
    </w:p>
    <w:bookmarkEnd w:id="227"/>
    <w:p w:rsidR="00856F44" w:rsidRPr="00856F44" w:rsidRDefault="00856F44" w:rsidP="00856F44">
      <w:pPr>
        <w:pStyle w:val="EndNoteBibliography"/>
        <w:ind w:left="720" w:hanging="720"/>
        <w:rPr>
          <w:sz w:val="24"/>
        </w:rPr>
      </w:pPr>
      <w:r w:rsidRPr="00856F44">
        <w:rPr>
          <w:sz w:val="24"/>
        </w:rPr>
        <w:lastRenderedPageBreak/>
        <w:t>6</w:t>
      </w:r>
      <w:bookmarkStart w:id="228" w:name="_ENREF_67"/>
      <w:r w:rsidRPr="00856F44">
        <w:rPr>
          <w:sz w:val="24"/>
        </w:rPr>
        <w:t>7.</w:t>
      </w:r>
      <w:r w:rsidRPr="00856F44">
        <w:rPr>
          <w:sz w:val="24"/>
        </w:rPr>
        <w:tab/>
        <w:t>Pettersson, U. and S. Jacobson, I</w:t>
      </w:r>
      <w:r w:rsidRPr="00856F44">
        <w:rPr>
          <w:i/>
          <w:sz w:val="24"/>
        </w:rPr>
        <w:t xml:space="preserve">nfluence of surface texture on boundary lubricated sliding contacts. </w:t>
      </w:r>
      <w:r w:rsidRPr="00856F44">
        <w:rPr>
          <w:sz w:val="24"/>
        </w:rPr>
        <w:t>Tribology International, 2003. 3</w:t>
      </w:r>
      <w:r w:rsidRPr="00856F44">
        <w:rPr>
          <w:b/>
          <w:sz w:val="24"/>
        </w:rPr>
        <w:t>6(</w:t>
      </w:r>
      <w:r w:rsidRPr="00856F44">
        <w:rPr>
          <w:sz w:val="24"/>
        </w:rPr>
        <w:t>11): p. 857-864.</w:t>
      </w:r>
    </w:p>
    <w:bookmarkEnd w:id="228"/>
    <w:p w:rsidR="00856F44" w:rsidRPr="00856F44" w:rsidRDefault="00856F44" w:rsidP="00856F44">
      <w:pPr>
        <w:pStyle w:val="EndNoteBibliography"/>
        <w:ind w:left="720" w:hanging="720"/>
        <w:rPr>
          <w:sz w:val="24"/>
        </w:rPr>
      </w:pPr>
      <w:r w:rsidRPr="00856F44">
        <w:rPr>
          <w:sz w:val="24"/>
        </w:rPr>
        <w:t>6</w:t>
      </w:r>
      <w:bookmarkStart w:id="229" w:name="_ENREF_68"/>
      <w:r w:rsidRPr="00856F44">
        <w:rPr>
          <w:sz w:val="24"/>
        </w:rPr>
        <w:t>8.</w:t>
      </w:r>
      <w:r w:rsidRPr="00856F44">
        <w:rPr>
          <w:sz w:val="24"/>
        </w:rPr>
        <w:tab/>
        <w:t>Yamaguchi, K., et al., E</w:t>
      </w:r>
      <w:r w:rsidRPr="00856F44">
        <w:rPr>
          <w:i/>
          <w:sz w:val="24"/>
        </w:rPr>
        <w:t xml:space="preserve">ffect of surface roughness on friction behaviour of steel under boundary lubrication. </w:t>
      </w:r>
      <w:r w:rsidRPr="00856F44">
        <w:rPr>
          <w:sz w:val="24"/>
        </w:rPr>
        <w:t>Proceedings of the Institution of Mechanical Engineers, Part J: Journal of Engineering Tribology, 2014.</w:t>
      </w:r>
    </w:p>
    <w:bookmarkEnd w:id="229"/>
    <w:p w:rsidR="00856F44" w:rsidRPr="00856F44" w:rsidRDefault="00856F44" w:rsidP="00856F44">
      <w:pPr>
        <w:pStyle w:val="EndNoteBibliography"/>
        <w:ind w:left="720" w:hanging="720"/>
        <w:rPr>
          <w:sz w:val="24"/>
        </w:rPr>
      </w:pPr>
      <w:r w:rsidRPr="00856F44">
        <w:rPr>
          <w:sz w:val="24"/>
        </w:rPr>
        <w:t>6</w:t>
      </w:r>
      <w:bookmarkStart w:id="230" w:name="_ENREF_69"/>
      <w:r w:rsidRPr="00856F44">
        <w:rPr>
          <w:sz w:val="24"/>
        </w:rPr>
        <w:t>9.</w:t>
      </w:r>
      <w:r w:rsidRPr="00856F44">
        <w:rPr>
          <w:sz w:val="24"/>
        </w:rPr>
        <w:tab/>
        <w:t>Stachowiak, G.W., E</w:t>
      </w:r>
      <w:r w:rsidRPr="00856F44">
        <w:rPr>
          <w:i/>
          <w:sz w:val="24"/>
        </w:rPr>
        <w:t>xperimental methods in tribology [electronic resource],</w:t>
      </w:r>
      <w:r w:rsidRPr="00856F44">
        <w:rPr>
          <w:sz w:val="24"/>
        </w:rPr>
        <w:t xml:space="preserve"> ed. A.W. Batchelor, G.B. Stachowiak, and A.W. Batchelor. 2004, Amsterdam</w:t>
      </w:r>
    </w:p>
    <w:p w:rsidR="00856F44" w:rsidRPr="00853C01" w:rsidRDefault="00856F44" w:rsidP="00856F44">
      <w:pPr>
        <w:pStyle w:val="EndNoteBibliography"/>
        <w:ind w:firstLine="720"/>
        <w:rPr>
          <w:sz w:val="24"/>
        </w:rPr>
      </w:pPr>
      <w:r w:rsidRPr="00856F44">
        <w:rPr>
          <w:sz w:val="24"/>
        </w:rPr>
        <w:t>London: Amsterdam</w:t>
      </w:r>
      <w:r>
        <w:rPr>
          <w:sz w:val="24"/>
        </w:rPr>
        <w:t xml:space="preserve"> </w:t>
      </w:r>
      <w:r w:rsidRPr="00853C01">
        <w:rPr>
          <w:sz w:val="24"/>
        </w:rPr>
        <w:t>London : Elsevier, 2004.</w:t>
      </w:r>
    </w:p>
    <w:bookmarkEnd w:id="230"/>
    <w:p w:rsidR="00856F44" w:rsidRPr="00856F44" w:rsidRDefault="00856F44" w:rsidP="00856F44">
      <w:pPr>
        <w:pStyle w:val="EndNoteBibliography"/>
        <w:ind w:left="720" w:hanging="720"/>
        <w:rPr>
          <w:sz w:val="24"/>
        </w:rPr>
      </w:pPr>
      <w:r w:rsidRPr="00856F44">
        <w:rPr>
          <w:sz w:val="24"/>
        </w:rPr>
        <w:t>7</w:t>
      </w:r>
      <w:bookmarkStart w:id="231" w:name="_ENREF_70"/>
      <w:r w:rsidRPr="00856F44">
        <w:rPr>
          <w:sz w:val="24"/>
        </w:rPr>
        <w:t>0.</w:t>
      </w:r>
      <w:r w:rsidRPr="00856F44">
        <w:rPr>
          <w:sz w:val="24"/>
        </w:rPr>
        <w:tab/>
        <w:t>Williams, J., E</w:t>
      </w:r>
      <w:r w:rsidRPr="00856F44">
        <w:rPr>
          <w:i/>
          <w:sz w:val="24"/>
        </w:rPr>
        <w:t>ngineering Tribology.</w:t>
      </w:r>
      <w:r w:rsidRPr="00856F44">
        <w:rPr>
          <w:sz w:val="24"/>
        </w:rPr>
        <w:t xml:space="preserve"> 2005: Cambridge : Cambridge University Press, 2005.</w:t>
      </w:r>
    </w:p>
    <w:bookmarkEnd w:id="231"/>
    <w:p w:rsidR="00856F44" w:rsidRPr="00856F44" w:rsidRDefault="00856F44" w:rsidP="00856F44">
      <w:pPr>
        <w:pStyle w:val="EndNoteBibliography"/>
        <w:ind w:left="720" w:hanging="720"/>
        <w:rPr>
          <w:sz w:val="24"/>
        </w:rPr>
      </w:pPr>
      <w:r w:rsidRPr="00856F44">
        <w:rPr>
          <w:sz w:val="24"/>
        </w:rPr>
        <w:t>7</w:t>
      </w:r>
      <w:bookmarkStart w:id="232" w:name="_ENREF_71"/>
      <w:r w:rsidRPr="00856F44">
        <w:rPr>
          <w:sz w:val="24"/>
        </w:rPr>
        <w:t>1.</w:t>
      </w:r>
      <w:r w:rsidRPr="00856F44">
        <w:rPr>
          <w:sz w:val="24"/>
        </w:rPr>
        <w:tab/>
        <w:t>Hsu, S.M. and R.S. Gates, B</w:t>
      </w:r>
      <w:r w:rsidRPr="00856F44">
        <w:rPr>
          <w:i/>
          <w:sz w:val="24"/>
        </w:rPr>
        <w:t xml:space="preserve">oundary lubricating films: formation and lubrication mechanism. </w:t>
      </w:r>
      <w:r w:rsidRPr="00856F44">
        <w:rPr>
          <w:sz w:val="24"/>
        </w:rPr>
        <w:t>Tribology International, 2005. 3</w:t>
      </w:r>
      <w:r w:rsidRPr="00856F44">
        <w:rPr>
          <w:b/>
          <w:sz w:val="24"/>
        </w:rPr>
        <w:t>8(</w:t>
      </w:r>
      <w:r w:rsidRPr="00856F44">
        <w:rPr>
          <w:sz w:val="24"/>
        </w:rPr>
        <w:t>3): p. 305-312.</w:t>
      </w:r>
    </w:p>
    <w:bookmarkEnd w:id="232"/>
    <w:p w:rsidR="00856F44" w:rsidRPr="00856F44" w:rsidRDefault="00856F44" w:rsidP="00856F44">
      <w:pPr>
        <w:pStyle w:val="EndNoteBibliography"/>
        <w:ind w:left="720" w:hanging="720"/>
        <w:rPr>
          <w:sz w:val="24"/>
        </w:rPr>
      </w:pPr>
      <w:r w:rsidRPr="00856F44">
        <w:rPr>
          <w:sz w:val="24"/>
        </w:rPr>
        <w:t>7</w:t>
      </w:r>
      <w:bookmarkStart w:id="233" w:name="_ENREF_72"/>
      <w:r w:rsidRPr="00856F44">
        <w:rPr>
          <w:sz w:val="24"/>
        </w:rPr>
        <w:t>2.</w:t>
      </w:r>
      <w:r w:rsidRPr="00856F44">
        <w:rPr>
          <w:sz w:val="24"/>
        </w:rPr>
        <w:tab/>
        <w:t>Hsu, S.M., E.E. Klaus, and H.S. Cheng, A</w:t>
      </w:r>
      <w:r w:rsidRPr="00856F44">
        <w:rPr>
          <w:i/>
          <w:sz w:val="24"/>
        </w:rPr>
        <w:t xml:space="preserve"> mechano-chemical descriptive model for wear under mixed lubrication conditions. </w:t>
      </w:r>
      <w:r w:rsidRPr="00856F44">
        <w:rPr>
          <w:sz w:val="24"/>
        </w:rPr>
        <w:t>Wear, 1988. 1</w:t>
      </w:r>
      <w:r w:rsidRPr="00856F44">
        <w:rPr>
          <w:b/>
          <w:sz w:val="24"/>
        </w:rPr>
        <w:t>28(</w:t>
      </w:r>
      <w:r w:rsidRPr="00856F44">
        <w:rPr>
          <w:sz w:val="24"/>
        </w:rPr>
        <w:t>3): p. 307-323.</w:t>
      </w:r>
    </w:p>
    <w:bookmarkEnd w:id="233"/>
    <w:p w:rsidR="00856F44" w:rsidRPr="00856F44" w:rsidRDefault="00856F44" w:rsidP="00856F44">
      <w:pPr>
        <w:pStyle w:val="EndNoteBibliography"/>
        <w:ind w:left="720" w:hanging="720"/>
        <w:rPr>
          <w:sz w:val="24"/>
        </w:rPr>
      </w:pPr>
      <w:r w:rsidRPr="00856F44">
        <w:rPr>
          <w:sz w:val="24"/>
        </w:rPr>
        <w:t>7</w:t>
      </w:r>
      <w:bookmarkStart w:id="234" w:name="_ENREF_73"/>
      <w:r w:rsidRPr="00856F44">
        <w:rPr>
          <w:sz w:val="24"/>
        </w:rPr>
        <w:t>3.</w:t>
      </w:r>
      <w:r w:rsidRPr="00856F44">
        <w:rPr>
          <w:sz w:val="24"/>
        </w:rPr>
        <w:tab/>
        <w:t>Fujita, H. and H.A. Spikes, T</w:t>
      </w:r>
      <w:r w:rsidRPr="00856F44">
        <w:rPr>
          <w:i/>
          <w:sz w:val="24"/>
        </w:rPr>
        <w:t xml:space="preserve">he formation of zinc dithiophosphate antiwear films. </w:t>
      </w:r>
      <w:r w:rsidRPr="00856F44">
        <w:rPr>
          <w:sz w:val="24"/>
        </w:rPr>
        <w:t>Proceedings of the Institution of Mechanical Engineers, Part J: Journal of Engineering Tribology, 2004. 2</w:t>
      </w:r>
      <w:r w:rsidRPr="00856F44">
        <w:rPr>
          <w:b/>
          <w:sz w:val="24"/>
        </w:rPr>
        <w:t>18(</w:t>
      </w:r>
      <w:r w:rsidRPr="00856F44">
        <w:rPr>
          <w:sz w:val="24"/>
        </w:rPr>
        <w:t>4): p. 265-278.</w:t>
      </w:r>
    </w:p>
    <w:bookmarkEnd w:id="234"/>
    <w:p w:rsidR="00856F44" w:rsidRPr="00856F44" w:rsidRDefault="00856F44" w:rsidP="00856F44">
      <w:pPr>
        <w:pStyle w:val="EndNoteBibliography"/>
        <w:ind w:left="720" w:hanging="720"/>
        <w:rPr>
          <w:sz w:val="24"/>
        </w:rPr>
      </w:pPr>
      <w:r w:rsidRPr="00856F44">
        <w:rPr>
          <w:sz w:val="24"/>
        </w:rPr>
        <w:t>7</w:t>
      </w:r>
      <w:bookmarkStart w:id="235" w:name="_ENREF_74"/>
      <w:r w:rsidRPr="00856F44">
        <w:rPr>
          <w:sz w:val="24"/>
        </w:rPr>
        <w:t>4.</w:t>
      </w:r>
      <w:r w:rsidRPr="00856F44">
        <w:rPr>
          <w:sz w:val="24"/>
        </w:rPr>
        <w:tab/>
        <w:t xml:space="preserve">Axen, N, Hogmark, S, Jacobson, S. (2001). Friction and wear measurement techniques. Chapt. 13. Modern tribology handbook. CRC Press. London. </w:t>
      </w:r>
    </w:p>
    <w:bookmarkEnd w:id="235"/>
    <w:p w:rsidR="00856F44" w:rsidRPr="00856F44" w:rsidRDefault="00856F44" w:rsidP="00856F44">
      <w:pPr>
        <w:pStyle w:val="EndNoteBibliography"/>
        <w:ind w:left="720" w:hanging="720"/>
        <w:rPr>
          <w:sz w:val="24"/>
        </w:rPr>
      </w:pPr>
      <w:r w:rsidRPr="00856F44">
        <w:rPr>
          <w:sz w:val="24"/>
        </w:rPr>
        <w:t>7</w:t>
      </w:r>
      <w:bookmarkStart w:id="236" w:name="_ENREF_75"/>
      <w:r w:rsidRPr="00856F44">
        <w:rPr>
          <w:sz w:val="24"/>
        </w:rPr>
        <w:t>5.</w:t>
      </w:r>
      <w:r w:rsidRPr="00856F44">
        <w:rPr>
          <w:sz w:val="24"/>
        </w:rPr>
        <w:tab/>
        <w:t>Stachowiak, G.W., A.W. Batchelor, and G.B. Stachowiak, E</w:t>
      </w:r>
      <w:r w:rsidRPr="00856F44">
        <w:rPr>
          <w:i/>
          <w:sz w:val="24"/>
        </w:rPr>
        <w:t>xperimental Methods in Tribology: Tribology and Interface Engineering 44.</w:t>
      </w:r>
    </w:p>
    <w:bookmarkEnd w:id="236"/>
    <w:p w:rsidR="00856F44" w:rsidRPr="00856F44" w:rsidRDefault="00856F44" w:rsidP="00856F44">
      <w:pPr>
        <w:pStyle w:val="EndNoteBibliography"/>
        <w:ind w:left="720" w:hanging="720"/>
        <w:rPr>
          <w:sz w:val="24"/>
        </w:rPr>
      </w:pPr>
      <w:r w:rsidRPr="00856F44">
        <w:rPr>
          <w:sz w:val="24"/>
        </w:rPr>
        <w:t>7</w:t>
      </w:r>
      <w:bookmarkStart w:id="237" w:name="_ENREF_76"/>
      <w:r w:rsidRPr="00856F44">
        <w:rPr>
          <w:sz w:val="24"/>
        </w:rPr>
        <w:t>6.</w:t>
      </w:r>
      <w:r w:rsidRPr="00856F44">
        <w:rPr>
          <w:sz w:val="24"/>
        </w:rPr>
        <w:tab/>
        <w:t>Bolander, N.W., et al., L</w:t>
      </w:r>
      <w:r w:rsidRPr="00856F44">
        <w:rPr>
          <w:i/>
          <w:sz w:val="24"/>
        </w:rPr>
        <w:t xml:space="preserve">ubrication regime transitions at the piston ring-cylinder liner interface. </w:t>
      </w:r>
      <w:r w:rsidRPr="00856F44">
        <w:rPr>
          <w:sz w:val="24"/>
        </w:rPr>
        <w:t>Proceedings of the Institution of Mechanical Engineers, Part J: Journal of Engineering Tribology, 2005. 2</w:t>
      </w:r>
      <w:r w:rsidRPr="00856F44">
        <w:rPr>
          <w:b/>
          <w:sz w:val="24"/>
        </w:rPr>
        <w:t>19(</w:t>
      </w:r>
      <w:r w:rsidRPr="00856F44">
        <w:rPr>
          <w:sz w:val="24"/>
        </w:rPr>
        <w:t>1): p. 19-31.</w:t>
      </w:r>
    </w:p>
    <w:bookmarkEnd w:id="237"/>
    <w:p w:rsidR="00856F44" w:rsidRPr="00856F44" w:rsidRDefault="00856F44" w:rsidP="00856F44">
      <w:pPr>
        <w:pStyle w:val="EndNoteBibliography"/>
        <w:ind w:left="720" w:hanging="720"/>
        <w:rPr>
          <w:sz w:val="24"/>
        </w:rPr>
      </w:pPr>
      <w:r w:rsidRPr="00856F44">
        <w:rPr>
          <w:sz w:val="24"/>
        </w:rPr>
        <w:t>7</w:t>
      </w:r>
      <w:bookmarkStart w:id="238" w:name="_ENREF_77"/>
      <w:r w:rsidRPr="00856F44">
        <w:rPr>
          <w:sz w:val="24"/>
        </w:rPr>
        <w:t>7.</w:t>
      </w:r>
      <w:r w:rsidRPr="00856F44">
        <w:rPr>
          <w:sz w:val="24"/>
        </w:rPr>
        <w:tab/>
        <w:t xml:space="preserve">Kato, K. and Adachi, K. (2001). Wear mechanisms. In: Modern tribology handbook, CRC Press, London. </w:t>
      </w:r>
    </w:p>
    <w:bookmarkEnd w:id="238"/>
    <w:p w:rsidR="00856F44" w:rsidRPr="00856F44" w:rsidRDefault="00856F44" w:rsidP="00856F44">
      <w:pPr>
        <w:pStyle w:val="EndNoteBibliography"/>
        <w:ind w:left="720" w:hanging="720"/>
        <w:rPr>
          <w:sz w:val="24"/>
        </w:rPr>
      </w:pPr>
      <w:r w:rsidRPr="00856F44">
        <w:rPr>
          <w:sz w:val="24"/>
        </w:rPr>
        <w:t>7</w:t>
      </w:r>
      <w:bookmarkStart w:id="239" w:name="_ENREF_78"/>
      <w:r w:rsidRPr="00856F44">
        <w:rPr>
          <w:sz w:val="24"/>
        </w:rPr>
        <w:t>8.</w:t>
      </w:r>
      <w:r w:rsidRPr="00856F44">
        <w:rPr>
          <w:sz w:val="24"/>
        </w:rPr>
        <w:tab/>
      </w:r>
      <w:hyperlink r:id="rId113" w:history="1">
        <w:r w:rsidRPr="00856F44">
          <w:rPr>
            <w:rStyle w:val="Hyperlink"/>
            <w:sz w:val="24"/>
          </w:rPr>
          <w:t>https://tribos.wordpress.com/2016/10/27/systems-approach-to-wear-problems/</w:t>
        </w:r>
      </w:hyperlink>
    </w:p>
    <w:bookmarkEnd w:id="239"/>
    <w:p w:rsidR="00856F44" w:rsidRPr="00856F44" w:rsidRDefault="00856F44" w:rsidP="00856F44">
      <w:pPr>
        <w:pStyle w:val="EndNoteBibliography"/>
        <w:ind w:left="720" w:hanging="720"/>
        <w:rPr>
          <w:sz w:val="24"/>
        </w:rPr>
      </w:pPr>
      <w:r w:rsidRPr="00856F44">
        <w:rPr>
          <w:sz w:val="24"/>
        </w:rPr>
        <w:t>7</w:t>
      </w:r>
      <w:bookmarkStart w:id="240" w:name="_ENREF_79"/>
      <w:r w:rsidRPr="00856F44">
        <w:rPr>
          <w:sz w:val="24"/>
        </w:rPr>
        <w:t>9.</w:t>
      </w:r>
      <w:r w:rsidRPr="00856F44">
        <w:rPr>
          <w:sz w:val="24"/>
        </w:rPr>
        <w:tab/>
        <w:t>Bayer, R.G., W</w:t>
      </w:r>
      <w:r w:rsidRPr="00856F44">
        <w:rPr>
          <w:i/>
          <w:sz w:val="24"/>
        </w:rPr>
        <w:t>ear analysis for engineers.</w:t>
      </w:r>
      <w:r w:rsidRPr="00856F44">
        <w:rPr>
          <w:sz w:val="24"/>
        </w:rPr>
        <w:t xml:space="preserve"> 2002, New York: New York : HNB Publishing, 2002.</w:t>
      </w:r>
    </w:p>
    <w:bookmarkEnd w:id="240"/>
    <w:p w:rsidR="00856F44" w:rsidRPr="00856F44" w:rsidRDefault="00856F44" w:rsidP="00856F44">
      <w:pPr>
        <w:pStyle w:val="EndNoteBibliography"/>
        <w:ind w:left="720" w:hanging="720"/>
        <w:rPr>
          <w:sz w:val="24"/>
        </w:rPr>
      </w:pPr>
      <w:r w:rsidRPr="00856F44">
        <w:rPr>
          <w:sz w:val="24"/>
        </w:rPr>
        <w:t>8</w:t>
      </w:r>
      <w:bookmarkStart w:id="241" w:name="_ENREF_80"/>
      <w:r w:rsidRPr="00856F44">
        <w:rPr>
          <w:sz w:val="24"/>
        </w:rPr>
        <w:t>0.</w:t>
      </w:r>
      <w:r w:rsidRPr="00856F44">
        <w:rPr>
          <w:sz w:val="24"/>
        </w:rPr>
        <w:tab/>
        <w:t>Bowden, F., Moore, A., &amp; Tabor, D. (1943). The Ploughing and Adhesion of Sliding Metals. Journal of Applied Physics., 14(2), 80.</w:t>
      </w:r>
    </w:p>
    <w:bookmarkEnd w:id="241"/>
    <w:p w:rsidR="00856F44" w:rsidRPr="00856F44" w:rsidRDefault="00856F44" w:rsidP="00856F44">
      <w:pPr>
        <w:pStyle w:val="EndNoteBibliography"/>
        <w:ind w:left="720" w:hanging="720"/>
        <w:rPr>
          <w:sz w:val="24"/>
        </w:rPr>
      </w:pPr>
      <w:r w:rsidRPr="00856F44">
        <w:rPr>
          <w:sz w:val="24"/>
        </w:rPr>
        <w:t>8</w:t>
      </w:r>
      <w:bookmarkStart w:id="242" w:name="_ENREF_81"/>
      <w:r w:rsidRPr="00856F44">
        <w:rPr>
          <w:sz w:val="24"/>
        </w:rPr>
        <w:t>1.</w:t>
      </w:r>
      <w:r w:rsidRPr="00856F44">
        <w:rPr>
          <w:sz w:val="24"/>
        </w:rPr>
        <w:tab/>
        <w:t>Fouvry, S., et al., P</w:t>
      </w:r>
      <w:r w:rsidRPr="00856F44">
        <w:rPr>
          <w:i/>
          <w:sz w:val="24"/>
        </w:rPr>
        <w:t xml:space="preserve">alliatives in fretting: A dynamical approach. </w:t>
      </w:r>
      <w:r w:rsidRPr="00856F44">
        <w:rPr>
          <w:sz w:val="24"/>
        </w:rPr>
        <w:t>Tribology International, 2006. 3</w:t>
      </w:r>
      <w:r w:rsidRPr="00856F44">
        <w:rPr>
          <w:b/>
          <w:sz w:val="24"/>
        </w:rPr>
        <w:t>9(</w:t>
      </w:r>
      <w:r w:rsidRPr="00856F44">
        <w:rPr>
          <w:sz w:val="24"/>
        </w:rPr>
        <w:t>10): p. 1005-1015.</w:t>
      </w:r>
    </w:p>
    <w:bookmarkEnd w:id="242"/>
    <w:p w:rsidR="00856F44" w:rsidRPr="00856F44" w:rsidRDefault="00856F44" w:rsidP="00856F44">
      <w:pPr>
        <w:pStyle w:val="EndNoteBibliography"/>
        <w:ind w:left="720" w:hanging="720"/>
        <w:rPr>
          <w:sz w:val="24"/>
        </w:rPr>
      </w:pPr>
      <w:r w:rsidRPr="00856F44">
        <w:rPr>
          <w:sz w:val="24"/>
        </w:rPr>
        <w:t>8</w:t>
      </w:r>
      <w:bookmarkStart w:id="243" w:name="_ENREF_82"/>
      <w:r w:rsidRPr="00856F44">
        <w:rPr>
          <w:sz w:val="24"/>
        </w:rPr>
        <w:t>2.</w:t>
      </w:r>
      <w:r w:rsidRPr="00856F44">
        <w:rPr>
          <w:sz w:val="24"/>
        </w:rPr>
        <w:tab/>
        <w:t>Pearson, S.R., et al., T</w:t>
      </w:r>
      <w:r w:rsidRPr="00856F44">
        <w:rPr>
          <w:i/>
          <w:sz w:val="24"/>
        </w:rPr>
        <w:t xml:space="preserve">he effect of temperature on wear and friction of a high strength steel in fretting. </w:t>
      </w:r>
      <w:r w:rsidRPr="00856F44">
        <w:rPr>
          <w:sz w:val="24"/>
        </w:rPr>
        <w:t>Wear, 2013. 3</w:t>
      </w:r>
      <w:r w:rsidRPr="00856F44">
        <w:rPr>
          <w:b/>
          <w:sz w:val="24"/>
        </w:rPr>
        <w:t>03(</w:t>
      </w:r>
      <w:r w:rsidRPr="00856F44">
        <w:rPr>
          <w:sz w:val="24"/>
        </w:rPr>
        <w:t>1–2): p. 622-631.</w:t>
      </w:r>
    </w:p>
    <w:bookmarkEnd w:id="243"/>
    <w:p w:rsidR="00856F44" w:rsidRPr="00856F44" w:rsidRDefault="00856F44" w:rsidP="00856F44">
      <w:pPr>
        <w:pStyle w:val="EndNoteBibliography"/>
        <w:ind w:left="720" w:hanging="720"/>
        <w:rPr>
          <w:sz w:val="24"/>
        </w:rPr>
      </w:pPr>
      <w:r w:rsidRPr="00856F44">
        <w:rPr>
          <w:sz w:val="24"/>
        </w:rPr>
        <w:t>8</w:t>
      </w:r>
      <w:bookmarkStart w:id="244" w:name="_ENREF_83"/>
      <w:r w:rsidRPr="00856F44">
        <w:rPr>
          <w:sz w:val="24"/>
        </w:rPr>
        <w:t>3.</w:t>
      </w:r>
      <w:r w:rsidRPr="00856F44">
        <w:rPr>
          <w:sz w:val="24"/>
        </w:rPr>
        <w:tab/>
        <w:t>Woydt, M. and R. Wäsche, T</w:t>
      </w:r>
      <w:r w:rsidRPr="00856F44">
        <w:rPr>
          <w:i/>
          <w:sz w:val="24"/>
        </w:rPr>
        <w:t xml:space="preserve">he history of the Stribeck curve and ball bearing steels: The role of Adolf Martens. </w:t>
      </w:r>
      <w:r w:rsidRPr="00856F44">
        <w:rPr>
          <w:sz w:val="24"/>
        </w:rPr>
        <w:t>Wear, 2010. 2</w:t>
      </w:r>
      <w:r w:rsidRPr="00856F44">
        <w:rPr>
          <w:b/>
          <w:sz w:val="24"/>
        </w:rPr>
        <w:t>68(</w:t>
      </w:r>
      <w:r w:rsidRPr="00856F44">
        <w:rPr>
          <w:sz w:val="24"/>
        </w:rPr>
        <w:t>11–12): p. 1542-1546.</w:t>
      </w:r>
    </w:p>
    <w:bookmarkEnd w:id="244"/>
    <w:p w:rsidR="00856F44" w:rsidRPr="00856F44" w:rsidRDefault="00856F44" w:rsidP="00856F44">
      <w:pPr>
        <w:pStyle w:val="EndNoteBibliography"/>
        <w:ind w:left="720" w:hanging="720"/>
        <w:rPr>
          <w:sz w:val="24"/>
        </w:rPr>
      </w:pPr>
      <w:r w:rsidRPr="00856F44">
        <w:rPr>
          <w:sz w:val="24"/>
        </w:rPr>
        <w:t>8</w:t>
      </w:r>
      <w:bookmarkStart w:id="245" w:name="_ENREF_84"/>
      <w:r w:rsidRPr="00856F44">
        <w:rPr>
          <w:sz w:val="24"/>
        </w:rPr>
        <w:t>4.</w:t>
      </w:r>
      <w:r w:rsidRPr="00856F44">
        <w:rPr>
          <w:sz w:val="24"/>
        </w:rPr>
        <w:tab/>
        <w:t>Kalin, M., I. Velkavrh, and J. Vižintin, T</w:t>
      </w:r>
      <w:r w:rsidRPr="00856F44">
        <w:rPr>
          <w:i/>
          <w:sz w:val="24"/>
        </w:rPr>
        <w:t xml:space="preserve">he Stribeck curve and lubrication design for non-fully wetted surfaces. </w:t>
      </w:r>
      <w:r w:rsidRPr="00856F44">
        <w:rPr>
          <w:sz w:val="24"/>
        </w:rPr>
        <w:t>Wear, 2009. 2</w:t>
      </w:r>
      <w:r w:rsidRPr="00856F44">
        <w:rPr>
          <w:b/>
          <w:sz w:val="24"/>
        </w:rPr>
        <w:t>67(</w:t>
      </w:r>
      <w:r w:rsidRPr="00856F44">
        <w:rPr>
          <w:sz w:val="24"/>
        </w:rPr>
        <w:t>5–8): p. 1232-1240.</w:t>
      </w:r>
    </w:p>
    <w:bookmarkEnd w:id="245"/>
    <w:p w:rsidR="00856F44" w:rsidRPr="00856F44" w:rsidRDefault="00856F44" w:rsidP="00856F44">
      <w:pPr>
        <w:pStyle w:val="EndNoteBibliography"/>
        <w:ind w:left="720" w:hanging="720"/>
        <w:rPr>
          <w:sz w:val="24"/>
        </w:rPr>
      </w:pPr>
      <w:r w:rsidRPr="00856F44">
        <w:rPr>
          <w:sz w:val="24"/>
        </w:rPr>
        <w:t>8</w:t>
      </w:r>
      <w:bookmarkStart w:id="246" w:name="_ENREF_85"/>
      <w:r w:rsidRPr="00856F44">
        <w:rPr>
          <w:sz w:val="24"/>
        </w:rPr>
        <w:t>5.</w:t>
      </w:r>
      <w:r w:rsidRPr="00856F44">
        <w:rPr>
          <w:sz w:val="24"/>
        </w:rPr>
        <w:tab/>
        <w:t>Hamrock, B. (1994). Fundamentals of fluid film lubrication (McGraw-Hill series in mechanical engineering). New York ; London: McGraw-Hill.</w:t>
      </w:r>
    </w:p>
    <w:bookmarkEnd w:id="246"/>
    <w:p w:rsidR="00856F44" w:rsidRPr="00856F44" w:rsidRDefault="00856F44" w:rsidP="00856F44">
      <w:pPr>
        <w:pStyle w:val="EndNoteBibliography"/>
        <w:ind w:left="720" w:hanging="720"/>
        <w:rPr>
          <w:sz w:val="24"/>
        </w:rPr>
      </w:pPr>
      <w:r w:rsidRPr="00856F44">
        <w:rPr>
          <w:sz w:val="24"/>
        </w:rPr>
        <w:t>8</w:t>
      </w:r>
      <w:bookmarkStart w:id="247" w:name="_ENREF_86"/>
      <w:r w:rsidRPr="00856F44">
        <w:rPr>
          <w:sz w:val="24"/>
        </w:rPr>
        <w:t>6.</w:t>
      </w:r>
      <w:r w:rsidRPr="00856F44">
        <w:rPr>
          <w:sz w:val="24"/>
        </w:rPr>
        <w:tab/>
        <w:t>Hamrock, B., Schmid, Steven R, &amp; Jacobson, Bo O. (2004). Fundamentals of fluid film lubrication (2nd ed., Mechanical engineering (Marcel Dekker, Inc.) ; 169). New York: Marcel Dekker.</w:t>
      </w:r>
    </w:p>
    <w:bookmarkEnd w:id="247"/>
    <w:p w:rsidR="00856F44" w:rsidRPr="00856F44" w:rsidRDefault="00856F44" w:rsidP="00856F44">
      <w:pPr>
        <w:pStyle w:val="EndNoteBibliography"/>
        <w:ind w:left="720" w:hanging="720"/>
        <w:rPr>
          <w:sz w:val="24"/>
        </w:rPr>
      </w:pPr>
      <w:r w:rsidRPr="00856F44">
        <w:rPr>
          <w:sz w:val="24"/>
        </w:rPr>
        <w:t>8</w:t>
      </w:r>
      <w:bookmarkStart w:id="248" w:name="_ENREF_87"/>
      <w:r w:rsidRPr="00856F44">
        <w:rPr>
          <w:sz w:val="24"/>
        </w:rPr>
        <w:t>7.</w:t>
      </w:r>
      <w:r w:rsidRPr="00856F44">
        <w:rPr>
          <w:sz w:val="24"/>
        </w:rPr>
        <w:tab/>
        <w:t>Hsu SM, and Gates RS. Boundary lubrication and boundary lubricating films. CRC Handbook of modern tribology. Chapter 12, 2001.</w:t>
      </w:r>
    </w:p>
    <w:bookmarkEnd w:id="248"/>
    <w:p w:rsidR="00856F44" w:rsidRPr="00856F44" w:rsidRDefault="00856F44" w:rsidP="00856F44">
      <w:pPr>
        <w:pStyle w:val="EndNoteBibliography"/>
        <w:ind w:left="720" w:hanging="720"/>
        <w:rPr>
          <w:sz w:val="24"/>
        </w:rPr>
      </w:pPr>
      <w:r w:rsidRPr="00856F44">
        <w:rPr>
          <w:sz w:val="24"/>
        </w:rPr>
        <w:lastRenderedPageBreak/>
        <w:t>8</w:t>
      </w:r>
      <w:bookmarkStart w:id="249" w:name="_ENREF_88"/>
      <w:r w:rsidRPr="00856F44">
        <w:rPr>
          <w:sz w:val="24"/>
        </w:rPr>
        <w:t>8.</w:t>
      </w:r>
      <w:r w:rsidRPr="00856F44">
        <w:rPr>
          <w:sz w:val="24"/>
        </w:rPr>
        <w:tab/>
        <w:t>Kalin, M., J. Kogovšek, and M. Remškar, N</w:t>
      </w:r>
      <w:r w:rsidRPr="00856F44">
        <w:rPr>
          <w:i/>
          <w:sz w:val="24"/>
        </w:rPr>
        <w:t xml:space="preserve">anoparticles as novel lubricating additives in a green, physically based lubrication technology for DLC coatings. </w:t>
      </w:r>
      <w:r w:rsidRPr="00856F44">
        <w:rPr>
          <w:sz w:val="24"/>
        </w:rPr>
        <w:t>Wear, 2013. 3</w:t>
      </w:r>
      <w:r w:rsidRPr="00856F44">
        <w:rPr>
          <w:b/>
          <w:sz w:val="24"/>
        </w:rPr>
        <w:t>03(</w:t>
      </w:r>
      <w:r w:rsidRPr="00856F44">
        <w:rPr>
          <w:sz w:val="24"/>
        </w:rPr>
        <w:t>1–2): p. 480-485.</w:t>
      </w:r>
    </w:p>
    <w:bookmarkEnd w:id="249"/>
    <w:p w:rsidR="00856F44" w:rsidRPr="00856F44" w:rsidRDefault="00856F44" w:rsidP="00856F44">
      <w:pPr>
        <w:pStyle w:val="EndNoteBibliography"/>
        <w:ind w:left="720" w:hanging="720"/>
        <w:rPr>
          <w:sz w:val="24"/>
        </w:rPr>
      </w:pPr>
      <w:r w:rsidRPr="00856F44">
        <w:rPr>
          <w:sz w:val="24"/>
        </w:rPr>
        <w:t>8</w:t>
      </w:r>
      <w:bookmarkStart w:id="250" w:name="_ENREF_89"/>
      <w:r w:rsidRPr="00856F44">
        <w:rPr>
          <w:sz w:val="24"/>
        </w:rPr>
        <w:t>9.</w:t>
      </w:r>
      <w:r w:rsidRPr="00856F44">
        <w:rPr>
          <w:sz w:val="24"/>
        </w:rPr>
        <w:tab/>
        <w:t>Morris, N., et al., T</w:t>
      </w:r>
      <w:r w:rsidRPr="00856F44">
        <w:rPr>
          <w:i/>
          <w:sz w:val="24"/>
        </w:rPr>
        <w:t xml:space="preserve">ribology of piston compression ring conjunction under transient thermal mixed regime of lubrication. </w:t>
      </w:r>
      <w:r w:rsidRPr="00856F44">
        <w:rPr>
          <w:sz w:val="24"/>
        </w:rPr>
        <w:t>Tribology International, 2013. 5</w:t>
      </w:r>
      <w:r w:rsidRPr="00856F44">
        <w:rPr>
          <w:b/>
          <w:sz w:val="24"/>
        </w:rPr>
        <w:t>9(</w:t>
      </w:r>
      <w:r w:rsidRPr="00856F44">
        <w:rPr>
          <w:sz w:val="24"/>
        </w:rPr>
        <w:t>0): p. 248-258.</w:t>
      </w:r>
    </w:p>
    <w:bookmarkEnd w:id="250"/>
    <w:p w:rsidR="00856F44" w:rsidRPr="00856F44" w:rsidRDefault="00856F44" w:rsidP="00856F44">
      <w:pPr>
        <w:pStyle w:val="EndNoteBibliography"/>
        <w:ind w:left="720" w:hanging="720"/>
        <w:rPr>
          <w:sz w:val="24"/>
        </w:rPr>
      </w:pPr>
      <w:r w:rsidRPr="00856F44">
        <w:rPr>
          <w:sz w:val="24"/>
        </w:rPr>
        <w:t>9</w:t>
      </w:r>
      <w:bookmarkStart w:id="251" w:name="_ENREF_90"/>
      <w:r w:rsidRPr="00856F44">
        <w:rPr>
          <w:sz w:val="24"/>
        </w:rPr>
        <w:t>0.</w:t>
      </w:r>
      <w:r w:rsidRPr="00856F44">
        <w:rPr>
          <w:sz w:val="24"/>
        </w:rPr>
        <w:tab/>
        <w:t>Ali, M.K.A., et al., I</w:t>
      </w:r>
      <w:r w:rsidRPr="00856F44">
        <w:rPr>
          <w:i/>
          <w:sz w:val="24"/>
        </w:rPr>
        <w:t xml:space="preserve">mproving the tribological characteristics of piston ring assembly in automotive engines using Al2O3 and TiO2 nanomaterials as nano-lubricant additives. </w:t>
      </w:r>
      <w:r w:rsidRPr="00856F44">
        <w:rPr>
          <w:sz w:val="24"/>
        </w:rPr>
        <w:t>Tribology International, 2016. 1</w:t>
      </w:r>
      <w:r w:rsidRPr="00856F44">
        <w:rPr>
          <w:b/>
          <w:sz w:val="24"/>
        </w:rPr>
        <w:t>03:</w:t>
      </w:r>
      <w:r w:rsidRPr="00856F44">
        <w:rPr>
          <w:sz w:val="24"/>
        </w:rPr>
        <w:t xml:space="preserve"> p. 540-554.</w:t>
      </w:r>
    </w:p>
    <w:bookmarkEnd w:id="251"/>
    <w:p w:rsidR="00856F44" w:rsidRPr="00856F44" w:rsidRDefault="00856F44" w:rsidP="00856F44">
      <w:pPr>
        <w:pStyle w:val="EndNoteBibliography"/>
        <w:ind w:left="720" w:hanging="720"/>
        <w:rPr>
          <w:sz w:val="24"/>
        </w:rPr>
      </w:pPr>
      <w:r w:rsidRPr="00856F44">
        <w:rPr>
          <w:sz w:val="24"/>
        </w:rPr>
        <w:t>9</w:t>
      </w:r>
      <w:bookmarkStart w:id="252" w:name="_ENREF_91"/>
      <w:r w:rsidRPr="00856F44">
        <w:rPr>
          <w:sz w:val="24"/>
        </w:rPr>
        <w:t>1.</w:t>
      </w:r>
      <w:r w:rsidRPr="00856F44">
        <w:rPr>
          <w:sz w:val="24"/>
        </w:rPr>
        <w:tab/>
        <w:t>Dan, G., X. Guoxin, and L. Jianbin, M</w:t>
      </w:r>
      <w:r w:rsidRPr="00856F44">
        <w:rPr>
          <w:i/>
          <w:sz w:val="24"/>
        </w:rPr>
        <w:t xml:space="preserve">echanical properties of nanoparticles: basics and applications. </w:t>
      </w:r>
      <w:r w:rsidRPr="00856F44">
        <w:rPr>
          <w:sz w:val="24"/>
        </w:rPr>
        <w:t>Journal of Physics D: Applied Physics, 2014. 4</w:t>
      </w:r>
      <w:r w:rsidRPr="00856F44">
        <w:rPr>
          <w:b/>
          <w:sz w:val="24"/>
        </w:rPr>
        <w:t>7(</w:t>
      </w:r>
      <w:r w:rsidRPr="00856F44">
        <w:rPr>
          <w:sz w:val="24"/>
        </w:rPr>
        <w:t>1): p. 013001.</w:t>
      </w:r>
    </w:p>
    <w:bookmarkEnd w:id="252"/>
    <w:p w:rsidR="00856F44" w:rsidRPr="00856F44" w:rsidRDefault="00856F44" w:rsidP="00856F44">
      <w:pPr>
        <w:pStyle w:val="EndNoteBibliography"/>
        <w:ind w:left="720" w:hanging="720"/>
        <w:rPr>
          <w:sz w:val="24"/>
        </w:rPr>
      </w:pPr>
      <w:r w:rsidRPr="00856F44">
        <w:rPr>
          <w:sz w:val="24"/>
        </w:rPr>
        <w:t>9</w:t>
      </w:r>
      <w:bookmarkStart w:id="253" w:name="_ENREF_92"/>
      <w:r w:rsidRPr="00856F44">
        <w:rPr>
          <w:sz w:val="24"/>
        </w:rPr>
        <w:t>2.</w:t>
      </w:r>
      <w:r w:rsidRPr="00856F44">
        <w:rPr>
          <w:sz w:val="24"/>
        </w:rPr>
        <w:tab/>
        <w:t>Reeves, C.J., et al., T</w:t>
      </w:r>
      <w:r w:rsidRPr="00856F44">
        <w:rPr>
          <w:i/>
          <w:sz w:val="24"/>
        </w:rPr>
        <w:t xml:space="preserve">he influence of surface roughness and particulate size on the tribological performance of bio-based multi-functional hybrid lubricants. </w:t>
      </w:r>
      <w:r w:rsidRPr="00856F44">
        <w:rPr>
          <w:sz w:val="24"/>
        </w:rPr>
        <w:t>Tribology International, 2015. 8</w:t>
      </w:r>
      <w:r w:rsidRPr="00856F44">
        <w:rPr>
          <w:b/>
          <w:sz w:val="24"/>
        </w:rPr>
        <w:t>8:</w:t>
      </w:r>
      <w:r w:rsidRPr="00856F44">
        <w:rPr>
          <w:sz w:val="24"/>
        </w:rPr>
        <w:t xml:space="preserve"> p. 40-55.</w:t>
      </w:r>
    </w:p>
    <w:bookmarkEnd w:id="253"/>
    <w:p w:rsidR="00856F44" w:rsidRPr="00856F44" w:rsidRDefault="00856F44" w:rsidP="00856F44">
      <w:pPr>
        <w:pStyle w:val="EndNoteBibliography"/>
        <w:ind w:left="720" w:hanging="720"/>
        <w:rPr>
          <w:sz w:val="24"/>
        </w:rPr>
      </w:pPr>
      <w:r w:rsidRPr="00856F44">
        <w:rPr>
          <w:sz w:val="24"/>
        </w:rPr>
        <w:t>9</w:t>
      </w:r>
      <w:bookmarkStart w:id="254" w:name="_ENREF_93"/>
      <w:r w:rsidRPr="00856F44">
        <w:rPr>
          <w:sz w:val="24"/>
        </w:rPr>
        <w:t>3.</w:t>
      </w:r>
      <w:r w:rsidRPr="00856F44">
        <w:rPr>
          <w:sz w:val="24"/>
        </w:rPr>
        <w:tab/>
        <w:t>Dai, W., et al., R</w:t>
      </w:r>
      <w:r w:rsidRPr="00856F44">
        <w:rPr>
          <w:i/>
          <w:sz w:val="24"/>
        </w:rPr>
        <w:t xml:space="preserve">oles of nanoparticles in oil lubrication. </w:t>
      </w:r>
      <w:r w:rsidRPr="00856F44">
        <w:rPr>
          <w:sz w:val="24"/>
        </w:rPr>
        <w:t>Tribology International, 2016. 1</w:t>
      </w:r>
      <w:r w:rsidRPr="00856F44">
        <w:rPr>
          <w:b/>
          <w:sz w:val="24"/>
        </w:rPr>
        <w:t>02:</w:t>
      </w:r>
      <w:r w:rsidRPr="00856F44">
        <w:rPr>
          <w:sz w:val="24"/>
        </w:rPr>
        <w:t xml:space="preserve"> p. 88-98.</w:t>
      </w:r>
    </w:p>
    <w:bookmarkEnd w:id="254"/>
    <w:p w:rsidR="00856F44" w:rsidRPr="00856F44" w:rsidRDefault="00856F44" w:rsidP="00856F44">
      <w:pPr>
        <w:pStyle w:val="EndNoteBibliography"/>
        <w:ind w:left="720" w:hanging="720"/>
        <w:rPr>
          <w:sz w:val="24"/>
        </w:rPr>
      </w:pPr>
      <w:r w:rsidRPr="00856F44">
        <w:rPr>
          <w:sz w:val="24"/>
        </w:rPr>
        <w:t>9</w:t>
      </w:r>
      <w:bookmarkStart w:id="255" w:name="_ENREF_94"/>
      <w:r w:rsidRPr="00856F44">
        <w:rPr>
          <w:sz w:val="24"/>
        </w:rPr>
        <w:t>4.</w:t>
      </w:r>
      <w:r w:rsidRPr="00856F44">
        <w:rPr>
          <w:sz w:val="24"/>
        </w:rPr>
        <w:tab/>
        <w:t>Lee, K., et al., U</w:t>
      </w:r>
      <w:r w:rsidRPr="00856F44">
        <w:rPr>
          <w:i/>
          <w:sz w:val="24"/>
        </w:rPr>
        <w:t xml:space="preserve">nderstanding the Role of Nanoparticles in Nano-oil Lubrication. </w:t>
      </w:r>
      <w:r w:rsidRPr="00856F44">
        <w:rPr>
          <w:sz w:val="24"/>
        </w:rPr>
        <w:t>Tribology Letters, 2009. 3</w:t>
      </w:r>
      <w:r w:rsidRPr="00856F44">
        <w:rPr>
          <w:b/>
          <w:sz w:val="24"/>
        </w:rPr>
        <w:t>5(</w:t>
      </w:r>
      <w:r w:rsidRPr="00856F44">
        <w:rPr>
          <w:sz w:val="24"/>
        </w:rPr>
        <w:t>2): p. 127-131.</w:t>
      </w:r>
    </w:p>
    <w:bookmarkEnd w:id="255"/>
    <w:p w:rsidR="00856F44" w:rsidRPr="00856F44" w:rsidRDefault="00856F44" w:rsidP="00856F44">
      <w:pPr>
        <w:pStyle w:val="EndNoteBibliography"/>
        <w:ind w:left="720" w:hanging="720"/>
        <w:rPr>
          <w:sz w:val="24"/>
        </w:rPr>
      </w:pPr>
      <w:r w:rsidRPr="00856F44">
        <w:rPr>
          <w:sz w:val="24"/>
        </w:rPr>
        <w:t>9</w:t>
      </w:r>
      <w:bookmarkStart w:id="256" w:name="_ENREF_95"/>
      <w:r w:rsidRPr="00856F44">
        <w:rPr>
          <w:sz w:val="24"/>
        </w:rPr>
        <w:t>5.</w:t>
      </w:r>
      <w:r w:rsidRPr="00856F44">
        <w:rPr>
          <w:sz w:val="24"/>
        </w:rPr>
        <w:tab/>
        <w:t>Hernández Battez, A., et al., F</w:t>
      </w:r>
      <w:r w:rsidRPr="00856F44">
        <w:rPr>
          <w:i/>
          <w:sz w:val="24"/>
        </w:rPr>
        <w:t xml:space="preserve">riction reduction properties of a CuO nanolubricant used as lubricant for a NiCrBSi coating. </w:t>
      </w:r>
      <w:r w:rsidRPr="00856F44">
        <w:rPr>
          <w:sz w:val="24"/>
        </w:rPr>
        <w:t>Wear, 2010. 2</w:t>
      </w:r>
      <w:r w:rsidRPr="00856F44">
        <w:rPr>
          <w:b/>
          <w:sz w:val="24"/>
        </w:rPr>
        <w:t>68(</w:t>
      </w:r>
      <w:r w:rsidRPr="00856F44">
        <w:rPr>
          <w:sz w:val="24"/>
        </w:rPr>
        <w:t>1–2): p. 325-328.</w:t>
      </w:r>
    </w:p>
    <w:bookmarkEnd w:id="256"/>
    <w:p w:rsidR="00856F44" w:rsidRPr="00856F44" w:rsidRDefault="00856F44" w:rsidP="00856F44">
      <w:pPr>
        <w:pStyle w:val="EndNoteBibliography"/>
        <w:ind w:left="720" w:hanging="720"/>
        <w:rPr>
          <w:sz w:val="24"/>
        </w:rPr>
      </w:pPr>
      <w:r w:rsidRPr="00856F44">
        <w:rPr>
          <w:sz w:val="24"/>
        </w:rPr>
        <w:t>9</w:t>
      </w:r>
      <w:bookmarkStart w:id="257" w:name="_ENREF_96"/>
      <w:r w:rsidRPr="00856F44">
        <w:rPr>
          <w:sz w:val="24"/>
        </w:rPr>
        <w:t>6.</w:t>
      </w:r>
      <w:r w:rsidRPr="00856F44">
        <w:rPr>
          <w:sz w:val="24"/>
        </w:rPr>
        <w:tab/>
        <w:t>Callister, W., &amp; Rethwisch, David G. (2007). Materials science and engineering : An introduction (7th ed. / with special contributions by David G. Rethwisch. ed.). New York: John Wiley.</w:t>
      </w:r>
    </w:p>
    <w:bookmarkEnd w:id="257"/>
    <w:p w:rsidR="00856F44" w:rsidRPr="00856F44" w:rsidRDefault="00856F44" w:rsidP="00856F44">
      <w:pPr>
        <w:pStyle w:val="EndNoteBibliography"/>
        <w:ind w:left="720" w:hanging="720"/>
        <w:rPr>
          <w:sz w:val="24"/>
        </w:rPr>
      </w:pPr>
      <w:r w:rsidRPr="00856F44">
        <w:rPr>
          <w:sz w:val="24"/>
        </w:rPr>
        <w:t>9</w:t>
      </w:r>
      <w:bookmarkStart w:id="258" w:name="_ENREF_97"/>
      <w:r w:rsidRPr="00856F44">
        <w:rPr>
          <w:sz w:val="24"/>
        </w:rPr>
        <w:t>7.</w:t>
      </w:r>
      <w:r w:rsidRPr="00856F44">
        <w:rPr>
          <w:sz w:val="24"/>
        </w:rPr>
        <w:tab/>
        <w:t>Kato, H. and K. Komai, T</w:t>
      </w:r>
      <w:r w:rsidRPr="00856F44">
        <w:rPr>
          <w:i/>
          <w:sz w:val="24"/>
        </w:rPr>
        <w:t xml:space="preserve">ribofilm formation and mild wear by tribo-sintering of nanometer-sized oxide particles on rubbing steel surfaces. </w:t>
      </w:r>
      <w:r w:rsidRPr="00856F44">
        <w:rPr>
          <w:sz w:val="24"/>
        </w:rPr>
        <w:t>Wear, 2007. 2</w:t>
      </w:r>
      <w:r w:rsidRPr="00856F44">
        <w:rPr>
          <w:b/>
          <w:sz w:val="24"/>
        </w:rPr>
        <w:t>62(</w:t>
      </w:r>
      <w:r w:rsidRPr="00856F44">
        <w:rPr>
          <w:sz w:val="24"/>
        </w:rPr>
        <w:t>1–2): p. 36-41.</w:t>
      </w:r>
    </w:p>
    <w:bookmarkEnd w:id="258"/>
    <w:p w:rsidR="00856F44" w:rsidRPr="00856F44" w:rsidRDefault="00856F44" w:rsidP="00856F44">
      <w:pPr>
        <w:pStyle w:val="EndNoteBibliography"/>
        <w:ind w:left="720" w:hanging="720"/>
        <w:rPr>
          <w:sz w:val="24"/>
        </w:rPr>
      </w:pPr>
      <w:r w:rsidRPr="00856F44">
        <w:rPr>
          <w:sz w:val="24"/>
        </w:rPr>
        <w:t>9</w:t>
      </w:r>
      <w:bookmarkStart w:id="259" w:name="_ENREF_98"/>
      <w:r w:rsidRPr="00856F44">
        <w:rPr>
          <w:sz w:val="24"/>
        </w:rPr>
        <w:t>8.</w:t>
      </w:r>
      <w:r w:rsidRPr="00856F44">
        <w:rPr>
          <w:sz w:val="24"/>
        </w:rPr>
        <w:tab/>
        <w:t>Luo, T., et al., T</w:t>
      </w:r>
      <w:r w:rsidRPr="00856F44">
        <w:rPr>
          <w:i/>
          <w:sz w:val="24"/>
        </w:rPr>
        <w:t xml:space="preserve">ribological properties of Al2O3 nanoparticles as lubricating oil additives. </w:t>
      </w:r>
      <w:r w:rsidRPr="00856F44">
        <w:rPr>
          <w:sz w:val="24"/>
        </w:rPr>
        <w:t>Ceramics International, 2014. 4</w:t>
      </w:r>
      <w:r w:rsidRPr="00856F44">
        <w:rPr>
          <w:b/>
          <w:sz w:val="24"/>
        </w:rPr>
        <w:t>0(</w:t>
      </w:r>
      <w:r w:rsidRPr="00856F44">
        <w:rPr>
          <w:sz w:val="24"/>
        </w:rPr>
        <w:t>5): p. 7143-7149.</w:t>
      </w:r>
    </w:p>
    <w:bookmarkEnd w:id="259"/>
    <w:p w:rsidR="00856F44" w:rsidRPr="00856F44" w:rsidRDefault="00856F44" w:rsidP="00856F44">
      <w:pPr>
        <w:pStyle w:val="EndNoteBibliography"/>
        <w:ind w:left="720" w:hanging="720"/>
        <w:rPr>
          <w:sz w:val="24"/>
        </w:rPr>
      </w:pPr>
      <w:r w:rsidRPr="00856F44">
        <w:rPr>
          <w:sz w:val="24"/>
        </w:rPr>
        <w:t>9</w:t>
      </w:r>
      <w:bookmarkStart w:id="260" w:name="_ENREF_99"/>
      <w:r w:rsidRPr="00856F44">
        <w:rPr>
          <w:sz w:val="24"/>
        </w:rPr>
        <w:t>9.</w:t>
      </w:r>
      <w:r w:rsidRPr="00856F44">
        <w:rPr>
          <w:sz w:val="24"/>
        </w:rPr>
        <w:tab/>
        <w:t>Varrla Eswaraiah, Venkataraman Sankaranarayanan, and Sundara Ramaprabhu, (2011) “Graphene-Based Engine Oil Nanofluids for Tribological Applications”, ACS Applied Materials &amp; Interfaces, Vol. 3, Pp. 4221–4227.</w:t>
      </w:r>
    </w:p>
    <w:bookmarkEnd w:id="260"/>
    <w:p w:rsidR="00856F44" w:rsidRPr="00856F44" w:rsidRDefault="00856F44" w:rsidP="00856F44">
      <w:pPr>
        <w:pStyle w:val="EndNoteBibliography"/>
        <w:ind w:left="720" w:hanging="720"/>
        <w:rPr>
          <w:sz w:val="24"/>
        </w:rPr>
      </w:pPr>
      <w:r w:rsidRPr="00856F44">
        <w:rPr>
          <w:sz w:val="24"/>
        </w:rPr>
        <w:t>1</w:t>
      </w:r>
      <w:bookmarkStart w:id="261" w:name="_ENREF_100"/>
      <w:r w:rsidRPr="00856F44">
        <w:rPr>
          <w:sz w:val="24"/>
        </w:rPr>
        <w:t>00.</w:t>
      </w:r>
      <w:r w:rsidRPr="00856F44">
        <w:rPr>
          <w:sz w:val="24"/>
        </w:rPr>
        <w:tab/>
        <w:t>Jiao, D., et al., T</w:t>
      </w:r>
      <w:r w:rsidRPr="00856F44">
        <w:rPr>
          <w:i/>
          <w:sz w:val="24"/>
        </w:rPr>
        <w:t xml:space="preserve">he tribology properties of alumina/silica composite nanoparticles as lubricant additives. </w:t>
      </w:r>
      <w:r w:rsidRPr="00856F44">
        <w:rPr>
          <w:sz w:val="24"/>
        </w:rPr>
        <w:t>Applied Surface Science, 2011. 2</w:t>
      </w:r>
      <w:r w:rsidRPr="00856F44">
        <w:rPr>
          <w:b/>
          <w:sz w:val="24"/>
        </w:rPr>
        <w:t>57(</w:t>
      </w:r>
      <w:r w:rsidRPr="00856F44">
        <w:rPr>
          <w:sz w:val="24"/>
        </w:rPr>
        <w:t>13): p. 5720-5725.</w:t>
      </w:r>
    </w:p>
    <w:bookmarkEnd w:id="261"/>
    <w:p w:rsidR="00856F44" w:rsidRPr="00856F44" w:rsidRDefault="00856F44" w:rsidP="00856F44">
      <w:pPr>
        <w:pStyle w:val="EndNoteBibliography"/>
        <w:ind w:left="720" w:hanging="720"/>
        <w:rPr>
          <w:sz w:val="24"/>
        </w:rPr>
      </w:pPr>
      <w:r w:rsidRPr="00856F44">
        <w:rPr>
          <w:sz w:val="24"/>
        </w:rPr>
        <w:t>1</w:t>
      </w:r>
      <w:bookmarkStart w:id="262" w:name="_ENREF_101"/>
      <w:r w:rsidRPr="00856F44">
        <w:rPr>
          <w:sz w:val="24"/>
        </w:rPr>
        <w:t>01.</w:t>
      </w:r>
      <w:r w:rsidRPr="00856F44">
        <w:rPr>
          <w:sz w:val="24"/>
        </w:rPr>
        <w:tab/>
        <w:t>Aldana, P.U., et al., W</w:t>
      </w:r>
      <w:r w:rsidRPr="00856F44">
        <w:rPr>
          <w:i/>
          <w:sz w:val="24"/>
        </w:rPr>
        <w:t xml:space="preserve">S2 nanoparticles anti-wear and friction reducing properties on rough surfaces in the presence of ZDDP additive. </w:t>
      </w:r>
      <w:r w:rsidRPr="00856F44">
        <w:rPr>
          <w:sz w:val="24"/>
        </w:rPr>
        <w:t>Tribology International, 2016. 1</w:t>
      </w:r>
      <w:r w:rsidRPr="00856F44">
        <w:rPr>
          <w:b/>
          <w:sz w:val="24"/>
        </w:rPr>
        <w:t>02:</w:t>
      </w:r>
      <w:r w:rsidRPr="00856F44">
        <w:rPr>
          <w:sz w:val="24"/>
        </w:rPr>
        <w:t xml:space="preserve"> p. 213-221.</w:t>
      </w:r>
    </w:p>
    <w:bookmarkEnd w:id="262"/>
    <w:p w:rsidR="00856F44" w:rsidRPr="00856F44" w:rsidRDefault="00856F44" w:rsidP="00856F44">
      <w:pPr>
        <w:pStyle w:val="EndNoteBibliography"/>
        <w:ind w:left="720" w:hanging="720"/>
        <w:rPr>
          <w:sz w:val="24"/>
        </w:rPr>
      </w:pPr>
      <w:r w:rsidRPr="00856F44">
        <w:rPr>
          <w:sz w:val="24"/>
        </w:rPr>
        <w:t>1</w:t>
      </w:r>
      <w:bookmarkStart w:id="263" w:name="_ENREF_102"/>
      <w:r w:rsidRPr="00856F44">
        <w:rPr>
          <w:sz w:val="24"/>
        </w:rPr>
        <w:t>02.</w:t>
      </w:r>
      <w:r w:rsidRPr="00856F44">
        <w:rPr>
          <w:sz w:val="24"/>
        </w:rPr>
        <w:tab/>
        <w:t>Kogovšek, J., et al., I</w:t>
      </w:r>
      <w:r w:rsidRPr="00856F44">
        <w:rPr>
          <w:i/>
          <w:sz w:val="24"/>
        </w:rPr>
        <w:t xml:space="preserve">nfluence of surface roughness and running-in on the lubrication of steel surfaces with oil containing MoS2 nanotubes in all lubrication regimes. </w:t>
      </w:r>
      <w:r w:rsidRPr="00856F44">
        <w:rPr>
          <w:sz w:val="24"/>
        </w:rPr>
        <w:t>Tribology International, 2013. 6</w:t>
      </w:r>
      <w:r w:rsidRPr="00856F44">
        <w:rPr>
          <w:b/>
          <w:sz w:val="24"/>
        </w:rPr>
        <w:t>1:</w:t>
      </w:r>
      <w:r w:rsidRPr="00856F44">
        <w:rPr>
          <w:sz w:val="24"/>
        </w:rPr>
        <w:t xml:space="preserve"> p. 40-47.</w:t>
      </w:r>
    </w:p>
    <w:bookmarkEnd w:id="263"/>
    <w:p w:rsidR="00856F44" w:rsidRPr="00856F44" w:rsidRDefault="00856F44" w:rsidP="00856F44">
      <w:pPr>
        <w:pStyle w:val="EndNoteBibliography"/>
        <w:ind w:left="720" w:hanging="720"/>
        <w:rPr>
          <w:sz w:val="24"/>
        </w:rPr>
      </w:pPr>
      <w:r w:rsidRPr="00856F44">
        <w:rPr>
          <w:sz w:val="24"/>
        </w:rPr>
        <w:t>1</w:t>
      </w:r>
      <w:bookmarkStart w:id="264" w:name="_ENREF_103"/>
      <w:r w:rsidRPr="00856F44">
        <w:rPr>
          <w:sz w:val="24"/>
        </w:rPr>
        <w:t>03.</w:t>
      </w:r>
      <w:r w:rsidRPr="00856F44">
        <w:rPr>
          <w:sz w:val="24"/>
        </w:rPr>
        <w:tab/>
        <w:t>Sadhik Basha, J., "An Experimental Analysis of a Diesel Engine Using Alumina Nanoparticles Blended Diesel Fuel," SAE Technical Paper 2014-01-1391, 2014, doi:10.4271/2014-01-1391.</w:t>
      </w:r>
    </w:p>
    <w:bookmarkEnd w:id="264"/>
    <w:p w:rsidR="00856F44" w:rsidRPr="00856F44" w:rsidRDefault="00856F44" w:rsidP="00856F44">
      <w:pPr>
        <w:pStyle w:val="EndNoteBibliography"/>
        <w:ind w:left="720" w:hanging="720"/>
        <w:rPr>
          <w:sz w:val="24"/>
        </w:rPr>
      </w:pPr>
      <w:r w:rsidRPr="00856F44">
        <w:rPr>
          <w:sz w:val="24"/>
        </w:rPr>
        <w:t>1</w:t>
      </w:r>
      <w:bookmarkStart w:id="265" w:name="_ENREF_104"/>
      <w:r w:rsidRPr="00856F44">
        <w:rPr>
          <w:sz w:val="24"/>
        </w:rPr>
        <w:t>04.</w:t>
      </w:r>
      <w:r w:rsidRPr="00856F44">
        <w:rPr>
          <w:sz w:val="24"/>
        </w:rPr>
        <w:tab/>
        <w:t>Lin, J., L. Wang, and G. Chen, M</w:t>
      </w:r>
      <w:r w:rsidRPr="00856F44">
        <w:rPr>
          <w:i/>
          <w:sz w:val="24"/>
        </w:rPr>
        <w:t xml:space="preserve">odification of Graphene Platelets and their Tribological Properties as a Lubricant Additive. </w:t>
      </w:r>
      <w:r w:rsidRPr="00856F44">
        <w:rPr>
          <w:sz w:val="24"/>
        </w:rPr>
        <w:t>Tribology Letters, 2011. 4</w:t>
      </w:r>
      <w:r w:rsidRPr="00856F44">
        <w:rPr>
          <w:b/>
          <w:sz w:val="24"/>
        </w:rPr>
        <w:t>1(</w:t>
      </w:r>
      <w:r w:rsidRPr="00856F44">
        <w:rPr>
          <w:sz w:val="24"/>
        </w:rPr>
        <w:t>1): p. 209-215.</w:t>
      </w:r>
    </w:p>
    <w:bookmarkEnd w:id="265"/>
    <w:p w:rsidR="00856F44" w:rsidRPr="00856F44" w:rsidRDefault="00856F44" w:rsidP="00856F44">
      <w:pPr>
        <w:pStyle w:val="EndNoteBibliography"/>
        <w:ind w:left="720" w:hanging="720"/>
        <w:rPr>
          <w:sz w:val="24"/>
        </w:rPr>
      </w:pPr>
      <w:r w:rsidRPr="00856F44">
        <w:rPr>
          <w:sz w:val="24"/>
        </w:rPr>
        <w:t>1</w:t>
      </w:r>
      <w:bookmarkStart w:id="266" w:name="_ENREF_105"/>
      <w:r w:rsidRPr="00856F44">
        <w:rPr>
          <w:sz w:val="24"/>
        </w:rPr>
        <w:t>05.</w:t>
      </w:r>
      <w:r w:rsidRPr="00856F44">
        <w:rPr>
          <w:sz w:val="24"/>
        </w:rPr>
        <w:tab/>
        <w:t>Gara, L. and Q. Zou, F</w:t>
      </w:r>
      <w:r w:rsidRPr="00856F44">
        <w:rPr>
          <w:i/>
          <w:sz w:val="24"/>
        </w:rPr>
        <w:t xml:space="preserve">riction and Wear Characteristics of Oil-Based ZnO Nanofluids. </w:t>
      </w:r>
      <w:r w:rsidRPr="00856F44">
        <w:rPr>
          <w:sz w:val="24"/>
        </w:rPr>
        <w:t>Tribology Transactions, 2013. 5</w:t>
      </w:r>
      <w:r w:rsidRPr="00856F44">
        <w:rPr>
          <w:b/>
          <w:sz w:val="24"/>
        </w:rPr>
        <w:t>6(</w:t>
      </w:r>
      <w:r w:rsidRPr="00856F44">
        <w:rPr>
          <w:sz w:val="24"/>
        </w:rPr>
        <w:t>2): p. 236-244.</w:t>
      </w:r>
    </w:p>
    <w:bookmarkEnd w:id="266"/>
    <w:p w:rsidR="00856F44" w:rsidRPr="00856F44" w:rsidRDefault="00856F44" w:rsidP="00856F44">
      <w:pPr>
        <w:pStyle w:val="EndNoteBibliography"/>
        <w:ind w:left="720" w:hanging="720"/>
        <w:rPr>
          <w:sz w:val="24"/>
        </w:rPr>
      </w:pPr>
      <w:r w:rsidRPr="00856F44">
        <w:rPr>
          <w:sz w:val="24"/>
        </w:rPr>
        <w:t>1</w:t>
      </w:r>
      <w:bookmarkStart w:id="267" w:name="_ENREF_106"/>
      <w:r w:rsidRPr="00856F44">
        <w:rPr>
          <w:sz w:val="24"/>
        </w:rPr>
        <w:t>06.</w:t>
      </w:r>
      <w:r w:rsidRPr="00856F44">
        <w:rPr>
          <w:sz w:val="24"/>
        </w:rPr>
        <w:tab/>
        <w:t>Gulzar, M., et al., T</w:t>
      </w:r>
      <w:r w:rsidRPr="00856F44">
        <w:rPr>
          <w:i/>
          <w:sz w:val="24"/>
        </w:rPr>
        <w:t xml:space="preserve">ribological performance of nanoparticles as lubricating oil additives. </w:t>
      </w:r>
      <w:r w:rsidRPr="00856F44">
        <w:rPr>
          <w:sz w:val="24"/>
        </w:rPr>
        <w:t>Journal of Nanoparticle Research, 2016. 1</w:t>
      </w:r>
      <w:r w:rsidRPr="00856F44">
        <w:rPr>
          <w:b/>
          <w:sz w:val="24"/>
        </w:rPr>
        <w:t>8(</w:t>
      </w:r>
      <w:r w:rsidRPr="00856F44">
        <w:rPr>
          <w:sz w:val="24"/>
        </w:rPr>
        <w:t>8): p. 223.</w:t>
      </w:r>
    </w:p>
    <w:bookmarkEnd w:id="267"/>
    <w:p w:rsidR="00856F44" w:rsidRPr="00856F44" w:rsidRDefault="00856F44" w:rsidP="00856F44">
      <w:pPr>
        <w:pStyle w:val="EndNoteBibliography"/>
        <w:ind w:left="720" w:hanging="720"/>
        <w:rPr>
          <w:sz w:val="24"/>
        </w:rPr>
      </w:pPr>
      <w:r w:rsidRPr="00856F44">
        <w:rPr>
          <w:sz w:val="24"/>
        </w:rPr>
        <w:lastRenderedPageBreak/>
        <w:t>1</w:t>
      </w:r>
      <w:bookmarkStart w:id="268" w:name="_ENREF_107"/>
      <w:r w:rsidRPr="00856F44">
        <w:rPr>
          <w:sz w:val="24"/>
        </w:rPr>
        <w:t>07.</w:t>
      </w:r>
      <w:r w:rsidRPr="00856F44">
        <w:rPr>
          <w:sz w:val="24"/>
        </w:rPr>
        <w:tab/>
        <w:t>Peng, D.X., et al., S</w:t>
      </w:r>
      <w:r w:rsidRPr="00856F44">
        <w:rPr>
          <w:i/>
          <w:sz w:val="24"/>
        </w:rPr>
        <w:t xml:space="preserve">ize effects of SiO2 nanoparticles as oil additives on tribology of lubricant. </w:t>
      </w:r>
      <w:r w:rsidRPr="00856F44">
        <w:rPr>
          <w:sz w:val="24"/>
        </w:rPr>
        <w:t>Industrial Lubrication and Tribology, 2010. 6</w:t>
      </w:r>
      <w:r w:rsidRPr="00856F44">
        <w:rPr>
          <w:b/>
          <w:sz w:val="24"/>
        </w:rPr>
        <w:t>2(</w:t>
      </w:r>
      <w:r w:rsidRPr="00856F44">
        <w:rPr>
          <w:sz w:val="24"/>
        </w:rPr>
        <w:t>2): p. 111-120.</w:t>
      </w:r>
    </w:p>
    <w:bookmarkEnd w:id="268"/>
    <w:p w:rsidR="00856F44" w:rsidRPr="00856F44" w:rsidRDefault="00856F44" w:rsidP="00856F44">
      <w:pPr>
        <w:pStyle w:val="EndNoteBibliography"/>
        <w:ind w:left="720" w:hanging="720"/>
        <w:rPr>
          <w:sz w:val="24"/>
        </w:rPr>
      </w:pPr>
      <w:r w:rsidRPr="00856F44">
        <w:rPr>
          <w:sz w:val="24"/>
        </w:rPr>
        <w:t>1</w:t>
      </w:r>
      <w:bookmarkStart w:id="269" w:name="_ENREF_108"/>
      <w:r w:rsidRPr="00856F44">
        <w:rPr>
          <w:sz w:val="24"/>
        </w:rPr>
        <w:t>08.</w:t>
      </w:r>
      <w:r w:rsidRPr="00856F44">
        <w:rPr>
          <w:sz w:val="24"/>
        </w:rPr>
        <w:tab/>
        <w:t>Demas, N., et al., T</w:t>
      </w:r>
      <w:r w:rsidRPr="00856F44">
        <w:rPr>
          <w:i/>
          <w:sz w:val="24"/>
        </w:rPr>
        <w:t xml:space="preserve">ribological Effects of BN and MoS2 Nanoparticles Added to Polyalphaolefin Oil in Piston Skirt/Cylinder Liner Tests. </w:t>
      </w:r>
      <w:r w:rsidRPr="00856F44">
        <w:rPr>
          <w:sz w:val="24"/>
        </w:rPr>
        <w:t>Tribology Letters, 2012. 4</w:t>
      </w:r>
      <w:r w:rsidRPr="00856F44">
        <w:rPr>
          <w:b/>
          <w:sz w:val="24"/>
        </w:rPr>
        <w:t>7(</w:t>
      </w:r>
      <w:r w:rsidRPr="00856F44">
        <w:rPr>
          <w:sz w:val="24"/>
        </w:rPr>
        <w:t>1): p. 91-102.</w:t>
      </w:r>
    </w:p>
    <w:bookmarkEnd w:id="269"/>
    <w:p w:rsidR="00856F44" w:rsidRPr="00856F44" w:rsidRDefault="00856F44" w:rsidP="00856F44">
      <w:pPr>
        <w:pStyle w:val="EndNoteBibliography"/>
        <w:ind w:left="720" w:hanging="720"/>
        <w:rPr>
          <w:sz w:val="24"/>
        </w:rPr>
      </w:pPr>
      <w:r w:rsidRPr="00856F44">
        <w:rPr>
          <w:sz w:val="24"/>
        </w:rPr>
        <w:t>1</w:t>
      </w:r>
      <w:bookmarkStart w:id="270" w:name="_ENREF_109"/>
      <w:r w:rsidRPr="00856F44">
        <w:rPr>
          <w:sz w:val="24"/>
        </w:rPr>
        <w:t>09.</w:t>
      </w:r>
      <w:r w:rsidRPr="00856F44">
        <w:rPr>
          <w:sz w:val="24"/>
        </w:rPr>
        <w:tab/>
        <w:t>Joly-Pottuz, L., et al., U</w:t>
      </w:r>
      <w:r w:rsidRPr="00856F44">
        <w:rPr>
          <w:i/>
          <w:sz w:val="24"/>
        </w:rPr>
        <w:t xml:space="preserve">ltralow-friction and wear properties of IF-WS2 under boundary lubrication. </w:t>
      </w:r>
      <w:r w:rsidRPr="00856F44">
        <w:rPr>
          <w:sz w:val="24"/>
        </w:rPr>
        <w:t>Tribology Letters, 2005. 1</w:t>
      </w:r>
      <w:r w:rsidRPr="00856F44">
        <w:rPr>
          <w:b/>
          <w:sz w:val="24"/>
        </w:rPr>
        <w:t>8(</w:t>
      </w:r>
      <w:r w:rsidRPr="00856F44">
        <w:rPr>
          <w:sz w:val="24"/>
        </w:rPr>
        <w:t>4): p. 477-485.</w:t>
      </w:r>
    </w:p>
    <w:bookmarkEnd w:id="270"/>
    <w:p w:rsidR="00856F44" w:rsidRPr="00856F44" w:rsidRDefault="00856F44" w:rsidP="00856F44">
      <w:pPr>
        <w:pStyle w:val="EndNoteBibliography"/>
        <w:ind w:left="720" w:hanging="720"/>
        <w:rPr>
          <w:sz w:val="24"/>
        </w:rPr>
      </w:pPr>
      <w:r w:rsidRPr="00856F44">
        <w:rPr>
          <w:sz w:val="24"/>
        </w:rPr>
        <w:t>1</w:t>
      </w:r>
      <w:bookmarkStart w:id="271" w:name="_ENREF_110"/>
      <w:r w:rsidRPr="00856F44">
        <w:rPr>
          <w:sz w:val="24"/>
        </w:rPr>
        <w:t>10.</w:t>
      </w:r>
      <w:r w:rsidRPr="00856F44">
        <w:rPr>
          <w:sz w:val="24"/>
        </w:rPr>
        <w:tab/>
        <w:t>Kalin, M., J. Kogovšek, and M. Remškar, M</w:t>
      </w:r>
      <w:r w:rsidRPr="00856F44">
        <w:rPr>
          <w:i/>
          <w:sz w:val="24"/>
        </w:rPr>
        <w:t xml:space="preserve">echanisms and improvements in the friction and wear behavior using MoS2 nanotubes as potential oil additives. </w:t>
      </w:r>
      <w:r w:rsidRPr="00856F44">
        <w:rPr>
          <w:sz w:val="24"/>
        </w:rPr>
        <w:t>Wear, 2012. 2</w:t>
      </w:r>
      <w:r w:rsidRPr="00856F44">
        <w:rPr>
          <w:b/>
          <w:sz w:val="24"/>
        </w:rPr>
        <w:t>80–281:</w:t>
      </w:r>
      <w:r w:rsidRPr="00856F44">
        <w:rPr>
          <w:sz w:val="24"/>
        </w:rPr>
        <w:t xml:space="preserve"> p. 36-45.</w:t>
      </w:r>
    </w:p>
    <w:bookmarkEnd w:id="271"/>
    <w:p w:rsidR="00856F44" w:rsidRPr="00856F44" w:rsidRDefault="00856F44" w:rsidP="00856F44">
      <w:pPr>
        <w:pStyle w:val="EndNoteBibliography"/>
        <w:ind w:left="720" w:hanging="720"/>
        <w:rPr>
          <w:sz w:val="24"/>
        </w:rPr>
      </w:pPr>
      <w:r w:rsidRPr="00856F44">
        <w:rPr>
          <w:sz w:val="24"/>
        </w:rPr>
        <w:t>1</w:t>
      </w:r>
      <w:bookmarkStart w:id="272" w:name="_ENREF_111"/>
      <w:r w:rsidRPr="00856F44">
        <w:rPr>
          <w:sz w:val="24"/>
        </w:rPr>
        <w:t>11.</w:t>
      </w:r>
      <w:r w:rsidRPr="00856F44">
        <w:rPr>
          <w:sz w:val="24"/>
        </w:rPr>
        <w:tab/>
        <w:t>Rosentsveig, R., et al., F</w:t>
      </w:r>
      <w:r w:rsidRPr="00856F44">
        <w:rPr>
          <w:i/>
          <w:sz w:val="24"/>
        </w:rPr>
        <w:t xml:space="preserve">ullerene-like MoS2 Nanoparticles and Their Tribological Behavior. </w:t>
      </w:r>
      <w:r w:rsidRPr="00856F44">
        <w:rPr>
          <w:sz w:val="24"/>
        </w:rPr>
        <w:t>Tribology Letters, 2009. 3</w:t>
      </w:r>
      <w:r w:rsidRPr="00856F44">
        <w:rPr>
          <w:b/>
          <w:sz w:val="24"/>
        </w:rPr>
        <w:t>6(</w:t>
      </w:r>
      <w:r w:rsidRPr="00856F44">
        <w:rPr>
          <w:sz w:val="24"/>
        </w:rPr>
        <w:t>2): p. 175-182.</w:t>
      </w:r>
    </w:p>
    <w:bookmarkEnd w:id="272"/>
    <w:p w:rsidR="00856F44" w:rsidRPr="00856F44" w:rsidRDefault="00856F44" w:rsidP="00856F44">
      <w:pPr>
        <w:pStyle w:val="EndNoteBibliography"/>
        <w:ind w:left="720" w:hanging="720"/>
        <w:rPr>
          <w:sz w:val="24"/>
        </w:rPr>
      </w:pPr>
      <w:r w:rsidRPr="00856F44">
        <w:rPr>
          <w:sz w:val="24"/>
        </w:rPr>
        <w:t>1</w:t>
      </w:r>
      <w:bookmarkStart w:id="273" w:name="_ENREF_112"/>
      <w:r w:rsidRPr="00856F44">
        <w:rPr>
          <w:sz w:val="24"/>
        </w:rPr>
        <w:t>12.</w:t>
      </w:r>
      <w:r w:rsidRPr="00856F44">
        <w:rPr>
          <w:sz w:val="24"/>
        </w:rPr>
        <w:tab/>
        <w:t>Sui, T., et al., E</w:t>
      </w:r>
      <w:r w:rsidRPr="00856F44">
        <w:rPr>
          <w:i/>
          <w:sz w:val="24"/>
        </w:rPr>
        <w:t xml:space="preserve">ffect of particle size and ligand on the tribological properties of amino functionalized hairy silica nanoparticles as an additive to polyalphaolefin. </w:t>
      </w:r>
      <w:r w:rsidRPr="00856F44">
        <w:rPr>
          <w:sz w:val="24"/>
        </w:rPr>
        <w:t>J. Nanomaterials, 2015. 1</w:t>
      </w:r>
      <w:r w:rsidRPr="00856F44">
        <w:rPr>
          <w:b/>
          <w:sz w:val="24"/>
        </w:rPr>
        <w:t>6(</w:t>
      </w:r>
      <w:r w:rsidRPr="00856F44">
        <w:rPr>
          <w:sz w:val="24"/>
        </w:rPr>
        <w:t>1): p. 427-427.</w:t>
      </w:r>
    </w:p>
    <w:bookmarkEnd w:id="273"/>
    <w:p w:rsidR="00856F44" w:rsidRPr="00856F44" w:rsidRDefault="00856F44" w:rsidP="00856F44">
      <w:pPr>
        <w:pStyle w:val="EndNoteBibliography"/>
        <w:ind w:left="720" w:hanging="720"/>
        <w:rPr>
          <w:sz w:val="24"/>
        </w:rPr>
      </w:pPr>
      <w:r w:rsidRPr="00856F44">
        <w:rPr>
          <w:sz w:val="24"/>
        </w:rPr>
        <w:t>1</w:t>
      </w:r>
      <w:bookmarkStart w:id="274" w:name="_ENREF_113"/>
      <w:r w:rsidRPr="00856F44">
        <w:rPr>
          <w:sz w:val="24"/>
        </w:rPr>
        <w:t>13.</w:t>
      </w:r>
      <w:r w:rsidRPr="00856F44">
        <w:rPr>
          <w:sz w:val="24"/>
        </w:rPr>
        <w:tab/>
        <w:t>Yadgarov, L., et al., T</w:t>
      </w:r>
      <w:r w:rsidRPr="00856F44">
        <w:rPr>
          <w:i/>
          <w:sz w:val="24"/>
        </w:rPr>
        <w:t xml:space="preserve">ribological studies of rhenium doped fullerene-like MoS2 nanoparticles in boundary, mixed and elasto-hydrodynamic lubrication conditions. </w:t>
      </w:r>
      <w:r w:rsidRPr="00856F44">
        <w:rPr>
          <w:sz w:val="24"/>
        </w:rPr>
        <w:t>Wear, 2013. 2</w:t>
      </w:r>
      <w:r w:rsidRPr="00856F44">
        <w:rPr>
          <w:b/>
          <w:sz w:val="24"/>
        </w:rPr>
        <w:t>97(</w:t>
      </w:r>
      <w:r w:rsidRPr="00856F44">
        <w:rPr>
          <w:sz w:val="24"/>
        </w:rPr>
        <w:t>1–2): p. 1103-1110.</w:t>
      </w:r>
    </w:p>
    <w:bookmarkEnd w:id="274"/>
    <w:p w:rsidR="00856F44" w:rsidRPr="00856F44" w:rsidRDefault="00856F44" w:rsidP="00856F44">
      <w:pPr>
        <w:pStyle w:val="EndNoteBibliography"/>
        <w:ind w:left="720" w:hanging="720"/>
        <w:rPr>
          <w:sz w:val="24"/>
        </w:rPr>
      </w:pPr>
      <w:r w:rsidRPr="00856F44">
        <w:rPr>
          <w:sz w:val="24"/>
        </w:rPr>
        <w:t>1</w:t>
      </w:r>
      <w:bookmarkStart w:id="275" w:name="_ENREF_114"/>
      <w:r w:rsidRPr="00856F44">
        <w:rPr>
          <w:sz w:val="24"/>
        </w:rPr>
        <w:t>14.</w:t>
      </w:r>
      <w:r w:rsidRPr="00856F44">
        <w:rPr>
          <w:sz w:val="24"/>
        </w:rPr>
        <w:tab/>
        <w:t>Zhang, M., et al., P</w:t>
      </w:r>
      <w:r w:rsidRPr="00856F44">
        <w:rPr>
          <w:i/>
          <w:sz w:val="24"/>
        </w:rPr>
        <w:t xml:space="preserve">erformance and anti-wear mechanism of CaCO3 nanoparticles as a green additive in poly-alpha-olefin. </w:t>
      </w:r>
      <w:r w:rsidRPr="00856F44">
        <w:rPr>
          <w:sz w:val="24"/>
        </w:rPr>
        <w:t>Tribology International, 2009. 4</w:t>
      </w:r>
      <w:r w:rsidRPr="00856F44">
        <w:rPr>
          <w:b/>
          <w:sz w:val="24"/>
        </w:rPr>
        <w:t>2(</w:t>
      </w:r>
      <w:r w:rsidRPr="00856F44">
        <w:rPr>
          <w:sz w:val="24"/>
        </w:rPr>
        <w:t>7): p. 1029-1039.</w:t>
      </w:r>
    </w:p>
    <w:bookmarkEnd w:id="275"/>
    <w:p w:rsidR="00856F44" w:rsidRPr="00856F44" w:rsidRDefault="00856F44" w:rsidP="00856F44">
      <w:pPr>
        <w:pStyle w:val="EndNoteBibliography"/>
        <w:ind w:left="720" w:hanging="720"/>
        <w:rPr>
          <w:sz w:val="24"/>
        </w:rPr>
      </w:pPr>
      <w:r w:rsidRPr="00856F44">
        <w:rPr>
          <w:sz w:val="24"/>
        </w:rPr>
        <w:t>1</w:t>
      </w:r>
      <w:bookmarkStart w:id="276" w:name="_ENREF_115"/>
      <w:r w:rsidRPr="00856F44">
        <w:rPr>
          <w:sz w:val="24"/>
        </w:rPr>
        <w:t>15.</w:t>
      </w:r>
      <w:r w:rsidRPr="00856F44">
        <w:rPr>
          <w:sz w:val="24"/>
        </w:rPr>
        <w:tab/>
        <w:t>Agarwal, D.K., A. Vaidyanathan, and S. Sunil Kumar, S</w:t>
      </w:r>
      <w:r w:rsidRPr="00856F44">
        <w:rPr>
          <w:i/>
          <w:sz w:val="24"/>
        </w:rPr>
        <w:t xml:space="preserve">ynthesis and characterization of kerosene–alumina nanofluids. </w:t>
      </w:r>
      <w:r w:rsidRPr="00856F44">
        <w:rPr>
          <w:sz w:val="24"/>
        </w:rPr>
        <w:t>Applied Thermal Engineering, 2013. 6</w:t>
      </w:r>
      <w:r w:rsidRPr="00856F44">
        <w:rPr>
          <w:b/>
          <w:sz w:val="24"/>
        </w:rPr>
        <w:t>0(</w:t>
      </w:r>
      <w:r w:rsidRPr="00856F44">
        <w:rPr>
          <w:sz w:val="24"/>
        </w:rPr>
        <w:t>1–2): p. 275-284.</w:t>
      </w:r>
    </w:p>
    <w:bookmarkEnd w:id="276"/>
    <w:p w:rsidR="00856F44" w:rsidRPr="00856F44" w:rsidRDefault="00856F44" w:rsidP="00856F44">
      <w:pPr>
        <w:pStyle w:val="EndNoteBibliography"/>
        <w:ind w:left="720" w:hanging="720"/>
        <w:rPr>
          <w:sz w:val="24"/>
        </w:rPr>
      </w:pPr>
      <w:r w:rsidRPr="00856F44">
        <w:rPr>
          <w:sz w:val="24"/>
        </w:rPr>
        <w:t>1</w:t>
      </w:r>
      <w:bookmarkStart w:id="277" w:name="_ENREF_116"/>
      <w:r w:rsidRPr="00856F44">
        <w:rPr>
          <w:sz w:val="24"/>
        </w:rPr>
        <w:t>16.</w:t>
      </w:r>
      <w:r w:rsidRPr="00856F44">
        <w:rPr>
          <w:sz w:val="24"/>
        </w:rPr>
        <w:tab/>
        <w:t>Huang, H.D., et al., A</w:t>
      </w:r>
      <w:r w:rsidRPr="00856F44">
        <w:rPr>
          <w:i/>
          <w:sz w:val="24"/>
        </w:rPr>
        <w:t xml:space="preserve">n investigation on tribological properties of graphite nanosheets as oil additive. </w:t>
      </w:r>
      <w:r w:rsidRPr="00856F44">
        <w:rPr>
          <w:sz w:val="24"/>
        </w:rPr>
        <w:t>Wear, 2006. 2</w:t>
      </w:r>
      <w:r w:rsidRPr="00856F44">
        <w:rPr>
          <w:b/>
          <w:sz w:val="24"/>
        </w:rPr>
        <w:t>61(</w:t>
      </w:r>
      <w:r w:rsidRPr="00856F44">
        <w:rPr>
          <w:sz w:val="24"/>
        </w:rPr>
        <w:t>2): p. 140-144.</w:t>
      </w:r>
    </w:p>
    <w:bookmarkEnd w:id="277"/>
    <w:p w:rsidR="00856F44" w:rsidRPr="00856F44" w:rsidRDefault="00856F44" w:rsidP="00856F44">
      <w:pPr>
        <w:pStyle w:val="EndNoteBibliography"/>
        <w:ind w:left="720" w:hanging="720"/>
        <w:rPr>
          <w:sz w:val="24"/>
        </w:rPr>
      </w:pPr>
      <w:r w:rsidRPr="00856F44">
        <w:rPr>
          <w:sz w:val="24"/>
        </w:rPr>
        <w:t>1</w:t>
      </w:r>
      <w:bookmarkStart w:id="278" w:name="_ENREF_117"/>
      <w:r w:rsidRPr="00856F44">
        <w:rPr>
          <w:sz w:val="24"/>
        </w:rPr>
        <w:t>17.</w:t>
      </w:r>
      <w:r w:rsidRPr="00856F44">
        <w:rPr>
          <w:sz w:val="24"/>
        </w:rPr>
        <w:tab/>
        <w:t>Kedzierski, M.A., V</w:t>
      </w:r>
      <w:r w:rsidRPr="00856F44">
        <w:rPr>
          <w:i/>
          <w:sz w:val="24"/>
        </w:rPr>
        <w:t xml:space="preserve">iscosity and density of aluminum oxide nanolubricant. </w:t>
      </w:r>
      <w:r w:rsidRPr="00856F44">
        <w:rPr>
          <w:sz w:val="24"/>
        </w:rPr>
        <w:t>International Journal of Refrigeration, 2013. 3</w:t>
      </w:r>
      <w:r w:rsidRPr="00856F44">
        <w:rPr>
          <w:b/>
          <w:sz w:val="24"/>
        </w:rPr>
        <w:t>6(</w:t>
      </w:r>
      <w:r w:rsidRPr="00856F44">
        <w:rPr>
          <w:sz w:val="24"/>
        </w:rPr>
        <w:t>4): p. 1333-1340.</w:t>
      </w:r>
    </w:p>
    <w:bookmarkEnd w:id="278"/>
    <w:p w:rsidR="00856F44" w:rsidRPr="00856F44" w:rsidRDefault="00856F44" w:rsidP="00856F44">
      <w:pPr>
        <w:pStyle w:val="EndNoteBibliography"/>
        <w:ind w:left="720" w:hanging="720"/>
        <w:rPr>
          <w:sz w:val="24"/>
        </w:rPr>
      </w:pPr>
      <w:r w:rsidRPr="00856F44">
        <w:rPr>
          <w:sz w:val="24"/>
        </w:rPr>
        <w:t>1</w:t>
      </w:r>
      <w:bookmarkStart w:id="279" w:name="_ENREF_118"/>
      <w:r w:rsidRPr="00856F44">
        <w:rPr>
          <w:sz w:val="24"/>
        </w:rPr>
        <w:t>18.</w:t>
      </w:r>
      <w:r w:rsidRPr="00856F44">
        <w:rPr>
          <w:sz w:val="24"/>
        </w:rPr>
        <w:tab/>
        <w:t>Lee, C.-G., et al., A</w:t>
      </w:r>
      <w:r w:rsidRPr="00856F44">
        <w:rPr>
          <w:i/>
          <w:sz w:val="24"/>
        </w:rPr>
        <w:t xml:space="preserve"> study on the tribological characteristics of graphite nano lubricants. </w:t>
      </w:r>
      <w:r w:rsidRPr="00856F44">
        <w:rPr>
          <w:sz w:val="24"/>
        </w:rPr>
        <w:t>International Journal of Precision Engineering and Manufacturing, 2009. 1</w:t>
      </w:r>
      <w:r w:rsidRPr="00856F44">
        <w:rPr>
          <w:b/>
          <w:sz w:val="24"/>
        </w:rPr>
        <w:t>0(</w:t>
      </w:r>
      <w:r w:rsidRPr="00856F44">
        <w:rPr>
          <w:sz w:val="24"/>
        </w:rPr>
        <w:t>1): p. 85-90.</w:t>
      </w:r>
    </w:p>
    <w:bookmarkEnd w:id="279"/>
    <w:p w:rsidR="00856F44" w:rsidRPr="00856F44" w:rsidRDefault="00856F44" w:rsidP="00856F44">
      <w:pPr>
        <w:pStyle w:val="EndNoteBibliography"/>
        <w:ind w:left="720" w:hanging="720"/>
        <w:rPr>
          <w:sz w:val="24"/>
        </w:rPr>
      </w:pPr>
      <w:r w:rsidRPr="00856F44">
        <w:rPr>
          <w:sz w:val="24"/>
        </w:rPr>
        <w:t>1</w:t>
      </w:r>
      <w:bookmarkStart w:id="280" w:name="_ENREF_119"/>
      <w:r w:rsidRPr="00856F44">
        <w:rPr>
          <w:sz w:val="24"/>
        </w:rPr>
        <w:t>19.</w:t>
      </w:r>
      <w:r w:rsidRPr="00856F44">
        <w:rPr>
          <w:sz w:val="24"/>
        </w:rPr>
        <w:tab/>
        <w:t>Mohan, N., et al., T</w:t>
      </w:r>
      <w:r w:rsidRPr="00856F44">
        <w:rPr>
          <w:i/>
          <w:sz w:val="24"/>
        </w:rPr>
        <w:t>ribological Properties of Automotive Lubricant SAE 20W-40 Containing Nano-Al2O3 particles.</w:t>
      </w:r>
      <w:r w:rsidRPr="00856F44">
        <w:rPr>
          <w:sz w:val="24"/>
        </w:rPr>
        <w:t xml:space="preserve"> 2014, SAE International.</w:t>
      </w:r>
    </w:p>
    <w:bookmarkEnd w:id="280"/>
    <w:p w:rsidR="00856F44" w:rsidRPr="00856F44" w:rsidRDefault="00856F44" w:rsidP="00856F44">
      <w:pPr>
        <w:pStyle w:val="EndNoteBibliography"/>
        <w:ind w:left="720" w:hanging="720"/>
        <w:rPr>
          <w:sz w:val="24"/>
        </w:rPr>
      </w:pPr>
      <w:r w:rsidRPr="00856F44">
        <w:rPr>
          <w:sz w:val="24"/>
        </w:rPr>
        <w:t>1</w:t>
      </w:r>
      <w:bookmarkStart w:id="281" w:name="_ENREF_120"/>
      <w:r w:rsidRPr="00856F44">
        <w:rPr>
          <w:sz w:val="24"/>
        </w:rPr>
        <w:t>20.</w:t>
      </w:r>
      <w:r w:rsidRPr="00856F44">
        <w:rPr>
          <w:sz w:val="24"/>
        </w:rPr>
        <w:tab/>
        <w:t>Peña-Parás, L., et al., E</w:t>
      </w:r>
      <w:r w:rsidRPr="00856F44">
        <w:rPr>
          <w:i/>
          <w:sz w:val="24"/>
        </w:rPr>
        <w:t xml:space="preserve">ffect of CuO and Al2O3 nanoparticle additives on the tribological behavior of fully formulated oils. </w:t>
      </w:r>
      <w:r w:rsidRPr="00856F44">
        <w:rPr>
          <w:sz w:val="24"/>
        </w:rPr>
        <w:t>Wear, 2015. 3</w:t>
      </w:r>
      <w:r w:rsidRPr="00856F44">
        <w:rPr>
          <w:b/>
          <w:sz w:val="24"/>
        </w:rPr>
        <w:t>32–333:</w:t>
      </w:r>
      <w:r w:rsidRPr="00856F44">
        <w:rPr>
          <w:sz w:val="24"/>
        </w:rPr>
        <w:t xml:space="preserve"> p. 1256-1261.</w:t>
      </w:r>
    </w:p>
    <w:bookmarkEnd w:id="281"/>
    <w:p w:rsidR="00856F44" w:rsidRPr="00856F44" w:rsidRDefault="00856F44" w:rsidP="00856F44">
      <w:pPr>
        <w:pStyle w:val="EndNoteBibliography"/>
        <w:ind w:left="720" w:hanging="720"/>
        <w:rPr>
          <w:sz w:val="24"/>
        </w:rPr>
      </w:pPr>
      <w:r w:rsidRPr="00856F44">
        <w:rPr>
          <w:sz w:val="24"/>
        </w:rPr>
        <w:t>1</w:t>
      </w:r>
      <w:bookmarkStart w:id="282" w:name="_ENREF_121"/>
      <w:r w:rsidRPr="00856F44">
        <w:rPr>
          <w:sz w:val="24"/>
        </w:rPr>
        <w:t>21.</w:t>
      </w:r>
      <w:r w:rsidRPr="00856F44">
        <w:rPr>
          <w:sz w:val="24"/>
        </w:rPr>
        <w:tab/>
        <w:t>Thakre, A.A. and A. Thakur, S</w:t>
      </w:r>
      <w:r w:rsidRPr="00856F44">
        <w:rPr>
          <w:i/>
          <w:sz w:val="24"/>
        </w:rPr>
        <w:t xml:space="preserve">tudy of behaviour of aluminium oxide nanoparticles suspended in SAE20W40 oil under extreme pressure lubrication. </w:t>
      </w:r>
      <w:r w:rsidRPr="00856F44">
        <w:rPr>
          <w:sz w:val="24"/>
        </w:rPr>
        <w:t>Industrial Lubrication and Tribology, 2015. 6</w:t>
      </w:r>
      <w:r w:rsidRPr="00856F44">
        <w:rPr>
          <w:b/>
          <w:sz w:val="24"/>
        </w:rPr>
        <w:t>7(</w:t>
      </w:r>
      <w:r w:rsidRPr="00856F44">
        <w:rPr>
          <w:sz w:val="24"/>
        </w:rPr>
        <w:t>4): p. 328-335.</w:t>
      </w:r>
    </w:p>
    <w:bookmarkEnd w:id="282"/>
    <w:p w:rsidR="00856F44" w:rsidRPr="00856F44" w:rsidRDefault="00856F44" w:rsidP="00856F44">
      <w:pPr>
        <w:pStyle w:val="EndNoteBibliography"/>
        <w:ind w:left="720" w:hanging="720"/>
        <w:rPr>
          <w:sz w:val="24"/>
        </w:rPr>
      </w:pPr>
      <w:r w:rsidRPr="00856F44">
        <w:rPr>
          <w:sz w:val="24"/>
        </w:rPr>
        <w:t>1</w:t>
      </w:r>
      <w:bookmarkStart w:id="283" w:name="_ENREF_122"/>
      <w:r w:rsidRPr="00856F44">
        <w:rPr>
          <w:sz w:val="24"/>
        </w:rPr>
        <w:t>22.</w:t>
      </w:r>
      <w:r w:rsidRPr="00856F44">
        <w:rPr>
          <w:sz w:val="24"/>
        </w:rPr>
        <w:tab/>
        <w:t>Mahbubul, I.M., et al., E</w:t>
      </w:r>
      <w:r w:rsidRPr="00856F44">
        <w:rPr>
          <w:i/>
          <w:sz w:val="24"/>
        </w:rPr>
        <w:t xml:space="preserve">ffect of Ultrasonication Duration on Colloidal Structure and Viscosity of Alumina–Water Nanofluid. </w:t>
      </w:r>
      <w:r w:rsidRPr="00856F44">
        <w:rPr>
          <w:sz w:val="24"/>
        </w:rPr>
        <w:t>Industrial &amp; Engineering Chemistry Research, 2014. 5</w:t>
      </w:r>
      <w:r w:rsidRPr="00856F44">
        <w:rPr>
          <w:b/>
          <w:sz w:val="24"/>
        </w:rPr>
        <w:t>3(</w:t>
      </w:r>
      <w:r w:rsidRPr="00856F44">
        <w:rPr>
          <w:sz w:val="24"/>
        </w:rPr>
        <w:t>16): p. 6677-6684.</w:t>
      </w:r>
    </w:p>
    <w:bookmarkEnd w:id="283"/>
    <w:p w:rsidR="00856F44" w:rsidRPr="00856F44" w:rsidRDefault="00856F44" w:rsidP="00856F44">
      <w:pPr>
        <w:pStyle w:val="EndNoteBibliography"/>
        <w:ind w:left="720" w:hanging="720"/>
        <w:rPr>
          <w:sz w:val="24"/>
        </w:rPr>
      </w:pPr>
      <w:r w:rsidRPr="00856F44">
        <w:rPr>
          <w:sz w:val="24"/>
        </w:rPr>
        <w:t>1</w:t>
      </w:r>
      <w:bookmarkStart w:id="284" w:name="_ENREF_123"/>
      <w:r w:rsidRPr="00856F44">
        <w:rPr>
          <w:sz w:val="24"/>
        </w:rPr>
        <w:t>23.</w:t>
      </w:r>
      <w:r w:rsidRPr="00856F44">
        <w:rPr>
          <w:sz w:val="24"/>
        </w:rPr>
        <w:tab/>
        <w:t>López, T.D.-F., et al., E</w:t>
      </w:r>
      <w:r w:rsidRPr="00856F44">
        <w:rPr>
          <w:i/>
          <w:sz w:val="24"/>
        </w:rPr>
        <w:t xml:space="preserve">ngineered silica nanoparticles as additives in lubricant oils. </w:t>
      </w:r>
      <w:r w:rsidRPr="00856F44">
        <w:rPr>
          <w:sz w:val="24"/>
        </w:rPr>
        <w:t>Science and Technology of Advanced Materials, 2015. 1</w:t>
      </w:r>
      <w:r w:rsidRPr="00856F44">
        <w:rPr>
          <w:b/>
          <w:sz w:val="24"/>
        </w:rPr>
        <w:t>6(</w:t>
      </w:r>
      <w:r w:rsidRPr="00856F44">
        <w:rPr>
          <w:sz w:val="24"/>
        </w:rPr>
        <w:t>5): p. 055005.</w:t>
      </w:r>
    </w:p>
    <w:bookmarkEnd w:id="284"/>
    <w:p w:rsidR="00856F44" w:rsidRPr="00856F44" w:rsidRDefault="00856F44" w:rsidP="00856F44">
      <w:pPr>
        <w:pStyle w:val="EndNoteBibliography"/>
        <w:ind w:left="720" w:hanging="720"/>
        <w:rPr>
          <w:sz w:val="24"/>
        </w:rPr>
      </w:pPr>
      <w:r w:rsidRPr="00856F44">
        <w:rPr>
          <w:sz w:val="24"/>
        </w:rPr>
        <w:t>1</w:t>
      </w:r>
      <w:bookmarkStart w:id="285" w:name="_ENREF_124"/>
      <w:r w:rsidRPr="00856F44">
        <w:rPr>
          <w:sz w:val="24"/>
        </w:rPr>
        <w:t>24.</w:t>
      </w:r>
      <w:r w:rsidRPr="00856F44">
        <w:rPr>
          <w:sz w:val="24"/>
        </w:rPr>
        <w:tab/>
        <w:t>Peng, D.X., et al., T</w:t>
      </w:r>
      <w:r w:rsidRPr="00856F44">
        <w:rPr>
          <w:i/>
          <w:sz w:val="24"/>
        </w:rPr>
        <w:t xml:space="preserve">ribological properties of diamond and SiO2 nanoparticles added in paraffin. </w:t>
      </w:r>
      <w:r w:rsidRPr="00856F44">
        <w:rPr>
          <w:sz w:val="24"/>
        </w:rPr>
        <w:t>Tribology International, 2009. 4</w:t>
      </w:r>
      <w:r w:rsidRPr="00856F44">
        <w:rPr>
          <w:b/>
          <w:sz w:val="24"/>
        </w:rPr>
        <w:t>2(</w:t>
      </w:r>
      <w:r w:rsidRPr="00856F44">
        <w:rPr>
          <w:sz w:val="24"/>
        </w:rPr>
        <w:t>6): p. 911-917.</w:t>
      </w:r>
    </w:p>
    <w:bookmarkEnd w:id="285"/>
    <w:p w:rsidR="00856F44" w:rsidRPr="00856F44" w:rsidRDefault="00856F44" w:rsidP="00856F44">
      <w:pPr>
        <w:pStyle w:val="EndNoteBibliography"/>
        <w:ind w:left="720" w:hanging="720"/>
        <w:rPr>
          <w:sz w:val="24"/>
        </w:rPr>
      </w:pPr>
      <w:r w:rsidRPr="00856F44">
        <w:rPr>
          <w:sz w:val="24"/>
        </w:rPr>
        <w:t>1</w:t>
      </w:r>
      <w:bookmarkStart w:id="286" w:name="_ENREF_125"/>
      <w:r w:rsidRPr="00856F44">
        <w:rPr>
          <w:sz w:val="24"/>
        </w:rPr>
        <w:t>25.</w:t>
      </w:r>
      <w:r w:rsidRPr="00856F44">
        <w:rPr>
          <w:sz w:val="24"/>
        </w:rPr>
        <w:tab/>
        <w:t>Sia, S. and A.D. Sarhan, M</w:t>
      </w:r>
      <w:r w:rsidRPr="00856F44">
        <w:rPr>
          <w:i/>
          <w:sz w:val="24"/>
        </w:rPr>
        <w:t xml:space="preserve">orphology investigation of worn bearing surfaces using SiO2 nanolubrication system. </w:t>
      </w:r>
      <w:r w:rsidRPr="00856F44">
        <w:rPr>
          <w:sz w:val="24"/>
        </w:rPr>
        <w:t>The International Journal of Advanced Manufacturing Technology, 2014. 7</w:t>
      </w:r>
      <w:r w:rsidRPr="00856F44">
        <w:rPr>
          <w:b/>
          <w:sz w:val="24"/>
        </w:rPr>
        <w:t>0(</w:t>
      </w:r>
      <w:r w:rsidRPr="00856F44">
        <w:rPr>
          <w:sz w:val="24"/>
        </w:rPr>
        <w:t>5-8): p. 1063-1071.</w:t>
      </w:r>
    </w:p>
    <w:bookmarkEnd w:id="286"/>
    <w:p w:rsidR="00856F44" w:rsidRPr="00856F44" w:rsidRDefault="00856F44" w:rsidP="00856F44">
      <w:pPr>
        <w:pStyle w:val="EndNoteBibliography"/>
        <w:ind w:left="720" w:hanging="720"/>
        <w:rPr>
          <w:sz w:val="24"/>
        </w:rPr>
      </w:pPr>
      <w:r w:rsidRPr="00856F44">
        <w:rPr>
          <w:sz w:val="24"/>
        </w:rPr>
        <w:lastRenderedPageBreak/>
        <w:t>1</w:t>
      </w:r>
      <w:bookmarkStart w:id="287" w:name="_ENREF_126"/>
      <w:r w:rsidRPr="00856F44">
        <w:rPr>
          <w:sz w:val="24"/>
        </w:rPr>
        <w:t>26.</w:t>
      </w:r>
      <w:r w:rsidRPr="00856F44">
        <w:rPr>
          <w:sz w:val="24"/>
        </w:rPr>
        <w:tab/>
        <w:t>Sia, S.Y., E. Bassyony, and A.D. Sarhan, D</w:t>
      </w:r>
      <w:r w:rsidRPr="00856F44">
        <w:rPr>
          <w:i/>
          <w:sz w:val="24"/>
        </w:rPr>
        <w:t xml:space="preserve">evelopment of SiO2 nanolubrication system to be used in sliding bearings. </w:t>
      </w:r>
      <w:r w:rsidRPr="00856F44">
        <w:rPr>
          <w:sz w:val="24"/>
        </w:rPr>
        <w:t>The International Journal of Advanced Manufacturing Technology, 2014. 7</w:t>
      </w:r>
      <w:r w:rsidRPr="00856F44">
        <w:rPr>
          <w:b/>
          <w:sz w:val="24"/>
        </w:rPr>
        <w:t>1(</w:t>
      </w:r>
      <w:r w:rsidRPr="00856F44">
        <w:rPr>
          <w:sz w:val="24"/>
        </w:rPr>
        <w:t>5-8): p. 1277-1284.</w:t>
      </w:r>
    </w:p>
    <w:bookmarkEnd w:id="287"/>
    <w:p w:rsidR="00856F44" w:rsidRPr="00856F44" w:rsidRDefault="00856F44" w:rsidP="00856F44">
      <w:pPr>
        <w:pStyle w:val="EndNoteBibliography"/>
        <w:ind w:left="720" w:hanging="720"/>
        <w:rPr>
          <w:sz w:val="24"/>
        </w:rPr>
      </w:pPr>
      <w:r w:rsidRPr="00856F44">
        <w:rPr>
          <w:sz w:val="24"/>
        </w:rPr>
        <w:t>1</w:t>
      </w:r>
      <w:bookmarkStart w:id="288" w:name="_ENREF_127"/>
      <w:r w:rsidRPr="00856F44">
        <w:rPr>
          <w:sz w:val="24"/>
        </w:rPr>
        <w:t>27.</w:t>
      </w:r>
      <w:r w:rsidRPr="00856F44">
        <w:rPr>
          <w:sz w:val="24"/>
        </w:rPr>
        <w:tab/>
        <w:t>Sui, T., et al., B</w:t>
      </w:r>
      <w:r w:rsidRPr="00856F44">
        <w:rPr>
          <w:i/>
          <w:sz w:val="24"/>
        </w:rPr>
        <w:t xml:space="preserve">ifunctional hairy silica nanoparticles as high-performance additives for lubricant. </w:t>
      </w:r>
      <w:r w:rsidRPr="00856F44">
        <w:rPr>
          <w:sz w:val="24"/>
        </w:rPr>
        <w:t>Scientific Reports, 2016. 6</w:t>
      </w:r>
      <w:r w:rsidRPr="00856F44">
        <w:rPr>
          <w:b/>
          <w:sz w:val="24"/>
        </w:rPr>
        <w:t>:</w:t>
      </w:r>
      <w:r w:rsidRPr="00856F44">
        <w:rPr>
          <w:sz w:val="24"/>
        </w:rPr>
        <w:t xml:space="preserve"> p. 22696.</w:t>
      </w:r>
    </w:p>
    <w:bookmarkEnd w:id="288"/>
    <w:p w:rsidR="00856F44" w:rsidRPr="00856F44" w:rsidRDefault="00856F44" w:rsidP="00856F44">
      <w:pPr>
        <w:pStyle w:val="EndNoteBibliography"/>
        <w:ind w:left="720" w:hanging="720"/>
        <w:rPr>
          <w:sz w:val="24"/>
        </w:rPr>
      </w:pPr>
      <w:r w:rsidRPr="00856F44">
        <w:rPr>
          <w:sz w:val="24"/>
        </w:rPr>
        <w:t>1</w:t>
      </w:r>
      <w:bookmarkStart w:id="289" w:name="_ENREF_128"/>
      <w:r w:rsidRPr="00856F44">
        <w:rPr>
          <w:sz w:val="24"/>
        </w:rPr>
        <w:t>28.</w:t>
      </w:r>
      <w:r w:rsidRPr="00856F44">
        <w:rPr>
          <w:sz w:val="24"/>
        </w:rPr>
        <w:tab/>
        <w:t>Teresa Díaz-Faes, L., et al., E</w:t>
      </w:r>
      <w:r w:rsidRPr="00856F44">
        <w:rPr>
          <w:i/>
          <w:sz w:val="24"/>
        </w:rPr>
        <w:t xml:space="preserve">ngineered silica nanoparticles as additives in lubricant oils. </w:t>
      </w:r>
      <w:r w:rsidRPr="00856F44">
        <w:rPr>
          <w:sz w:val="24"/>
        </w:rPr>
        <w:t>Science and Technology of Advanced Materials, 2015. 1</w:t>
      </w:r>
      <w:r w:rsidRPr="00856F44">
        <w:rPr>
          <w:b/>
          <w:sz w:val="24"/>
        </w:rPr>
        <w:t>6(</w:t>
      </w:r>
      <w:r w:rsidRPr="00856F44">
        <w:rPr>
          <w:sz w:val="24"/>
        </w:rPr>
        <w:t>5): p. 055005.</w:t>
      </w:r>
    </w:p>
    <w:bookmarkEnd w:id="289"/>
    <w:p w:rsidR="00856F44" w:rsidRPr="00856F44" w:rsidRDefault="00856F44" w:rsidP="00856F44">
      <w:pPr>
        <w:pStyle w:val="EndNoteBibliography"/>
        <w:ind w:left="720" w:hanging="720"/>
        <w:rPr>
          <w:sz w:val="24"/>
        </w:rPr>
      </w:pPr>
      <w:r w:rsidRPr="00856F44">
        <w:rPr>
          <w:sz w:val="24"/>
        </w:rPr>
        <w:t>1</w:t>
      </w:r>
      <w:bookmarkStart w:id="290" w:name="_ENREF_129"/>
      <w:r w:rsidRPr="00856F44">
        <w:rPr>
          <w:sz w:val="24"/>
        </w:rPr>
        <w:t>29.</w:t>
      </w:r>
      <w:r w:rsidRPr="00856F44">
        <w:rPr>
          <w:sz w:val="24"/>
        </w:rPr>
        <w:tab/>
        <w:t>Yue, W., et al., S</w:t>
      </w:r>
      <w:r w:rsidRPr="00856F44">
        <w:rPr>
          <w:i/>
          <w:sz w:val="24"/>
        </w:rPr>
        <w:t xml:space="preserve">tudy of the Regenerated Layer on the Worn Surface of a Cylinder Liner Lubricated by a Novel Silicate Additive in Lubricating Oil. </w:t>
      </w:r>
      <w:r w:rsidRPr="00856F44">
        <w:rPr>
          <w:sz w:val="24"/>
        </w:rPr>
        <w:t>Tribology Transactions, 2010. 5</w:t>
      </w:r>
      <w:r w:rsidRPr="00856F44">
        <w:rPr>
          <w:b/>
          <w:sz w:val="24"/>
        </w:rPr>
        <w:t>3(</w:t>
      </w:r>
      <w:r w:rsidRPr="00856F44">
        <w:rPr>
          <w:sz w:val="24"/>
        </w:rPr>
        <w:t>2): p. 288-295.</w:t>
      </w:r>
    </w:p>
    <w:bookmarkEnd w:id="290"/>
    <w:p w:rsidR="00856F44" w:rsidRPr="00856F44" w:rsidRDefault="00856F44" w:rsidP="00856F44">
      <w:pPr>
        <w:pStyle w:val="EndNoteBibliography"/>
        <w:ind w:left="720" w:hanging="720"/>
        <w:rPr>
          <w:sz w:val="24"/>
        </w:rPr>
      </w:pPr>
      <w:r w:rsidRPr="00856F44">
        <w:rPr>
          <w:sz w:val="24"/>
        </w:rPr>
        <w:t>1</w:t>
      </w:r>
      <w:bookmarkStart w:id="291" w:name="_ENREF_130"/>
      <w:r w:rsidRPr="00856F44">
        <w:rPr>
          <w:sz w:val="24"/>
        </w:rPr>
        <w:t>30.</w:t>
      </w:r>
      <w:r w:rsidRPr="00856F44">
        <w:rPr>
          <w:sz w:val="24"/>
        </w:rPr>
        <w:tab/>
        <w:t>Su, Y., L. Gong, and D. Chen, A</w:t>
      </w:r>
      <w:r w:rsidRPr="00856F44">
        <w:rPr>
          <w:i/>
          <w:sz w:val="24"/>
        </w:rPr>
        <w:t xml:space="preserve">n investigation on tribological properties and lubrication mechanism of graphite nanoparticles as vegetable based oil additive. </w:t>
      </w:r>
      <w:r w:rsidRPr="00856F44">
        <w:rPr>
          <w:sz w:val="24"/>
        </w:rPr>
        <w:t>J. Nanomaterials, 2015. 1</w:t>
      </w:r>
      <w:r w:rsidRPr="00856F44">
        <w:rPr>
          <w:b/>
          <w:sz w:val="24"/>
        </w:rPr>
        <w:t>6(</w:t>
      </w:r>
      <w:r w:rsidRPr="00856F44">
        <w:rPr>
          <w:sz w:val="24"/>
        </w:rPr>
        <w:t>1): p. 203-203.</w:t>
      </w:r>
    </w:p>
    <w:bookmarkEnd w:id="291"/>
    <w:p w:rsidR="00856F44" w:rsidRPr="00856F44" w:rsidRDefault="00856F44" w:rsidP="00856F44">
      <w:pPr>
        <w:pStyle w:val="EndNoteBibliography"/>
        <w:ind w:left="720" w:hanging="720"/>
        <w:rPr>
          <w:sz w:val="24"/>
        </w:rPr>
      </w:pPr>
      <w:r w:rsidRPr="00856F44">
        <w:rPr>
          <w:sz w:val="24"/>
        </w:rPr>
        <w:t>1</w:t>
      </w:r>
      <w:bookmarkStart w:id="292" w:name="_ENREF_131"/>
      <w:r w:rsidRPr="00856F44">
        <w:rPr>
          <w:sz w:val="24"/>
        </w:rPr>
        <w:t>31.</w:t>
      </w:r>
      <w:r w:rsidRPr="00856F44">
        <w:rPr>
          <w:sz w:val="24"/>
        </w:rPr>
        <w:tab/>
        <w:t>Singh, V.K., et al., L</w:t>
      </w:r>
      <w:r w:rsidRPr="00856F44">
        <w:rPr>
          <w:i/>
          <w:sz w:val="24"/>
        </w:rPr>
        <w:t xml:space="preserve">ubricating properties of silica/graphene oxide composite powders. </w:t>
      </w:r>
      <w:r w:rsidRPr="00856F44">
        <w:rPr>
          <w:sz w:val="24"/>
        </w:rPr>
        <w:t>Carbon, 2014. 7</w:t>
      </w:r>
      <w:r w:rsidRPr="00856F44">
        <w:rPr>
          <w:b/>
          <w:sz w:val="24"/>
        </w:rPr>
        <w:t>9(</w:t>
      </w:r>
      <w:r w:rsidRPr="00856F44">
        <w:rPr>
          <w:sz w:val="24"/>
        </w:rPr>
        <w:t>0): p. 227-235.</w:t>
      </w:r>
    </w:p>
    <w:bookmarkEnd w:id="292"/>
    <w:p w:rsidR="00856F44" w:rsidRPr="00856F44" w:rsidRDefault="00856F44" w:rsidP="00856F44">
      <w:pPr>
        <w:pStyle w:val="EndNoteBibliography"/>
        <w:ind w:left="720" w:hanging="720"/>
        <w:rPr>
          <w:sz w:val="24"/>
        </w:rPr>
      </w:pPr>
      <w:r w:rsidRPr="00856F44">
        <w:rPr>
          <w:sz w:val="24"/>
        </w:rPr>
        <w:t>1</w:t>
      </w:r>
      <w:bookmarkStart w:id="293" w:name="_ENREF_132"/>
      <w:r w:rsidRPr="00856F44">
        <w:rPr>
          <w:sz w:val="24"/>
        </w:rPr>
        <w:t>32.</w:t>
      </w:r>
      <w:r w:rsidRPr="00856F44">
        <w:rPr>
          <w:sz w:val="24"/>
        </w:rPr>
        <w:tab/>
        <w:t>ASTM International, ASTM G133-05(2010), Standard test method for linearly reciprocating ball-on-flat sliding wear.</w:t>
      </w:r>
    </w:p>
    <w:bookmarkEnd w:id="293"/>
    <w:p w:rsidR="00856F44" w:rsidRPr="00856F44" w:rsidRDefault="00856F44" w:rsidP="00856F44">
      <w:pPr>
        <w:pStyle w:val="EndNoteBibliography"/>
        <w:ind w:left="720" w:hanging="720"/>
        <w:rPr>
          <w:sz w:val="24"/>
        </w:rPr>
      </w:pPr>
      <w:r w:rsidRPr="00856F44">
        <w:rPr>
          <w:sz w:val="24"/>
        </w:rPr>
        <w:t>1</w:t>
      </w:r>
      <w:bookmarkStart w:id="294" w:name="_ENREF_133"/>
      <w:r w:rsidRPr="00856F44">
        <w:rPr>
          <w:sz w:val="24"/>
        </w:rPr>
        <w:t>33.</w:t>
      </w:r>
      <w:r w:rsidRPr="00856F44">
        <w:rPr>
          <w:sz w:val="24"/>
        </w:rPr>
        <w:tab/>
        <w:t>Balachandran, G., et al., M</w:t>
      </w:r>
      <w:r w:rsidRPr="00856F44">
        <w:rPr>
          <w:i/>
          <w:sz w:val="24"/>
        </w:rPr>
        <w:t xml:space="preserve">echanical and wear behavior of alloyed gray cast iron in the quenched and tempered and austempered conditions. </w:t>
      </w:r>
      <w:r w:rsidRPr="00856F44">
        <w:rPr>
          <w:sz w:val="24"/>
        </w:rPr>
        <w:t>Materials &amp; Design, 2011. 3</w:t>
      </w:r>
      <w:r w:rsidRPr="00856F44">
        <w:rPr>
          <w:b/>
          <w:sz w:val="24"/>
        </w:rPr>
        <w:t>2(</w:t>
      </w:r>
      <w:r w:rsidRPr="00856F44">
        <w:rPr>
          <w:sz w:val="24"/>
        </w:rPr>
        <w:t>7): p. 4042-4049.</w:t>
      </w:r>
    </w:p>
    <w:bookmarkEnd w:id="294"/>
    <w:p w:rsidR="00856F44" w:rsidRPr="00856F44" w:rsidRDefault="00856F44" w:rsidP="00856F44">
      <w:pPr>
        <w:pStyle w:val="EndNoteBibliography"/>
        <w:ind w:left="720" w:hanging="720"/>
        <w:rPr>
          <w:sz w:val="24"/>
        </w:rPr>
      </w:pPr>
      <w:r w:rsidRPr="00856F44">
        <w:rPr>
          <w:sz w:val="24"/>
        </w:rPr>
        <w:t>1</w:t>
      </w:r>
      <w:bookmarkStart w:id="295" w:name="_ENREF_134"/>
      <w:r w:rsidRPr="00856F44">
        <w:rPr>
          <w:sz w:val="24"/>
        </w:rPr>
        <w:t>34.</w:t>
      </w:r>
      <w:r w:rsidRPr="00856F44">
        <w:rPr>
          <w:sz w:val="24"/>
        </w:rPr>
        <w:tab/>
        <w:t>Arumugam, S., G. Sriram, and R. Ellappan, B</w:t>
      </w:r>
      <w:r w:rsidRPr="00856F44">
        <w:rPr>
          <w:i/>
          <w:sz w:val="24"/>
        </w:rPr>
        <w:t xml:space="preserve">io-lubricant-biodiesel combination of rapeseed oil: An experimental investigation on engine oil tribology, performance, and emissions of variable compression engine. </w:t>
      </w:r>
      <w:r w:rsidRPr="00856F44">
        <w:rPr>
          <w:sz w:val="24"/>
        </w:rPr>
        <w:t>Energy, 2014. 7</w:t>
      </w:r>
      <w:r w:rsidRPr="00856F44">
        <w:rPr>
          <w:b/>
          <w:sz w:val="24"/>
        </w:rPr>
        <w:t>2(</w:t>
      </w:r>
      <w:r w:rsidRPr="00856F44">
        <w:rPr>
          <w:sz w:val="24"/>
        </w:rPr>
        <w:t>0): p. 618-627.</w:t>
      </w:r>
    </w:p>
    <w:bookmarkEnd w:id="295"/>
    <w:p w:rsidR="00856F44" w:rsidRPr="00856F44" w:rsidRDefault="00856F44" w:rsidP="00856F44">
      <w:pPr>
        <w:pStyle w:val="EndNoteBibliography"/>
        <w:ind w:left="720" w:hanging="720"/>
        <w:rPr>
          <w:sz w:val="24"/>
        </w:rPr>
      </w:pPr>
      <w:r w:rsidRPr="00856F44">
        <w:rPr>
          <w:sz w:val="24"/>
        </w:rPr>
        <w:t>1</w:t>
      </w:r>
      <w:bookmarkStart w:id="296" w:name="_ENREF_135"/>
      <w:r w:rsidRPr="00856F44">
        <w:rPr>
          <w:sz w:val="24"/>
        </w:rPr>
        <w:t>35.</w:t>
      </w:r>
      <w:r w:rsidRPr="00856F44">
        <w:rPr>
          <w:sz w:val="24"/>
        </w:rPr>
        <w:tab/>
        <w:t>Gryglewicz, S., M. Muszyński, and J. Nowicki, E</w:t>
      </w:r>
      <w:r w:rsidRPr="00856F44">
        <w:rPr>
          <w:i/>
          <w:sz w:val="24"/>
        </w:rPr>
        <w:t xml:space="preserve">nzymatic synthesis of rapeseed oil-based lubricants. </w:t>
      </w:r>
      <w:r w:rsidRPr="00856F44">
        <w:rPr>
          <w:sz w:val="24"/>
        </w:rPr>
        <w:t>Industrial Crops and Products, 2013. 4</w:t>
      </w:r>
      <w:r w:rsidRPr="00856F44">
        <w:rPr>
          <w:b/>
          <w:sz w:val="24"/>
        </w:rPr>
        <w:t>5(</w:t>
      </w:r>
      <w:r w:rsidRPr="00856F44">
        <w:rPr>
          <w:sz w:val="24"/>
        </w:rPr>
        <w:t>0): p. 25-29.</w:t>
      </w:r>
    </w:p>
    <w:bookmarkEnd w:id="296"/>
    <w:p w:rsidR="00856F44" w:rsidRPr="00856F44" w:rsidRDefault="00856F44" w:rsidP="00856F44">
      <w:pPr>
        <w:pStyle w:val="EndNoteBibliography"/>
        <w:ind w:left="720" w:hanging="720"/>
        <w:rPr>
          <w:sz w:val="24"/>
        </w:rPr>
      </w:pPr>
      <w:r w:rsidRPr="00856F44">
        <w:rPr>
          <w:sz w:val="24"/>
        </w:rPr>
        <w:t>1</w:t>
      </w:r>
      <w:bookmarkStart w:id="297" w:name="_ENREF_136"/>
      <w:r w:rsidRPr="00856F44">
        <w:rPr>
          <w:sz w:val="24"/>
        </w:rPr>
        <w:t>36.</w:t>
      </w:r>
      <w:r w:rsidRPr="00856F44">
        <w:rPr>
          <w:sz w:val="24"/>
        </w:rPr>
        <w:tab/>
        <w:t>Stachowiak, G., &amp; Batchelor, A. W. (2014). Engineering tribology (4th ed.).</w:t>
      </w:r>
    </w:p>
    <w:bookmarkEnd w:id="297"/>
    <w:p w:rsidR="00856F44" w:rsidRPr="00856F44" w:rsidRDefault="00856F44" w:rsidP="00856F44">
      <w:pPr>
        <w:pStyle w:val="EndNoteBibliography"/>
        <w:ind w:left="720" w:hanging="720"/>
        <w:rPr>
          <w:sz w:val="24"/>
        </w:rPr>
      </w:pPr>
      <w:r w:rsidRPr="00856F44">
        <w:rPr>
          <w:sz w:val="24"/>
        </w:rPr>
        <w:t>1</w:t>
      </w:r>
      <w:bookmarkStart w:id="298" w:name="_ENREF_137"/>
      <w:r w:rsidRPr="00856F44">
        <w:rPr>
          <w:sz w:val="24"/>
        </w:rPr>
        <w:t>37.</w:t>
      </w:r>
      <w:r w:rsidRPr="00856F44">
        <w:rPr>
          <w:sz w:val="24"/>
        </w:rPr>
        <w:tab/>
        <w:t>Biresaw, G. and G. Bantchev, P</w:t>
      </w:r>
      <w:r w:rsidRPr="00856F44">
        <w:rPr>
          <w:i/>
          <w:sz w:val="24"/>
        </w:rPr>
        <w:t xml:space="preserve">ressure Viscosity Coefficient of Vegetable Oils. </w:t>
      </w:r>
      <w:r w:rsidRPr="00856F44">
        <w:rPr>
          <w:sz w:val="24"/>
        </w:rPr>
        <w:t>Tribology Letters, 2013. 4</w:t>
      </w:r>
      <w:r w:rsidRPr="00856F44">
        <w:rPr>
          <w:b/>
          <w:sz w:val="24"/>
        </w:rPr>
        <w:t>9(</w:t>
      </w:r>
      <w:r w:rsidRPr="00856F44">
        <w:rPr>
          <w:sz w:val="24"/>
        </w:rPr>
        <w:t>3): p. 501-512.</w:t>
      </w:r>
    </w:p>
    <w:bookmarkEnd w:id="298"/>
    <w:p w:rsidR="00856F44" w:rsidRPr="00856F44" w:rsidRDefault="00856F44" w:rsidP="00856F44">
      <w:pPr>
        <w:pStyle w:val="EndNoteBibliography"/>
        <w:ind w:left="720" w:hanging="720"/>
        <w:rPr>
          <w:sz w:val="24"/>
        </w:rPr>
      </w:pPr>
      <w:r w:rsidRPr="00856F44">
        <w:rPr>
          <w:sz w:val="24"/>
        </w:rPr>
        <w:t>1</w:t>
      </w:r>
      <w:bookmarkStart w:id="299" w:name="_ENREF_138"/>
      <w:r w:rsidRPr="00856F44">
        <w:rPr>
          <w:sz w:val="24"/>
        </w:rPr>
        <w:t>38.</w:t>
      </w:r>
      <w:r w:rsidRPr="00856F44">
        <w:rPr>
          <w:sz w:val="24"/>
        </w:rPr>
        <w:tab/>
        <w:t>Khonsari, M., &amp; Booser, E. Richard. (2007). Applied tribology : Bearing design and lubrication. (2nd ed. / Michael M. Khonsari and Earl Richard Booser. ed.). Chichester: John Wiley.</w:t>
      </w:r>
    </w:p>
    <w:bookmarkEnd w:id="299"/>
    <w:p w:rsidR="00856F44" w:rsidRPr="00856F44" w:rsidRDefault="00856F44" w:rsidP="00856F44">
      <w:pPr>
        <w:pStyle w:val="EndNoteBibliography"/>
        <w:ind w:left="720" w:hanging="720"/>
        <w:rPr>
          <w:sz w:val="24"/>
        </w:rPr>
      </w:pPr>
      <w:r w:rsidRPr="00856F44">
        <w:rPr>
          <w:sz w:val="24"/>
        </w:rPr>
        <w:t>1</w:t>
      </w:r>
      <w:bookmarkStart w:id="300" w:name="_ENREF_139"/>
      <w:r w:rsidRPr="00856F44">
        <w:rPr>
          <w:sz w:val="24"/>
        </w:rPr>
        <w:t>39.</w:t>
      </w:r>
      <w:r w:rsidRPr="00856F44">
        <w:rPr>
          <w:sz w:val="24"/>
        </w:rPr>
        <w:tab/>
        <w:t>Rudnick, L.R., ed. S</w:t>
      </w:r>
      <w:r w:rsidRPr="00856F44">
        <w:rPr>
          <w:i/>
          <w:sz w:val="24"/>
        </w:rPr>
        <w:t>ynthetics, Mineral Oils, and Bio-Based Lubricants: Chemistry and Technology, Second Edition.</w:t>
      </w:r>
      <w:r w:rsidRPr="00856F44">
        <w:rPr>
          <w:sz w:val="24"/>
        </w:rPr>
        <w:t xml:space="preserve"> 2013, CRC Press Inc.</w:t>
      </w:r>
    </w:p>
    <w:bookmarkEnd w:id="300"/>
    <w:p w:rsidR="00856F44" w:rsidRPr="00856F44" w:rsidRDefault="00856F44" w:rsidP="00856F44">
      <w:pPr>
        <w:pStyle w:val="EndNoteBibliography"/>
        <w:ind w:left="720" w:hanging="720"/>
        <w:rPr>
          <w:sz w:val="24"/>
        </w:rPr>
      </w:pPr>
      <w:r w:rsidRPr="00856F44">
        <w:rPr>
          <w:sz w:val="24"/>
        </w:rPr>
        <w:t>1</w:t>
      </w:r>
      <w:bookmarkStart w:id="301" w:name="_ENREF_140"/>
      <w:r w:rsidRPr="00856F44">
        <w:rPr>
          <w:sz w:val="24"/>
        </w:rPr>
        <w:t>40.</w:t>
      </w:r>
      <w:r w:rsidRPr="00856F44">
        <w:rPr>
          <w:sz w:val="24"/>
        </w:rPr>
        <w:tab/>
        <w:t>Alves, S.M., et al., T</w:t>
      </w:r>
      <w:r w:rsidRPr="00856F44">
        <w:rPr>
          <w:i/>
          <w:sz w:val="24"/>
        </w:rPr>
        <w:t xml:space="preserve">ribological behavior of vegetable oil-based lubricants with nanoparticles of oxides in boundary lubrication conditions. </w:t>
      </w:r>
      <w:r w:rsidRPr="00856F44">
        <w:rPr>
          <w:sz w:val="24"/>
        </w:rPr>
        <w:t>Tribology International, 2013. 6</w:t>
      </w:r>
      <w:r w:rsidRPr="00856F44">
        <w:rPr>
          <w:b/>
          <w:sz w:val="24"/>
        </w:rPr>
        <w:t>5(</w:t>
      </w:r>
      <w:r w:rsidRPr="00856F44">
        <w:rPr>
          <w:sz w:val="24"/>
        </w:rPr>
        <w:t>0): p. 28-36.</w:t>
      </w:r>
    </w:p>
    <w:bookmarkEnd w:id="301"/>
    <w:p w:rsidR="00856F44" w:rsidRPr="00856F44" w:rsidRDefault="00856F44" w:rsidP="00856F44">
      <w:pPr>
        <w:pStyle w:val="EndNoteBibliography"/>
        <w:ind w:left="720" w:hanging="720"/>
        <w:rPr>
          <w:sz w:val="24"/>
        </w:rPr>
      </w:pPr>
      <w:r w:rsidRPr="00856F44">
        <w:rPr>
          <w:sz w:val="24"/>
        </w:rPr>
        <w:t>1</w:t>
      </w:r>
      <w:bookmarkStart w:id="302" w:name="_ENREF_141"/>
      <w:r w:rsidRPr="00856F44">
        <w:rPr>
          <w:sz w:val="24"/>
        </w:rPr>
        <w:t>41.</w:t>
      </w:r>
      <w:r w:rsidRPr="00856F44">
        <w:rPr>
          <w:sz w:val="24"/>
        </w:rPr>
        <w:tab/>
        <w:t>Bhushan, B. (2001). Modern tribology handbook. Boca Raton, Fla. ; London: CRC Press.</w:t>
      </w:r>
    </w:p>
    <w:bookmarkEnd w:id="302"/>
    <w:p w:rsidR="00856F44" w:rsidRPr="00856F44" w:rsidRDefault="00856F44" w:rsidP="00856F44">
      <w:pPr>
        <w:pStyle w:val="EndNoteBibliography"/>
        <w:ind w:left="720" w:hanging="720"/>
        <w:rPr>
          <w:sz w:val="24"/>
        </w:rPr>
      </w:pPr>
      <w:r w:rsidRPr="00856F44">
        <w:rPr>
          <w:sz w:val="24"/>
        </w:rPr>
        <w:t>1</w:t>
      </w:r>
      <w:bookmarkStart w:id="303" w:name="_ENREF_142"/>
      <w:r w:rsidRPr="00856F44">
        <w:rPr>
          <w:sz w:val="24"/>
        </w:rPr>
        <w:t>42.</w:t>
      </w:r>
      <w:r w:rsidRPr="00856F44">
        <w:rPr>
          <w:sz w:val="24"/>
        </w:rPr>
        <w:tab/>
        <w:t>Tomala, A., et al., I</w:t>
      </w:r>
      <w:r w:rsidRPr="00856F44">
        <w:rPr>
          <w:i/>
          <w:sz w:val="24"/>
        </w:rPr>
        <w:t xml:space="preserve">nteractions between MoS2 nanotubes and conventional additives in model oils. </w:t>
      </w:r>
      <w:r w:rsidRPr="00856F44">
        <w:rPr>
          <w:sz w:val="24"/>
        </w:rPr>
        <w:t>Tribology International, 2017. 1</w:t>
      </w:r>
      <w:r w:rsidRPr="00856F44">
        <w:rPr>
          <w:b/>
          <w:sz w:val="24"/>
        </w:rPr>
        <w:t>10:</w:t>
      </w:r>
      <w:r w:rsidRPr="00856F44">
        <w:rPr>
          <w:sz w:val="24"/>
        </w:rPr>
        <w:t xml:space="preserve"> p. 140-150.</w:t>
      </w:r>
    </w:p>
    <w:bookmarkEnd w:id="303"/>
    <w:p w:rsidR="00856F44" w:rsidRPr="00856F44" w:rsidRDefault="00856F44" w:rsidP="00856F44">
      <w:pPr>
        <w:pStyle w:val="EndNoteBibliography"/>
        <w:ind w:left="720" w:hanging="720"/>
        <w:rPr>
          <w:sz w:val="24"/>
        </w:rPr>
      </w:pPr>
      <w:r w:rsidRPr="00856F44">
        <w:rPr>
          <w:sz w:val="24"/>
        </w:rPr>
        <w:t>1</w:t>
      </w:r>
      <w:bookmarkStart w:id="304" w:name="_ENREF_143"/>
      <w:r w:rsidRPr="00856F44">
        <w:rPr>
          <w:sz w:val="24"/>
        </w:rPr>
        <w:t>43.</w:t>
      </w:r>
      <w:r w:rsidRPr="00856F44">
        <w:rPr>
          <w:sz w:val="24"/>
        </w:rPr>
        <w:tab/>
        <w:t>Keller, J., et al., I</w:t>
      </w:r>
      <w:r w:rsidRPr="00856F44">
        <w:rPr>
          <w:i/>
          <w:sz w:val="24"/>
        </w:rPr>
        <w:t xml:space="preserve">nfluence of chemical composition and microstructure of gray cast iron on wear of heavy duty diesel engines cylinder liners. </w:t>
      </w:r>
      <w:r w:rsidRPr="00856F44">
        <w:rPr>
          <w:sz w:val="24"/>
        </w:rPr>
        <w:t>Wear, 2007. 2</w:t>
      </w:r>
      <w:r w:rsidRPr="00856F44">
        <w:rPr>
          <w:b/>
          <w:sz w:val="24"/>
        </w:rPr>
        <w:t>63(</w:t>
      </w:r>
      <w:r w:rsidRPr="00856F44">
        <w:rPr>
          <w:sz w:val="24"/>
        </w:rPr>
        <w:t>7–12): p. 1158-1164.</w:t>
      </w:r>
    </w:p>
    <w:bookmarkEnd w:id="304"/>
    <w:p w:rsidR="00856F44" w:rsidRPr="00856F44" w:rsidRDefault="00856F44" w:rsidP="00856F44">
      <w:pPr>
        <w:pStyle w:val="EndNoteBibliography"/>
        <w:ind w:left="720" w:hanging="720"/>
        <w:rPr>
          <w:sz w:val="24"/>
        </w:rPr>
      </w:pPr>
      <w:r w:rsidRPr="00856F44">
        <w:rPr>
          <w:sz w:val="24"/>
        </w:rPr>
        <w:t>1</w:t>
      </w:r>
      <w:bookmarkStart w:id="305" w:name="_ENREF_144"/>
      <w:r w:rsidRPr="00856F44">
        <w:rPr>
          <w:sz w:val="24"/>
        </w:rPr>
        <w:t>44.</w:t>
      </w:r>
      <w:r w:rsidRPr="00856F44">
        <w:rPr>
          <w:sz w:val="24"/>
        </w:rPr>
        <w:tab/>
        <w:t>Desai Gowda, H., Mukunda, S., &amp; Herbert, P. (2014). Correlation of Tribological Properties with Microstructure and Mechanical Properties of Graphite Cast Irons Centrifugally Cast for Engine Liner. Transactions of the Indian Institute of Metals, 67(5), 731-740.</w:t>
      </w:r>
    </w:p>
    <w:bookmarkEnd w:id="305"/>
    <w:p w:rsidR="00A10E75" w:rsidRPr="00C45376" w:rsidRDefault="00856F44" w:rsidP="00856F44">
      <w:pPr>
        <w:pStyle w:val="EndNoteBibliography"/>
        <w:ind w:left="720" w:hanging="720"/>
      </w:pPr>
      <w:r w:rsidRPr="00856F44">
        <w:rPr>
          <w:sz w:val="24"/>
        </w:rPr>
        <w:t>1</w:t>
      </w:r>
      <w:bookmarkStart w:id="306" w:name="_ENREF_145"/>
      <w:r w:rsidRPr="00856F44">
        <w:rPr>
          <w:sz w:val="24"/>
        </w:rPr>
        <w:t>45.</w:t>
      </w:r>
      <w:r w:rsidRPr="00856F44">
        <w:rPr>
          <w:sz w:val="24"/>
        </w:rPr>
        <w:tab/>
        <w:t>Collini, Nicoletto, &amp; Konečná. (2008). Microstructure and mechanical properties of pearlitic gray cast iron. Materials Science &amp; Engineering A, 488(1), 529-539.</w:t>
      </w:r>
      <w:r>
        <w:rPr>
          <w:sz w:val="24"/>
        </w:rPr>
        <w:t xml:space="preserve"> </w:t>
      </w:r>
      <w:bookmarkEnd w:id="306"/>
      <w:r w:rsidR="00E53851" w:rsidRPr="00856F44">
        <w:rPr>
          <w:sz w:val="24"/>
        </w:rPr>
        <w:fldChar w:fldCharType="end"/>
      </w:r>
      <w:bookmarkEnd w:id="156"/>
      <w:bookmarkEnd w:id="157"/>
      <w:bookmarkEnd w:id="158"/>
      <w:bookmarkEnd w:id="159"/>
      <w:bookmarkEnd w:id="160"/>
      <w:bookmarkEnd w:id="161"/>
    </w:p>
    <w:p w:rsidR="00A10E75" w:rsidRPr="00C45376" w:rsidRDefault="00A10E75" w:rsidP="00905D88">
      <w:pPr>
        <w:jc w:val="both"/>
      </w:pPr>
    </w:p>
    <w:sectPr w:rsidR="00A10E75" w:rsidRPr="00C45376" w:rsidSect="00115106">
      <w:footerReference w:type="default" r:id="rId11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D3C" w:rsidRDefault="00131D3C" w:rsidP="003E7A9B">
      <w:pPr>
        <w:spacing w:line="240" w:lineRule="auto"/>
      </w:pPr>
      <w:r>
        <w:separator/>
      </w:r>
    </w:p>
  </w:endnote>
  <w:endnote w:type="continuationSeparator" w:id="0">
    <w:p w:rsidR="00131D3C" w:rsidRDefault="00131D3C" w:rsidP="003E7A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dvTimes">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8116148"/>
      <w:docPartObj>
        <w:docPartGallery w:val="Page Numbers (Bottom of Page)"/>
        <w:docPartUnique/>
      </w:docPartObj>
    </w:sdtPr>
    <w:sdtEndPr>
      <w:rPr>
        <w:noProof/>
      </w:rPr>
    </w:sdtEndPr>
    <w:sdtContent>
      <w:p w:rsidR="00657C0B" w:rsidRDefault="00657C0B">
        <w:pPr>
          <w:pStyle w:val="Footer"/>
          <w:jc w:val="center"/>
        </w:pPr>
        <w:r>
          <w:fldChar w:fldCharType="begin"/>
        </w:r>
        <w:r>
          <w:instrText xml:space="preserve"> PAGE   \* MERGEFORMAT </w:instrText>
        </w:r>
        <w:r>
          <w:fldChar w:fldCharType="separate"/>
        </w:r>
        <w:r w:rsidR="009D3A35">
          <w:rPr>
            <w:noProof/>
          </w:rPr>
          <w:t>20</w:t>
        </w:r>
        <w:r>
          <w:rPr>
            <w:noProof/>
          </w:rPr>
          <w:fldChar w:fldCharType="end"/>
        </w:r>
      </w:p>
    </w:sdtContent>
  </w:sdt>
  <w:p w:rsidR="00657C0B" w:rsidRDefault="00657C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D3C" w:rsidRDefault="00131D3C" w:rsidP="003E7A9B">
      <w:pPr>
        <w:spacing w:line="240" w:lineRule="auto"/>
      </w:pPr>
      <w:r>
        <w:separator/>
      </w:r>
    </w:p>
  </w:footnote>
  <w:footnote w:type="continuationSeparator" w:id="0">
    <w:p w:rsidR="00131D3C" w:rsidRDefault="00131D3C" w:rsidP="003E7A9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B4B9F"/>
    <w:multiLevelType w:val="hybridMultilevel"/>
    <w:tmpl w:val="850A60C6"/>
    <w:lvl w:ilvl="0" w:tplc="8AE04FB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159C482B"/>
    <w:multiLevelType w:val="hybridMultilevel"/>
    <w:tmpl w:val="463E10A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ACD5769"/>
    <w:multiLevelType w:val="hybridMultilevel"/>
    <w:tmpl w:val="47A888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C4B7A5E"/>
    <w:multiLevelType w:val="hybridMultilevel"/>
    <w:tmpl w:val="681206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E783F07"/>
    <w:multiLevelType w:val="hybridMultilevel"/>
    <w:tmpl w:val="00B46FC2"/>
    <w:lvl w:ilvl="0" w:tplc="6A7238C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40A54803"/>
    <w:multiLevelType w:val="hybridMultilevel"/>
    <w:tmpl w:val="0ABC203A"/>
    <w:lvl w:ilvl="0" w:tplc="5C7680AE">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41C9789B"/>
    <w:multiLevelType w:val="multilevel"/>
    <w:tmpl w:val="41328922"/>
    <w:lvl w:ilvl="0">
      <w:start w:val="1"/>
      <w:numFmt w:val="decimal"/>
      <w:pStyle w:val="Heading1"/>
      <w:lvlText w:val="%1"/>
      <w:lvlJc w:val="left"/>
      <w:pPr>
        <w:ind w:left="432" w:hanging="432"/>
      </w:pPr>
      <w:rPr>
        <w:rFonts w:hint="default"/>
      </w:rPr>
    </w:lvl>
    <w:lvl w:ilvl="1">
      <w:start w:val="2"/>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44221FE9"/>
    <w:multiLevelType w:val="hybridMultilevel"/>
    <w:tmpl w:val="DB723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6031545"/>
    <w:multiLevelType w:val="hybridMultilevel"/>
    <w:tmpl w:val="DCBA6D9E"/>
    <w:lvl w:ilvl="0" w:tplc="1FDA56C2">
      <w:start w:val="1"/>
      <w:numFmt w:val="lowerRoman"/>
      <w:lvlText w:val="(%1)"/>
      <w:lvlJc w:val="left"/>
      <w:pPr>
        <w:ind w:left="1080" w:hanging="720"/>
      </w:pPr>
      <w:rPr>
        <w:rFonts w:hint="default"/>
        <w:b w:val="0"/>
      </w:rPr>
    </w:lvl>
    <w:lvl w:ilvl="1" w:tplc="51C8D80A">
      <w:start w:val="1"/>
      <w:numFmt w:val="decimal"/>
      <w:lvlText w:val="%2."/>
      <w:lvlJc w:val="left"/>
      <w:pPr>
        <w:ind w:left="1440" w:hanging="360"/>
      </w:pPr>
      <w:rPr>
        <w:rFonts w:hint="default"/>
      </w:rPr>
    </w:lvl>
    <w:lvl w:ilvl="2" w:tplc="DECCE700">
      <w:start w:val="1"/>
      <w:numFmt w:val="lowerLetter"/>
      <w:lvlText w:val="(%3)"/>
      <w:lvlJc w:val="left"/>
      <w:pPr>
        <w:ind w:left="2340" w:hanging="360"/>
      </w:pPr>
      <w:rPr>
        <w:rFonts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8FE73D1"/>
    <w:multiLevelType w:val="hybridMultilevel"/>
    <w:tmpl w:val="3506AB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E79458A"/>
    <w:multiLevelType w:val="hybridMultilevel"/>
    <w:tmpl w:val="AEDA7DFA"/>
    <w:lvl w:ilvl="0" w:tplc="FF5868B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nsid w:val="592D64F1"/>
    <w:multiLevelType w:val="hybridMultilevel"/>
    <w:tmpl w:val="34CA7352"/>
    <w:lvl w:ilvl="0" w:tplc="1B5CF1AE">
      <w:start w:val="1"/>
      <w:numFmt w:val="lowerRoman"/>
      <w:lvlText w:val="(%1)"/>
      <w:lvlJc w:val="left"/>
      <w:pPr>
        <w:ind w:left="1296" w:hanging="72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12">
    <w:nsid w:val="5D1F2F6B"/>
    <w:multiLevelType w:val="hybridMultilevel"/>
    <w:tmpl w:val="8C16A7C2"/>
    <w:lvl w:ilvl="0" w:tplc="6AACA6F4">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13">
    <w:nsid w:val="628D11DD"/>
    <w:multiLevelType w:val="hybridMultilevel"/>
    <w:tmpl w:val="9A7ABC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BBB3FDF"/>
    <w:multiLevelType w:val="hybridMultilevel"/>
    <w:tmpl w:val="C5967DA8"/>
    <w:lvl w:ilvl="0" w:tplc="50728A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73D86C42"/>
    <w:multiLevelType w:val="hybridMultilevel"/>
    <w:tmpl w:val="FD847A7E"/>
    <w:lvl w:ilvl="0" w:tplc="6AACA6F4">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num w:numId="1">
    <w:abstractNumId w:val="11"/>
  </w:num>
  <w:num w:numId="2">
    <w:abstractNumId w:val="8"/>
  </w:num>
  <w:num w:numId="3">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3"/>
  </w:num>
  <w:num w:numId="8">
    <w:abstractNumId w:val="12"/>
  </w:num>
  <w:num w:numId="9">
    <w:abstractNumId w:val="15"/>
  </w:num>
  <w:num w:numId="10">
    <w:abstractNumId w:val="9"/>
  </w:num>
  <w:num w:numId="11">
    <w:abstractNumId w:val="14"/>
  </w:num>
  <w:num w:numId="12">
    <w:abstractNumId w:val="1"/>
  </w:num>
  <w:num w:numId="13">
    <w:abstractNumId w:val="4"/>
  </w:num>
  <w:num w:numId="14">
    <w:abstractNumId w:val="10"/>
  </w:num>
  <w:num w:numId="15">
    <w:abstractNumId w:val="6"/>
  </w:num>
  <w:num w:numId="1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2"/>
  </w:num>
  <w:num w:numId="21">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IzNTIwsDQ1MzUztzBR0lEKTi0uzszPAykwNDCoBQBDH3+bLg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mbria&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a2f02pwvtrafmeapa2xwrzl2ssssapx5awt&quot;&gt;My EndNote Library NPs Lubes&lt;record-ids&gt;&lt;item&gt;8&lt;/item&gt;&lt;item&gt;25&lt;/item&gt;&lt;item&gt;80&lt;/item&gt;&lt;item&gt;94&lt;/item&gt;&lt;item&gt;99&lt;/item&gt;&lt;item&gt;104&lt;/item&gt;&lt;item&gt;107&lt;/item&gt;&lt;item&gt;115&lt;/item&gt;&lt;item&gt;118&lt;/item&gt;&lt;item&gt;134&lt;/item&gt;&lt;item&gt;142&lt;/item&gt;&lt;item&gt;152&lt;/item&gt;&lt;item&gt;154&lt;/item&gt;&lt;item&gt;155&lt;/item&gt;&lt;item&gt;156&lt;/item&gt;&lt;item&gt;163&lt;/item&gt;&lt;item&gt;165&lt;/item&gt;&lt;item&gt;204&lt;/item&gt;&lt;item&gt;205&lt;/item&gt;&lt;item&gt;207&lt;/item&gt;&lt;item&gt;208&lt;/item&gt;&lt;item&gt;209&lt;/item&gt;&lt;item&gt;213&lt;/item&gt;&lt;item&gt;232&lt;/item&gt;&lt;item&gt;233&lt;/item&gt;&lt;item&gt;235&lt;/item&gt;&lt;item&gt;237&lt;/item&gt;&lt;item&gt;238&lt;/item&gt;&lt;item&gt;239&lt;/item&gt;&lt;item&gt;253&lt;/item&gt;&lt;item&gt;266&lt;/item&gt;&lt;item&gt;268&lt;/item&gt;&lt;item&gt;274&lt;/item&gt;&lt;item&gt;275&lt;/item&gt;&lt;item&gt;278&lt;/item&gt;&lt;item&gt;281&lt;/item&gt;&lt;item&gt;287&lt;/item&gt;&lt;item&gt;288&lt;/item&gt;&lt;item&gt;289&lt;/item&gt;&lt;item&gt;293&lt;/item&gt;&lt;item&gt;297&lt;/item&gt;&lt;item&gt;313&lt;/item&gt;&lt;item&gt;314&lt;/item&gt;&lt;item&gt;318&lt;/item&gt;&lt;item&gt;320&lt;/item&gt;&lt;item&gt;329&lt;/item&gt;&lt;item&gt;331&lt;/item&gt;&lt;item&gt;332&lt;/item&gt;&lt;item&gt;333&lt;/item&gt;&lt;item&gt;342&lt;/item&gt;&lt;item&gt;363&lt;/item&gt;&lt;item&gt;366&lt;/item&gt;&lt;item&gt;367&lt;/item&gt;&lt;item&gt;371&lt;/item&gt;&lt;item&gt;379&lt;/item&gt;&lt;item&gt;381&lt;/item&gt;&lt;item&gt;395&lt;/item&gt;&lt;item&gt;402&lt;/item&gt;&lt;item&gt;409&lt;/item&gt;&lt;item&gt;410&lt;/item&gt;&lt;item&gt;412&lt;/item&gt;&lt;item&gt;413&lt;/item&gt;&lt;item&gt;441&lt;/item&gt;&lt;item&gt;445&lt;/item&gt;&lt;item&gt;457&lt;/item&gt;&lt;item&gt;458&lt;/item&gt;&lt;item&gt;465&lt;/item&gt;&lt;item&gt;467&lt;/item&gt;&lt;item&gt;468&lt;/item&gt;&lt;item&gt;469&lt;/item&gt;&lt;item&gt;470&lt;/item&gt;&lt;item&gt;482&lt;/item&gt;&lt;item&gt;485&lt;/item&gt;&lt;item&gt;497&lt;/item&gt;&lt;item&gt;509&lt;/item&gt;&lt;item&gt;510&lt;/item&gt;&lt;item&gt;535&lt;/item&gt;&lt;item&gt;550&lt;/item&gt;&lt;item&gt;556&lt;/item&gt;&lt;item&gt;566&lt;/item&gt;&lt;item&gt;567&lt;/item&gt;&lt;item&gt;568&lt;/item&gt;&lt;item&gt;569&lt;/item&gt;&lt;item&gt;573&lt;/item&gt;&lt;item&gt;575&lt;/item&gt;&lt;item&gt;576&lt;/item&gt;&lt;item&gt;579&lt;/item&gt;&lt;item&gt;580&lt;/item&gt;&lt;item&gt;581&lt;/item&gt;&lt;item&gt;582&lt;/item&gt;&lt;item&gt;584&lt;/item&gt;&lt;item&gt;588&lt;/item&gt;&lt;item&gt;593&lt;/item&gt;&lt;item&gt;594&lt;/item&gt;&lt;item&gt;595&lt;/item&gt;&lt;item&gt;597&lt;/item&gt;&lt;item&gt;598&lt;/item&gt;&lt;item&gt;599&lt;/item&gt;&lt;item&gt;600&lt;/item&gt;&lt;item&gt;605&lt;/item&gt;&lt;item&gt;607&lt;/item&gt;&lt;item&gt;609&lt;/item&gt;&lt;item&gt;621&lt;/item&gt;&lt;item&gt;627&lt;/item&gt;&lt;item&gt;633&lt;/item&gt;&lt;/record-ids&gt;&lt;/item&gt;&lt;/Libraries&gt;"/>
  </w:docVars>
  <w:rsids>
    <w:rsidRoot w:val="00DA4400"/>
    <w:rsid w:val="00000DDE"/>
    <w:rsid w:val="00001062"/>
    <w:rsid w:val="00001571"/>
    <w:rsid w:val="00001947"/>
    <w:rsid w:val="000029B4"/>
    <w:rsid w:val="000057C8"/>
    <w:rsid w:val="00005A48"/>
    <w:rsid w:val="000061B7"/>
    <w:rsid w:val="000065BD"/>
    <w:rsid w:val="00006713"/>
    <w:rsid w:val="000070E0"/>
    <w:rsid w:val="00007F33"/>
    <w:rsid w:val="00007F93"/>
    <w:rsid w:val="000103CF"/>
    <w:rsid w:val="00010403"/>
    <w:rsid w:val="00010CA9"/>
    <w:rsid w:val="000112DD"/>
    <w:rsid w:val="000115EB"/>
    <w:rsid w:val="0001167D"/>
    <w:rsid w:val="00011E87"/>
    <w:rsid w:val="00011FC8"/>
    <w:rsid w:val="00012C09"/>
    <w:rsid w:val="00013B58"/>
    <w:rsid w:val="00013C44"/>
    <w:rsid w:val="0001467A"/>
    <w:rsid w:val="000146E8"/>
    <w:rsid w:val="00015678"/>
    <w:rsid w:val="00015C47"/>
    <w:rsid w:val="0001694B"/>
    <w:rsid w:val="00016A4B"/>
    <w:rsid w:val="00016B2F"/>
    <w:rsid w:val="00017250"/>
    <w:rsid w:val="000175A6"/>
    <w:rsid w:val="00017DC5"/>
    <w:rsid w:val="00017ED8"/>
    <w:rsid w:val="000206F3"/>
    <w:rsid w:val="0002076C"/>
    <w:rsid w:val="00020B30"/>
    <w:rsid w:val="00020E1F"/>
    <w:rsid w:val="000215CB"/>
    <w:rsid w:val="00021936"/>
    <w:rsid w:val="0002197A"/>
    <w:rsid w:val="000227D4"/>
    <w:rsid w:val="00022B4B"/>
    <w:rsid w:val="00022D76"/>
    <w:rsid w:val="000236A0"/>
    <w:rsid w:val="00023825"/>
    <w:rsid w:val="0002393A"/>
    <w:rsid w:val="00023A47"/>
    <w:rsid w:val="00023BA5"/>
    <w:rsid w:val="00023FDF"/>
    <w:rsid w:val="00024C80"/>
    <w:rsid w:val="000250CA"/>
    <w:rsid w:val="00025210"/>
    <w:rsid w:val="00025379"/>
    <w:rsid w:val="000256E5"/>
    <w:rsid w:val="00026CF7"/>
    <w:rsid w:val="0002793B"/>
    <w:rsid w:val="00027C0F"/>
    <w:rsid w:val="0003053E"/>
    <w:rsid w:val="000310E0"/>
    <w:rsid w:val="00032414"/>
    <w:rsid w:val="00032417"/>
    <w:rsid w:val="000324F7"/>
    <w:rsid w:val="00033E09"/>
    <w:rsid w:val="000343E1"/>
    <w:rsid w:val="000349A3"/>
    <w:rsid w:val="00035D5D"/>
    <w:rsid w:val="0003676B"/>
    <w:rsid w:val="00037B5F"/>
    <w:rsid w:val="000401BC"/>
    <w:rsid w:val="0004059B"/>
    <w:rsid w:val="000410E9"/>
    <w:rsid w:val="00041190"/>
    <w:rsid w:val="000415F7"/>
    <w:rsid w:val="00041F9C"/>
    <w:rsid w:val="000426AB"/>
    <w:rsid w:val="00042726"/>
    <w:rsid w:val="000427F0"/>
    <w:rsid w:val="000429AA"/>
    <w:rsid w:val="00043EA9"/>
    <w:rsid w:val="00045043"/>
    <w:rsid w:val="0004511D"/>
    <w:rsid w:val="000451BE"/>
    <w:rsid w:val="0004565B"/>
    <w:rsid w:val="00045C50"/>
    <w:rsid w:val="000461B2"/>
    <w:rsid w:val="00046C6B"/>
    <w:rsid w:val="00047079"/>
    <w:rsid w:val="000478F4"/>
    <w:rsid w:val="0005059B"/>
    <w:rsid w:val="0005245C"/>
    <w:rsid w:val="00053010"/>
    <w:rsid w:val="00053A92"/>
    <w:rsid w:val="00054F46"/>
    <w:rsid w:val="00055555"/>
    <w:rsid w:val="0005595C"/>
    <w:rsid w:val="00055B9F"/>
    <w:rsid w:val="00055CA4"/>
    <w:rsid w:val="00055DFD"/>
    <w:rsid w:val="00055FAF"/>
    <w:rsid w:val="0005638E"/>
    <w:rsid w:val="00056537"/>
    <w:rsid w:val="000570C1"/>
    <w:rsid w:val="0005773A"/>
    <w:rsid w:val="000603D8"/>
    <w:rsid w:val="00060F79"/>
    <w:rsid w:val="000611ED"/>
    <w:rsid w:val="00062C0F"/>
    <w:rsid w:val="0006382F"/>
    <w:rsid w:val="0006387D"/>
    <w:rsid w:val="000641CC"/>
    <w:rsid w:val="00064816"/>
    <w:rsid w:val="00064BFF"/>
    <w:rsid w:val="00064E89"/>
    <w:rsid w:val="00064F80"/>
    <w:rsid w:val="000657BB"/>
    <w:rsid w:val="00066D03"/>
    <w:rsid w:val="0006724D"/>
    <w:rsid w:val="00067761"/>
    <w:rsid w:val="00067E69"/>
    <w:rsid w:val="00070911"/>
    <w:rsid w:val="0007098A"/>
    <w:rsid w:val="0007174B"/>
    <w:rsid w:val="00071787"/>
    <w:rsid w:val="00071889"/>
    <w:rsid w:val="00071941"/>
    <w:rsid w:val="000719F2"/>
    <w:rsid w:val="00071F2F"/>
    <w:rsid w:val="00072017"/>
    <w:rsid w:val="000725E4"/>
    <w:rsid w:val="000745FF"/>
    <w:rsid w:val="00074BE2"/>
    <w:rsid w:val="00074EFC"/>
    <w:rsid w:val="000757E6"/>
    <w:rsid w:val="00075AF4"/>
    <w:rsid w:val="00075D2E"/>
    <w:rsid w:val="00075D8A"/>
    <w:rsid w:val="00076F47"/>
    <w:rsid w:val="000800BB"/>
    <w:rsid w:val="000801D5"/>
    <w:rsid w:val="00080B5C"/>
    <w:rsid w:val="00080DDF"/>
    <w:rsid w:val="00081130"/>
    <w:rsid w:val="000813D5"/>
    <w:rsid w:val="0008188D"/>
    <w:rsid w:val="00081BA7"/>
    <w:rsid w:val="00081EBE"/>
    <w:rsid w:val="000831BD"/>
    <w:rsid w:val="0008365E"/>
    <w:rsid w:val="00083779"/>
    <w:rsid w:val="000838B0"/>
    <w:rsid w:val="00083952"/>
    <w:rsid w:val="00083C4B"/>
    <w:rsid w:val="00084121"/>
    <w:rsid w:val="00084740"/>
    <w:rsid w:val="00084A50"/>
    <w:rsid w:val="00084AE8"/>
    <w:rsid w:val="000852AD"/>
    <w:rsid w:val="00086545"/>
    <w:rsid w:val="000868A6"/>
    <w:rsid w:val="000869BA"/>
    <w:rsid w:val="00091087"/>
    <w:rsid w:val="00091887"/>
    <w:rsid w:val="000927C1"/>
    <w:rsid w:val="00092E75"/>
    <w:rsid w:val="000930AE"/>
    <w:rsid w:val="00093A5F"/>
    <w:rsid w:val="00094C4A"/>
    <w:rsid w:val="00094FAC"/>
    <w:rsid w:val="00095140"/>
    <w:rsid w:val="00095677"/>
    <w:rsid w:val="00095A6F"/>
    <w:rsid w:val="00095AAB"/>
    <w:rsid w:val="00096021"/>
    <w:rsid w:val="00096080"/>
    <w:rsid w:val="000964E6"/>
    <w:rsid w:val="00096CD2"/>
    <w:rsid w:val="00096D3B"/>
    <w:rsid w:val="00096DCD"/>
    <w:rsid w:val="000A038D"/>
    <w:rsid w:val="000A2029"/>
    <w:rsid w:val="000A21FF"/>
    <w:rsid w:val="000A2D69"/>
    <w:rsid w:val="000A2D88"/>
    <w:rsid w:val="000A517C"/>
    <w:rsid w:val="000A5499"/>
    <w:rsid w:val="000A59D4"/>
    <w:rsid w:val="000A6249"/>
    <w:rsid w:val="000A62BA"/>
    <w:rsid w:val="000A630C"/>
    <w:rsid w:val="000A68E1"/>
    <w:rsid w:val="000A75D3"/>
    <w:rsid w:val="000A760B"/>
    <w:rsid w:val="000A76C3"/>
    <w:rsid w:val="000A77D9"/>
    <w:rsid w:val="000B0A43"/>
    <w:rsid w:val="000B23B5"/>
    <w:rsid w:val="000B329D"/>
    <w:rsid w:val="000B3BB1"/>
    <w:rsid w:val="000B3D82"/>
    <w:rsid w:val="000B482C"/>
    <w:rsid w:val="000B5E05"/>
    <w:rsid w:val="000B6105"/>
    <w:rsid w:val="000B78D9"/>
    <w:rsid w:val="000C08D8"/>
    <w:rsid w:val="000C0BDA"/>
    <w:rsid w:val="000C192E"/>
    <w:rsid w:val="000C2535"/>
    <w:rsid w:val="000C25BA"/>
    <w:rsid w:val="000C2B6E"/>
    <w:rsid w:val="000C2C2B"/>
    <w:rsid w:val="000C31F6"/>
    <w:rsid w:val="000C396E"/>
    <w:rsid w:val="000C3B08"/>
    <w:rsid w:val="000C3BBC"/>
    <w:rsid w:val="000C411E"/>
    <w:rsid w:val="000C4730"/>
    <w:rsid w:val="000C4ED1"/>
    <w:rsid w:val="000C4FF7"/>
    <w:rsid w:val="000C50CA"/>
    <w:rsid w:val="000C5161"/>
    <w:rsid w:val="000C5806"/>
    <w:rsid w:val="000C5B65"/>
    <w:rsid w:val="000C637A"/>
    <w:rsid w:val="000C6895"/>
    <w:rsid w:val="000C7990"/>
    <w:rsid w:val="000D0582"/>
    <w:rsid w:val="000D06B0"/>
    <w:rsid w:val="000D096B"/>
    <w:rsid w:val="000D0CC5"/>
    <w:rsid w:val="000D0CCD"/>
    <w:rsid w:val="000D172A"/>
    <w:rsid w:val="000D2B5C"/>
    <w:rsid w:val="000D2E30"/>
    <w:rsid w:val="000D34AD"/>
    <w:rsid w:val="000D34C2"/>
    <w:rsid w:val="000D41FB"/>
    <w:rsid w:val="000D4F54"/>
    <w:rsid w:val="000D50E3"/>
    <w:rsid w:val="000D51AD"/>
    <w:rsid w:val="000D693E"/>
    <w:rsid w:val="000D7665"/>
    <w:rsid w:val="000D77C2"/>
    <w:rsid w:val="000E020F"/>
    <w:rsid w:val="000E045F"/>
    <w:rsid w:val="000E124E"/>
    <w:rsid w:val="000E13E3"/>
    <w:rsid w:val="000E1869"/>
    <w:rsid w:val="000E1907"/>
    <w:rsid w:val="000E1F1E"/>
    <w:rsid w:val="000E2025"/>
    <w:rsid w:val="000E205E"/>
    <w:rsid w:val="000E299E"/>
    <w:rsid w:val="000E2DC0"/>
    <w:rsid w:val="000E3A38"/>
    <w:rsid w:val="000E3B06"/>
    <w:rsid w:val="000E49A6"/>
    <w:rsid w:val="000E4A35"/>
    <w:rsid w:val="000E4A56"/>
    <w:rsid w:val="000E4F1B"/>
    <w:rsid w:val="000E5451"/>
    <w:rsid w:val="000E5661"/>
    <w:rsid w:val="000E5875"/>
    <w:rsid w:val="000E589D"/>
    <w:rsid w:val="000E61CF"/>
    <w:rsid w:val="000E6B0D"/>
    <w:rsid w:val="000E73F1"/>
    <w:rsid w:val="000F07F1"/>
    <w:rsid w:val="000F0B86"/>
    <w:rsid w:val="000F0DDB"/>
    <w:rsid w:val="000F1EE7"/>
    <w:rsid w:val="000F2585"/>
    <w:rsid w:val="000F29B7"/>
    <w:rsid w:val="000F34D8"/>
    <w:rsid w:val="000F35C4"/>
    <w:rsid w:val="000F3A99"/>
    <w:rsid w:val="000F40AB"/>
    <w:rsid w:val="000F4185"/>
    <w:rsid w:val="000F4F8A"/>
    <w:rsid w:val="000F5037"/>
    <w:rsid w:val="000F6165"/>
    <w:rsid w:val="000F6342"/>
    <w:rsid w:val="000F707B"/>
    <w:rsid w:val="000F71C2"/>
    <w:rsid w:val="000F7392"/>
    <w:rsid w:val="000F7463"/>
    <w:rsid w:val="000F790E"/>
    <w:rsid w:val="0010027D"/>
    <w:rsid w:val="00100553"/>
    <w:rsid w:val="00100E4C"/>
    <w:rsid w:val="00101505"/>
    <w:rsid w:val="00101DC6"/>
    <w:rsid w:val="001029DA"/>
    <w:rsid w:val="00102DAF"/>
    <w:rsid w:val="00103948"/>
    <w:rsid w:val="00103E61"/>
    <w:rsid w:val="001041E0"/>
    <w:rsid w:val="00104698"/>
    <w:rsid w:val="00104B7E"/>
    <w:rsid w:val="00104B95"/>
    <w:rsid w:val="00105DC7"/>
    <w:rsid w:val="00106D13"/>
    <w:rsid w:val="00106E39"/>
    <w:rsid w:val="001073F7"/>
    <w:rsid w:val="001078EB"/>
    <w:rsid w:val="00107C1A"/>
    <w:rsid w:val="001107C7"/>
    <w:rsid w:val="00111972"/>
    <w:rsid w:val="00111DBD"/>
    <w:rsid w:val="00111F23"/>
    <w:rsid w:val="00111F6D"/>
    <w:rsid w:val="001127F9"/>
    <w:rsid w:val="00112AC5"/>
    <w:rsid w:val="00112BAE"/>
    <w:rsid w:val="0011315D"/>
    <w:rsid w:val="00113219"/>
    <w:rsid w:val="00114034"/>
    <w:rsid w:val="001148FE"/>
    <w:rsid w:val="00114922"/>
    <w:rsid w:val="001149D4"/>
    <w:rsid w:val="00114C6D"/>
    <w:rsid w:val="00115106"/>
    <w:rsid w:val="001155C5"/>
    <w:rsid w:val="00115659"/>
    <w:rsid w:val="00115BBA"/>
    <w:rsid w:val="001164C2"/>
    <w:rsid w:val="001166FE"/>
    <w:rsid w:val="00116D70"/>
    <w:rsid w:val="00117332"/>
    <w:rsid w:val="00117642"/>
    <w:rsid w:val="00117B25"/>
    <w:rsid w:val="00117C4B"/>
    <w:rsid w:val="00120F60"/>
    <w:rsid w:val="00121471"/>
    <w:rsid w:val="00121C9F"/>
    <w:rsid w:val="00121F63"/>
    <w:rsid w:val="0012223F"/>
    <w:rsid w:val="00122371"/>
    <w:rsid w:val="00122719"/>
    <w:rsid w:val="00122DA5"/>
    <w:rsid w:val="001242E4"/>
    <w:rsid w:val="001243EB"/>
    <w:rsid w:val="0012480B"/>
    <w:rsid w:val="00124A82"/>
    <w:rsid w:val="00124CB5"/>
    <w:rsid w:val="00125620"/>
    <w:rsid w:val="00126286"/>
    <w:rsid w:val="0012649E"/>
    <w:rsid w:val="00126977"/>
    <w:rsid w:val="001270B9"/>
    <w:rsid w:val="00131D3C"/>
    <w:rsid w:val="00131F02"/>
    <w:rsid w:val="00132A78"/>
    <w:rsid w:val="00132E35"/>
    <w:rsid w:val="00132F56"/>
    <w:rsid w:val="00133137"/>
    <w:rsid w:val="00133606"/>
    <w:rsid w:val="0013382E"/>
    <w:rsid w:val="001341E8"/>
    <w:rsid w:val="001345D5"/>
    <w:rsid w:val="00134EFB"/>
    <w:rsid w:val="0013515B"/>
    <w:rsid w:val="00135699"/>
    <w:rsid w:val="00135927"/>
    <w:rsid w:val="00135AC3"/>
    <w:rsid w:val="00135CBA"/>
    <w:rsid w:val="0013701B"/>
    <w:rsid w:val="0013764F"/>
    <w:rsid w:val="00137ECA"/>
    <w:rsid w:val="00140518"/>
    <w:rsid w:val="00140543"/>
    <w:rsid w:val="00140C29"/>
    <w:rsid w:val="001413A9"/>
    <w:rsid w:val="00141EB3"/>
    <w:rsid w:val="00141FFD"/>
    <w:rsid w:val="001424B6"/>
    <w:rsid w:val="00142FE8"/>
    <w:rsid w:val="001436EA"/>
    <w:rsid w:val="00143FAE"/>
    <w:rsid w:val="001444F7"/>
    <w:rsid w:val="001446E8"/>
    <w:rsid w:val="0014481D"/>
    <w:rsid w:val="0014588C"/>
    <w:rsid w:val="00146078"/>
    <w:rsid w:val="001461F3"/>
    <w:rsid w:val="00146586"/>
    <w:rsid w:val="001471BB"/>
    <w:rsid w:val="00147521"/>
    <w:rsid w:val="00147BF0"/>
    <w:rsid w:val="0015036E"/>
    <w:rsid w:val="00151673"/>
    <w:rsid w:val="00151965"/>
    <w:rsid w:val="00152160"/>
    <w:rsid w:val="00152A63"/>
    <w:rsid w:val="00152FFC"/>
    <w:rsid w:val="00154366"/>
    <w:rsid w:val="001553C6"/>
    <w:rsid w:val="00155645"/>
    <w:rsid w:val="00155A55"/>
    <w:rsid w:val="00155FD9"/>
    <w:rsid w:val="00156AA8"/>
    <w:rsid w:val="00156CBB"/>
    <w:rsid w:val="00156DE8"/>
    <w:rsid w:val="00156FEE"/>
    <w:rsid w:val="00157056"/>
    <w:rsid w:val="0015709B"/>
    <w:rsid w:val="00160620"/>
    <w:rsid w:val="00161E57"/>
    <w:rsid w:val="00162175"/>
    <w:rsid w:val="0016286E"/>
    <w:rsid w:val="00162974"/>
    <w:rsid w:val="00162BB0"/>
    <w:rsid w:val="001630D0"/>
    <w:rsid w:val="001631AA"/>
    <w:rsid w:val="00163385"/>
    <w:rsid w:val="001633BF"/>
    <w:rsid w:val="001639B7"/>
    <w:rsid w:val="00164002"/>
    <w:rsid w:val="001641EE"/>
    <w:rsid w:val="001641F5"/>
    <w:rsid w:val="00164A1D"/>
    <w:rsid w:val="00164FB9"/>
    <w:rsid w:val="00165788"/>
    <w:rsid w:val="00165DC1"/>
    <w:rsid w:val="00167003"/>
    <w:rsid w:val="0016750F"/>
    <w:rsid w:val="00167B9D"/>
    <w:rsid w:val="00167D28"/>
    <w:rsid w:val="00167D71"/>
    <w:rsid w:val="001701E3"/>
    <w:rsid w:val="001703A6"/>
    <w:rsid w:val="00170493"/>
    <w:rsid w:val="00170A61"/>
    <w:rsid w:val="00170D38"/>
    <w:rsid w:val="0017123C"/>
    <w:rsid w:val="001713CA"/>
    <w:rsid w:val="001723C1"/>
    <w:rsid w:val="001723FA"/>
    <w:rsid w:val="001726B1"/>
    <w:rsid w:val="00172936"/>
    <w:rsid w:val="001729D1"/>
    <w:rsid w:val="00172E60"/>
    <w:rsid w:val="00173053"/>
    <w:rsid w:val="00174D46"/>
    <w:rsid w:val="0017513A"/>
    <w:rsid w:val="00175611"/>
    <w:rsid w:val="001759C7"/>
    <w:rsid w:val="00175FBE"/>
    <w:rsid w:val="001769D3"/>
    <w:rsid w:val="00176FA2"/>
    <w:rsid w:val="001802E2"/>
    <w:rsid w:val="00180598"/>
    <w:rsid w:val="00181934"/>
    <w:rsid w:val="00181D3D"/>
    <w:rsid w:val="00182EDA"/>
    <w:rsid w:val="00183215"/>
    <w:rsid w:val="001836A6"/>
    <w:rsid w:val="001838AD"/>
    <w:rsid w:val="001841E2"/>
    <w:rsid w:val="001845C3"/>
    <w:rsid w:val="001854BB"/>
    <w:rsid w:val="00186284"/>
    <w:rsid w:val="001863E3"/>
    <w:rsid w:val="0018683A"/>
    <w:rsid w:val="00190106"/>
    <w:rsid w:val="00190462"/>
    <w:rsid w:val="001904FD"/>
    <w:rsid w:val="00190A05"/>
    <w:rsid w:val="00190B44"/>
    <w:rsid w:val="00190EEB"/>
    <w:rsid w:val="001914B7"/>
    <w:rsid w:val="00191532"/>
    <w:rsid w:val="00191588"/>
    <w:rsid w:val="001916AD"/>
    <w:rsid w:val="00191E50"/>
    <w:rsid w:val="00193CB7"/>
    <w:rsid w:val="00194D2A"/>
    <w:rsid w:val="00195023"/>
    <w:rsid w:val="001950DD"/>
    <w:rsid w:val="001964E6"/>
    <w:rsid w:val="001965AA"/>
    <w:rsid w:val="00197211"/>
    <w:rsid w:val="001A0107"/>
    <w:rsid w:val="001A01ED"/>
    <w:rsid w:val="001A032D"/>
    <w:rsid w:val="001A036C"/>
    <w:rsid w:val="001A0A0C"/>
    <w:rsid w:val="001A0F8F"/>
    <w:rsid w:val="001A160A"/>
    <w:rsid w:val="001A1AF7"/>
    <w:rsid w:val="001A1CA3"/>
    <w:rsid w:val="001A39D0"/>
    <w:rsid w:val="001A3CEB"/>
    <w:rsid w:val="001A4658"/>
    <w:rsid w:val="001A5BA4"/>
    <w:rsid w:val="001A68F4"/>
    <w:rsid w:val="001A74A9"/>
    <w:rsid w:val="001A7542"/>
    <w:rsid w:val="001A75CA"/>
    <w:rsid w:val="001A761B"/>
    <w:rsid w:val="001A7FDD"/>
    <w:rsid w:val="001B2FA7"/>
    <w:rsid w:val="001B3B64"/>
    <w:rsid w:val="001B4AF4"/>
    <w:rsid w:val="001B52E2"/>
    <w:rsid w:val="001B544B"/>
    <w:rsid w:val="001B546A"/>
    <w:rsid w:val="001B5D94"/>
    <w:rsid w:val="001B654E"/>
    <w:rsid w:val="001B6A01"/>
    <w:rsid w:val="001B6B70"/>
    <w:rsid w:val="001B7C91"/>
    <w:rsid w:val="001C0879"/>
    <w:rsid w:val="001C0890"/>
    <w:rsid w:val="001C0E8A"/>
    <w:rsid w:val="001C1569"/>
    <w:rsid w:val="001C1BB6"/>
    <w:rsid w:val="001C23A5"/>
    <w:rsid w:val="001C2FAA"/>
    <w:rsid w:val="001C33B6"/>
    <w:rsid w:val="001C38FB"/>
    <w:rsid w:val="001C4141"/>
    <w:rsid w:val="001C5405"/>
    <w:rsid w:val="001C554A"/>
    <w:rsid w:val="001C5ECF"/>
    <w:rsid w:val="001C642F"/>
    <w:rsid w:val="001C6EF0"/>
    <w:rsid w:val="001C70E8"/>
    <w:rsid w:val="001C7AF2"/>
    <w:rsid w:val="001C7FF3"/>
    <w:rsid w:val="001C7FFB"/>
    <w:rsid w:val="001D015E"/>
    <w:rsid w:val="001D1755"/>
    <w:rsid w:val="001D2A15"/>
    <w:rsid w:val="001D3B6C"/>
    <w:rsid w:val="001D3CD9"/>
    <w:rsid w:val="001D49D4"/>
    <w:rsid w:val="001D4F1F"/>
    <w:rsid w:val="001D5185"/>
    <w:rsid w:val="001D5BA1"/>
    <w:rsid w:val="001D5D84"/>
    <w:rsid w:val="001D5FF4"/>
    <w:rsid w:val="001D6655"/>
    <w:rsid w:val="001D7280"/>
    <w:rsid w:val="001D7837"/>
    <w:rsid w:val="001D79AD"/>
    <w:rsid w:val="001D7C9D"/>
    <w:rsid w:val="001E1EBF"/>
    <w:rsid w:val="001E2CA9"/>
    <w:rsid w:val="001E2D81"/>
    <w:rsid w:val="001E2DC0"/>
    <w:rsid w:val="001E3971"/>
    <w:rsid w:val="001E3E04"/>
    <w:rsid w:val="001E4057"/>
    <w:rsid w:val="001E50F2"/>
    <w:rsid w:val="001E520C"/>
    <w:rsid w:val="001E53A8"/>
    <w:rsid w:val="001E7487"/>
    <w:rsid w:val="001E7A7B"/>
    <w:rsid w:val="001E7B79"/>
    <w:rsid w:val="001E7E42"/>
    <w:rsid w:val="001F0C1C"/>
    <w:rsid w:val="001F10E9"/>
    <w:rsid w:val="001F12D9"/>
    <w:rsid w:val="001F13D2"/>
    <w:rsid w:val="001F28D2"/>
    <w:rsid w:val="001F29C0"/>
    <w:rsid w:val="001F2AF1"/>
    <w:rsid w:val="001F3836"/>
    <w:rsid w:val="001F3867"/>
    <w:rsid w:val="001F3E14"/>
    <w:rsid w:val="001F3FDB"/>
    <w:rsid w:val="001F4517"/>
    <w:rsid w:val="001F45DF"/>
    <w:rsid w:val="001F4855"/>
    <w:rsid w:val="001F5B85"/>
    <w:rsid w:val="001F6246"/>
    <w:rsid w:val="001F671A"/>
    <w:rsid w:val="001F6951"/>
    <w:rsid w:val="001F6C34"/>
    <w:rsid w:val="001F7053"/>
    <w:rsid w:val="001F7742"/>
    <w:rsid w:val="001F7C05"/>
    <w:rsid w:val="001F7CCF"/>
    <w:rsid w:val="00201BF7"/>
    <w:rsid w:val="00201E08"/>
    <w:rsid w:val="002028D4"/>
    <w:rsid w:val="0020385D"/>
    <w:rsid w:val="00203B70"/>
    <w:rsid w:val="0020497F"/>
    <w:rsid w:val="00204ADC"/>
    <w:rsid w:val="00204C74"/>
    <w:rsid w:val="00204DF3"/>
    <w:rsid w:val="002054B8"/>
    <w:rsid w:val="002054D7"/>
    <w:rsid w:val="00205972"/>
    <w:rsid w:val="00205CC9"/>
    <w:rsid w:val="00206984"/>
    <w:rsid w:val="00206F6D"/>
    <w:rsid w:val="00207089"/>
    <w:rsid w:val="002105F6"/>
    <w:rsid w:val="00210AC5"/>
    <w:rsid w:val="00210CF1"/>
    <w:rsid w:val="00210FEB"/>
    <w:rsid w:val="002123A7"/>
    <w:rsid w:val="00213908"/>
    <w:rsid w:val="00213BA5"/>
    <w:rsid w:val="00213EAA"/>
    <w:rsid w:val="00214549"/>
    <w:rsid w:val="00214F90"/>
    <w:rsid w:val="002152B9"/>
    <w:rsid w:val="00216039"/>
    <w:rsid w:val="00216E4B"/>
    <w:rsid w:val="002171BC"/>
    <w:rsid w:val="00217642"/>
    <w:rsid w:val="002209B3"/>
    <w:rsid w:val="0022136B"/>
    <w:rsid w:val="002223AD"/>
    <w:rsid w:val="00222E28"/>
    <w:rsid w:val="002239EC"/>
    <w:rsid w:val="00224399"/>
    <w:rsid w:val="0022444E"/>
    <w:rsid w:val="00225103"/>
    <w:rsid w:val="00225BBE"/>
    <w:rsid w:val="00226096"/>
    <w:rsid w:val="00226399"/>
    <w:rsid w:val="00227BA3"/>
    <w:rsid w:val="00231664"/>
    <w:rsid w:val="00231B2E"/>
    <w:rsid w:val="00231DC1"/>
    <w:rsid w:val="00231EE1"/>
    <w:rsid w:val="00232CB1"/>
    <w:rsid w:val="002330FB"/>
    <w:rsid w:val="002339B4"/>
    <w:rsid w:val="00233D35"/>
    <w:rsid w:val="00234073"/>
    <w:rsid w:val="00234385"/>
    <w:rsid w:val="00234C29"/>
    <w:rsid w:val="00235664"/>
    <w:rsid w:val="00235AAC"/>
    <w:rsid w:val="00235E2D"/>
    <w:rsid w:val="00236327"/>
    <w:rsid w:val="00236A0B"/>
    <w:rsid w:val="00236FE5"/>
    <w:rsid w:val="002372FA"/>
    <w:rsid w:val="00237797"/>
    <w:rsid w:val="0023782F"/>
    <w:rsid w:val="002379F4"/>
    <w:rsid w:val="00240177"/>
    <w:rsid w:val="00240A0D"/>
    <w:rsid w:val="00241C3A"/>
    <w:rsid w:val="00241DA5"/>
    <w:rsid w:val="00242CEF"/>
    <w:rsid w:val="00242D38"/>
    <w:rsid w:val="00243306"/>
    <w:rsid w:val="00243DA1"/>
    <w:rsid w:val="002446B4"/>
    <w:rsid w:val="0024496B"/>
    <w:rsid w:val="00245123"/>
    <w:rsid w:val="00245814"/>
    <w:rsid w:val="002458FB"/>
    <w:rsid w:val="0024639D"/>
    <w:rsid w:val="002469E5"/>
    <w:rsid w:val="00246BFC"/>
    <w:rsid w:val="002471DE"/>
    <w:rsid w:val="0024788B"/>
    <w:rsid w:val="00247A97"/>
    <w:rsid w:val="00247AA4"/>
    <w:rsid w:val="0025083C"/>
    <w:rsid w:val="0025091E"/>
    <w:rsid w:val="0025095B"/>
    <w:rsid w:val="00250AFE"/>
    <w:rsid w:val="00251833"/>
    <w:rsid w:val="0025183E"/>
    <w:rsid w:val="00251B1A"/>
    <w:rsid w:val="00251EDC"/>
    <w:rsid w:val="00253C0B"/>
    <w:rsid w:val="002547CC"/>
    <w:rsid w:val="00254A87"/>
    <w:rsid w:val="002567EE"/>
    <w:rsid w:val="0025683A"/>
    <w:rsid w:val="00256B2F"/>
    <w:rsid w:val="00256DE3"/>
    <w:rsid w:val="00256E9D"/>
    <w:rsid w:val="002576AB"/>
    <w:rsid w:val="00257F36"/>
    <w:rsid w:val="00260482"/>
    <w:rsid w:val="00261874"/>
    <w:rsid w:val="00261B98"/>
    <w:rsid w:val="00262016"/>
    <w:rsid w:val="002621F2"/>
    <w:rsid w:val="00262A35"/>
    <w:rsid w:val="00262CA2"/>
    <w:rsid w:val="0026321A"/>
    <w:rsid w:val="002632A9"/>
    <w:rsid w:val="002632DE"/>
    <w:rsid w:val="00263AA2"/>
    <w:rsid w:val="00263C3A"/>
    <w:rsid w:val="00263E99"/>
    <w:rsid w:val="0026441B"/>
    <w:rsid w:val="00264B3E"/>
    <w:rsid w:val="00265D8D"/>
    <w:rsid w:val="00266164"/>
    <w:rsid w:val="0026634C"/>
    <w:rsid w:val="002664CB"/>
    <w:rsid w:val="0026747C"/>
    <w:rsid w:val="0026783C"/>
    <w:rsid w:val="0027044C"/>
    <w:rsid w:val="00270B25"/>
    <w:rsid w:val="0027120F"/>
    <w:rsid w:val="00271A15"/>
    <w:rsid w:val="00271BEC"/>
    <w:rsid w:val="00272C3D"/>
    <w:rsid w:val="002735F0"/>
    <w:rsid w:val="00273876"/>
    <w:rsid w:val="00273C60"/>
    <w:rsid w:val="002740F7"/>
    <w:rsid w:val="002743AC"/>
    <w:rsid w:val="002743DD"/>
    <w:rsid w:val="00274707"/>
    <w:rsid w:val="00274F08"/>
    <w:rsid w:val="00275134"/>
    <w:rsid w:val="0027561A"/>
    <w:rsid w:val="002757A5"/>
    <w:rsid w:val="00275850"/>
    <w:rsid w:val="00276018"/>
    <w:rsid w:val="002760EF"/>
    <w:rsid w:val="00276537"/>
    <w:rsid w:val="002767DC"/>
    <w:rsid w:val="00277192"/>
    <w:rsid w:val="002774F5"/>
    <w:rsid w:val="00277BC5"/>
    <w:rsid w:val="00280A1C"/>
    <w:rsid w:val="002818E7"/>
    <w:rsid w:val="002826D7"/>
    <w:rsid w:val="00282777"/>
    <w:rsid w:val="00283008"/>
    <w:rsid w:val="002834A7"/>
    <w:rsid w:val="002835FD"/>
    <w:rsid w:val="002838F0"/>
    <w:rsid w:val="00283FD3"/>
    <w:rsid w:val="002844EA"/>
    <w:rsid w:val="00284B2C"/>
    <w:rsid w:val="002851F6"/>
    <w:rsid w:val="00285953"/>
    <w:rsid w:val="00285B56"/>
    <w:rsid w:val="00286272"/>
    <w:rsid w:val="002878A6"/>
    <w:rsid w:val="00287F00"/>
    <w:rsid w:val="00291900"/>
    <w:rsid w:val="00291C39"/>
    <w:rsid w:val="00292B47"/>
    <w:rsid w:val="00292CD5"/>
    <w:rsid w:val="0029300B"/>
    <w:rsid w:val="00293631"/>
    <w:rsid w:val="00293984"/>
    <w:rsid w:val="0029398D"/>
    <w:rsid w:val="00294258"/>
    <w:rsid w:val="00294995"/>
    <w:rsid w:val="0029516C"/>
    <w:rsid w:val="002956D2"/>
    <w:rsid w:val="00296413"/>
    <w:rsid w:val="00296878"/>
    <w:rsid w:val="00296E64"/>
    <w:rsid w:val="00297089"/>
    <w:rsid w:val="002977DA"/>
    <w:rsid w:val="00297DAD"/>
    <w:rsid w:val="00297F05"/>
    <w:rsid w:val="002A09C4"/>
    <w:rsid w:val="002A19EF"/>
    <w:rsid w:val="002A1CC3"/>
    <w:rsid w:val="002A1F5A"/>
    <w:rsid w:val="002A2109"/>
    <w:rsid w:val="002A2F8A"/>
    <w:rsid w:val="002A3E31"/>
    <w:rsid w:val="002A5C77"/>
    <w:rsid w:val="002A5F42"/>
    <w:rsid w:val="002A6425"/>
    <w:rsid w:val="002A6FC9"/>
    <w:rsid w:val="002A75B2"/>
    <w:rsid w:val="002A7F63"/>
    <w:rsid w:val="002B036E"/>
    <w:rsid w:val="002B0972"/>
    <w:rsid w:val="002B1BD8"/>
    <w:rsid w:val="002B2680"/>
    <w:rsid w:val="002B2CC8"/>
    <w:rsid w:val="002B2EE5"/>
    <w:rsid w:val="002B2FB1"/>
    <w:rsid w:val="002B2FCC"/>
    <w:rsid w:val="002B313D"/>
    <w:rsid w:val="002B38D7"/>
    <w:rsid w:val="002B3903"/>
    <w:rsid w:val="002B39EC"/>
    <w:rsid w:val="002B3CDD"/>
    <w:rsid w:val="002B3D0E"/>
    <w:rsid w:val="002B4E59"/>
    <w:rsid w:val="002B4F90"/>
    <w:rsid w:val="002B5398"/>
    <w:rsid w:val="002B66E0"/>
    <w:rsid w:val="002B6F08"/>
    <w:rsid w:val="002B7743"/>
    <w:rsid w:val="002C01AC"/>
    <w:rsid w:val="002C0808"/>
    <w:rsid w:val="002C0884"/>
    <w:rsid w:val="002C094B"/>
    <w:rsid w:val="002C0DD0"/>
    <w:rsid w:val="002C1C10"/>
    <w:rsid w:val="002C230E"/>
    <w:rsid w:val="002C25A7"/>
    <w:rsid w:val="002C2989"/>
    <w:rsid w:val="002C30CB"/>
    <w:rsid w:val="002C38B0"/>
    <w:rsid w:val="002C3AC6"/>
    <w:rsid w:val="002C426E"/>
    <w:rsid w:val="002C4282"/>
    <w:rsid w:val="002C4550"/>
    <w:rsid w:val="002C469A"/>
    <w:rsid w:val="002C4B2E"/>
    <w:rsid w:val="002C4ED7"/>
    <w:rsid w:val="002C5343"/>
    <w:rsid w:val="002C53C9"/>
    <w:rsid w:val="002C5FB5"/>
    <w:rsid w:val="002D02BC"/>
    <w:rsid w:val="002D035E"/>
    <w:rsid w:val="002D0697"/>
    <w:rsid w:val="002D1093"/>
    <w:rsid w:val="002D1423"/>
    <w:rsid w:val="002D14B1"/>
    <w:rsid w:val="002D1588"/>
    <w:rsid w:val="002D2E56"/>
    <w:rsid w:val="002D3576"/>
    <w:rsid w:val="002D385F"/>
    <w:rsid w:val="002D3CB3"/>
    <w:rsid w:val="002D4699"/>
    <w:rsid w:val="002D491E"/>
    <w:rsid w:val="002D566F"/>
    <w:rsid w:val="002D57BE"/>
    <w:rsid w:val="002D5FB8"/>
    <w:rsid w:val="002D5FCE"/>
    <w:rsid w:val="002D688D"/>
    <w:rsid w:val="002D6A74"/>
    <w:rsid w:val="002D75A4"/>
    <w:rsid w:val="002D7D97"/>
    <w:rsid w:val="002D7FE4"/>
    <w:rsid w:val="002E1707"/>
    <w:rsid w:val="002E1AC3"/>
    <w:rsid w:val="002E1DD3"/>
    <w:rsid w:val="002E20EF"/>
    <w:rsid w:val="002E21B7"/>
    <w:rsid w:val="002E34C0"/>
    <w:rsid w:val="002E4B7F"/>
    <w:rsid w:val="002E5455"/>
    <w:rsid w:val="002E59C0"/>
    <w:rsid w:val="002E5FCE"/>
    <w:rsid w:val="002E6482"/>
    <w:rsid w:val="002E6EAF"/>
    <w:rsid w:val="002E7213"/>
    <w:rsid w:val="002E73D2"/>
    <w:rsid w:val="002E757C"/>
    <w:rsid w:val="002E7638"/>
    <w:rsid w:val="002E7F1F"/>
    <w:rsid w:val="002F0C98"/>
    <w:rsid w:val="002F10E1"/>
    <w:rsid w:val="002F1615"/>
    <w:rsid w:val="002F173E"/>
    <w:rsid w:val="002F197D"/>
    <w:rsid w:val="002F19B3"/>
    <w:rsid w:val="002F1C49"/>
    <w:rsid w:val="002F1D9B"/>
    <w:rsid w:val="002F2564"/>
    <w:rsid w:val="002F3898"/>
    <w:rsid w:val="002F3FD6"/>
    <w:rsid w:val="002F47DF"/>
    <w:rsid w:val="002F5EB4"/>
    <w:rsid w:val="002F6C2C"/>
    <w:rsid w:val="002F7B19"/>
    <w:rsid w:val="00301126"/>
    <w:rsid w:val="00301B4C"/>
    <w:rsid w:val="00301EEB"/>
    <w:rsid w:val="0030247D"/>
    <w:rsid w:val="003025A0"/>
    <w:rsid w:val="003028BB"/>
    <w:rsid w:val="00302F7E"/>
    <w:rsid w:val="003035CE"/>
    <w:rsid w:val="00303EE2"/>
    <w:rsid w:val="003044FB"/>
    <w:rsid w:val="00304789"/>
    <w:rsid w:val="003049BA"/>
    <w:rsid w:val="003051EC"/>
    <w:rsid w:val="00305BD2"/>
    <w:rsid w:val="00305DF3"/>
    <w:rsid w:val="0030663F"/>
    <w:rsid w:val="00306D2F"/>
    <w:rsid w:val="00310354"/>
    <w:rsid w:val="003108A1"/>
    <w:rsid w:val="0031205B"/>
    <w:rsid w:val="00312DF2"/>
    <w:rsid w:val="00312FFF"/>
    <w:rsid w:val="003135C4"/>
    <w:rsid w:val="003136E5"/>
    <w:rsid w:val="00313B0E"/>
    <w:rsid w:val="00313C43"/>
    <w:rsid w:val="003146BE"/>
    <w:rsid w:val="00314856"/>
    <w:rsid w:val="003159CF"/>
    <w:rsid w:val="00316F38"/>
    <w:rsid w:val="00317188"/>
    <w:rsid w:val="00317A56"/>
    <w:rsid w:val="00317C7E"/>
    <w:rsid w:val="00320F2F"/>
    <w:rsid w:val="0032137C"/>
    <w:rsid w:val="00321D04"/>
    <w:rsid w:val="00322AAD"/>
    <w:rsid w:val="00322CB5"/>
    <w:rsid w:val="00322EE6"/>
    <w:rsid w:val="0032314B"/>
    <w:rsid w:val="003232F3"/>
    <w:rsid w:val="0032370A"/>
    <w:rsid w:val="003238BB"/>
    <w:rsid w:val="0032390A"/>
    <w:rsid w:val="00323921"/>
    <w:rsid w:val="00323A37"/>
    <w:rsid w:val="00323C18"/>
    <w:rsid w:val="00323D53"/>
    <w:rsid w:val="00324C42"/>
    <w:rsid w:val="00325B07"/>
    <w:rsid w:val="00325F37"/>
    <w:rsid w:val="0032658D"/>
    <w:rsid w:val="00326A1C"/>
    <w:rsid w:val="00327A65"/>
    <w:rsid w:val="00327CA2"/>
    <w:rsid w:val="00330305"/>
    <w:rsid w:val="00330445"/>
    <w:rsid w:val="003315D8"/>
    <w:rsid w:val="00331D70"/>
    <w:rsid w:val="0033256F"/>
    <w:rsid w:val="003325EE"/>
    <w:rsid w:val="00332AAA"/>
    <w:rsid w:val="00332AD6"/>
    <w:rsid w:val="00332B3C"/>
    <w:rsid w:val="00333525"/>
    <w:rsid w:val="00333AC3"/>
    <w:rsid w:val="003344D9"/>
    <w:rsid w:val="003347CA"/>
    <w:rsid w:val="00334C8C"/>
    <w:rsid w:val="00334EBF"/>
    <w:rsid w:val="00335D63"/>
    <w:rsid w:val="00336ACD"/>
    <w:rsid w:val="00336FC7"/>
    <w:rsid w:val="00337585"/>
    <w:rsid w:val="00337DD1"/>
    <w:rsid w:val="00337E56"/>
    <w:rsid w:val="00340593"/>
    <w:rsid w:val="00340599"/>
    <w:rsid w:val="00340F22"/>
    <w:rsid w:val="00341496"/>
    <w:rsid w:val="00341509"/>
    <w:rsid w:val="0034210E"/>
    <w:rsid w:val="00343542"/>
    <w:rsid w:val="00343EF6"/>
    <w:rsid w:val="00343FA4"/>
    <w:rsid w:val="00344A44"/>
    <w:rsid w:val="00344BD8"/>
    <w:rsid w:val="0034605E"/>
    <w:rsid w:val="00346FB4"/>
    <w:rsid w:val="0034784C"/>
    <w:rsid w:val="00350521"/>
    <w:rsid w:val="00350EF8"/>
    <w:rsid w:val="003516C9"/>
    <w:rsid w:val="0035285F"/>
    <w:rsid w:val="00352F22"/>
    <w:rsid w:val="00352F75"/>
    <w:rsid w:val="00353BB1"/>
    <w:rsid w:val="003543A5"/>
    <w:rsid w:val="0035493C"/>
    <w:rsid w:val="0035581E"/>
    <w:rsid w:val="00355C97"/>
    <w:rsid w:val="00356583"/>
    <w:rsid w:val="00357DCE"/>
    <w:rsid w:val="003603AC"/>
    <w:rsid w:val="00360800"/>
    <w:rsid w:val="00360D83"/>
    <w:rsid w:val="0036125E"/>
    <w:rsid w:val="0036283D"/>
    <w:rsid w:val="003629C5"/>
    <w:rsid w:val="00362DFA"/>
    <w:rsid w:val="00363450"/>
    <w:rsid w:val="003636AD"/>
    <w:rsid w:val="00363AD2"/>
    <w:rsid w:val="00365089"/>
    <w:rsid w:val="00365985"/>
    <w:rsid w:val="00365D07"/>
    <w:rsid w:val="003665B5"/>
    <w:rsid w:val="0036680F"/>
    <w:rsid w:val="0036718B"/>
    <w:rsid w:val="003679BE"/>
    <w:rsid w:val="00367A29"/>
    <w:rsid w:val="00370246"/>
    <w:rsid w:val="003704D5"/>
    <w:rsid w:val="00371719"/>
    <w:rsid w:val="00371FAA"/>
    <w:rsid w:val="00371FD1"/>
    <w:rsid w:val="00372940"/>
    <w:rsid w:val="00372E70"/>
    <w:rsid w:val="003731F5"/>
    <w:rsid w:val="00373365"/>
    <w:rsid w:val="00373435"/>
    <w:rsid w:val="00373C83"/>
    <w:rsid w:val="00373CFF"/>
    <w:rsid w:val="003746AB"/>
    <w:rsid w:val="00374D38"/>
    <w:rsid w:val="00375ACB"/>
    <w:rsid w:val="003766F2"/>
    <w:rsid w:val="0037682F"/>
    <w:rsid w:val="0037748C"/>
    <w:rsid w:val="0037780A"/>
    <w:rsid w:val="00377922"/>
    <w:rsid w:val="00377C98"/>
    <w:rsid w:val="00377ED4"/>
    <w:rsid w:val="003809A4"/>
    <w:rsid w:val="0038106A"/>
    <w:rsid w:val="003810BE"/>
    <w:rsid w:val="0038187F"/>
    <w:rsid w:val="0038272F"/>
    <w:rsid w:val="00383044"/>
    <w:rsid w:val="00384211"/>
    <w:rsid w:val="003842FD"/>
    <w:rsid w:val="003855FB"/>
    <w:rsid w:val="00385C06"/>
    <w:rsid w:val="00385C0D"/>
    <w:rsid w:val="00385F80"/>
    <w:rsid w:val="0038651A"/>
    <w:rsid w:val="003866F5"/>
    <w:rsid w:val="00386FB2"/>
    <w:rsid w:val="003871B9"/>
    <w:rsid w:val="0038737E"/>
    <w:rsid w:val="00387F7A"/>
    <w:rsid w:val="003900B0"/>
    <w:rsid w:val="00391A3F"/>
    <w:rsid w:val="00391BB1"/>
    <w:rsid w:val="00392652"/>
    <w:rsid w:val="00392659"/>
    <w:rsid w:val="00393253"/>
    <w:rsid w:val="0039378F"/>
    <w:rsid w:val="00393922"/>
    <w:rsid w:val="00393F2A"/>
    <w:rsid w:val="0039422D"/>
    <w:rsid w:val="0039434A"/>
    <w:rsid w:val="00394CAC"/>
    <w:rsid w:val="00394CE6"/>
    <w:rsid w:val="00394F58"/>
    <w:rsid w:val="00395221"/>
    <w:rsid w:val="00395A1D"/>
    <w:rsid w:val="003966B1"/>
    <w:rsid w:val="003967CB"/>
    <w:rsid w:val="003967DC"/>
    <w:rsid w:val="0039684D"/>
    <w:rsid w:val="00396BF4"/>
    <w:rsid w:val="00397773"/>
    <w:rsid w:val="003A03FF"/>
    <w:rsid w:val="003A09DE"/>
    <w:rsid w:val="003A0A81"/>
    <w:rsid w:val="003A15BF"/>
    <w:rsid w:val="003A1954"/>
    <w:rsid w:val="003A217B"/>
    <w:rsid w:val="003A281D"/>
    <w:rsid w:val="003A2FE0"/>
    <w:rsid w:val="003A38BD"/>
    <w:rsid w:val="003A3A8E"/>
    <w:rsid w:val="003A446A"/>
    <w:rsid w:val="003A5649"/>
    <w:rsid w:val="003A5CD8"/>
    <w:rsid w:val="003A5F9A"/>
    <w:rsid w:val="003A61C8"/>
    <w:rsid w:val="003A730B"/>
    <w:rsid w:val="003A74DD"/>
    <w:rsid w:val="003A7DC1"/>
    <w:rsid w:val="003B0A9E"/>
    <w:rsid w:val="003B1552"/>
    <w:rsid w:val="003B2CF8"/>
    <w:rsid w:val="003B2DA2"/>
    <w:rsid w:val="003B3CA6"/>
    <w:rsid w:val="003B4B29"/>
    <w:rsid w:val="003B4BEB"/>
    <w:rsid w:val="003B5A2C"/>
    <w:rsid w:val="003B5E83"/>
    <w:rsid w:val="003B60A9"/>
    <w:rsid w:val="003B6B7C"/>
    <w:rsid w:val="003B6B89"/>
    <w:rsid w:val="003B7415"/>
    <w:rsid w:val="003B7838"/>
    <w:rsid w:val="003B7C29"/>
    <w:rsid w:val="003C0913"/>
    <w:rsid w:val="003C09D1"/>
    <w:rsid w:val="003C0E90"/>
    <w:rsid w:val="003C0FD4"/>
    <w:rsid w:val="003C1CD2"/>
    <w:rsid w:val="003C246D"/>
    <w:rsid w:val="003C2497"/>
    <w:rsid w:val="003C29BC"/>
    <w:rsid w:val="003C3432"/>
    <w:rsid w:val="003C3B67"/>
    <w:rsid w:val="003C5B59"/>
    <w:rsid w:val="003C5EE8"/>
    <w:rsid w:val="003C6D0B"/>
    <w:rsid w:val="003C7198"/>
    <w:rsid w:val="003C7478"/>
    <w:rsid w:val="003C7810"/>
    <w:rsid w:val="003D009C"/>
    <w:rsid w:val="003D0455"/>
    <w:rsid w:val="003D0673"/>
    <w:rsid w:val="003D0910"/>
    <w:rsid w:val="003D0A05"/>
    <w:rsid w:val="003D1051"/>
    <w:rsid w:val="003D239B"/>
    <w:rsid w:val="003D2920"/>
    <w:rsid w:val="003D315C"/>
    <w:rsid w:val="003D31BE"/>
    <w:rsid w:val="003D34D7"/>
    <w:rsid w:val="003D383E"/>
    <w:rsid w:val="003D3D5F"/>
    <w:rsid w:val="003D3F2D"/>
    <w:rsid w:val="003D48A3"/>
    <w:rsid w:val="003D4D00"/>
    <w:rsid w:val="003D7505"/>
    <w:rsid w:val="003E06B4"/>
    <w:rsid w:val="003E2C20"/>
    <w:rsid w:val="003E2F25"/>
    <w:rsid w:val="003E334E"/>
    <w:rsid w:val="003E3FAF"/>
    <w:rsid w:val="003E4FC7"/>
    <w:rsid w:val="003E5630"/>
    <w:rsid w:val="003E5BE3"/>
    <w:rsid w:val="003E5D77"/>
    <w:rsid w:val="003E7A9B"/>
    <w:rsid w:val="003F00DA"/>
    <w:rsid w:val="003F0A62"/>
    <w:rsid w:val="003F1516"/>
    <w:rsid w:val="003F1890"/>
    <w:rsid w:val="003F1929"/>
    <w:rsid w:val="003F1AB7"/>
    <w:rsid w:val="003F1C2B"/>
    <w:rsid w:val="003F5715"/>
    <w:rsid w:val="003F597F"/>
    <w:rsid w:val="003F5C2C"/>
    <w:rsid w:val="003F5ED4"/>
    <w:rsid w:val="003F5EDC"/>
    <w:rsid w:val="003F60B9"/>
    <w:rsid w:val="003F72AE"/>
    <w:rsid w:val="004001AE"/>
    <w:rsid w:val="00400550"/>
    <w:rsid w:val="00400B62"/>
    <w:rsid w:val="00400FFF"/>
    <w:rsid w:val="004015E9"/>
    <w:rsid w:val="00401600"/>
    <w:rsid w:val="00401A3F"/>
    <w:rsid w:val="00402ABD"/>
    <w:rsid w:val="00402DC1"/>
    <w:rsid w:val="004036B7"/>
    <w:rsid w:val="00403E70"/>
    <w:rsid w:val="00403FBC"/>
    <w:rsid w:val="00404481"/>
    <w:rsid w:val="0040453B"/>
    <w:rsid w:val="004047E9"/>
    <w:rsid w:val="00404911"/>
    <w:rsid w:val="00405384"/>
    <w:rsid w:val="0040598E"/>
    <w:rsid w:val="00405CE3"/>
    <w:rsid w:val="00405E12"/>
    <w:rsid w:val="00406AAB"/>
    <w:rsid w:val="00406B6E"/>
    <w:rsid w:val="00406FC3"/>
    <w:rsid w:val="004071F4"/>
    <w:rsid w:val="004076C9"/>
    <w:rsid w:val="00407AC6"/>
    <w:rsid w:val="00407E1E"/>
    <w:rsid w:val="00407E74"/>
    <w:rsid w:val="00410CF8"/>
    <w:rsid w:val="00411A3F"/>
    <w:rsid w:val="00411A93"/>
    <w:rsid w:val="00411AE3"/>
    <w:rsid w:val="0041211E"/>
    <w:rsid w:val="00412D8A"/>
    <w:rsid w:val="00413148"/>
    <w:rsid w:val="004133FE"/>
    <w:rsid w:val="00413A34"/>
    <w:rsid w:val="004140A8"/>
    <w:rsid w:val="0041447B"/>
    <w:rsid w:val="004146C3"/>
    <w:rsid w:val="004154C8"/>
    <w:rsid w:val="00415D16"/>
    <w:rsid w:val="004161FD"/>
    <w:rsid w:val="0041652D"/>
    <w:rsid w:val="00416A7E"/>
    <w:rsid w:val="00416B36"/>
    <w:rsid w:val="0041702D"/>
    <w:rsid w:val="004172D2"/>
    <w:rsid w:val="00420092"/>
    <w:rsid w:val="004210E7"/>
    <w:rsid w:val="00421195"/>
    <w:rsid w:val="0042134D"/>
    <w:rsid w:val="004217CA"/>
    <w:rsid w:val="00421801"/>
    <w:rsid w:val="00421ECA"/>
    <w:rsid w:val="00422792"/>
    <w:rsid w:val="0042423E"/>
    <w:rsid w:val="004249D1"/>
    <w:rsid w:val="00424F86"/>
    <w:rsid w:val="0042534F"/>
    <w:rsid w:val="00425385"/>
    <w:rsid w:val="0042557A"/>
    <w:rsid w:val="00425E99"/>
    <w:rsid w:val="0042643C"/>
    <w:rsid w:val="00426BB4"/>
    <w:rsid w:val="00427081"/>
    <w:rsid w:val="0042727E"/>
    <w:rsid w:val="00427319"/>
    <w:rsid w:val="004275BA"/>
    <w:rsid w:val="0042779C"/>
    <w:rsid w:val="00430BF8"/>
    <w:rsid w:val="00430D00"/>
    <w:rsid w:val="00431A4D"/>
    <w:rsid w:val="00431DCF"/>
    <w:rsid w:val="00432641"/>
    <w:rsid w:val="0043296B"/>
    <w:rsid w:val="004336CD"/>
    <w:rsid w:val="00433D56"/>
    <w:rsid w:val="004349BD"/>
    <w:rsid w:val="00434EA3"/>
    <w:rsid w:val="00434F6E"/>
    <w:rsid w:val="004353BC"/>
    <w:rsid w:val="00435DB5"/>
    <w:rsid w:val="004361FB"/>
    <w:rsid w:val="004369BC"/>
    <w:rsid w:val="00436A4B"/>
    <w:rsid w:val="004374C1"/>
    <w:rsid w:val="004375BF"/>
    <w:rsid w:val="004377FD"/>
    <w:rsid w:val="00440161"/>
    <w:rsid w:val="00440A06"/>
    <w:rsid w:val="00440C62"/>
    <w:rsid w:val="004413F8"/>
    <w:rsid w:val="0044153B"/>
    <w:rsid w:val="0044227A"/>
    <w:rsid w:val="004427C7"/>
    <w:rsid w:val="004433AB"/>
    <w:rsid w:val="0044344B"/>
    <w:rsid w:val="004446C9"/>
    <w:rsid w:val="0044500A"/>
    <w:rsid w:val="00445CB5"/>
    <w:rsid w:val="0044720E"/>
    <w:rsid w:val="00447ACE"/>
    <w:rsid w:val="00447D49"/>
    <w:rsid w:val="00450554"/>
    <w:rsid w:val="004511D4"/>
    <w:rsid w:val="004515D8"/>
    <w:rsid w:val="00451EE7"/>
    <w:rsid w:val="00451FE1"/>
    <w:rsid w:val="004520E2"/>
    <w:rsid w:val="00452C83"/>
    <w:rsid w:val="00454006"/>
    <w:rsid w:val="004542E2"/>
    <w:rsid w:val="0045467A"/>
    <w:rsid w:val="0045597B"/>
    <w:rsid w:val="00455CB7"/>
    <w:rsid w:val="00456247"/>
    <w:rsid w:val="004564FF"/>
    <w:rsid w:val="004566FC"/>
    <w:rsid w:val="004570F4"/>
    <w:rsid w:val="00457823"/>
    <w:rsid w:val="00457870"/>
    <w:rsid w:val="00457C51"/>
    <w:rsid w:val="004613F7"/>
    <w:rsid w:val="004615A6"/>
    <w:rsid w:val="00461865"/>
    <w:rsid w:val="00462350"/>
    <w:rsid w:val="00462530"/>
    <w:rsid w:val="00462EDE"/>
    <w:rsid w:val="004636E3"/>
    <w:rsid w:val="0046433F"/>
    <w:rsid w:val="00464817"/>
    <w:rsid w:val="00464DE1"/>
    <w:rsid w:val="00465413"/>
    <w:rsid w:val="00465415"/>
    <w:rsid w:val="004663D8"/>
    <w:rsid w:val="0046679B"/>
    <w:rsid w:val="0046688C"/>
    <w:rsid w:val="00466FE9"/>
    <w:rsid w:val="00467046"/>
    <w:rsid w:val="0046750D"/>
    <w:rsid w:val="00467657"/>
    <w:rsid w:val="00467EAE"/>
    <w:rsid w:val="0047052E"/>
    <w:rsid w:val="004709E8"/>
    <w:rsid w:val="00470A07"/>
    <w:rsid w:val="004714B6"/>
    <w:rsid w:val="00471570"/>
    <w:rsid w:val="004715AD"/>
    <w:rsid w:val="004716B1"/>
    <w:rsid w:val="004717A1"/>
    <w:rsid w:val="00471848"/>
    <w:rsid w:val="00471860"/>
    <w:rsid w:val="00472680"/>
    <w:rsid w:val="00472C0B"/>
    <w:rsid w:val="00472D23"/>
    <w:rsid w:val="004734C3"/>
    <w:rsid w:val="0047364F"/>
    <w:rsid w:val="0047365F"/>
    <w:rsid w:val="00473741"/>
    <w:rsid w:val="0047467D"/>
    <w:rsid w:val="00474731"/>
    <w:rsid w:val="0047495B"/>
    <w:rsid w:val="004754E3"/>
    <w:rsid w:val="004757BB"/>
    <w:rsid w:val="00475CB5"/>
    <w:rsid w:val="00475CF2"/>
    <w:rsid w:val="004762AA"/>
    <w:rsid w:val="0047711C"/>
    <w:rsid w:val="00477E74"/>
    <w:rsid w:val="00477E90"/>
    <w:rsid w:val="0048038D"/>
    <w:rsid w:val="004807B9"/>
    <w:rsid w:val="00480D11"/>
    <w:rsid w:val="00480D9C"/>
    <w:rsid w:val="004817EC"/>
    <w:rsid w:val="00481B1B"/>
    <w:rsid w:val="00482A62"/>
    <w:rsid w:val="00482EAB"/>
    <w:rsid w:val="0048350E"/>
    <w:rsid w:val="00483677"/>
    <w:rsid w:val="00484A0E"/>
    <w:rsid w:val="00484C8A"/>
    <w:rsid w:val="0048571E"/>
    <w:rsid w:val="00485F88"/>
    <w:rsid w:val="00486765"/>
    <w:rsid w:val="00486ADE"/>
    <w:rsid w:val="00486FCE"/>
    <w:rsid w:val="0049029D"/>
    <w:rsid w:val="00491121"/>
    <w:rsid w:val="004918F7"/>
    <w:rsid w:val="00491D5E"/>
    <w:rsid w:val="00491ECB"/>
    <w:rsid w:val="00492044"/>
    <w:rsid w:val="0049277D"/>
    <w:rsid w:val="004929F9"/>
    <w:rsid w:val="00492A89"/>
    <w:rsid w:val="00492B99"/>
    <w:rsid w:val="0049344A"/>
    <w:rsid w:val="00495ACC"/>
    <w:rsid w:val="00496574"/>
    <w:rsid w:val="004967FB"/>
    <w:rsid w:val="004972CB"/>
    <w:rsid w:val="004A00BF"/>
    <w:rsid w:val="004A045A"/>
    <w:rsid w:val="004A0958"/>
    <w:rsid w:val="004A0C36"/>
    <w:rsid w:val="004A0E87"/>
    <w:rsid w:val="004A0EC8"/>
    <w:rsid w:val="004A18F9"/>
    <w:rsid w:val="004A2A8D"/>
    <w:rsid w:val="004A2FD4"/>
    <w:rsid w:val="004A3454"/>
    <w:rsid w:val="004A35AB"/>
    <w:rsid w:val="004A45EF"/>
    <w:rsid w:val="004A4A3E"/>
    <w:rsid w:val="004A4C67"/>
    <w:rsid w:val="004A4CF6"/>
    <w:rsid w:val="004A4EEE"/>
    <w:rsid w:val="004A5182"/>
    <w:rsid w:val="004A5B6F"/>
    <w:rsid w:val="004A6380"/>
    <w:rsid w:val="004A7A99"/>
    <w:rsid w:val="004A7BFD"/>
    <w:rsid w:val="004A7D66"/>
    <w:rsid w:val="004B074C"/>
    <w:rsid w:val="004B0E2A"/>
    <w:rsid w:val="004B1216"/>
    <w:rsid w:val="004B1445"/>
    <w:rsid w:val="004B1508"/>
    <w:rsid w:val="004B16EE"/>
    <w:rsid w:val="004B19BB"/>
    <w:rsid w:val="004B20B6"/>
    <w:rsid w:val="004B2A8D"/>
    <w:rsid w:val="004B339D"/>
    <w:rsid w:val="004B354A"/>
    <w:rsid w:val="004B3A65"/>
    <w:rsid w:val="004B47C5"/>
    <w:rsid w:val="004B4868"/>
    <w:rsid w:val="004B4BB6"/>
    <w:rsid w:val="004B4E59"/>
    <w:rsid w:val="004B55DA"/>
    <w:rsid w:val="004B56AD"/>
    <w:rsid w:val="004B576A"/>
    <w:rsid w:val="004B59F4"/>
    <w:rsid w:val="004B636E"/>
    <w:rsid w:val="004B6B16"/>
    <w:rsid w:val="004B7147"/>
    <w:rsid w:val="004B765A"/>
    <w:rsid w:val="004B776D"/>
    <w:rsid w:val="004B7CE4"/>
    <w:rsid w:val="004B7E32"/>
    <w:rsid w:val="004C0206"/>
    <w:rsid w:val="004C0294"/>
    <w:rsid w:val="004C04C9"/>
    <w:rsid w:val="004C165F"/>
    <w:rsid w:val="004C2B14"/>
    <w:rsid w:val="004C32D1"/>
    <w:rsid w:val="004C37EA"/>
    <w:rsid w:val="004C3A31"/>
    <w:rsid w:val="004C3AA0"/>
    <w:rsid w:val="004C3D5D"/>
    <w:rsid w:val="004C43C3"/>
    <w:rsid w:val="004C4D94"/>
    <w:rsid w:val="004C4E55"/>
    <w:rsid w:val="004C50A9"/>
    <w:rsid w:val="004C54C0"/>
    <w:rsid w:val="004C753D"/>
    <w:rsid w:val="004C795D"/>
    <w:rsid w:val="004C7AC6"/>
    <w:rsid w:val="004D000C"/>
    <w:rsid w:val="004D0135"/>
    <w:rsid w:val="004D0CF4"/>
    <w:rsid w:val="004D12E1"/>
    <w:rsid w:val="004D1A3A"/>
    <w:rsid w:val="004D2099"/>
    <w:rsid w:val="004D25BD"/>
    <w:rsid w:val="004D262C"/>
    <w:rsid w:val="004D32D1"/>
    <w:rsid w:val="004D3CAB"/>
    <w:rsid w:val="004D409F"/>
    <w:rsid w:val="004D4971"/>
    <w:rsid w:val="004D504D"/>
    <w:rsid w:val="004D5382"/>
    <w:rsid w:val="004D5411"/>
    <w:rsid w:val="004D5952"/>
    <w:rsid w:val="004D5EC7"/>
    <w:rsid w:val="004D6063"/>
    <w:rsid w:val="004D626B"/>
    <w:rsid w:val="004D6783"/>
    <w:rsid w:val="004D67AF"/>
    <w:rsid w:val="004D6AB1"/>
    <w:rsid w:val="004D6CCB"/>
    <w:rsid w:val="004D785E"/>
    <w:rsid w:val="004D7A86"/>
    <w:rsid w:val="004D7B9E"/>
    <w:rsid w:val="004D7C84"/>
    <w:rsid w:val="004D7E2E"/>
    <w:rsid w:val="004E0198"/>
    <w:rsid w:val="004E07B6"/>
    <w:rsid w:val="004E09FD"/>
    <w:rsid w:val="004E0D01"/>
    <w:rsid w:val="004E10F5"/>
    <w:rsid w:val="004E1F02"/>
    <w:rsid w:val="004E2B8C"/>
    <w:rsid w:val="004E2C46"/>
    <w:rsid w:val="004E3B13"/>
    <w:rsid w:val="004E4141"/>
    <w:rsid w:val="004E449F"/>
    <w:rsid w:val="004E44F4"/>
    <w:rsid w:val="004E4B81"/>
    <w:rsid w:val="004E5405"/>
    <w:rsid w:val="004E65ED"/>
    <w:rsid w:val="004E6EBC"/>
    <w:rsid w:val="004E734E"/>
    <w:rsid w:val="004E7357"/>
    <w:rsid w:val="004E781B"/>
    <w:rsid w:val="004E7C0E"/>
    <w:rsid w:val="004F0285"/>
    <w:rsid w:val="004F0854"/>
    <w:rsid w:val="004F090A"/>
    <w:rsid w:val="004F0E92"/>
    <w:rsid w:val="004F0F94"/>
    <w:rsid w:val="004F1181"/>
    <w:rsid w:val="004F134A"/>
    <w:rsid w:val="004F1638"/>
    <w:rsid w:val="004F1C3B"/>
    <w:rsid w:val="004F35D6"/>
    <w:rsid w:val="004F35D7"/>
    <w:rsid w:val="004F4B4B"/>
    <w:rsid w:val="004F6023"/>
    <w:rsid w:val="004F64B1"/>
    <w:rsid w:val="004F6FAB"/>
    <w:rsid w:val="004F7C4D"/>
    <w:rsid w:val="00500A8A"/>
    <w:rsid w:val="00500F8A"/>
    <w:rsid w:val="00501281"/>
    <w:rsid w:val="005012B5"/>
    <w:rsid w:val="0050252A"/>
    <w:rsid w:val="00503932"/>
    <w:rsid w:val="00503EBC"/>
    <w:rsid w:val="005040ED"/>
    <w:rsid w:val="00504413"/>
    <w:rsid w:val="005049C9"/>
    <w:rsid w:val="00505528"/>
    <w:rsid w:val="005058A0"/>
    <w:rsid w:val="0050598D"/>
    <w:rsid w:val="00505AED"/>
    <w:rsid w:val="00505EEC"/>
    <w:rsid w:val="005063A1"/>
    <w:rsid w:val="00506BB7"/>
    <w:rsid w:val="005104E7"/>
    <w:rsid w:val="00510AA0"/>
    <w:rsid w:val="00510B74"/>
    <w:rsid w:val="00510FB2"/>
    <w:rsid w:val="00510FD7"/>
    <w:rsid w:val="005111BD"/>
    <w:rsid w:val="00511FE7"/>
    <w:rsid w:val="005120CF"/>
    <w:rsid w:val="00512906"/>
    <w:rsid w:val="00513578"/>
    <w:rsid w:val="00513B93"/>
    <w:rsid w:val="00513C7E"/>
    <w:rsid w:val="00515D63"/>
    <w:rsid w:val="00516022"/>
    <w:rsid w:val="005166D0"/>
    <w:rsid w:val="005171EC"/>
    <w:rsid w:val="005177D0"/>
    <w:rsid w:val="00517984"/>
    <w:rsid w:val="00520044"/>
    <w:rsid w:val="00521187"/>
    <w:rsid w:val="005211C4"/>
    <w:rsid w:val="00522AFE"/>
    <w:rsid w:val="00524504"/>
    <w:rsid w:val="00524938"/>
    <w:rsid w:val="005249CF"/>
    <w:rsid w:val="0052505E"/>
    <w:rsid w:val="0052589D"/>
    <w:rsid w:val="00525B5A"/>
    <w:rsid w:val="00525B67"/>
    <w:rsid w:val="00526066"/>
    <w:rsid w:val="00526C94"/>
    <w:rsid w:val="00526DC0"/>
    <w:rsid w:val="0052752E"/>
    <w:rsid w:val="00527893"/>
    <w:rsid w:val="0053054B"/>
    <w:rsid w:val="00531276"/>
    <w:rsid w:val="00531279"/>
    <w:rsid w:val="005314A1"/>
    <w:rsid w:val="00531997"/>
    <w:rsid w:val="005321BE"/>
    <w:rsid w:val="005323BF"/>
    <w:rsid w:val="00532701"/>
    <w:rsid w:val="00532E08"/>
    <w:rsid w:val="00533B62"/>
    <w:rsid w:val="00534377"/>
    <w:rsid w:val="0053455A"/>
    <w:rsid w:val="00534C70"/>
    <w:rsid w:val="00535308"/>
    <w:rsid w:val="00535A8F"/>
    <w:rsid w:val="005361BD"/>
    <w:rsid w:val="00536F65"/>
    <w:rsid w:val="00536FE4"/>
    <w:rsid w:val="005375AF"/>
    <w:rsid w:val="00537795"/>
    <w:rsid w:val="00540BB3"/>
    <w:rsid w:val="00540FB4"/>
    <w:rsid w:val="00541DA4"/>
    <w:rsid w:val="0054229F"/>
    <w:rsid w:val="00542949"/>
    <w:rsid w:val="00543604"/>
    <w:rsid w:val="00544193"/>
    <w:rsid w:val="0054457A"/>
    <w:rsid w:val="00544BDD"/>
    <w:rsid w:val="0054627B"/>
    <w:rsid w:val="00546298"/>
    <w:rsid w:val="005470AC"/>
    <w:rsid w:val="00547233"/>
    <w:rsid w:val="0054796E"/>
    <w:rsid w:val="00547D78"/>
    <w:rsid w:val="00550200"/>
    <w:rsid w:val="0055074E"/>
    <w:rsid w:val="00550B45"/>
    <w:rsid w:val="00550CF9"/>
    <w:rsid w:val="005512B0"/>
    <w:rsid w:val="0055230C"/>
    <w:rsid w:val="005524A3"/>
    <w:rsid w:val="005528A5"/>
    <w:rsid w:val="00552B8B"/>
    <w:rsid w:val="00552BCB"/>
    <w:rsid w:val="00552FA5"/>
    <w:rsid w:val="005531B3"/>
    <w:rsid w:val="005533D7"/>
    <w:rsid w:val="005538B8"/>
    <w:rsid w:val="00554528"/>
    <w:rsid w:val="00556453"/>
    <w:rsid w:val="00556CFC"/>
    <w:rsid w:val="00556F56"/>
    <w:rsid w:val="00557CC4"/>
    <w:rsid w:val="00560F4E"/>
    <w:rsid w:val="005610F0"/>
    <w:rsid w:val="005612BF"/>
    <w:rsid w:val="00561700"/>
    <w:rsid w:val="005620CE"/>
    <w:rsid w:val="00562242"/>
    <w:rsid w:val="00563133"/>
    <w:rsid w:val="005635B8"/>
    <w:rsid w:val="00563AF6"/>
    <w:rsid w:val="005646EB"/>
    <w:rsid w:val="00566047"/>
    <w:rsid w:val="00566340"/>
    <w:rsid w:val="005663F4"/>
    <w:rsid w:val="0056660E"/>
    <w:rsid w:val="005671DD"/>
    <w:rsid w:val="00567EC5"/>
    <w:rsid w:val="00570D4C"/>
    <w:rsid w:val="005711D2"/>
    <w:rsid w:val="005716FE"/>
    <w:rsid w:val="005717DE"/>
    <w:rsid w:val="005719F6"/>
    <w:rsid w:val="00572355"/>
    <w:rsid w:val="00572A4B"/>
    <w:rsid w:val="00572B99"/>
    <w:rsid w:val="005733D6"/>
    <w:rsid w:val="005734BD"/>
    <w:rsid w:val="00573608"/>
    <w:rsid w:val="005741C8"/>
    <w:rsid w:val="00574DC5"/>
    <w:rsid w:val="00575200"/>
    <w:rsid w:val="005757CB"/>
    <w:rsid w:val="00576656"/>
    <w:rsid w:val="005766B9"/>
    <w:rsid w:val="0057707B"/>
    <w:rsid w:val="005771C3"/>
    <w:rsid w:val="00577362"/>
    <w:rsid w:val="00577635"/>
    <w:rsid w:val="0057764D"/>
    <w:rsid w:val="00577A30"/>
    <w:rsid w:val="0058080B"/>
    <w:rsid w:val="00581102"/>
    <w:rsid w:val="00581566"/>
    <w:rsid w:val="00581D1F"/>
    <w:rsid w:val="005820DD"/>
    <w:rsid w:val="005821ED"/>
    <w:rsid w:val="005839A3"/>
    <w:rsid w:val="00584DD0"/>
    <w:rsid w:val="00584F57"/>
    <w:rsid w:val="00585063"/>
    <w:rsid w:val="0058577F"/>
    <w:rsid w:val="0058597C"/>
    <w:rsid w:val="00585E05"/>
    <w:rsid w:val="00585F6A"/>
    <w:rsid w:val="00586BBD"/>
    <w:rsid w:val="0058725D"/>
    <w:rsid w:val="00587ED6"/>
    <w:rsid w:val="005905B9"/>
    <w:rsid w:val="005906A4"/>
    <w:rsid w:val="005910FA"/>
    <w:rsid w:val="00591B8C"/>
    <w:rsid w:val="00592A7E"/>
    <w:rsid w:val="0059302B"/>
    <w:rsid w:val="00593CE4"/>
    <w:rsid w:val="00594324"/>
    <w:rsid w:val="0059436F"/>
    <w:rsid w:val="0059443F"/>
    <w:rsid w:val="00594B31"/>
    <w:rsid w:val="00595524"/>
    <w:rsid w:val="0059565C"/>
    <w:rsid w:val="00595B9C"/>
    <w:rsid w:val="005974F5"/>
    <w:rsid w:val="0059775C"/>
    <w:rsid w:val="00597B22"/>
    <w:rsid w:val="00597CA6"/>
    <w:rsid w:val="005A0CE5"/>
    <w:rsid w:val="005A15F9"/>
    <w:rsid w:val="005A1623"/>
    <w:rsid w:val="005A1A18"/>
    <w:rsid w:val="005A222A"/>
    <w:rsid w:val="005A231B"/>
    <w:rsid w:val="005A2C93"/>
    <w:rsid w:val="005A2E07"/>
    <w:rsid w:val="005A3621"/>
    <w:rsid w:val="005A39BC"/>
    <w:rsid w:val="005A3ACD"/>
    <w:rsid w:val="005A413E"/>
    <w:rsid w:val="005A4331"/>
    <w:rsid w:val="005A51E1"/>
    <w:rsid w:val="005A52B9"/>
    <w:rsid w:val="005A5D89"/>
    <w:rsid w:val="005A5DAC"/>
    <w:rsid w:val="005A5DF5"/>
    <w:rsid w:val="005A62F4"/>
    <w:rsid w:val="005A62FF"/>
    <w:rsid w:val="005A6F4A"/>
    <w:rsid w:val="005A7286"/>
    <w:rsid w:val="005A73B8"/>
    <w:rsid w:val="005A76C2"/>
    <w:rsid w:val="005A789A"/>
    <w:rsid w:val="005A7B58"/>
    <w:rsid w:val="005B0948"/>
    <w:rsid w:val="005B1D3B"/>
    <w:rsid w:val="005B24B8"/>
    <w:rsid w:val="005B2DF4"/>
    <w:rsid w:val="005B3F6D"/>
    <w:rsid w:val="005B402D"/>
    <w:rsid w:val="005B422D"/>
    <w:rsid w:val="005B4444"/>
    <w:rsid w:val="005B5210"/>
    <w:rsid w:val="005B5C5C"/>
    <w:rsid w:val="005B5D6B"/>
    <w:rsid w:val="005B6857"/>
    <w:rsid w:val="005B6E6D"/>
    <w:rsid w:val="005B7B09"/>
    <w:rsid w:val="005C06EE"/>
    <w:rsid w:val="005C1AAC"/>
    <w:rsid w:val="005C207B"/>
    <w:rsid w:val="005C20E5"/>
    <w:rsid w:val="005C2166"/>
    <w:rsid w:val="005C27AA"/>
    <w:rsid w:val="005C2ED1"/>
    <w:rsid w:val="005C3C64"/>
    <w:rsid w:val="005C3EB0"/>
    <w:rsid w:val="005C453D"/>
    <w:rsid w:val="005C468C"/>
    <w:rsid w:val="005C4700"/>
    <w:rsid w:val="005C4740"/>
    <w:rsid w:val="005C4C3A"/>
    <w:rsid w:val="005C5117"/>
    <w:rsid w:val="005C53D5"/>
    <w:rsid w:val="005C56CA"/>
    <w:rsid w:val="005C5D99"/>
    <w:rsid w:val="005C7E1F"/>
    <w:rsid w:val="005D04D7"/>
    <w:rsid w:val="005D06D0"/>
    <w:rsid w:val="005D1702"/>
    <w:rsid w:val="005D19BF"/>
    <w:rsid w:val="005D1F0F"/>
    <w:rsid w:val="005D1FD2"/>
    <w:rsid w:val="005D27DA"/>
    <w:rsid w:val="005D2AB9"/>
    <w:rsid w:val="005D309D"/>
    <w:rsid w:val="005D3591"/>
    <w:rsid w:val="005D3740"/>
    <w:rsid w:val="005D39B0"/>
    <w:rsid w:val="005D3E31"/>
    <w:rsid w:val="005D3FCF"/>
    <w:rsid w:val="005D4B4D"/>
    <w:rsid w:val="005D4EBE"/>
    <w:rsid w:val="005D501F"/>
    <w:rsid w:val="005D5F45"/>
    <w:rsid w:val="005D5F80"/>
    <w:rsid w:val="005D63D5"/>
    <w:rsid w:val="005D645A"/>
    <w:rsid w:val="005D6811"/>
    <w:rsid w:val="005D7974"/>
    <w:rsid w:val="005D7E7C"/>
    <w:rsid w:val="005E05AF"/>
    <w:rsid w:val="005E0C46"/>
    <w:rsid w:val="005E0DDF"/>
    <w:rsid w:val="005E0EFB"/>
    <w:rsid w:val="005E1548"/>
    <w:rsid w:val="005E24BD"/>
    <w:rsid w:val="005E3424"/>
    <w:rsid w:val="005E351C"/>
    <w:rsid w:val="005E362C"/>
    <w:rsid w:val="005E37BD"/>
    <w:rsid w:val="005E39DB"/>
    <w:rsid w:val="005E3E0E"/>
    <w:rsid w:val="005E3E1D"/>
    <w:rsid w:val="005E43DE"/>
    <w:rsid w:val="005E4D14"/>
    <w:rsid w:val="005E6EA2"/>
    <w:rsid w:val="005E6F9B"/>
    <w:rsid w:val="005E7642"/>
    <w:rsid w:val="005F0864"/>
    <w:rsid w:val="005F0BA6"/>
    <w:rsid w:val="005F1B99"/>
    <w:rsid w:val="005F1D00"/>
    <w:rsid w:val="005F2393"/>
    <w:rsid w:val="005F4E1D"/>
    <w:rsid w:val="005F5262"/>
    <w:rsid w:val="005F54ED"/>
    <w:rsid w:val="005F5B38"/>
    <w:rsid w:val="005F5EA7"/>
    <w:rsid w:val="005F6288"/>
    <w:rsid w:val="005F6477"/>
    <w:rsid w:val="005F6CB5"/>
    <w:rsid w:val="005F6D53"/>
    <w:rsid w:val="005F6F3B"/>
    <w:rsid w:val="005F7308"/>
    <w:rsid w:val="005F7C88"/>
    <w:rsid w:val="00600A3F"/>
    <w:rsid w:val="00600E39"/>
    <w:rsid w:val="00600F9D"/>
    <w:rsid w:val="00601341"/>
    <w:rsid w:val="0060168D"/>
    <w:rsid w:val="00602106"/>
    <w:rsid w:val="00602CAE"/>
    <w:rsid w:val="006037A3"/>
    <w:rsid w:val="00603901"/>
    <w:rsid w:val="00603F4D"/>
    <w:rsid w:val="00605A89"/>
    <w:rsid w:val="00605C70"/>
    <w:rsid w:val="00605C7D"/>
    <w:rsid w:val="00605CC2"/>
    <w:rsid w:val="0060691E"/>
    <w:rsid w:val="00607A89"/>
    <w:rsid w:val="00607D28"/>
    <w:rsid w:val="00607DCC"/>
    <w:rsid w:val="006101E9"/>
    <w:rsid w:val="00610405"/>
    <w:rsid w:val="00611184"/>
    <w:rsid w:val="006112C5"/>
    <w:rsid w:val="006113FC"/>
    <w:rsid w:val="00611437"/>
    <w:rsid w:val="0061180A"/>
    <w:rsid w:val="00612441"/>
    <w:rsid w:val="006124B4"/>
    <w:rsid w:val="006125D3"/>
    <w:rsid w:val="0061299C"/>
    <w:rsid w:val="00612D28"/>
    <w:rsid w:val="00612DEA"/>
    <w:rsid w:val="00612F6C"/>
    <w:rsid w:val="006133BC"/>
    <w:rsid w:val="00613B21"/>
    <w:rsid w:val="00614CDE"/>
    <w:rsid w:val="006166EB"/>
    <w:rsid w:val="00616B1A"/>
    <w:rsid w:val="00616BE0"/>
    <w:rsid w:val="00617403"/>
    <w:rsid w:val="006174E0"/>
    <w:rsid w:val="0061766D"/>
    <w:rsid w:val="006179CB"/>
    <w:rsid w:val="006213B3"/>
    <w:rsid w:val="006217EA"/>
    <w:rsid w:val="006232A8"/>
    <w:rsid w:val="00623C7A"/>
    <w:rsid w:val="00623CB6"/>
    <w:rsid w:val="0062437E"/>
    <w:rsid w:val="00624A94"/>
    <w:rsid w:val="006256C2"/>
    <w:rsid w:val="00625739"/>
    <w:rsid w:val="00625777"/>
    <w:rsid w:val="00625FFF"/>
    <w:rsid w:val="006266A5"/>
    <w:rsid w:val="00627195"/>
    <w:rsid w:val="006278BF"/>
    <w:rsid w:val="00627B5E"/>
    <w:rsid w:val="00627BBF"/>
    <w:rsid w:val="00630005"/>
    <w:rsid w:val="006300DB"/>
    <w:rsid w:val="00630D99"/>
    <w:rsid w:val="00631008"/>
    <w:rsid w:val="00631251"/>
    <w:rsid w:val="00631AA2"/>
    <w:rsid w:val="00631C6E"/>
    <w:rsid w:val="006320B0"/>
    <w:rsid w:val="0063313B"/>
    <w:rsid w:val="006334C1"/>
    <w:rsid w:val="0063368C"/>
    <w:rsid w:val="00633B49"/>
    <w:rsid w:val="00635102"/>
    <w:rsid w:val="00635111"/>
    <w:rsid w:val="006367D8"/>
    <w:rsid w:val="00637DD8"/>
    <w:rsid w:val="00637F51"/>
    <w:rsid w:val="0064017F"/>
    <w:rsid w:val="0064092C"/>
    <w:rsid w:val="00640D42"/>
    <w:rsid w:val="00640D82"/>
    <w:rsid w:val="00640F28"/>
    <w:rsid w:val="006411F0"/>
    <w:rsid w:val="00641A51"/>
    <w:rsid w:val="00641EC7"/>
    <w:rsid w:val="00643581"/>
    <w:rsid w:val="00644CE7"/>
    <w:rsid w:val="00644ED2"/>
    <w:rsid w:val="00647AD6"/>
    <w:rsid w:val="00651CEC"/>
    <w:rsid w:val="00651DAA"/>
    <w:rsid w:val="006524A2"/>
    <w:rsid w:val="00652577"/>
    <w:rsid w:val="006525E2"/>
    <w:rsid w:val="00652B47"/>
    <w:rsid w:val="00652BE1"/>
    <w:rsid w:val="00652F9F"/>
    <w:rsid w:val="00652FD5"/>
    <w:rsid w:val="00653817"/>
    <w:rsid w:val="0065410D"/>
    <w:rsid w:val="006554D8"/>
    <w:rsid w:val="00656505"/>
    <w:rsid w:val="00656AB7"/>
    <w:rsid w:val="00657170"/>
    <w:rsid w:val="00657511"/>
    <w:rsid w:val="00657A11"/>
    <w:rsid w:val="00657ADB"/>
    <w:rsid w:val="00657C0B"/>
    <w:rsid w:val="00657FE2"/>
    <w:rsid w:val="00660B8A"/>
    <w:rsid w:val="00661AFC"/>
    <w:rsid w:val="00661D25"/>
    <w:rsid w:val="0066219A"/>
    <w:rsid w:val="00663222"/>
    <w:rsid w:val="0066438B"/>
    <w:rsid w:val="006643B8"/>
    <w:rsid w:val="00665086"/>
    <w:rsid w:val="006651E3"/>
    <w:rsid w:val="00665C2C"/>
    <w:rsid w:val="006669EC"/>
    <w:rsid w:val="00667470"/>
    <w:rsid w:val="00667746"/>
    <w:rsid w:val="00667F12"/>
    <w:rsid w:val="006704A1"/>
    <w:rsid w:val="00670677"/>
    <w:rsid w:val="00670A83"/>
    <w:rsid w:val="00670B49"/>
    <w:rsid w:val="00670CF9"/>
    <w:rsid w:val="00671837"/>
    <w:rsid w:val="00672002"/>
    <w:rsid w:val="006728CC"/>
    <w:rsid w:val="00673112"/>
    <w:rsid w:val="00673B2A"/>
    <w:rsid w:val="00673C8A"/>
    <w:rsid w:val="00673EA1"/>
    <w:rsid w:val="00674B20"/>
    <w:rsid w:val="00674DBA"/>
    <w:rsid w:val="00675720"/>
    <w:rsid w:val="00675E67"/>
    <w:rsid w:val="00676753"/>
    <w:rsid w:val="006767A9"/>
    <w:rsid w:val="00676824"/>
    <w:rsid w:val="00676D6A"/>
    <w:rsid w:val="0067707A"/>
    <w:rsid w:val="0067722C"/>
    <w:rsid w:val="006777F2"/>
    <w:rsid w:val="00677855"/>
    <w:rsid w:val="00677C4B"/>
    <w:rsid w:val="006807E6"/>
    <w:rsid w:val="00680B29"/>
    <w:rsid w:val="0068133D"/>
    <w:rsid w:val="0068200B"/>
    <w:rsid w:val="006820DC"/>
    <w:rsid w:val="006825D7"/>
    <w:rsid w:val="00682902"/>
    <w:rsid w:val="0068320B"/>
    <w:rsid w:val="006834F9"/>
    <w:rsid w:val="00684024"/>
    <w:rsid w:val="00684BCA"/>
    <w:rsid w:val="006863D6"/>
    <w:rsid w:val="0068643D"/>
    <w:rsid w:val="00686667"/>
    <w:rsid w:val="006869B9"/>
    <w:rsid w:val="00686EE1"/>
    <w:rsid w:val="006906F0"/>
    <w:rsid w:val="00690D55"/>
    <w:rsid w:val="0069102C"/>
    <w:rsid w:val="006911BB"/>
    <w:rsid w:val="00691330"/>
    <w:rsid w:val="0069206B"/>
    <w:rsid w:val="0069210B"/>
    <w:rsid w:val="006927B5"/>
    <w:rsid w:val="00692E35"/>
    <w:rsid w:val="00692FB1"/>
    <w:rsid w:val="006930D3"/>
    <w:rsid w:val="006936DE"/>
    <w:rsid w:val="00693726"/>
    <w:rsid w:val="00693731"/>
    <w:rsid w:val="006938AF"/>
    <w:rsid w:val="006942FC"/>
    <w:rsid w:val="006954F5"/>
    <w:rsid w:val="00695A7D"/>
    <w:rsid w:val="00695C7A"/>
    <w:rsid w:val="00696232"/>
    <w:rsid w:val="006963E9"/>
    <w:rsid w:val="00696A91"/>
    <w:rsid w:val="00696BDF"/>
    <w:rsid w:val="00697069"/>
    <w:rsid w:val="00697573"/>
    <w:rsid w:val="006A0599"/>
    <w:rsid w:val="006A0713"/>
    <w:rsid w:val="006A0FB4"/>
    <w:rsid w:val="006A121E"/>
    <w:rsid w:val="006A15F9"/>
    <w:rsid w:val="006A1802"/>
    <w:rsid w:val="006A26DA"/>
    <w:rsid w:val="006A2C62"/>
    <w:rsid w:val="006A4AFD"/>
    <w:rsid w:val="006A524E"/>
    <w:rsid w:val="006A5C7F"/>
    <w:rsid w:val="006A5E65"/>
    <w:rsid w:val="006A60E6"/>
    <w:rsid w:val="006A713B"/>
    <w:rsid w:val="006A7549"/>
    <w:rsid w:val="006A782F"/>
    <w:rsid w:val="006A7AD1"/>
    <w:rsid w:val="006B00AC"/>
    <w:rsid w:val="006B0204"/>
    <w:rsid w:val="006B1305"/>
    <w:rsid w:val="006B1F72"/>
    <w:rsid w:val="006B24D9"/>
    <w:rsid w:val="006B2559"/>
    <w:rsid w:val="006B286B"/>
    <w:rsid w:val="006B3278"/>
    <w:rsid w:val="006B3353"/>
    <w:rsid w:val="006B3D86"/>
    <w:rsid w:val="006B41EF"/>
    <w:rsid w:val="006B4605"/>
    <w:rsid w:val="006B4D8A"/>
    <w:rsid w:val="006B50B7"/>
    <w:rsid w:val="006B58B7"/>
    <w:rsid w:val="006B5E01"/>
    <w:rsid w:val="006B7246"/>
    <w:rsid w:val="006B7AF0"/>
    <w:rsid w:val="006C0145"/>
    <w:rsid w:val="006C0D91"/>
    <w:rsid w:val="006C169B"/>
    <w:rsid w:val="006C17E9"/>
    <w:rsid w:val="006C1860"/>
    <w:rsid w:val="006C1F40"/>
    <w:rsid w:val="006C2197"/>
    <w:rsid w:val="006C27CE"/>
    <w:rsid w:val="006C2919"/>
    <w:rsid w:val="006C2C99"/>
    <w:rsid w:val="006C330D"/>
    <w:rsid w:val="006C43C1"/>
    <w:rsid w:val="006C451E"/>
    <w:rsid w:val="006C45D1"/>
    <w:rsid w:val="006C4A7C"/>
    <w:rsid w:val="006C62B4"/>
    <w:rsid w:val="006C6520"/>
    <w:rsid w:val="006C6527"/>
    <w:rsid w:val="006C6AB1"/>
    <w:rsid w:val="006C6D0B"/>
    <w:rsid w:val="006C6E67"/>
    <w:rsid w:val="006C761C"/>
    <w:rsid w:val="006D0485"/>
    <w:rsid w:val="006D04A2"/>
    <w:rsid w:val="006D04AA"/>
    <w:rsid w:val="006D0CE9"/>
    <w:rsid w:val="006D1067"/>
    <w:rsid w:val="006D1415"/>
    <w:rsid w:val="006D1485"/>
    <w:rsid w:val="006D1566"/>
    <w:rsid w:val="006D16A4"/>
    <w:rsid w:val="006D1762"/>
    <w:rsid w:val="006D1CF0"/>
    <w:rsid w:val="006D2975"/>
    <w:rsid w:val="006D383B"/>
    <w:rsid w:val="006D4407"/>
    <w:rsid w:val="006D51A9"/>
    <w:rsid w:val="006D576C"/>
    <w:rsid w:val="006D5790"/>
    <w:rsid w:val="006D5D88"/>
    <w:rsid w:val="006D5D97"/>
    <w:rsid w:val="006D5E65"/>
    <w:rsid w:val="006D6DBE"/>
    <w:rsid w:val="006D7061"/>
    <w:rsid w:val="006D7511"/>
    <w:rsid w:val="006D7723"/>
    <w:rsid w:val="006D7CC6"/>
    <w:rsid w:val="006E0162"/>
    <w:rsid w:val="006E0201"/>
    <w:rsid w:val="006E02E2"/>
    <w:rsid w:val="006E075B"/>
    <w:rsid w:val="006E1072"/>
    <w:rsid w:val="006E13EE"/>
    <w:rsid w:val="006E17EC"/>
    <w:rsid w:val="006E279E"/>
    <w:rsid w:val="006E2F83"/>
    <w:rsid w:val="006E349F"/>
    <w:rsid w:val="006E393C"/>
    <w:rsid w:val="006E4942"/>
    <w:rsid w:val="006E494D"/>
    <w:rsid w:val="006E4E6D"/>
    <w:rsid w:val="006E6989"/>
    <w:rsid w:val="006E6D17"/>
    <w:rsid w:val="006E7416"/>
    <w:rsid w:val="006E7915"/>
    <w:rsid w:val="006F0E8E"/>
    <w:rsid w:val="006F131B"/>
    <w:rsid w:val="006F1F72"/>
    <w:rsid w:val="006F1F9E"/>
    <w:rsid w:val="006F2D60"/>
    <w:rsid w:val="006F2E1E"/>
    <w:rsid w:val="006F33F6"/>
    <w:rsid w:val="006F3549"/>
    <w:rsid w:val="006F399C"/>
    <w:rsid w:val="006F4679"/>
    <w:rsid w:val="006F499C"/>
    <w:rsid w:val="006F4EE8"/>
    <w:rsid w:val="006F5707"/>
    <w:rsid w:val="006F627B"/>
    <w:rsid w:val="006F62E4"/>
    <w:rsid w:val="006F6B1A"/>
    <w:rsid w:val="006F73E7"/>
    <w:rsid w:val="006F77D9"/>
    <w:rsid w:val="006F7C6A"/>
    <w:rsid w:val="0070007D"/>
    <w:rsid w:val="00700A74"/>
    <w:rsid w:val="0070109F"/>
    <w:rsid w:val="00701996"/>
    <w:rsid w:val="0070215A"/>
    <w:rsid w:val="00702583"/>
    <w:rsid w:val="00702FBC"/>
    <w:rsid w:val="007030B6"/>
    <w:rsid w:val="0070418B"/>
    <w:rsid w:val="0070483F"/>
    <w:rsid w:val="00704DC1"/>
    <w:rsid w:val="00704F7A"/>
    <w:rsid w:val="00705A95"/>
    <w:rsid w:val="0070630C"/>
    <w:rsid w:val="007071B0"/>
    <w:rsid w:val="00707DA8"/>
    <w:rsid w:val="00710FAF"/>
    <w:rsid w:val="00712187"/>
    <w:rsid w:val="007126FC"/>
    <w:rsid w:val="00712706"/>
    <w:rsid w:val="00712BD0"/>
    <w:rsid w:val="00712CD3"/>
    <w:rsid w:val="00713024"/>
    <w:rsid w:val="00713260"/>
    <w:rsid w:val="00713319"/>
    <w:rsid w:val="007141E2"/>
    <w:rsid w:val="0071480E"/>
    <w:rsid w:val="00714CC1"/>
    <w:rsid w:val="00714DEA"/>
    <w:rsid w:val="00715406"/>
    <w:rsid w:val="00715453"/>
    <w:rsid w:val="007154A9"/>
    <w:rsid w:val="007161B4"/>
    <w:rsid w:val="007166B7"/>
    <w:rsid w:val="007170BE"/>
    <w:rsid w:val="007170CE"/>
    <w:rsid w:val="00717191"/>
    <w:rsid w:val="007175B3"/>
    <w:rsid w:val="00720B02"/>
    <w:rsid w:val="00721020"/>
    <w:rsid w:val="00721578"/>
    <w:rsid w:val="007215A4"/>
    <w:rsid w:val="007216FC"/>
    <w:rsid w:val="00721E3A"/>
    <w:rsid w:val="00721E57"/>
    <w:rsid w:val="00722CE4"/>
    <w:rsid w:val="007236C6"/>
    <w:rsid w:val="00723BA2"/>
    <w:rsid w:val="00723CE0"/>
    <w:rsid w:val="00723E38"/>
    <w:rsid w:val="007240DB"/>
    <w:rsid w:val="0072430C"/>
    <w:rsid w:val="007244A8"/>
    <w:rsid w:val="00724719"/>
    <w:rsid w:val="0072478D"/>
    <w:rsid w:val="00724A5C"/>
    <w:rsid w:val="00725054"/>
    <w:rsid w:val="0072516E"/>
    <w:rsid w:val="00725DF5"/>
    <w:rsid w:val="00726038"/>
    <w:rsid w:val="007264C0"/>
    <w:rsid w:val="007269B8"/>
    <w:rsid w:val="00726A03"/>
    <w:rsid w:val="00727DB7"/>
    <w:rsid w:val="007301DC"/>
    <w:rsid w:val="00730AAB"/>
    <w:rsid w:val="00730CD5"/>
    <w:rsid w:val="00731298"/>
    <w:rsid w:val="00731815"/>
    <w:rsid w:val="00731CFA"/>
    <w:rsid w:val="007328DC"/>
    <w:rsid w:val="00732DB2"/>
    <w:rsid w:val="0073444C"/>
    <w:rsid w:val="007345EF"/>
    <w:rsid w:val="007347BE"/>
    <w:rsid w:val="007347EC"/>
    <w:rsid w:val="00734E53"/>
    <w:rsid w:val="0073517F"/>
    <w:rsid w:val="00735C28"/>
    <w:rsid w:val="00735D85"/>
    <w:rsid w:val="00735E2C"/>
    <w:rsid w:val="007360D6"/>
    <w:rsid w:val="00737958"/>
    <w:rsid w:val="0073798C"/>
    <w:rsid w:val="00737DD5"/>
    <w:rsid w:val="00737FCF"/>
    <w:rsid w:val="007400C4"/>
    <w:rsid w:val="00740442"/>
    <w:rsid w:val="00740877"/>
    <w:rsid w:val="0074091F"/>
    <w:rsid w:val="00740CFF"/>
    <w:rsid w:val="00740F29"/>
    <w:rsid w:val="007416DF"/>
    <w:rsid w:val="00742002"/>
    <w:rsid w:val="00742236"/>
    <w:rsid w:val="00742839"/>
    <w:rsid w:val="0074335E"/>
    <w:rsid w:val="00743BE2"/>
    <w:rsid w:val="00743C91"/>
    <w:rsid w:val="00744301"/>
    <w:rsid w:val="0074480B"/>
    <w:rsid w:val="00744ACC"/>
    <w:rsid w:val="00744D85"/>
    <w:rsid w:val="00745BE4"/>
    <w:rsid w:val="00745D4E"/>
    <w:rsid w:val="00745EBA"/>
    <w:rsid w:val="007461D0"/>
    <w:rsid w:val="00746417"/>
    <w:rsid w:val="00746A9E"/>
    <w:rsid w:val="00746AC5"/>
    <w:rsid w:val="00747285"/>
    <w:rsid w:val="00747C6A"/>
    <w:rsid w:val="00747D97"/>
    <w:rsid w:val="00747FEC"/>
    <w:rsid w:val="00750247"/>
    <w:rsid w:val="00750B15"/>
    <w:rsid w:val="00751673"/>
    <w:rsid w:val="00751848"/>
    <w:rsid w:val="00751992"/>
    <w:rsid w:val="00751F68"/>
    <w:rsid w:val="00751F7F"/>
    <w:rsid w:val="007520F2"/>
    <w:rsid w:val="00752713"/>
    <w:rsid w:val="00752C9D"/>
    <w:rsid w:val="0075331D"/>
    <w:rsid w:val="007543D2"/>
    <w:rsid w:val="007546A7"/>
    <w:rsid w:val="00754D4D"/>
    <w:rsid w:val="00754E04"/>
    <w:rsid w:val="00754F63"/>
    <w:rsid w:val="007554AA"/>
    <w:rsid w:val="007554CA"/>
    <w:rsid w:val="00755B6E"/>
    <w:rsid w:val="0075600C"/>
    <w:rsid w:val="00756211"/>
    <w:rsid w:val="007564FB"/>
    <w:rsid w:val="007578E5"/>
    <w:rsid w:val="0075793C"/>
    <w:rsid w:val="00760062"/>
    <w:rsid w:val="00760301"/>
    <w:rsid w:val="007609A0"/>
    <w:rsid w:val="0076113E"/>
    <w:rsid w:val="0076158E"/>
    <w:rsid w:val="0076262C"/>
    <w:rsid w:val="007628BD"/>
    <w:rsid w:val="00762E81"/>
    <w:rsid w:val="00763235"/>
    <w:rsid w:val="0076406A"/>
    <w:rsid w:val="0076445A"/>
    <w:rsid w:val="00764A49"/>
    <w:rsid w:val="00764AB5"/>
    <w:rsid w:val="0076501A"/>
    <w:rsid w:val="007679ED"/>
    <w:rsid w:val="00767B67"/>
    <w:rsid w:val="0077020E"/>
    <w:rsid w:val="00771454"/>
    <w:rsid w:val="00772CC6"/>
    <w:rsid w:val="00773B89"/>
    <w:rsid w:val="00774E32"/>
    <w:rsid w:val="00776138"/>
    <w:rsid w:val="00777505"/>
    <w:rsid w:val="007777DB"/>
    <w:rsid w:val="00777AA1"/>
    <w:rsid w:val="00777E17"/>
    <w:rsid w:val="00777FE4"/>
    <w:rsid w:val="007800DE"/>
    <w:rsid w:val="007806C3"/>
    <w:rsid w:val="00780873"/>
    <w:rsid w:val="00781726"/>
    <w:rsid w:val="007817E4"/>
    <w:rsid w:val="00781F2E"/>
    <w:rsid w:val="00782269"/>
    <w:rsid w:val="00782444"/>
    <w:rsid w:val="00782CC9"/>
    <w:rsid w:val="00782D19"/>
    <w:rsid w:val="00784A4F"/>
    <w:rsid w:val="00784EC1"/>
    <w:rsid w:val="007853C8"/>
    <w:rsid w:val="00786F5C"/>
    <w:rsid w:val="00787991"/>
    <w:rsid w:val="00787996"/>
    <w:rsid w:val="00787E00"/>
    <w:rsid w:val="00790797"/>
    <w:rsid w:val="00791507"/>
    <w:rsid w:val="007928A6"/>
    <w:rsid w:val="00792D17"/>
    <w:rsid w:val="00792E51"/>
    <w:rsid w:val="0079351F"/>
    <w:rsid w:val="00793A3A"/>
    <w:rsid w:val="00794788"/>
    <w:rsid w:val="007958DD"/>
    <w:rsid w:val="00795BC5"/>
    <w:rsid w:val="007960C8"/>
    <w:rsid w:val="007962D2"/>
    <w:rsid w:val="00796E3D"/>
    <w:rsid w:val="007970B2"/>
    <w:rsid w:val="00797543"/>
    <w:rsid w:val="0079781C"/>
    <w:rsid w:val="00797DC1"/>
    <w:rsid w:val="007A1423"/>
    <w:rsid w:val="007A1F4C"/>
    <w:rsid w:val="007A2BE1"/>
    <w:rsid w:val="007A2D62"/>
    <w:rsid w:val="007A2E5B"/>
    <w:rsid w:val="007A2F3E"/>
    <w:rsid w:val="007A32A8"/>
    <w:rsid w:val="007A3509"/>
    <w:rsid w:val="007A3C8A"/>
    <w:rsid w:val="007A47F3"/>
    <w:rsid w:val="007A485F"/>
    <w:rsid w:val="007A4F29"/>
    <w:rsid w:val="007A50F0"/>
    <w:rsid w:val="007A5AFE"/>
    <w:rsid w:val="007A5D94"/>
    <w:rsid w:val="007A620E"/>
    <w:rsid w:val="007A6319"/>
    <w:rsid w:val="007A6A29"/>
    <w:rsid w:val="007A6FBF"/>
    <w:rsid w:val="007A7750"/>
    <w:rsid w:val="007A7D30"/>
    <w:rsid w:val="007B0663"/>
    <w:rsid w:val="007B122C"/>
    <w:rsid w:val="007B12D7"/>
    <w:rsid w:val="007B14CB"/>
    <w:rsid w:val="007B164F"/>
    <w:rsid w:val="007B1868"/>
    <w:rsid w:val="007B1C6B"/>
    <w:rsid w:val="007B1FF4"/>
    <w:rsid w:val="007B200A"/>
    <w:rsid w:val="007B2703"/>
    <w:rsid w:val="007B2D3F"/>
    <w:rsid w:val="007B2E37"/>
    <w:rsid w:val="007B40DB"/>
    <w:rsid w:val="007B496E"/>
    <w:rsid w:val="007B5673"/>
    <w:rsid w:val="007B56E1"/>
    <w:rsid w:val="007B6BA0"/>
    <w:rsid w:val="007B7458"/>
    <w:rsid w:val="007B78AC"/>
    <w:rsid w:val="007C0973"/>
    <w:rsid w:val="007C135D"/>
    <w:rsid w:val="007C161A"/>
    <w:rsid w:val="007C1768"/>
    <w:rsid w:val="007C1B49"/>
    <w:rsid w:val="007C3775"/>
    <w:rsid w:val="007C4365"/>
    <w:rsid w:val="007C520B"/>
    <w:rsid w:val="007C6312"/>
    <w:rsid w:val="007C6904"/>
    <w:rsid w:val="007C7531"/>
    <w:rsid w:val="007C75EE"/>
    <w:rsid w:val="007D0631"/>
    <w:rsid w:val="007D1786"/>
    <w:rsid w:val="007D1C2B"/>
    <w:rsid w:val="007D1EC7"/>
    <w:rsid w:val="007D2203"/>
    <w:rsid w:val="007D2BD2"/>
    <w:rsid w:val="007D3420"/>
    <w:rsid w:val="007D3679"/>
    <w:rsid w:val="007D3A6B"/>
    <w:rsid w:val="007D3D74"/>
    <w:rsid w:val="007D40DA"/>
    <w:rsid w:val="007D421F"/>
    <w:rsid w:val="007D4DEC"/>
    <w:rsid w:val="007D51DE"/>
    <w:rsid w:val="007D6E22"/>
    <w:rsid w:val="007D6F33"/>
    <w:rsid w:val="007D7378"/>
    <w:rsid w:val="007D75AB"/>
    <w:rsid w:val="007E003A"/>
    <w:rsid w:val="007E0052"/>
    <w:rsid w:val="007E0B61"/>
    <w:rsid w:val="007E0E25"/>
    <w:rsid w:val="007E0F92"/>
    <w:rsid w:val="007E1825"/>
    <w:rsid w:val="007E1E57"/>
    <w:rsid w:val="007E21D1"/>
    <w:rsid w:val="007E2D43"/>
    <w:rsid w:val="007E3977"/>
    <w:rsid w:val="007E4102"/>
    <w:rsid w:val="007E505E"/>
    <w:rsid w:val="007E5950"/>
    <w:rsid w:val="007E59E2"/>
    <w:rsid w:val="007E5CC7"/>
    <w:rsid w:val="007E5EDF"/>
    <w:rsid w:val="007E6909"/>
    <w:rsid w:val="007E6AD2"/>
    <w:rsid w:val="007E6E1A"/>
    <w:rsid w:val="007E6FCE"/>
    <w:rsid w:val="007E7485"/>
    <w:rsid w:val="007E7862"/>
    <w:rsid w:val="007F0912"/>
    <w:rsid w:val="007F0D25"/>
    <w:rsid w:val="007F10FD"/>
    <w:rsid w:val="007F1474"/>
    <w:rsid w:val="007F1512"/>
    <w:rsid w:val="007F156C"/>
    <w:rsid w:val="007F1CBD"/>
    <w:rsid w:val="007F2B81"/>
    <w:rsid w:val="007F2DF2"/>
    <w:rsid w:val="007F3781"/>
    <w:rsid w:val="007F4DFA"/>
    <w:rsid w:val="007F57CE"/>
    <w:rsid w:val="007F67E2"/>
    <w:rsid w:val="007F6D40"/>
    <w:rsid w:val="007F756F"/>
    <w:rsid w:val="007F767E"/>
    <w:rsid w:val="007F7E60"/>
    <w:rsid w:val="0080019C"/>
    <w:rsid w:val="008001F5"/>
    <w:rsid w:val="00800317"/>
    <w:rsid w:val="00801D89"/>
    <w:rsid w:val="00802A98"/>
    <w:rsid w:val="00803209"/>
    <w:rsid w:val="00803C7F"/>
    <w:rsid w:val="00803D1F"/>
    <w:rsid w:val="00803EF1"/>
    <w:rsid w:val="008040EB"/>
    <w:rsid w:val="00805090"/>
    <w:rsid w:val="008057A9"/>
    <w:rsid w:val="008059F8"/>
    <w:rsid w:val="00805DE9"/>
    <w:rsid w:val="0080628B"/>
    <w:rsid w:val="00807B3D"/>
    <w:rsid w:val="00807C3B"/>
    <w:rsid w:val="00810DD7"/>
    <w:rsid w:val="00811B14"/>
    <w:rsid w:val="00812960"/>
    <w:rsid w:val="00813E14"/>
    <w:rsid w:val="008143F1"/>
    <w:rsid w:val="00814B46"/>
    <w:rsid w:val="00815061"/>
    <w:rsid w:val="008154E2"/>
    <w:rsid w:val="00815B4E"/>
    <w:rsid w:val="00815CA0"/>
    <w:rsid w:val="00815D43"/>
    <w:rsid w:val="00816245"/>
    <w:rsid w:val="0081624E"/>
    <w:rsid w:val="00816CCE"/>
    <w:rsid w:val="0081712D"/>
    <w:rsid w:val="00817C85"/>
    <w:rsid w:val="00817D8F"/>
    <w:rsid w:val="00817FBE"/>
    <w:rsid w:val="0082084B"/>
    <w:rsid w:val="0082131C"/>
    <w:rsid w:val="00822005"/>
    <w:rsid w:val="0082234B"/>
    <w:rsid w:val="00822609"/>
    <w:rsid w:val="0082497A"/>
    <w:rsid w:val="00824A8D"/>
    <w:rsid w:val="00825336"/>
    <w:rsid w:val="0082544B"/>
    <w:rsid w:val="008257F9"/>
    <w:rsid w:val="00825807"/>
    <w:rsid w:val="008258A6"/>
    <w:rsid w:val="00826360"/>
    <w:rsid w:val="008274B1"/>
    <w:rsid w:val="008275BF"/>
    <w:rsid w:val="0082767A"/>
    <w:rsid w:val="00827DF0"/>
    <w:rsid w:val="00827EAB"/>
    <w:rsid w:val="00830846"/>
    <w:rsid w:val="008308BA"/>
    <w:rsid w:val="00830E16"/>
    <w:rsid w:val="00831F59"/>
    <w:rsid w:val="00832BF5"/>
    <w:rsid w:val="00833039"/>
    <w:rsid w:val="0083383D"/>
    <w:rsid w:val="00834277"/>
    <w:rsid w:val="0083508B"/>
    <w:rsid w:val="00835567"/>
    <w:rsid w:val="00835B31"/>
    <w:rsid w:val="008361E7"/>
    <w:rsid w:val="00836761"/>
    <w:rsid w:val="008370DC"/>
    <w:rsid w:val="00837106"/>
    <w:rsid w:val="00837580"/>
    <w:rsid w:val="00837798"/>
    <w:rsid w:val="008377B8"/>
    <w:rsid w:val="008378B6"/>
    <w:rsid w:val="00837D76"/>
    <w:rsid w:val="00840106"/>
    <w:rsid w:val="00840A29"/>
    <w:rsid w:val="0084195C"/>
    <w:rsid w:val="008432F0"/>
    <w:rsid w:val="00843858"/>
    <w:rsid w:val="00843D23"/>
    <w:rsid w:val="0084403C"/>
    <w:rsid w:val="008442B6"/>
    <w:rsid w:val="008443B8"/>
    <w:rsid w:val="008447C2"/>
    <w:rsid w:val="00844A4C"/>
    <w:rsid w:val="008451B5"/>
    <w:rsid w:val="008452C1"/>
    <w:rsid w:val="00845492"/>
    <w:rsid w:val="00845B82"/>
    <w:rsid w:val="00846169"/>
    <w:rsid w:val="008469FC"/>
    <w:rsid w:val="008515D4"/>
    <w:rsid w:val="00851F96"/>
    <w:rsid w:val="00852C62"/>
    <w:rsid w:val="0085305E"/>
    <w:rsid w:val="008538B3"/>
    <w:rsid w:val="008539D7"/>
    <w:rsid w:val="00853A06"/>
    <w:rsid w:val="00853A54"/>
    <w:rsid w:val="0085488E"/>
    <w:rsid w:val="0085540D"/>
    <w:rsid w:val="00855644"/>
    <w:rsid w:val="008557CC"/>
    <w:rsid w:val="00856E56"/>
    <w:rsid w:val="00856F44"/>
    <w:rsid w:val="00856FFB"/>
    <w:rsid w:val="008571E7"/>
    <w:rsid w:val="0085749A"/>
    <w:rsid w:val="00860225"/>
    <w:rsid w:val="00860365"/>
    <w:rsid w:val="00860630"/>
    <w:rsid w:val="00860EA8"/>
    <w:rsid w:val="00861F97"/>
    <w:rsid w:val="00862483"/>
    <w:rsid w:val="00862985"/>
    <w:rsid w:val="00862AEA"/>
    <w:rsid w:val="00862C1E"/>
    <w:rsid w:val="00862DAF"/>
    <w:rsid w:val="0086404A"/>
    <w:rsid w:val="00864330"/>
    <w:rsid w:val="008647A4"/>
    <w:rsid w:val="008648E1"/>
    <w:rsid w:val="00864DD1"/>
    <w:rsid w:val="0086508D"/>
    <w:rsid w:val="00865D1E"/>
    <w:rsid w:val="00865D49"/>
    <w:rsid w:val="00866F85"/>
    <w:rsid w:val="00866FCA"/>
    <w:rsid w:val="00867EB1"/>
    <w:rsid w:val="00870458"/>
    <w:rsid w:val="00870EC4"/>
    <w:rsid w:val="008711B9"/>
    <w:rsid w:val="008719D9"/>
    <w:rsid w:val="00871C98"/>
    <w:rsid w:val="00872AD1"/>
    <w:rsid w:val="00872C2A"/>
    <w:rsid w:val="008734E1"/>
    <w:rsid w:val="00873960"/>
    <w:rsid w:val="00873A5E"/>
    <w:rsid w:val="008743FB"/>
    <w:rsid w:val="00874822"/>
    <w:rsid w:val="0087498B"/>
    <w:rsid w:val="008749C6"/>
    <w:rsid w:val="00874E16"/>
    <w:rsid w:val="00874E27"/>
    <w:rsid w:val="00874F74"/>
    <w:rsid w:val="0087509C"/>
    <w:rsid w:val="00875884"/>
    <w:rsid w:val="00876CF2"/>
    <w:rsid w:val="008776CF"/>
    <w:rsid w:val="00877736"/>
    <w:rsid w:val="008779A3"/>
    <w:rsid w:val="00877E15"/>
    <w:rsid w:val="0088046D"/>
    <w:rsid w:val="008804F9"/>
    <w:rsid w:val="008805BD"/>
    <w:rsid w:val="00881291"/>
    <w:rsid w:val="0088160E"/>
    <w:rsid w:val="0088235C"/>
    <w:rsid w:val="008827A4"/>
    <w:rsid w:val="00882C22"/>
    <w:rsid w:val="008830C2"/>
    <w:rsid w:val="00884139"/>
    <w:rsid w:val="008842B8"/>
    <w:rsid w:val="0088465D"/>
    <w:rsid w:val="008848A9"/>
    <w:rsid w:val="0088498A"/>
    <w:rsid w:val="008849B2"/>
    <w:rsid w:val="00884F9A"/>
    <w:rsid w:val="008850F9"/>
    <w:rsid w:val="0088633A"/>
    <w:rsid w:val="00886679"/>
    <w:rsid w:val="00886D6D"/>
    <w:rsid w:val="00886DE1"/>
    <w:rsid w:val="00887BCE"/>
    <w:rsid w:val="00887D5D"/>
    <w:rsid w:val="00890737"/>
    <w:rsid w:val="008909E1"/>
    <w:rsid w:val="00890BE3"/>
    <w:rsid w:val="00890C30"/>
    <w:rsid w:val="00891071"/>
    <w:rsid w:val="008912C5"/>
    <w:rsid w:val="00891497"/>
    <w:rsid w:val="00891609"/>
    <w:rsid w:val="00891728"/>
    <w:rsid w:val="00892707"/>
    <w:rsid w:val="0089486A"/>
    <w:rsid w:val="00896722"/>
    <w:rsid w:val="00897531"/>
    <w:rsid w:val="0089785A"/>
    <w:rsid w:val="00897F91"/>
    <w:rsid w:val="008A063A"/>
    <w:rsid w:val="008A128C"/>
    <w:rsid w:val="008A12DE"/>
    <w:rsid w:val="008A19AD"/>
    <w:rsid w:val="008A1AFB"/>
    <w:rsid w:val="008A1CB8"/>
    <w:rsid w:val="008A2F41"/>
    <w:rsid w:val="008A3166"/>
    <w:rsid w:val="008A3622"/>
    <w:rsid w:val="008A3691"/>
    <w:rsid w:val="008A36E8"/>
    <w:rsid w:val="008A3F05"/>
    <w:rsid w:val="008A4A09"/>
    <w:rsid w:val="008A53E8"/>
    <w:rsid w:val="008A5B8E"/>
    <w:rsid w:val="008A5F31"/>
    <w:rsid w:val="008A686B"/>
    <w:rsid w:val="008A6CEB"/>
    <w:rsid w:val="008A6DAE"/>
    <w:rsid w:val="008A6FDD"/>
    <w:rsid w:val="008A7075"/>
    <w:rsid w:val="008A79B1"/>
    <w:rsid w:val="008B0414"/>
    <w:rsid w:val="008B04F3"/>
    <w:rsid w:val="008B0B66"/>
    <w:rsid w:val="008B0E6A"/>
    <w:rsid w:val="008B185D"/>
    <w:rsid w:val="008B2626"/>
    <w:rsid w:val="008B28D1"/>
    <w:rsid w:val="008B344A"/>
    <w:rsid w:val="008B371E"/>
    <w:rsid w:val="008B4BDB"/>
    <w:rsid w:val="008B4CF4"/>
    <w:rsid w:val="008B4DC5"/>
    <w:rsid w:val="008B4EAF"/>
    <w:rsid w:val="008B4F71"/>
    <w:rsid w:val="008B539E"/>
    <w:rsid w:val="008B5D2B"/>
    <w:rsid w:val="008B5E22"/>
    <w:rsid w:val="008B62C9"/>
    <w:rsid w:val="008B6912"/>
    <w:rsid w:val="008B694F"/>
    <w:rsid w:val="008B6B08"/>
    <w:rsid w:val="008B6E12"/>
    <w:rsid w:val="008B7062"/>
    <w:rsid w:val="008B7345"/>
    <w:rsid w:val="008B7B7B"/>
    <w:rsid w:val="008C04B1"/>
    <w:rsid w:val="008C051C"/>
    <w:rsid w:val="008C06DD"/>
    <w:rsid w:val="008C0A6C"/>
    <w:rsid w:val="008C0AEB"/>
    <w:rsid w:val="008C0C40"/>
    <w:rsid w:val="008C11E7"/>
    <w:rsid w:val="008C2A92"/>
    <w:rsid w:val="008C2DB2"/>
    <w:rsid w:val="008C33EC"/>
    <w:rsid w:val="008C4347"/>
    <w:rsid w:val="008C4968"/>
    <w:rsid w:val="008C4C6E"/>
    <w:rsid w:val="008C5EF7"/>
    <w:rsid w:val="008C5F6D"/>
    <w:rsid w:val="008C6252"/>
    <w:rsid w:val="008C6716"/>
    <w:rsid w:val="008C694D"/>
    <w:rsid w:val="008C7730"/>
    <w:rsid w:val="008D0292"/>
    <w:rsid w:val="008D06E5"/>
    <w:rsid w:val="008D0CAA"/>
    <w:rsid w:val="008D2BCF"/>
    <w:rsid w:val="008D2F12"/>
    <w:rsid w:val="008D31F2"/>
    <w:rsid w:val="008D39E8"/>
    <w:rsid w:val="008D422C"/>
    <w:rsid w:val="008D4BB9"/>
    <w:rsid w:val="008D515B"/>
    <w:rsid w:val="008D546D"/>
    <w:rsid w:val="008D5EB7"/>
    <w:rsid w:val="008D5ED7"/>
    <w:rsid w:val="008D63A8"/>
    <w:rsid w:val="008D6BD2"/>
    <w:rsid w:val="008D6D33"/>
    <w:rsid w:val="008D70E1"/>
    <w:rsid w:val="008D758B"/>
    <w:rsid w:val="008D75ED"/>
    <w:rsid w:val="008D78E0"/>
    <w:rsid w:val="008D7CE6"/>
    <w:rsid w:val="008E0C67"/>
    <w:rsid w:val="008E0F6A"/>
    <w:rsid w:val="008E12C7"/>
    <w:rsid w:val="008E1462"/>
    <w:rsid w:val="008E1908"/>
    <w:rsid w:val="008E4527"/>
    <w:rsid w:val="008E49FB"/>
    <w:rsid w:val="008E5549"/>
    <w:rsid w:val="008E5586"/>
    <w:rsid w:val="008E6108"/>
    <w:rsid w:val="008E67B1"/>
    <w:rsid w:val="008E70D2"/>
    <w:rsid w:val="008E7D40"/>
    <w:rsid w:val="008F0729"/>
    <w:rsid w:val="008F08E1"/>
    <w:rsid w:val="008F118E"/>
    <w:rsid w:val="008F11F2"/>
    <w:rsid w:val="008F1B1E"/>
    <w:rsid w:val="008F2A8B"/>
    <w:rsid w:val="008F2BD1"/>
    <w:rsid w:val="008F2E47"/>
    <w:rsid w:val="008F38D2"/>
    <w:rsid w:val="008F4F49"/>
    <w:rsid w:val="008F5124"/>
    <w:rsid w:val="008F592F"/>
    <w:rsid w:val="008F5AD4"/>
    <w:rsid w:val="008F5C1F"/>
    <w:rsid w:val="008F683D"/>
    <w:rsid w:val="008F6DA1"/>
    <w:rsid w:val="008F7164"/>
    <w:rsid w:val="008F79C7"/>
    <w:rsid w:val="0090090E"/>
    <w:rsid w:val="00900CAD"/>
    <w:rsid w:val="009012F4"/>
    <w:rsid w:val="0090179F"/>
    <w:rsid w:val="00901E61"/>
    <w:rsid w:val="009029C4"/>
    <w:rsid w:val="00902E72"/>
    <w:rsid w:val="00903A43"/>
    <w:rsid w:val="00903F24"/>
    <w:rsid w:val="00904A7F"/>
    <w:rsid w:val="009053C3"/>
    <w:rsid w:val="009055B6"/>
    <w:rsid w:val="00905D88"/>
    <w:rsid w:val="00906112"/>
    <w:rsid w:val="0090617E"/>
    <w:rsid w:val="00907778"/>
    <w:rsid w:val="00911044"/>
    <w:rsid w:val="00911960"/>
    <w:rsid w:val="00911FF9"/>
    <w:rsid w:val="0091214C"/>
    <w:rsid w:val="00912479"/>
    <w:rsid w:val="009124DE"/>
    <w:rsid w:val="00912997"/>
    <w:rsid w:val="00912F13"/>
    <w:rsid w:val="00913511"/>
    <w:rsid w:val="009137A2"/>
    <w:rsid w:val="00913893"/>
    <w:rsid w:val="00913898"/>
    <w:rsid w:val="00913BD3"/>
    <w:rsid w:val="009141BA"/>
    <w:rsid w:val="009146A4"/>
    <w:rsid w:val="00914826"/>
    <w:rsid w:val="00914C38"/>
    <w:rsid w:val="009151E8"/>
    <w:rsid w:val="0091553A"/>
    <w:rsid w:val="00915BB1"/>
    <w:rsid w:val="00916676"/>
    <w:rsid w:val="00916932"/>
    <w:rsid w:val="00916B05"/>
    <w:rsid w:val="00916D7D"/>
    <w:rsid w:val="00917042"/>
    <w:rsid w:val="00917322"/>
    <w:rsid w:val="00917E1A"/>
    <w:rsid w:val="00917F68"/>
    <w:rsid w:val="0092058D"/>
    <w:rsid w:val="009209D3"/>
    <w:rsid w:val="00920C47"/>
    <w:rsid w:val="00921037"/>
    <w:rsid w:val="0092154E"/>
    <w:rsid w:val="00922710"/>
    <w:rsid w:val="0092329A"/>
    <w:rsid w:val="0092433F"/>
    <w:rsid w:val="00924979"/>
    <w:rsid w:val="009255CF"/>
    <w:rsid w:val="00926181"/>
    <w:rsid w:val="00927058"/>
    <w:rsid w:val="00927B37"/>
    <w:rsid w:val="00930956"/>
    <w:rsid w:val="00931339"/>
    <w:rsid w:val="0093135C"/>
    <w:rsid w:val="009322D8"/>
    <w:rsid w:val="00932892"/>
    <w:rsid w:val="009329F0"/>
    <w:rsid w:val="00932D93"/>
    <w:rsid w:val="00933286"/>
    <w:rsid w:val="009333BD"/>
    <w:rsid w:val="00933673"/>
    <w:rsid w:val="009343ED"/>
    <w:rsid w:val="009352CC"/>
    <w:rsid w:val="00935768"/>
    <w:rsid w:val="00935AE9"/>
    <w:rsid w:val="00935D08"/>
    <w:rsid w:val="00936151"/>
    <w:rsid w:val="0093651E"/>
    <w:rsid w:val="009407B3"/>
    <w:rsid w:val="00941041"/>
    <w:rsid w:val="00942490"/>
    <w:rsid w:val="00942A16"/>
    <w:rsid w:val="00942CCE"/>
    <w:rsid w:val="00942F53"/>
    <w:rsid w:val="009435CB"/>
    <w:rsid w:val="009435F0"/>
    <w:rsid w:val="00943837"/>
    <w:rsid w:val="00943924"/>
    <w:rsid w:val="00943D34"/>
    <w:rsid w:val="00943F39"/>
    <w:rsid w:val="00944401"/>
    <w:rsid w:val="0094480F"/>
    <w:rsid w:val="00944AD5"/>
    <w:rsid w:val="00944F1D"/>
    <w:rsid w:val="00945031"/>
    <w:rsid w:val="009455BB"/>
    <w:rsid w:val="00945CA8"/>
    <w:rsid w:val="00945E4F"/>
    <w:rsid w:val="00946833"/>
    <w:rsid w:val="00947176"/>
    <w:rsid w:val="00947A8D"/>
    <w:rsid w:val="0095096D"/>
    <w:rsid w:val="00950C69"/>
    <w:rsid w:val="00950E71"/>
    <w:rsid w:val="009515D1"/>
    <w:rsid w:val="00951725"/>
    <w:rsid w:val="009518FD"/>
    <w:rsid w:val="00952FB5"/>
    <w:rsid w:val="00953465"/>
    <w:rsid w:val="00953736"/>
    <w:rsid w:val="00955041"/>
    <w:rsid w:val="00955763"/>
    <w:rsid w:val="0095594D"/>
    <w:rsid w:val="00955A04"/>
    <w:rsid w:val="00955F75"/>
    <w:rsid w:val="009563BD"/>
    <w:rsid w:val="009568CA"/>
    <w:rsid w:val="00956BAE"/>
    <w:rsid w:val="00957E33"/>
    <w:rsid w:val="0096017B"/>
    <w:rsid w:val="00960601"/>
    <w:rsid w:val="00960E68"/>
    <w:rsid w:val="0096109C"/>
    <w:rsid w:val="00962031"/>
    <w:rsid w:val="00962067"/>
    <w:rsid w:val="00962071"/>
    <w:rsid w:val="00962992"/>
    <w:rsid w:val="00962A60"/>
    <w:rsid w:val="00962AF0"/>
    <w:rsid w:val="0096301D"/>
    <w:rsid w:val="009646AA"/>
    <w:rsid w:val="00964A54"/>
    <w:rsid w:val="00965008"/>
    <w:rsid w:val="0096502F"/>
    <w:rsid w:val="009651C0"/>
    <w:rsid w:val="0096528D"/>
    <w:rsid w:val="009668E3"/>
    <w:rsid w:val="00966A17"/>
    <w:rsid w:val="00966AF6"/>
    <w:rsid w:val="009670C1"/>
    <w:rsid w:val="00967100"/>
    <w:rsid w:val="009671D1"/>
    <w:rsid w:val="009673C6"/>
    <w:rsid w:val="00967942"/>
    <w:rsid w:val="009701F5"/>
    <w:rsid w:val="00971343"/>
    <w:rsid w:val="009719BE"/>
    <w:rsid w:val="009722D8"/>
    <w:rsid w:val="009722EC"/>
    <w:rsid w:val="00972497"/>
    <w:rsid w:val="00973297"/>
    <w:rsid w:val="009736F3"/>
    <w:rsid w:val="00973933"/>
    <w:rsid w:val="00973949"/>
    <w:rsid w:val="0097415E"/>
    <w:rsid w:val="00974806"/>
    <w:rsid w:val="0097557D"/>
    <w:rsid w:val="009762FA"/>
    <w:rsid w:val="009768F0"/>
    <w:rsid w:val="0097696A"/>
    <w:rsid w:val="00976D12"/>
    <w:rsid w:val="00976E1C"/>
    <w:rsid w:val="00977284"/>
    <w:rsid w:val="009775BA"/>
    <w:rsid w:val="009776C9"/>
    <w:rsid w:val="0098015E"/>
    <w:rsid w:val="00980874"/>
    <w:rsid w:val="009826D2"/>
    <w:rsid w:val="0098392A"/>
    <w:rsid w:val="00983BE4"/>
    <w:rsid w:val="009841FE"/>
    <w:rsid w:val="00984726"/>
    <w:rsid w:val="00984CCB"/>
    <w:rsid w:val="00985023"/>
    <w:rsid w:val="009854E8"/>
    <w:rsid w:val="00985622"/>
    <w:rsid w:val="00985A2A"/>
    <w:rsid w:val="00985A69"/>
    <w:rsid w:val="00985ED6"/>
    <w:rsid w:val="0098637D"/>
    <w:rsid w:val="009865C1"/>
    <w:rsid w:val="00986642"/>
    <w:rsid w:val="00986ABE"/>
    <w:rsid w:val="009871F1"/>
    <w:rsid w:val="00987927"/>
    <w:rsid w:val="009879C5"/>
    <w:rsid w:val="0099156E"/>
    <w:rsid w:val="0099168F"/>
    <w:rsid w:val="00991864"/>
    <w:rsid w:val="00991FF6"/>
    <w:rsid w:val="00992239"/>
    <w:rsid w:val="00992916"/>
    <w:rsid w:val="00992FF8"/>
    <w:rsid w:val="009936C1"/>
    <w:rsid w:val="009937D1"/>
    <w:rsid w:val="00994684"/>
    <w:rsid w:val="00994D1C"/>
    <w:rsid w:val="00995065"/>
    <w:rsid w:val="00995A2C"/>
    <w:rsid w:val="00995AB8"/>
    <w:rsid w:val="00996681"/>
    <w:rsid w:val="00996E04"/>
    <w:rsid w:val="0099736F"/>
    <w:rsid w:val="00997455"/>
    <w:rsid w:val="00997AB3"/>
    <w:rsid w:val="00997BCC"/>
    <w:rsid w:val="009A0037"/>
    <w:rsid w:val="009A0516"/>
    <w:rsid w:val="009A0BF5"/>
    <w:rsid w:val="009A0DBE"/>
    <w:rsid w:val="009A10AF"/>
    <w:rsid w:val="009A2124"/>
    <w:rsid w:val="009A292E"/>
    <w:rsid w:val="009A3054"/>
    <w:rsid w:val="009A31A8"/>
    <w:rsid w:val="009A31AD"/>
    <w:rsid w:val="009A320E"/>
    <w:rsid w:val="009A4AA6"/>
    <w:rsid w:val="009A5050"/>
    <w:rsid w:val="009A5B08"/>
    <w:rsid w:val="009A6398"/>
    <w:rsid w:val="009A6616"/>
    <w:rsid w:val="009A6F20"/>
    <w:rsid w:val="009A7157"/>
    <w:rsid w:val="009A7A6A"/>
    <w:rsid w:val="009A7D18"/>
    <w:rsid w:val="009A7D81"/>
    <w:rsid w:val="009B0090"/>
    <w:rsid w:val="009B0437"/>
    <w:rsid w:val="009B0798"/>
    <w:rsid w:val="009B0AB2"/>
    <w:rsid w:val="009B1A21"/>
    <w:rsid w:val="009B1E17"/>
    <w:rsid w:val="009B21CD"/>
    <w:rsid w:val="009B24C6"/>
    <w:rsid w:val="009B2541"/>
    <w:rsid w:val="009B2777"/>
    <w:rsid w:val="009B2B0D"/>
    <w:rsid w:val="009B2BA5"/>
    <w:rsid w:val="009B2CD1"/>
    <w:rsid w:val="009B3B86"/>
    <w:rsid w:val="009B4248"/>
    <w:rsid w:val="009B5D45"/>
    <w:rsid w:val="009B5EF0"/>
    <w:rsid w:val="009B6ADF"/>
    <w:rsid w:val="009B6DD2"/>
    <w:rsid w:val="009B71D4"/>
    <w:rsid w:val="009B7730"/>
    <w:rsid w:val="009B7C36"/>
    <w:rsid w:val="009B7C3E"/>
    <w:rsid w:val="009C0230"/>
    <w:rsid w:val="009C0DFE"/>
    <w:rsid w:val="009C2A6F"/>
    <w:rsid w:val="009C2CD8"/>
    <w:rsid w:val="009C371A"/>
    <w:rsid w:val="009C3ED8"/>
    <w:rsid w:val="009C44C3"/>
    <w:rsid w:val="009C50FC"/>
    <w:rsid w:val="009C5878"/>
    <w:rsid w:val="009C5E2B"/>
    <w:rsid w:val="009C69C3"/>
    <w:rsid w:val="009C71CF"/>
    <w:rsid w:val="009C7784"/>
    <w:rsid w:val="009C7C29"/>
    <w:rsid w:val="009D0165"/>
    <w:rsid w:val="009D073E"/>
    <w:rsid w:val="009D17D2"/>
    <w:rsid w:val="009D1921"/>
    <w:rsid w:val="009D1F11"/>
    <w:rsid w:val="009D2629"/>
    <w:rsid w:val="009D26F7"/>
    <w:rsid w:val="009D380A"/>
    <w:rsid w:val="009D3A35"/>
    <w:rsid w:val="009D4096"/>
    <w:rsid w:val="009D474E"/>
    <w:rsid w:val="009D4888"/>
    <w:rsid w:val="009D4CE3"/>
    <w:rsid w:val="009D4F4B"/>
    <w:rsid w:val="009D50F2"/>
    <w:rsid w:val="009D59DD"/>
    <w:rsid w:val="009D650E"/>
    <w:rsid w:val="009D6639"/>
    <w:rsid w:val="009D6D84"/>
    <w:rsid w:val="009D752F"/>
    <w:rsid w:val="009E02CE"/>
    <w:rsid w:val="009E0889"/>
    <w:rsid w:val="009E10E4"/>
    <w:rsid w:val="009E11B3"/>
    <w:rsid w:val="009E13F4"/>
    <w:rsid w:val="009E151E"/>
    <w:rsid w:val="009E1E11"/>
    <w:rsid w:val="009E24F3"/>
    <w:rsid w:val="009E3455"/>
    <w:rsid w:val="009E3C8D"/>
    <w:rsid w:val="009E4217"/>
    <w:rsid w:val="009E4940"/>
    <w:rsid w:val="009E5CDB"/>
    <w:rsid w:val="009E61AC"/>
    <w:rsid w:val="009E718E"/>
    <w:rsid w:val="009E7487"/>
    <w:rsid w:val="009F0382"/>
    <w:rsid w:val="009F03AC"/>
    <w:rsid w:val="009F0C2C"/>
    <w:rsid w:val="009F0E1D"/>
    <w:rsid w:val="009F1C7E"/>
    <w:rsid w:val="009F2782"/>
    <w:rsid w:val="009F2854"/>
    <w:rsid w:val="009F3288"/>
    <w:rsid w:val="009F34D9"/>
    <w:rsid w:val="009F3859"/>
    <w:rsid w:val="009F3C5A"/>
    <w:rsid w:val="009F47A5"/>
    <w:rsid w:val="009F4C70"/>
    <w:rsid w:val="009F5055"/>
    <w:rsid w:val="009F548B"/>
    <w:rsid w:val="009F58F5"/>
    <w:rsid w:val="009F5C4D"/>
    <w:rsid w:val="009F5C6A"/>
    <w:rsid w:val="009F6000"/>
    <w:rsid w:val="009F620B"/>
    <w:rsid w:val="009F6880"/>
    <w:rsid w:val="009F6D96"/>
    <w:rsid w:val="009F6F67"/>
    <w:rsid w:val="009F72E0"/>
    <w:rsid w:val="00A004FB"/>
    <w:rsid w:val="00A00567"/>
    <w:rsid w:val="00A007F3"/>
    <w:rsid w:val="00A00904"/>
    <w:rsid w:val="00A00C15"/>
    <w:rsid w:val="00A00CF7"/>
    <w:rsid w:val="00A00D26"/>
    <w:rsid w:val="00A012B2"/>
    <w:rsid w:val="00A01540"/>
    <w:rsid w:val="00A017A4"/>
    <w:rsid w:val="00A01A71"/>
    <w:rsid w:val="00A02D4B"/>
    <w:rsid w:val="00A03544"/>
    <w:rsid w:val="00A04306"/>
    <w:rsid w:val="00A0559B"/>
    <w:rsid w:val="00A05730"/>
    <w:rsid w:val="00A06254"/>
    <w:rsid w:val="00A06989"/>
    <w:rsid w:val="00A06C8E"/>
    <w:rsid w:val="00A06D22"/>
    <w:rsid w:val="00A07276"/>
    <w:rsid w:val="00A07650"/>
    <w:rsid w:val="00A07755"/>
    <w:rsid w:val="00A100E3"/>
    <w:rsid w:val="00A10A58"/>
    <w:rsid w:val="00A10E75"/>
    <w:rsid w:val="00A1142E"/>
    <w:rsid w:val="00A114B0"/>
    <w:rsid w:val="00A11623"/>
    <w:rsid w:val="00A11977"/>
    <w:rsid w:val="00A11EAB"/>
    <w:rsid w:val="00A11FB6"/>
    <w:rsid w:val="00A121A2"/>
    <w:rsid w:val="00A12713"/>
    <w:rsid w:val="00A13E6E"/>
    <w:rsid w:val="00A13FC8"/>
    <w:rsid w:val="00A1400D"/>
    <w:rsid w:val="00A14414"/>
    <w:rsid w:val="00A14619"/>
    <w:rsid w:val="00A14671"/>
    <w:rsid w:val="00A150F5"/>
    <w:rsid w:val="00A16888"/>
    <w:rsid w:val="00A16F24"/>
    <w:rsid w:val="00A1752B"/>
    <w:rsid w:val="00A2073D"/>
    <w:rsid w:val="00A208CA"/>
    <w:rsid w:val="00A20E02"/>
    <w:rsid w:val="00A2141C"/>
    <w:rsid w:val="00A218FA"/>
    <w:rsid w:val="00A21DFD"/>
    <w:rsid w:val="00A21E90"/>
    <w:rsid w:val="00A2253F"/>
    <w:rsid w:val="00A23618"/>
    <w:rsid w:val="00A23791"/>
    <w:rsid w:val="00A238B8"/>
    <w:rsid w:val="00A23AA7"/>
    <w:rsid w:val="00A242F5"/>
    <w:rsid w:val="00A2508D"/>
    <w:rsid w:val="00A25757"/>
    <w:rsid w:val="00A27305"/>
    <w:rsid w:val="00A2732F"/>
    <w:rsid w:val="00A276F5"/>
    <w:rsid w:val="00A27FF4"/>
    <w:rsid w:val="00A3108B"/>
    <w:rsid w:val="00A31631"/>
    <w:rsid w:val="00A31686"/>
    <w:rsid w:val="00A31982"/>
    <w:rsid w:val="00A31BDB"/>
    <w:rsid w:val="00A31E70"/>
    <w:rsid w:val="00A325B4"/>
    <w:rsid w:val="00A325BB"/>
    <w:rsid w:val="00A33172"/>
    <w:rsid w:val="00A3385F"/>
    <w:rsid w:val="00A3429B"/>
    <w:rsid w:val="00A346C9"/>
    <w:rsid w:val="00A350BC"/>
    <w:rsid w:val="00A3516E"/>
    <w:rsid w:val="00A355F3"/>
    <w:rsid w:val="00A3766F"/>
    <w:rsid w:val="00A37A68"/>
    <w:rsid w:val="00A37BC4"/>
    <w:rsid w:val="00A40622"/>
    <w:rsid w:val="00A4243A"/>
    <w:rsid w:val="00A4287C"/>
    <w:rsid w:val="00A4386F"/>
    <w:rsid w:val="00A43D2F"/>
    <w:rsid w:val="00A452A5"/>
    <w:rsid w:val="00A45790"/>
    <w:rsid w:val="00A4648C"/>
    <w:rsid w:val="00A46ACB"/>
    <w:rsid w:val="00A46D2B"/>
    <w:rsid w:val="00A47844"/>
    <w:rsid w:val="00A47B54"/>
    <w:rsid w:val="00A5071E"/>
    <w:rsid w:val="00A50D83"/>
    <w:rsid w:val="00A51225"/>
    <w:rsid w:val="00A518E4"/>
    <w:rsid w:val="00A51E81"/>
    <w:rsid w:val="00A52861"/>
    <w:rsid w:val="00A5327C"/>
    <w:rsid w:val="00A5364D"/>
    <w:rsid w:val="00A53FCF"/>
    <w:rsid w:val="00A542DD"/>
    <w:rsid w:val="00A54744"/>
    <w:rsid w:val="00A54B7F"/>
    <w:rsid w:val="00A55F50"/>
    <w:rsid w:val="00A560C3"/>
    <w:rsid w:val="00A5695E"/>
    <w:rsid w:val="00A56ADD"/>
    <w:rsid w:val="00A57077"/>
    <w:rsid w:val="00A60002"/>
    <w:rsid w:val="00A6003C"/>
    <w:rsid w:val="00A6085B"/>
    <w:rsid w:val="00A60CD1"/>
    <w:rsid w:val="00A614CD"/>
    <w:rsid w:val="00A61E40"/>
    <w:rsid w:val="00A63C49"/>
    <w:rsid w:val="00A63D4F"/>
    <w:rsid w:val="00A63FFA"/>
    <w:rsid w:val="00A64ACB"/>
    <w:rsid w:val="00A64AFB"/>
    <w:rsid w:val="00A64B08"/>
    <w:rsid w:val="00A64DE9"/>
    <w:rsid w:val="00A65572"/>
    <w:rsid w:val="00A65BBB"/>
    <w:rsid w:val="00A65C3C"/>
    <w:rsid w:val="00A661E4"/>
    <w:rsid w:val="00A6718F"/>
    <w:rsid w:val="00A672D2"/>
    <w:rsid w:val="00A679DE"/>
    <w:rsid w:val="00A67B9F"/>
    <w:rsid w:val="00A70248"/>
    <w:rsid w:val="00A70365"/>
    <w:rsid w:val="00A70EEB"/>
    <w:rsid w:val="00A71A04"/>
    <w:rsid w:val="00A72198"/>
    <w:rsid w:val="00A7228D"/>
    <w:rsid w:val="00A73738"/>
    <w:rsid w:val="00A7383A"/>
    <w:rsid w:val="00A73F7A"/>
    <w:rsid w:val="00A7433A"/>
    <w:rsid w:val="00A74D85"/>
    <w:rsid w:val="00A74F0A"/>
    <w:rsid w:val="00A74FE4"/>
    <w:rsid w:val="00A753FF"/>
    <w:rsid w:val="00A75677"/>
    <w:rsid w:val="00A767B5"/>
    <w:rsid w:val="00A76DA0"/>
    <w:rsid w:val="00A76E80"/>
    <w:rsid w:val="00A774A6"/>
    <w:rsid w:val="00A77E90"/>
    <w:rsid w:val="00A77FAB"/>
    <w:rsid w:val="00A80091"/>
    <w:rsid w:val="00A80A7A"/>
    <w:rsid w:val="00A8188F"/>
    <w:rsid w:val="00A8245E"/>
    <w:rsid w:val="00A825B8"/>
    <w:rsid w:val="00A83469"/>
    <w:rsid w:val="00A841AB"/>
    <w:rsid w:val="00A84856"/>
    <w:rsid w:val="00A849A4"/>
    <w:rsid w:val="00A853B6"/>
    <w:rsid w:val="00A85650"/>
    <w:rsid w:val="00A85CEE"/>
    <w:rsid w:val="00A85D18"/>
    <w:rsid w:val="00A85E1A"/>
    <w:rsid w:val="00A85FE0"/>
    <w:rsid w:val="00A86F84"/>
    <w:rsid w:val="00A8769B"/>
    <w:rsid w:val="00A878C2"/>
    <w:rsid w:val="00A87AB3"/>
    <w:rsid w:val="00A87C1B"/>
    <w:rsid w:val="00A919A4"/>
    <w:rsid w:val="00A919C4"/>
    <w:rsid w:val="00A91CCB"/>
    <w:rsid w:val="00A92C97"/>
    <w:rsid w:val="00A937C2"/>
    <w:rsid w:val="00A94BA6"/>
    <w:rsid w:val="00A9531C"/>
    <w:rsid w:val="00A95C73"/>
    <w:rsid w:val="00A95DA5"/>
    <w:rsid w:val="00A9628E"/>
    <w:rsid w:val="00A96CB3"/>
    <w:rsid w:val="00A96E54"/>
    <w:rsid w:val="00A9741E"/>
    <w:rsid w:val="00A97924"/>
    <w:rsid w:val="00A97B22"/>
    <w:rsid w:val="00AA1064"/>
    <w:rsid w:val="00AA1A47"/>
    <w:rsid w:val="00AA22B5"/>
    <w:rsid w:val="00AA3A76"/>
    <w:rsid w:val="00AA3E77"/>
    <w:rsid w:val="00AA41A8"/>
    <w:rsid w:val="00AA43CA"/>
    <w:rsid w:val="00AA45C1"/>
    <w:rsid w:val="00AA5C31"/>
    <w:rsid w:val="00AA5F66"/>
    <w:rsid w:val="00AA6A67"/>
    <w:rsid w:val="00AA6FA9"/>
    <w:rsid w:val="00AA7713"/>
    <w:rsid w:val="00AA7827"/>
    <w:rsid w:val="00AA7D65"/>
    <w:rsid w:val="00AA7FA0"/>
    <w:rsid w:val="00AB05D4"/>
    <w:rsid w:val="00AB0CCC"/>
    <w:rsid w:val="00AB173F"/>
    <w:rsid w:val="00AB2C96"/>
    <w:rsid w:val="00AB350B"/>
    <w:rsid w:val="00AB382A"/>
    <w:rsid w:val="00AB3BB5"/>
    <w:rsid w:val="00AB50F5"/>
    <w:rsid w:val="00AB52B8"/>
    <w:rsid w:val="00AB532A"/>
    <w:rsid w:val="00AB5850"/>
    <w:rsid w:val="00AB60C7"/>
    <w:rsid w:val="00AB6553"/>
    <w:rsid w:val="00AB6617"/>
    <w:rsid w:val="00AB72D1"/>
    <w:rsid w:val="00AB7C9F"/>
    <w:rsid w:val="00AB7FC1"/>
    <w:rsid w:val="00AC0349"/>
    <w:rsid w:val="00AC07D0"/>
    <w:rsid w:val="00AC21A8"/>
    <w:rsid w:val="00AC22A8"/>
    <w:rsid w:val="00AC22FA"/>
    <w:rsid w:val="00AC297B"/>
    <w:rsid w:val="00AC2AF9"/>
    <w:rsid w:val="00AC3B24"/>
    <w:rsid w:val="00AC3C25"/>
    <w:rsid w:val="00AC40E8"/>
    <w:rsid w:val="00AC4C4F"/>
    <w:rsid w:val="00AC533F"/>
    <w:rsid w:val="00AC6DA1"/>
    <w:rsid w:val="00AC6DFD"/>
    <w:rsid w:val="00AC7100"/>
    <w:rsid w:val="00AC7230"/>
    <w:rsid w:val="00AD0341"/>
    <w:rsid w:val="00AD09FC"/>
    <w:rsid w:val="00AD0AD9"/>
    <w:rsid w:val="00AD0EB5"/>
    <w:rsid w:val="00AD1163"/>
    <w:rsid w:val="00AD1380"/>
    <w:rsid w:val="00AD14C4"/>
    <w:rsid w:val="00AD18DB"/>
    <w:rsid w:val="00AD245A"/>
    <w:rsid w:val="00AD2952"/>
    <w:rsid w:val="00AD29F0"/>
    <w:rsid w:val="00AD3945"/>
    <w:rsid w:val="00AD4C9F"/>
    <w:rsid w:val="00AD4E0C"/>
    <w:rsid w:val="00AD536D"/>
    <w:rsid w:val="00AD5FCD"/>
    <w:rsid w:val="00AD667B"/>
    <w:rsid w:val="00AD69F1"/>
    <w:rsid w:val="00AD7417"/>
    <w:rsid w:val="00AD776E"/>
    <w:rsid w:val="00AD7FC4"/>
    <w:rsid w:val="00AE06B7"/>
    <w:rsid w:val="00AE0CEA"/>
    <w:rsid w:val="00AE0E90"/>
    <w:rsid w:val="00AE199D"/>
    <w:rsid w:val="00AE1C66"/>
    <w:rsid w:val="00AE1FF0"/>
    <w:rsid w:val="00AE2078"/>
    <w:rsid w:val="00AE2125"/>
    <w:rsid w:val="00AE249B"/>
    <w:rsid w:val="00AE2CD4"/>
    <w:rsid w:val="00AE320E"/>
    <w:rsid w:val="00AE3E48"/>
    <w:rsid w:val="00AE4020"/>
    <w:rsid w:val="00AE4265"/>
    <w:rsid w:val="00AE4564"/>
    <w:rsid w:val="00AE456B"/>
    <w:rsid w:val="00AE4869"/>
    <w:rsid w:val="00AE4C34"/>
    <w:rsid w:val="00AE4C43"/>
    <w:rsid w:val="00AE51DA"/>
    <w:rsid w:val="00AE56EE"/>
    <w:rsid w:val="00AE6884"/>
    <w:rsid w:val="00AE701F"/>
    <w:rsid w:val="00AE7982"/>
    <w:rsid w:val="00AE7AA8"/>
    <w:rsid w:val="00AF04DB"/>
    <w:rsid w:val="00AF0F55"/>
    <w:rsid w:val="00AF1515"/>
    <w:rsid w:val="00AF15DB"/>
    <w:rsid w:val="00AF1D87"/>
    <w:rsid w:val="00AF1E6D"/>
    <w:rsid w:val="00AF4119"/>
    <w:rsid w:val="00AF4664"/>
    <w:rsid w:val="00AF5068"/>
    <w:rsid w:val="00AF5C76"/>
    <w:rsid w:val="00AF5CB9"/>
    <w:rsid w:val="00AF5F06"/>
    <w:rsid w:val="00AF5F88"/>
    <w:rsid w:val="00AF5FB8"/>
    <w:rsid w:val="00AF6722"/>
    <w:rsid w:val="00AF685F"/>
    <w:rsid w:val="00AF6964"/>
    <w:rsid w:val="00AF78E9"/>
    <w:rsid w:val="00AF7E74"/>
    <w:rsid w:val="00B001CB"/>
    <w:rsid w:val="00B00475"/>
    <w:rsid w:val="00B00EE9"/>
    <w:rsid w:val="00B013F0"/>
    <w:rsid w:val="00B0150D"/>
    <w:rsid w:val="00B0165A"/>
    <w:rsid w:val="00B0176D"/>
    <w:rsid w:val="00B01883"/>
    <w:rsid w:val="00B01DDC"/>
    <w:rsid w:val="00B0314D"/>
    <w:rsid w:val="00B03C25"/>
    <w:rsid w:val="00B04E51"/>
    <w:rsid w:val="00B051EE"/>
    <w:rsid w:val="00B05C17"/>
    <w:rsid w:val="00B063B4"/>
    <w:rsid w:val="00B06FB1"/>
    <w:rsid w:val="00B0761B"/>
    <w:rsid w:val="00B07779"/>
    <w:rsid w:val="00B100AF"/>
    <w:rsid w:val="00B1045C"/>
    <w:rsid w:val="00B10886"/>
    <w:rsid w:val="00B10F34"/>
    <w:rsid w:val="00B118E5"/>
    <w:rsid w:val="00B11C65"/>
    <w:rsid w:val="00B11E91"/>
    <w:rsid w:val="00B12403"/>
    <w:rsid w:val="00B126F1"/>
    <w:rsid w:val="00B12856"/>
    <w:rsid w:val="00B12BD6"/>
    <w:rsid w:val="00B130BE"/>
    <w:rsid w:val="00B134AB"/>
    <w:rsid w:val="00B1398F"/>
    <w:rsid w:val="00B139F0"/>
    <w:rsid w:val="00B13CD4"/>
    <w:rsid w:val="00B13FBE"/>
    <w:rsid w:val="00B14735"/>
    <w:rsid w:val="00B14FA1"/>
    <w:rsid w:val="00B15A38"/>
    <w:rsid w:val="00B15C97"/>
    <w:rsid w:val="00B162AD"/>
    <w:rsid w:val="00B16A25"/>
    <w:rsid w:val="00B16DC9"/>
    <w:rsid w:val="00B17512"/>
    <w:rsid w:val="00B2089F"/>
    <w:rsid w:val="00B20CF8"/>
    <w:rsid w:val="00B22DE9"/>
    <w:rsid w:val="00B24037"/>
    <w:rsid w:val="00B2644A"/>
    <w:rsid w:val="00B26890"/>
    <w:rsid w:val="00B26E75"/>
    <w:rsid w:val="00B26EAA"/>
    <w:rsid w:val="00B27484"/>
    <w:rsid w:val="00B300B3"/>
    <w:rsid w:val="00B30391"/>
    <w:rsid w:val="00B31B63"/>
    <w:rsid w:val="00B31EAC"/>
    <w:rsid w:val="00B327D2"/>
    <w:rsid w:val="00B32B44"/>
    <w:rsid w:val="00B32D23"/>
    <w:rsid w:val="00B3326D"/>
    <w:rsid w:val="00B33422"/>
    <w:rsid w:val="00B33635"/>
    <w:rsid w:val="00B338C7"/>
    <w:rsid w:val="00B33A20"/>
    <w:rsid w:val="00B346C7"/>
    <w:rsid w:val="00B34C0B"/>
    <w:rsid w:val="00B352A7"/>
    <w:rsid w:val="00B3542E"/>
    <w:rsid w:val="00B3646D"/>
    <w:rsid w:val="00B36582"/>
    <w:rsid w:val="00B371F0"/>
    <w:rsid w:val="00B375CE"/>
    <w:rsid w:val="00B37BAC"/>
    <w:rsid w:val="00B37D2E"/>
    <w:rsid w:val="00B40245"/>
    <w:rsid w:val="00B40A13"/>
    <w:rsid w:val="00B40AB2"/>
    <w:rsid w:val="00B40B75"/>
    <w:rsid w:val="00B40BAF"/>
    <w:rsid w:val="00B4169A"/>
    <w:rsid w:val="00B42230"/>
    <w:rsid w:val="00B42240"/>
    <w:rsid w:val="00B42A69"/>
    <w:rsid w:val="00B437C5"/>
    <w:rsid w:val="00B43FAE"/>
    <w:rsid w:val="00B44002"/>
    <w:rsid w:val="00B44E30"/>
    <w:rsid w:val="00B45D37"/>
    <w:rsid w:val="00B45EC3"/>
    <w:rsid w:val="00B46358"/>
    <w:rsid w:val="00B46AEC"/>
    <w:rsid w:val="00B470D0"/>
    <w:rsid w:val="00B47AD1"/>
    <w:rsid w:val="00B47CA9"/>
    <w:rsid w:val="00B47D76"/>
    <w:rsid w:val="00B502E2"/>
    <w:rsid w:val="00B502F5"/>
    <w:rsid w:val="00B51225"/>
    <w:rsid w:val="00B51B80"/>
    <w:rsid w:val="00B52A9B"/>
    <w:rsid w:val="00B532BB"/>
    <w:rsid w:val="00B535E4"/>
    <w:rsid w:val="00B54693"/>
    <w:rsid w:val="00B5492D"/>
    <w:rsid w:val="00B54F7D"/>
    <w:rsid w:val="00B5556A"/>
    <w:rsid w:val="00B5588D"/>
    <w:rsid w:val="00B560F0"/>
    <w:rsid w:val="00B56623"/>
    <w:rsid w:val="00B56F3F"/>
    <w:rsid w:val="00B571B7"/>
    <w:rsid w:val="00B5739F"/>
    <w:rsid w:val="00B57ECD"/>
    <w:rsid w:val="00B6081A"/>
    <w:rsid w:val="00B61CF2"/>
    <w:rsid w:val="00B61D00"/>
    <w:rsid w:val="00B622A8"/>
    <w:rsid w:val="00B63D76"/>
    <w:rsid w:val="00B63FBE"/>
    <w:rsid w:val="00B640D7"/>
    <w:rsid w:val="00B64740"/>
    <w:rsid w:val="00B64FD1"/>
    <w:rsid w:val="00B65A54"/>
    <w:rsid w:val="00B65B42"/>
    <w:rsid w:val="00B66584"/>
    <w:rsid w:val="00B666CC"/>
    <w:rsid w:val="00B66859"/>
    <w:rsid w:val="00B6739C"/>
    <w:rsid w:val="00B70A2F"/>
    <w:rsid w:val="00B70EBC"/>
    <w:rsid w:val="00B7140D"/>
    <w:rsid w:val="00B71EC2"/>
    <w:rsid w:val="00B72FD9"/>
    <w:rsid w:val="00B731FC"/>
    <w:rsid w:val="00B75028"/>
    <w:rsid w:val="00B753EC"/>
    <w:rsid w:val="00B75EE2"/>
    <w:rsid w:val="00B75F84"/>
    <w:rsid w:val="00B767EC"/>
    <w:rsid w:val="00B769AE"/>
    <w:rsid w:val="00B775B0"/>
    <w:rsid w:val="00B778B9"/>
    <w:rsid w:val="00B7795E"/>
    <w:rsid w:val="00B77BD4"/>
    <w:rsid w:val="00B80385"/>
    <w:rsid w:val="00B806E6"/>
    <w:rsid w:val="00B80FD7"/>
    <w:rsid w:val="00B8156F"/>
    <w:rsid w:val="00B81A4D"/>
    <w:rsid w:val="00B81A7F"/>
    <w:rsid w:val="00B81CE8"/>
    <w:rsid w:val="00B8286F"/>
    <w:rsid w:val="00B828B2"/>
    <w:rsid w:val="00B82FDA"/>
    <w:rsid w:val="00B8337A"/>
    <w:rsid w:val="00B8392A"/>
    <w:rsid w:val="00B83A6C"/>
    <w:rsid w:val="00B8411D"/>
    <w:rsid w:val="00B84583"/>
    <w:rsid w:val="00B84717"/>
    <w:rsid w:val="00B847D9"/>
    <w:rsid w:val="00B8526F"/>
    <w:rsid w:val="00B85532"/>
    <w:rsid w:val="00B85828"/>
    <w:rsid w:val="00B85BE9"/>
    <w:rsid w:val="00B85E90"/>
    <w:rsid w:val="00B862FA"/>
    <w:rsid w:val="00B86F1F"/>
    <w:rsid w:val="00B86F87"/>
    <w:rsid w:val="00B873D8"/>
    <w:rsid w:val="00B8751F"/>
    <w:rsid w:val="00B87D5F"/>
    <w:rsid w:val="00B87DD0"/>
    <w:rsid w:val="00B90AE5"/>
    <w:rsid w:val="00B90E4C"/>
    <w:rsid w:val="00B92731"/>
    <w:rsid w:val="00B92AF0"/>
    <w:rsid w:val="00B9358E"/>
    <w:rsid w:val="00B93C5A"/>
    <w:rsid w:val="00B94233"/>
    <w:rsid w:val="00B9468D"/>
    <w:rsid w:val="00B9493C"/>
    <w:rsid w:val="00B950B2"/>
    <w:rsid w:val="00B9557D"/>
    <w:rsid w:val="00B972C1"/>
    <w:rsid w:val="00B974F9"/>
    <w:rsid w:val="00B9770B"/>
    <w:rsid w:val="00B97EAC"/>
    <w:rsid w:val="00BA0AA7"/>
    <w:rsid w:val="00BA16DD"/>
    <w:rsid w:val="00BA1846"/>
    <w:rsid w:val="00BA1A8C"/>
    <w:rsid w:val="00BA3100"/>
    <w:rsid w:val="00BA34FE"/>
    <w:rsid w:val="00BA3637"/>
    <w:rsid w:val="00BA3822"/>
    <w:rsid w:val="00BA4732"/>
    <w:rsid w:val="00BA547C"/>
    <w:rsid w:val="00BA5D58"/>
    <w:rsid w:val="00BA6050"/>
    <w:rsid w:val="00BA6E70"/>
    <w:rsid w:val="00BA73B8"/>
    <w:rsid w:val="00BA7B0B"/>
    <w:rsid w:val="00BA7CF3"/>
    <w:rsid w:val="00BB0FD2"/>
    <w:rsid w:val="00BB1088"/>
    <w:rsid w:val="00BB110D"/>
    <w:rsid w:val="00BB111A"/>
    <w:rsid w:val="00BB15F6"/>
    <w:rsid w:val="00BB1BD1"/>
    <w:rsid w:val="00BB1E97"/>
    <w:rsid w:val="00BB287A"/>
    <w:rsid w:val="00BB2DB0"/>
    <w:rsid w:val="00BB3FFB"/>
    <w:rsid w:val="00BB405E"/>
    <w:rsid w:val="00BB446F"/>
    <w:rsid w:val="00BB47F0"/>
    <w:rsid w:val="00BB4837"/>
    <w:rsid w:val="00BB496F"/>
    <w:rsid w:val="00BB5043"/>
    <w:rsid w:val="00BB5603"/>
    <w:rsid w:val="00BB617A"/>
    <w:rsid w:val="00BB651B"/>
    <w:rsid w:val="00BB7CF8"/>
    <w:rsid w:val="00BC02C8"/>
    <w:rsid w:val="00BC0FC5"/>
    <w:rsid w:val="00BC1AAB"/>
    <w:rsid w:val="00BC1F21"/>
    <w:rsid w:val="00BC2243"/>
    <w:rsid w:val="00BC230D"/>
    <w:rsid w:val="00BC24F0"/>
    <w:rsid w:val="00BC4709"/>
    <w:rsid w:val="00BC5D95"/>
    <w:rsid w:val="00BC6188"/>
    <w:rsid w:val="00BC62D0"/>
    <w:rsid w:val="00BC64FE"/>
    <w:rsid w:val="00BC6661"/>
    <w:rsid w:val="00BC6A85"/>
    <w:rsid w:val="00BC7FCA"/>
    <w:rsid w:val="00BD019E"/>
    <w:rsid w:val="00BD0E9E"/>
    <w:rsid w:val="00BD2196"/>
    <w:rsid w:val="00BD224D"/>
    <w:rsid w:val="00BD2D3B"/>
    <w:rsid w:val="00BD3633"/>
    <w:rsid w:val="00BD368E"/>
    <w:rsid w:val="00BD4492"/>
    <w:rsid w:val="00BD4EA5"/>
    <w:rsid w:val="00BD5AED"/>
    <w:rsid w:val="00BD6269"/>
    <w:rsid w:val="00BD6DB3"/>
    <w:rsid w:val="00BD6FD7"/>
    <w:rsid w:val="00BD79E9"/>
    <w:rsid w:val="00BD7A68"/>
    <w:rsid w:val="00BE0590"/>
    <w:rsid w:val="00BE0BB7"/>
    <w:rsid w:val="00BE0CBA"/>
    <w:rsid w:val="00BE16B5"/>
    <w:rsid w:val="00BE171E"/>
    <w:rsid w:val="00BE184C"/>
    <w:rsid w:val="00BE1977"/>
    <w:rsid w:val="00BE239A"/>
    <w:rsid w:val="00BE27DA"/>
    <w:rsid w:val="00BE2BB5"/>
    <w:rsid w:val="00BE41D2"/>
    <w:rsid w:val="00BE4547"/>
    <w:rsid w:val="00BE4E2E"/>
    <w:rsid w:val="00BE6032"/>
    <w:rsid w:val="00BE64A6"/>
    <w:rsid w:val="00BE76B2"/>
    <w:rsid w:val="00BF26F9"/>
    <w:rsid w:val="00BF28DF"/>
    <w:rsid w:val="00BF2D76"/>
    <w:rsid w:val="00BF2E0F"/>
    <w:rsid w:val="00BF3E35"/>
    <w:rsid w:val="00BF420E"/>
    <w:rsid w:val="00BF43B9"/>
    <w:rsid w:val="00BF4C22"/>
    <w:rsid w:val="00BF56B8"/>
    <w:rsid w:val="00BF6061"/>
    <w:rsid w:val="00BF67C0"/>
    <w:rsid w:val="00BF6B00"/>
    <w:rsid w:val="00BF73B2"/>
    <w:rsid w:val="00BF7D11"/>
    <w:rsid w:val="00BF7EB3"/>
    <w:rsid w:val="00C006F4"/>
    <w:rsid w:val="00C00CBF"/>
    <w:rsid w:val="00C00F73"/>
    <w:rsid w:val="00C011B3"/>
    <w:rsid w:val="00C0193C"/>
    <w:rsid w:val="00C0211B"/>
    <w:rsid w:val="00C0215E"/>
    <w:rsid w:val="00C021FB"/>
    <w:rsid w:val="00C03394"/>
    <w:rsid w:val="00C038C8"/>
    <w:rsid w:val="00C04A27"/>
    <w:rsid w:val="00C04FBF"/>
    <w:rsid w:val="00C05039"/>
    <w:rsid w:val="00C052D1"/>
    <w:rsid w:val="00C05726"/>
    <w:rsid w:val="00C057F7"/>
    <w:rsid w:val="00C05DEE"/>
    <w:rsid w:val="00C06439"/>
    <w:rsid w:val="00C06A10"/>
    <w:rsid w:val="00C0767B"/>
    <w:rsid w:val="00C101C8"/>
    <w:rsid w:val="00C1055F"/>
    <w:rsid w:val="00C1154E"/>
    <w:rsid w:val="00C119EF"/>
    <w:rsid w:val="00C12320"/>
    <w:rsid w:val="00C12601"/>
    <w:rsid w:val="00C12793"/>
    <w:rsid w:val="00C132BF"/>
    <w:rsid w:val="00C1357E"/>
    <w:rsid w:val="00C13A41"/>
    <w:rsid w:val="00C1433F"/>
    <w:rsid w:val="00C1444A"/>
    <w:rsid w:val="00C14925"/>
    <w:rsid w:val="00C149D4"/>
    <w:rsid w:val="00C1594F"/>
    <w:rsid w:val="00C167F6"/>
    <w:rsid w:val="00C1686F"/>
    <w:rsid w:val="00C1770C"/>
    <w:rsid w:val="00C17F85"/>
    <w:rsid w:val="00C2007B"/>
    <w:rsid w:val="00C20375"/>
    <w:rsid w:val="00C21BCA"/>
    <w:rsid w:val="00C21CD7"/>
    <w:rsid w:val="00C225F5"/>
    <w:rsid w:val="00C230CC"/>
    <w:rsid w:val="00C237AC"/>
    <w:rsid w:val="00C240A5"/>
    <w:rsid w:val="00C24987"/>
    <w:rsid w:val="00C24DA4"/>
    <w:rsid w:val="00C2501C"/>
    <w:rsid w:val="00C251AA"/>
    <w:rsid w:val="00C251C5"/>
    <w:rsid w:val="00C25239"/>
    <w:rsid w:val="00C25C2E"/>
    <w:rsid w:val="00C265C0"/>
    <w:rsid w:val="00C26A81"/>
    <w:rsid w:val="00C26B12"/>
    <w:rsid w:val="00C26CEF"/>
    <w:rsid w:val="00C27580"/>
    <w:rsid w:val="00C2783B"/>
    <w:rsid w:val="00C27B91"/>
    <w:rsid w:val="00C30B2A"/>
    <w:rsid w:val="00C318F3"/>
    <w:rsid w:val="00C31ECA"/>
    <w:rsid w:val="00C32077"/>
    <w:rsid w:val="00C32293"/>
    <w:rsid w:val="00C322B9"/>
    <w:rsid w:val="00C33FCA"/>
    <w:rsid w:val="00C34A0E"/>
    <w:rsid w:val="00C358F3"/>
    <w:rsid w:val="00C35E11"/>
    <w:rsid w:val="00C3694D"/>
    <w:rsid w:val="00C37889"/>
    <w:rsid w:val="00C37C82"/>
    <w:rsid w:val="00C403B7"/>
    <w:rsid w:val="00C4084D"/>
    <w:rsid w:val="00C40C8D"/>
    <w:rsid w:val="00C41E81"/>
    <w:rsid w:val="00C4207C"/>
    <w:rsid w:val="00C42964"/>
    <w:rsid w:val="00C4474D"/>
    <w:rsid w:val="00C44A8B"/>
    <w:rsid w:val="00C44C2C"/>
    <w:rsid w:val="00C45376"/>
    <w:rsid w:val="00C456FE"/>
    <w:rsid w:val="00C45AB2"/>
    <w:rsid w:val="00C463E3"/>
    <w:rsid w:val="00C46648"/>
    <w:rsid w:val="00C467BE"/>
    <w:rsid w:val="00C471A1"/>
    <w:rsid w:val="00C4736D"/>
    <w:rsid w:val="00C4772A"/>
    <w:rsid w:val="00C47A7F"/>
    <w:rsid w:val="00C5039E"/>
    <w:rsid w:val="00C507A1"/>
    <w:rsid w:val="00C50E1B"/>
    <w:rsid w:val="00C516B1"/>
    <w:rsid w:val="00C51A96"/>
    <w:rsid w:val="00C51F92"/>
    <w:rsid w:val="00C53227"/>
    <w:rsid w:val="00C53EC5"/>
    <w:rsid w:val="00C54002"/>
    <w:rsid w:val="00C54303"/>
    <w:rsid w:val="00C545E7"/>
    <w:rsid w:val="00C54F79"/>
    <w:rsid w:val="00C55962"/>
    <w:rsid w:val="00C55DEE"/>
    <w:rsid w:val="00C56281"/>
    <w:rsid w:val="00C564EB"/>
    <w:rsid w:val="00C565FE"/>
    <w:rsid w:val="00C56809"/>
    <w:rsid w:val="00C56D35"/>
    <w:rsid w:val="00C56EFC"/>
    <w:rsid w:val="00C571DA"/>
    <w:rsid w:val="00C578F3"/>
    <w:rsid w:val="00C57D1F"/>
    <w:rsid w:val="00C60E10"/>
    <w:rsid w:val="00C60FA9"/>
    <w:rsid w:val="00C611DE"/>
    <w:rsid w:val="00C61A55"/>
    <w:rsid w:val="00C61AC7"/>
    <w:rsid w:val="00C627D9"/>
    <w:rsid w:val="00C62BA1"/>
    <w:rsid w:val="00C63959"/>
    <w:rsid w:val="00C63A78"/>
    <w:rsid w:val="00C63F1B"/>
    <w:rsid w:val="00C64613"/>
    <w:rsid w:val="00C64938"/>
    <w:rsid w:val="00C65361"/>
    <w:rsid w:val="00C66535"/>
    <w:rsid w:val="00C6680A"/>
    <w:rsid w:val="00C66DF2"/>
    <w:rsid w:val="00C672DC"/>
    <w:rsid w:val="00C677E6"/>
    <w:rsid w:val="00C67AA3"/>
    <w:rsid w:val="00C67EBC"/>
    <w:rsid w:val="00C70B54"/>
    <w:rsid w:val="00C710F3"/>
    <w:rsid w:val="00C71338"/>
    <w:rsid w:val="00C7176F"/>
    <w:rsid w:val="00C71D20"/>
    <w:rsid w:val="00C71FF5"/>
    <w:rsid w:val="00C728EB"/>
    <w:rsid w:val="00C72B24"/>
    <w:rsid w:val="00C72FE4"/>
    <w:rsid w:val="00C73131"/>
    <w:rsid w:val="00C7456B"/>
    <w:rsid w:val="00C74AE4"/>
    <w:rsid w:val="00C7503F"/>
    <w:rsid w:val="00C76212"/>
    <w:rsid w:val="00C7655C"/>
    <w:rsid w:val="00C77EF2"/>
    <w:rsid w:val="00C8042B"/>
    <w:rsid w:val="00C80AAA"/>
    <w:rsid w:val="00C81154"/>
    <w:rsid w:val="00C81C36"/>
    <w:rsid w:val="00C824BB"/>
    <w:rsid w:val="00C82613"/>
    <w:rsid w:val="00C829D2"/>
    <w:rsid w:val="00C83696"/>
    <w:rsid w:val="00C84327"/>
    <w:rsid w:val="00C84F19"/>
    <w:rsid w:val="00C85140"/>
    <w:rsid w:val="00C85718"/>
    <w:rsid w:val="00C85781"/>
    <w:rsid w:val="00C8579B"/>
    <w:rsid w:val="00C865D0"/>
    <w:rsid w:val="00C87A21"/>
    <w:rsid w:val="00C91ABB"/>
    <w:rsid w:val="00C92C3D"/>
    <w:rsid w:val="00C93517"/>
    <w:rsid w:val="00C95A77"/>
    <w:rsid w:val="00C96072"/>
    <w:rsid w:val="00C96245"/>
    <w:rsid w:val="00C96C31"/>
    <w:rsid w:val="00C96E6D"/>
    <w:rsid w:val="00C97552"/>
    <w:rsid w:val="00CA0636"/>
    <w:rsid w:val="00CA0D68"/>
    <w:rsid w:val="00CA25E7"/>
    <w:rsid w:val="00CA28C0"/>
    <w:rsid w:val="00CA29D5"/>
    <w:rsid w:val="00CA3488"/>
    <w:rsid w:val="00CA3D73"/>
    <w:rsid w:val="00CA3E8B"/>
    <w:rsid w:val="00CA3F86"/>
    <w:rsid w:val="00CA41B0"/>
    <w:rsid w:val="00CA4759"/>
    <w:rsid w:val="00CA4BB7"/>
    <w:rsid w:val="00CA4EE5"/>
    <w:rsid w:val="00CA52A9"/>
    <w:rsid w:val="00CA54F4"/>
    <w:rsid w:val="00CA5B30"/>
    <w:rsid w:val="00CA5F3A"/>
    <w:rsid w:val="00CA6785"/>
    <w:rsid w:val="00CA6D63"/>
    <w:rsid w:val="00CA6E5C"/>
    <w:rsid w:val="00CB1022"/>
    <w:rsid w:val="00CB11D2"/>
    <w:rsid w:val="00CB13E2"/>
    <w:rsid w:val="00CB1721"/>
    <w:rsid w:val="00CB191D"/>
    <w:rsid w:val="00CB1B28"/>
    <w:rsid w:val="00CB224D"/>
    <w:rsid w:val="00CB2581"/>
    <w:rsid w:val="00CB330A"/>
    <w:rsid w:val="00CB5A2A"/>
    <w:rsid w:val="00CB5A2B"/>
    <w:rsid w:val="00CB6E67"/>
    <w:rsid w:val="00CB734D"/>
    <w:rsid w:val="00CB7558"/>
    <w:rsid w:val="00CB7B81"/>
    <w:rsid w:val="00CB7FED"/>
    <w:rsid w:val="00CC00F2"/>
    <w:rsid w:val="00CC019D"/>
    <w:rsid w:val="00CC03B8"/>
    <w:rsid w:val="00CC06CE"/>
    <w:rsid w:val="00CC1423"/>
    <w:rsid w:val="00CC14F9"/>
    <w:rsid w:val="00CC1F8C"/>
    <w:rsid w:val="00CC2308"/>
    <w:rsid w:val="00CC2465"/>
    <w:rsid w:val="00CC2C21"/>
    <w:rsid w:val="00CC2FA8"/>
    <w:rsid w:val="00CC37A4"/>
    <w:rsid w:val="00CC4492"/>
    <w:rsid w:val="00CC4ACE"/>
    <w:rsid w:val="00CC4B67"/>
    <w:rsid w:val="00CC55A0"/>
    <w:rsid w:val="00CC5C3B"/>
    <w:rsid w:val="00CC5D54"/>
    <w:rsid w:val="00CC63E4"/>
    <w:rsid w:val="00CC7904"/>
    <w:rsid w:val="00CC79A1"/>
    <w:rsid w:val="00CD09FB"/>
    <w:rsid w:val="00CD1835"/>
    <w:rsid w:val="00CD2FAE"/>
    <w:rsid w:val="00CD3D37"/>
    <w:rsid w:val="00CD41F9"/>
    <w:rsid w:val="00CD421D"/>
    <w:rsid w:val="00CD42A2"/>
    <w:rsid w:val="00CD508C"/>
    <w:rsid w:val="00CD57E9"/>
    <w:rsid w:val="00CD5958"/>
    <w:rsid w:val="00CD5BC8"/>
    <w:rsid w:val="00CD6FC8"/>
    <w:rsid w:val="00CD706F"/>
    <w:rsid w:val="00CD72E8"/>
    <w:rsid w:val="00CD7BDD"/>
    <w:rsid w:val="00CD7DE2"/>
    <w:rsid w:val="00CE0487"/>
    <w:rsid w:val="00CE0849"/>
    <w:rsid w:val="00CE0A38"/>
    <w:rsid w:val="00CE292F"/>
    <w:rsid w:val="00CE36D8"/>
    <w:rsid w:val="00CE3B38"/>
    <w:rsid w:val="00CE3FCB"/>
    <w:rsid w:val="00CE576E"/>
    <w:rsid w:val="00CE5A29"/>
    <w:rsid w:val="00CE5EBF"/>
    <w:rsid w:val="00CE614E"/>
    <w:rsid w:val="00CE62AC"/>
    <w:rsid w:val="00CE6971"/>
    <w:rsid w:val="00CE6A73"/>
    <w:rsid w:val="00CE72CF"/>
    <w:rsid w:val="00CE76D7"/>
    <w:rsid w:val="00CF04A5"/>
    <w:rsid w:val="00CF0DCC"/>
    <w:rsid w:val="00CF1045"/>
    <w:rsid w:val="00CF1A99"/>
    <w:rsid w:val="00CF28C5"/>
    <w:rsid w:val="00CF2A46"/>
    <w:rsid w:val="00CF2C5D"/>
    <w:rsid w:val="00CF37B7"/>
    <w:rsid w:val="00CF45C1"/>
    <w:rsid w:val="00CF4DC3"/>
    <w:rsid w:val="00CF6934"/>
    <w:rsid w:val="00CF7042"/>
    <w:rsid w:val="00D003AB"/>
    <w:rsid w:val="00D004B1"/>
    <w:rsid w:val="00D006C0"/>
    <w:rsid w:val="00D00BAC"/>
    <w:rsid w:val="00D010A8"/>
    <w:rsid w:val="00D01B44"/>
    <w:rsid w:val="00D01DAD"/>
    <w:rsid w:val="00D04DA7"/>
    <w:rsid w:val="00D05358"/>
    <w:rsid w:val="00D05755"/>
    <w:rsid w:val="00D05F58"/>
    <w:rsid w:val="00D05F66"/>
    <w:rsid w:val="00D06373"/>
    <w:rsid w:val="00D06935"/>
    <w:rsid w:val="00D06AB1"/>
    <w:rsid w:val="00D06BDA"/>
    <w:rsid w:val="00D06FB3"/>
    <w:rsid w:val="00D0714D"/>
    <w:rsid w:val="00D071D9"/>
    <w:rsid w:val="00D071F2"/>
    <w:rsid w:val="00D07680"/>
    <w:rsid w:val="00D07A13"/>
    <w:rsid w:val="00D101E5"/>
    <w:rsid w:val="00D10BA2"/>
    <w:rsid w:val="00D10E11"/>
    <w:rsid w:val="00D11684"/>
    <w:rsid w:val="00D11FDE"/>
    <w:rsid w:val="00D120C3"/>
    <w:rsid w:val="00D12AC3"/>
    <w:rsid w:val="00D12C3F"/>
    <w:rsid w:val="00D136D4"/>
    <w:rsid w:val="00D1385C"/>
    <w:rsid w:val="00D13DE6"/>
    <w:rsid w:val="00D13F98"/>
    <w:rsid w:val="00D14E86"/>
    <w:rsid w:val="00D1634D"/>
    <w:rsid w:val="00D16A10"/>
    <w:rsid w:val="00D16C62"/>
    <w:rsid w:val="00D16D2F"/>
    <w:rsid w:val="00D170F2"/>
    <w:rsid w:val="00D1754D"/>
    <w:rsid w:val="00D175EB"/>
    <w:rsid w:val="00D179B5"/>
    <w:rsid w:val="00D2066F"/>
    <w:rsid w:val="00D2097C"/>
    <w:rsid w:val="00D21980"/>
    <w:rsid w:val="00D21BAF"/>
    <w:rsid w:val="00D21E7D"/>
    <w:rsid w:val="00D22497"/>
    <w:rsid w:val="00D2263B"/>
    <w:rsid w:val="00D23167"/>
    <w:rsid w:val="00D231D5"/>
    <w:rsid w:val="00D23358"/>
    <w:rsid w:val="00D239DE"/>
    <w:rsid w:val="00D24075"/>
    <w:rsid w:val="00D25B13"/>
    <w:rsid w:val="00D267A7"/>
    <w:rsid w:val="00D27464"/>
    <w:rsid w:val="00D27686"/>
    <w:rsid w:val="00D27F25"/>
    <w:rsid w:val="00D30357"/>
    <w:rsid w:val="00D30A9F"/>
    <w:rsid w:val="00D311AD"/>
    <w:rsid w:val="00D31B3C"/>
    <w:rsid w:val="00D31CC9"/>
    <w:rsid w:val="00D32D66"/>
    <w:rsid w:val="00D33331"/>
    <w:rsid w:val="00D3380A"/>
    <w:rsid w:val="00D3428C"/>
    <w:rsid w:val="00D3437D"/>
    <w:rsid w:val="00D34653"/>
    <w:rsid w:val="00D34E04"/>
    <w:rsid w:val="00D35379"/>
    <w:rsid w:val="00D356BE"/>
    <w:rsid w:val="00D3580D"/>
    <w:rsid w:val="00D358AD"/>
    <w:rsid w:val="00D35AC8"/>
    <w:rsid w:val="00D35C7B"/>
    <w:rsid w:val="00D36358"/>
    <w:rsid w:val="00D369E0"/>
    <w:rsid w:val="00D36DF4"/>
    <w:rsid w:val="00D37D4D"/>
    <w:rsid w:val="00D40272"/>
    <w:rsid w:val="00D4030F"/>
    <w:rsid w:val="00D405A3"/>
    <w:rsid w:val="00D4121E"/>
    <w:rsid w:val="00D412EF"/>
    <w:rsid w:val="00D41514"/>
    <w:rsid w:val="00D41975"/>
    <w:rsid w:val="00D42164"/>
    <w:rsid w:val="00D4377F"/>
    <w:rsid w:val="00D43B30"/>
    <w:rsid w:val="00D44049"/>
    <w:rsid w:val="00D4523E"/>
    <w:rsid w:val="00D454C3"/>
    <w:rsid w:val="00D463CD"/>
    <w:rsid w:val="00D464C5"/>
    <w:rsid w:val="00D466EA"/>
    <w:rsid w:val="00D46EA7"/>
    <w:rsid w:val="00D47D25"/>
    <w:rsid w:val="00D502DA"/>
    <w:rsid w:val="00D503F0"/>
    <w:rsid w:val="00D50448"/>
    <w:rsid w:val="00D504BB"/>
    <w:rsid w:val="00D50A3C"/>
    <w:rsid w:val="00D50AAD"/>
    <w:rsid w:val="00D50C9C"/>
    <w:rsid w:val="00D50E5F"/>
    <w:rsid w:val="00D516CF"/>
    <w:rsid w:val="00D516D1"/>
    <w:rsid w:val="00D516D7"/>
    <w:rsid w:val="00D51D43"/>
    <w:rsid w:val="00D51DF6"/>
    <w:rsid w:val="00D522EF"/>
    <w:rsid w:val="00D52792"/>
    <w:rsid w:val="00D52922"/>
    <w:rsid w:val="00D53127"/>
    <w:rsid w:val="00D53BF8"/>
    <w:rsid w:val="00D53EBD"/>
    <w:rsid w:val="00D553B1"/>
    <w:rsid w:val="00D559F5"/>
    <w:rsid w:val="00D56001"/>
    <w:rsid w:val="00D5646F"/>
    <w:rsid w:val="00D5752F"/>
    <w:rsid w:val="00D5785E"/>
    <w:rsid w:val="00D57DAF"/>
    <w:rsid w:val="00D60096"/>
    <w:rsid w:val="00D605BB"/>
    <w:rsid w:val="00D60763"/>
    <w:rsid w:val="00D60E47"/>
    <w:rsid w:val="00D6142E"/>
    <w:rsid w:val="00D619F2"/>
    <w:rsid w:val="00D62DA8"/>
    <w:rsid w:val="00D6340B"/>
    <w:rsid w:val="00D63566"/>
    <w:rsid w:val="00D63997"/>
    <w:rsid w:val="00D64120"/>
    <w:rsid w:val="00D6419C"/>
    <w:rsid w:val="00D642C9"/>
    <w:rsid w:val="00D65694"/>
    <w:rsid w:val="00D66887"/>
    <w:rsid w:val="00D673C2"/>
    <w:rsid w:val="00D701DE"/>
    <w:rsid w:val="00D7062C"/>
    <w:rsid w:val="00D70B9B"/>
    <w:rsid w:val="00D70DC9"/>
    <w:rsid w:val="00D71118"/>
    <w:rsid w:val="00D71476"/>
    <w:rsid w:val="00D7156C"/>
    <w:rsid w:val="00D72A69"/>
    <w:rsid w:val="00D72D69"/>
    <w:rsid w:val="00D739B8"/>
    <w:rsid w:val="00D73E30"/>
    <w:rsid w:val="00D73E66"/>
    <w:rsid w:val="00D7463F"/>
    <w:rsid w:val="00D74B65"/>
    <w:rsid w:val="00D74E2A"/>
    <w:rsid w:val="00D75989"/>
    <w:rsid w:val="00D77F89"/>
    <w:rsid w:val="00D81904"/>
    <w:rsid w:val="00D81A64"/>
    <w:rsid w:val="00D825DB"/>
    <w:rsid w:val="00D83125"/>
    <w:rsid w:val="00D83C87"/>
    <w:rsid w:val="00D84004"/>
    <w:rsid w:val="00D85EE0"/>
    <w:rsid w:val="00D8698E"/>
    <w:rsid w:val="00D86F92"/>
    <w:rsid w:val="00D87321"/>
    <w:rsid w:val="00D878BD"/>
    <w:rsid w:val="00D87A25"/>
    <w:rsid w:val="00D87E35"/>
    <w:rsid w:val="00D9051D"/>
    <w:rsid w:val="00D90F90"/>
    <w:rsid w:val="00D91362"/>
    <w:rsid w:val="00D91423"/>
    <w:rsid w:val="00D91824"/>
    <w:rsid w:val="00D923FA"/>
    <w:rsid w:val="00D930A4"/>
    <w:rsid w:val="00D9337B"/>
    <w:rsid w:val="00D93C45"/>
    <w:rsid w:val="00D93E17"/>
    <w:rsid w:val="00D948EA"/>
    <w:rsid w:val="00D94952"/>
    <w:rsid w:val="00D95BD5"/>
    <w:rsid w:val="00D961A7"/>
    <w:rsid w:val="00D96535"/>
    <w:rsid w:val="00D9655E"/>
    <w:rsid w:val="00D96EB2"/>
    <w:rsid w:val="00D96F6E"/>
    <w:rsid w:val="00D972CA"/>
    <w:rsid w:val="00D97C68"/>
    <w:rsid w:val="00DA01FE"/>
    <w:rsid w:val="00DA098A"/>
    <w:rsid w:val="00DA0BE6"/>
    <w:rsid w:val="00DA0D43"/>
    <w:rsid w:val="00DA0DCA"/>
    <w:rsid w:val="00DA17F5"/>
    <w:rsid w:val="00DA1BB9"/>
    <w:rsid w:val="00DA4400"/>
    <w:rsid w:val="00DA5868"/>
    <w:rsid w:val="00DA63CB"/>
    <w:rsid w:val="00DA6708"/>
    <w:rsid w:val="00DA7836"/>
    <w:rsid w:val="00DA7A5B"/>
    <w:rsid w:val="00DB068D"/>
    <w:rsid w:val="00DB0D25"/>
    <w:rsid w:val="00DB1507"/>
    <w:rsid w:val="00DB1604"/>
    <w:rsid w:val="00DB1995"/>
    <w:rsid w:val="00DB1D09"/>
    <w:rsid w:val="00DB2579"/>
    <w:rsid w:val="00DB33C6"/>
    <w:rsid w:val="00DB37BD"/>
    <w:rsid w:val="00DB4007"/>
    <w:rsid w:val="00DB40F6"/>
    <w:rsid w:val="00DB449A"/>
    <w:rsid w:val="00DB47ED"/>
    <w:rsid w:val="00DB4A0F"/>
    <w:rsid w:val="00DB4CBE"/>
    <w:rsid w:val="00DB4F6D"/>
    <w:rsid w:val="00DB5EBA"/>
    <w:rsid w:val="00DB65BB"/>
    <w:rsid w:val="00DB6DD3"/>
    <w:rsid w:val="00DB7642"/>
    <w:rsid w:val="00DB7857"/>
    <w:rsid w:val="00DB7A66"/>
    <w:rsid w:val="00DB7CBE"/>
    <w:rsid w:val="00DC0097"/>
    <w:rsid w:val="00DC082D"/>
    <w:rsid w:val="00DC0A8B"/>
    <w:rsid w:val="00DC1175"/>
    <w:rsid w:val="00DC1807"/>
    <w:rsid w:val="00DC2EB9"/>
    <w:rsid w:val="00DC2FC1"/>
    <w:rsid w:val="00DC3137"/>
    <w:rsid w:val="00DC3391"/>
    <w:rsid w:val="00DC3B33"/>
    <w:rsid w:val="00DC3CCD"/>
    <w:rsid w:val="00DC61F0"/>
    <w:rsid w:val="00DC6A0C"/>
    <w:rsid w:val="00DC6B17"/>
    <w:rsid w:val="00DC726F"/>
    <w:rsid w:val="00DC7352"/>
    <w:rsid w:val="00DC7950"/>
    <w:rsid w:val="00DC79C4"/>
    <w:rsid w:val="00DC7D6E"/>
    <w:rsid w:val="00DC7F5B"/>
    <w:rsid w:val="00DD059D"/>
    <w:rsid w:val="00DD0657"/>
    <w:rsid w:val="00DD0695"/>
    <w:rsid w:val="00DD1113"/>
    <w:rsid w:val="00DD1962"/>
    <w:rsid w:val="00DD1C56"/>
    <w:rsid w:val="00DD2451"/>
    <w:rsid w:val="00DD2E6C"/>
    <w:rsid w:val="00DD3062"/>
    <w:rsid w:val="00DD30B8"/>
    <w:rsid w:val="00DD3687"/>
    <w:rsid w:val="00DD4521"/>
    <w:rsid w:val="00DD52B5"/>
    <w:rsid w:val="00DD57C1"/>
    <w:rsid w:val="00DD599F"/>
    <w:rsid w:val="00DD6095"/>
    <w:rsid w:val="00DD6786"/>
    <w:rsid w:val="00DD69BF"/>
    <w:rsid w:val="00DD6C98"/>
    <w:rsid w:val="00DD760C"/>
    <w:rsid w:val="00DD7E0B"/>
    <w:rsid w:val="00DE09A6"/>
    <w:rsid w:val="00DE0F52"/>
    <w:rsid w:val="00DE1E27"/>
    <w:rsid w:val="00DE21D3"/>
    <w:rsid w:val="00DE2A5F"/>
    <w:rsid w:val="00DE3810"/>
    <w:rsid w:val="00DE4249"/>
    <w:rsid w:val="00DE4AB0"/>
    <w:rsid w:val="00DE6362"/>
    <w:rsid w:val="00DE6752"/>
    <w:rsid w:val="00DE7C86"/>
    <w:rsid w:val="00DE7D74"/>
    <w:rsid w:val="00DF080C"/>
    <w:rsid w:val="00DF0B7F"/>
    <w:rsid w:val="00DF0F23"/>
    <w:rsid w:val="00DF134E"/>
    <w:rsid w:val="00DF15A9"/>
    <w:rsid w:val="00DF1736"/>
    <w:rsid w:val="00DF213B"/>
    <w:rsid w:val="00DF28C5"/>
    <w:rsid w:val="00DF3B51"/>
    <w:rsid w:val="00DF4345"/>
    <w:rsid w:val="00DF45D2"/>
    <w:rsid w:val="00DF4CB6"/>
    <w:rsid w:val="00DF590F"/>
    <w:rsid w:val="00DF595C"/>
    <w:rsid w:val="00DF5C93"/>
    <w:rsid w:val="00DF60F9"/>
    <w:rsid w:val="00DF6E73"/>
    <w:rsid w:val="00DF7525"/>
    <w:rsid w:val="00DF77E8"/>
    <w:rsid w:val="00DF77EC"/>
    <w:rsid w:val="00DF7B85"/>
    <w:rsid w:val="00DF7C49"/>
    <w:rsid w:val="00DF7DB4"/>
    <w:rsid w:val="00DF7EC2"/>
    <w:rsid w:val="00E0013C"/>
    <w:rsid w:val="00E003A4"/>
    <w:rsid w:val="00E02235"/>
    <w:rsid w:val="00E02E80"/>
    <w:rsid w:val="00E03F2A"/>
    <w:rsid w:val="00E04172"/>
    <w:rsid w:val="00E0443E"/>
    <w:rsid w:val="00E050D3"/>
    <w:rsid w:val="00E058CF"/>
    <w:rsid w:val="00E05E17"/>
    <w:rsid w:val="00E069E0"/>
    <w:rsid w:val="00E06B39"/>
    <w:rsid w:val="00E06E11"/>
    <w:rsid w:val="00E075B5"/>
    <w:rsid w:val="00E07B40"/>
    <w:rsid w:val="00E10E4A"/>
    <w:rsid w:val="00E115DE"/>
    <w:rsid w:val="00E116F4"/>
    <w:rsid w:val="00E12420"/>
    <w:rsid w:val="00E12728"/>
    <w:rsid w:val="00E12FA3"/>
    <w:rsid w:val="00E13D9E"/>
    <w:rsid w:val="00E13EA8"/>
    <w:rsid w:val="00E13EB9"/>
    <w:rsid w:val="00E13F71"/>
    <w:rsid w:val="00E157B0"/>
    <w:rsid w:val="00E15E0A"/>
    <w:rsid w:val="00E1720C"/>
    <w:rsid w:val="00E17288"/>
    <w:rsid w:val="00E175A3"/>
    <w:rsid w:val="00E179FC"/>
    <w:rsid w:val="00E17AD0"/>
    <w:rsid w:val="00E17E40"/>
    <w:rsid w:val="00E210B4"/>
    <w:rsid w:val="00E21285"/>
    <w:rsid w:val="00E21C8B"/>
    <w:rsid w:val="00E233FC"/>
    <w:rsid w:val="00E23592"/>
    <w:rsid w:val="00E23A8C"/>
    <w:rsid w:val="00E2430B"/>
    <w:rsid w:val="00E25020"/>
    <w:rsid w:val="00E255D4"/>
    <w:rsid w:val="00E26A38"/>
    <w:rsid w:val="00E26B88"/>
    <w:rsid w:val="00E26DAE"/>
    <w:rsid w:val="00E27530"/>
    <w:rsid w:val="00E27A36"/>
    <w:rsid w:val="00E31011"/>
    <w:rsid w:val="00E3148E"/>
    <w:rsid w:val="00E3217A"/>
    <w:rsid w:val="00E32369"/>
    <w:rsid w:val="00E323A7"/>
    <w:rsid w:val="00E32603"/>
    <w:rsid w:val="00E3265A"/>
    <w:rsid w:val="00E32DEE"/>
    <w:rsid w:val="00E33508"/>
    <w:rsid w:val="00E33B21"/>
    <w:rsid w:val="00E344DD"/>
    <w:rsid w:val="00E35184"/>
    <w:rsid w:val="00E35411"/>
    <w:rsid w:val="00E35BAF"/>
    <w:rsid w:val="00E36226"/>
    <w:rsid w:val="00E37542"/>
    <w:rsid w:val="00E3792B"/>
    <w:rsid w:val="00E400D2"/>
    <w:rsid w:val="00E40406"/>
    <w:rsid w:val="00E40635"/>
    <w:rsid w:val="00E406A3"/>
    <w:rsid w:val="00E42527"/>
    <w:rsid w:val="00E42799"/>
    <w:rsid w:val="00E42F80"/>
    <w:rsid w:val="00E441AA"/>
    <w:rsid w:val="00E44B25"/>
    <w:rsid w:val="00E452B5"/>
    <w:rsid w:val="00E46EAE"/>
    <w:rsid w:val="00E475F6"/>
    <w:rsid w:val="00E478D3"/>
    <w:rsid w:val="00E50D22"/>
    <w:rsid w:val="00E50DE7"/>
    <w:rsid w:val="00E5114C"/>
    <w:rsid w:val="00E511C4"/>
    <w:rsid w:val="00E51C1F"/>
    <w:rsid w:val="00E5329F"/>
    <w:rsid w:val="00E53851"/>
    <w:rsid w:val="00E54B7D"/>
    <w:rsid w:val="00E54DF4"/>
    <w:rsid w:val="00E554AF"/>
    <w:rsid w:val="00E55C80"/>
    <w:rsid w:val="00E55FE8"/>
    <w:rsid w:val="00E5613C"/>
    <w:rsid w:val="00E56545"/>
    <w:rsid w:val="00E56574"/>
    <w:rsid w:val="00E56684"/>
    <w:rsid w:val="00E575E1"/>
    <w:rsid w:val="00E57D47"/>
    <w:rsid w:val="00E6060E"/>
    <w:rsid w:val="00E61BBE"/>
    <w:rsid w:val="00E6221D"/>
    <w:rsid w:val="00E6260E"/>
    <w:rsid w:val="00E6293C"/>
    <w:rsid w:val="00E63007"/>
    <w:rsid w:val="00E63032"/>
    <w:rsid w:val="00E63A4F"/>
    <w:rsid w:val="00E63EBD"/>
    <w:rsid w:val="00E641B0"/>
    <w:rsid w:val="00E644DE"/>
    <w:rsid w:val="00E645DB"/>
    <w:rsid w:val="00E66822"/>
    <w:rsid w:val="00E67BA6"/>
    <w:rsid w:val="00E67D2E"/>
    <w:rsid w:val="00E7005F"/>
    <w:rsid w:val="00E707D9"/>
    <w:rsid w:val="00E70CEB"/>
    <w:rsid w:val="00E714BB"/>
    <w:rsid w:val="00E71A8C"/>
    <w:rsid w:val="00E71EFD"/>
    <w:rsid w:val="00E720B0"/>
    <w:rsid w:val="00E72340"/>
    <w:rsid w:val="00E725F7"/>
    <w:rsid w:val="00E726E6"/>
    <w:rsid w:val="00E72BEF"/>
    <w:rsid w:val="00E734A3"/>
    <w:rsid w:val="00E73C5C"/>
    <w:rsid w:val="00E74150"/>
    <w:rsid w:val="00E743B6"/>
    <w:rsid w:val="00E747E5"/>
    <w:rsid w:val="00E75196"/>
    <w:rsid w:val="00E75C3B"/>
    <w:rsid w:val="00E75E40"/>
    <w:rsid w:val="00E75EEA"/>
    <w:rsid w:val="00E76334"/>
    <w:rsid w:val="00E769EA"/>
    <w:rsid w:val="00E76AA3"/>
    <w:rsid w:val="00E77BAE"/>
    <w:rsid w:val="00E8069D"/>
    <w:rsid w:val="00E81289"/>
    <w:rsid w:val="00E814D8"/>
    <w:rsid w:val="00E8331D"/>
    <w:rsid w:val="00E84A17"/>
    <w:rsid w:val="00E84B1F"/>
    <w:rsid w:val="00E84DB1"/>
    <w:rsid w:val="00E856F2"/>
    <w:rsid w:val="00E857FE"/>
    <w:rsid w:val="00E8663C"/>
    <w:rsid w:val="00E8682B"/>
    <w:rsid w:val="00E87008"/>
    <w:rsid w:val="00E87E79"/>
    <w:rsid w:val="00E87EA1"/>
    <w:rsid w:val="00E900DD"/>
    <w:rsid w:val="00E9048D"/>
    <w:rsid w:val="00E91C2C"/>
    <w:rsid w:val="00E91C30"/>
    <w:rsid w:val="00E92B44"/>
    <w:rsid w:val="00E93054"/>
    <w:rsid w:val="00E931B7"/>
    <w:rsid w:val="00E936B4"/>
    <w:rsid w:val="00E9398B"/>
    <w:rsid w:val="00E93BD3"/>
    <w:rsid w:val="00E94F07"/>
    <w:rsid w:val="00E95A33"/>
    <w:rsid w:val="00E95A77"/>
    <w:rsid w:val="00E96154"/>
    <w:rsid w:val="00EA1087"/>
    <w:rsid w:val="00EA10B0"/>
    <w:rsid w:val="00EA2ECC"/>
    <w:rsid w:val="00EA2F09"/>
    <w:rsid w:val="00EA38AC"/>
    <w:rsid w:val="00EA38B8"/>
    <w:rsid w:val="00EA3C33"/>
    <w:rsid w:val="00EA3FA3"/>
    <w:rsid w:val="00EA4205"/>
    <w:rsid w:val="00EA4768"/>
    <w:rsid w:val="00EA47F7"/>
    <w:rsid w:val="00EA4985"/>
    <w:rsid w:val="00EA4A57"/>
    <w:rsid w:val="00EA58F0"/>
    <w:rsid w:val="00EA5B2E"/>
    <w:rsid w:val="00EA7BE4"/>
    <w:rsid w:val="00EB0000"/>
    <w:rsid w:val="00EB007F"/>
    <w:rsid w:val="00EB037D"/>
    <w:rsid w:val="00EB0D8A"/>
    <w:rsid w:val="00EB0DD4"/>
    <w:rsid w:val="00EB1D3A"/>
    <w:rsid w:val="00EB1DBA"/>
    <w:rsid w:val="00EB230C"/>
    <w:rsid w:val="00EB24C9"/>
    <w:rsid w:val="00EB277B"/>
    <w:rsid w:val="00EB2C8D"/>
    <w:rsid w:val="00EB2D75"/>
    <w:rsid w:val="00EB3104"/>
    <w:rsid w:val="00EB3146"/>
    <w:rsid w:val="00EB3424"/>
    <w:rsid w:val="00EB382B"/>
    <w:rsid w:val="00EB3DE1"/>
    <w:rsid w:val="00EB4019"/>
    <w:rsid w:val="00EB4456"/>
    <w:rsid w:val="00EB4531"/>
    <w:rsid w:val="00EB456B"/>
    <w:rsid w:val="00EB5292"/>
    <w:rsid w:val="00EB5312"/>
    <w:rsid w:val="00EB5609"/>
    <w:rsid w:val="00EB57B9"/>
    <w:rsid w:val="00EB5B26"/>
    <w:rsid w:val="00EB5E34"/>
    <w:rsid w:val="00EB6129"/>
    <w:rsid w:val="00EB73D8"/>
    <w:rsid w:val="00EB7BD4"/>
    <w:rsid w:val="00EC0191"/>
    <w:rsid w:val="00EC034E"/>
    <w:rsid w:val="00EC0D80"/>
    <w:rsid w:val="00EC0F36"/>
    <w:rsid w:val="00EC0F8D"/>
    <w:rsid w:val="00EC1FAA"/>
    <w:rsid w:val="00EC3510"/>
    <w:rsid w:val="00EC35E3"/>
    <w:rsid w:val="00EC5245"/>
    <w:rsid w:val="00EC6483"/>
    <w:rsid w:val="00EC6610"/>
    <w:rsid w:val="00EC670E"/>
    <w:rsid w:val="00EC71D2"/>
    <w:rsid w:val="00EC7831"/>
    <w:rsid w:val="00EC7ACA"/>
    <w:rsid w:val="00EC7B11"/>
    <w:rsid w:val="00EC7B21"/>
    <w:rsid w:val="00ED0628"/>
    <w:rsid w:val="00ED0B1A"/>
    <w:rsid w:val="00ED0B51"/>
    <w:rsid w:val="00ED0DFA"/>
    <w:rsid w:val="00ED1D1B"/>
    <w:rsid w:val="00ED21B6"/>
    <w:rsid w:val="00ED25C9"/>
    <w:rsid w:val="00ED29A5"/>
    <w:rsid w:val="00ED2C80"/>
    <w:rsid w:val="00ED308D"/>
    <w:rsid w:val="00ED33C8"/>
    <w:rsid w:val="00ED391D"/>
    <w:rsid w:val="00ED3CA7"/>
    <w:rsid w:val="00ED3F61"/>
    <w:rsid w:val="00ED4532"/>
    <w:rsid w:val="00ED46DD"/>
    <w:rsid w:val="00ED4D82"/>
    <w:rsid w:val="00ED531E"/>
    <w:rsid w:val="00ED54B1"/>
    <w:rsid w:val="00ED5519"/>
    <w:rsid w:val="00ED556B"/>
    <w:rsid w:val="00ED5B88"/>
    <w:rsid w:val="00ED60AF"/>
    <w:rsid w:val="00ED6CEA"/>
    <w:rsid w:val="00ED7604"/>
    <w:rsid w:val="00EE08AD"/>
    <w:rsid w:val="00EE0B37"/>
    <w:rsid w:val="00EE0DA5"/>
    <w:rsid w:val="00EE10EF"/>
    <w:rsid w:val="00EE18C4"/>
    <w:rsid w:val="00EE206C"/>
    <w:rsid w:val="00EE238F"/>
    <w:rsid w:val="00EE2DA8"/>
    <w:rsid w:val="00EE301E"/>
    <w:rsid w:val="00EE3895"/>
    <w:rsid w:val="00EE4552"/>
    <w:rsid w:val="00EE4A2F"/>
    <w:rsid w:val="00EE4F63"/>
    <w:rsid w:val="00EE5538"/>
    <w:rsid w:val="00EE73BC"/>
    <w:rsid w:val="00EF1365"/>
    <w:rsid w:val="00EF1432"/>
    <w:rsid w:val="00EF1447"/>
    <w:rsid w:val="00EF1B89"/>
    <w:rsid w:val="00EF3012"/>
    <w:rsid w:val="00EF36F6"/>
    <w:rsid w:val="00EF3770"/>
    <w:rsid w:val="00EF40FF"/>
    <w:rsid w:val="00EF43B1"/>
    <w:rsid w:val="00EF4D9F"/>
    <w:rsid w:val="00EF5660"/>
    <w:rsid w:val="00EF5EBF"/>
    <w:rsid w:val="00EF60D1"/>
    <w:rsid w:val="00EF692F"/>
    <w:rsid w:val="00EF7DE8"/>
    <w:rsid w:val="00EF7E0A"/>
    <w:rsid w:val="00F01008"/>
    <w:rsid w:val="00F01596"/>
    <w:rsid w:val="00F01FBB"/>
    <w:rsid w:val="00F020AB"/>
    <w:rsid w:val="00F024FA"/>
    <w:rsid w:val="00F02705"/>
    <w:rsid w:val="00F04B14"/>
    <w:rsid w:val="00F05086"/>
    <w:rsid w:val="00F058AA"/>
    <w:rsid w:val="00F05A01"/>
    <w:rsid w:val="00F0650E"/>
    <w:rsid w:val="00F06625"/>
    <w:rsid w:val="00F10014"/>
    <w:rsid w:val="00F102F5"/>
    <w:rsid w:val="00F10624"/>
    <w:rsid w:val="00F11047"/>
    <w:rsid w:val="00F112E3"/>
    <w:rsid w:val="00F1149E"/>
    <w:rsid w:val="00F114E2"/>
    <w:rsid w:val="00F138A8"/>
    <w:rsid w:val="00F13B30"/>
    <w:rsid w:val="00F14A9B"/>
    <w:rsid w:val="00F208A2"/>
    <w:rsid w:val="00F208C0"/>
    <w:rsid w:val="00F208D7"/>
    <w:rsid w:val="00F20910"/>
    <w:rsid w:val="00F20C12"/>
    <w:rsid w:val="00F20DA7"/>
    <w:rsid w:val="00F210F2"/>
    <w:rsid w:val="00F211A9"/>
    <w:rsid w:val="00F21417"/>
    <w:rsid w:val="00F2187C"/>
    <w:rsid w:val="00F21B49"/>
    <w:rsid w:val="00F22199"/>
    <w:rsid w:val="00F2232A"/>
    <w:rsid w:val="00F229F8"/>
    <w:rsid w:val="00F23396"/>
    <w:rsid w:val="00F242C5"/>
    <w:rsid w:val="00F25FDF"/>
    <w:rsid w:val="00F26A0C"/>
    <w:rsid w:val="00F27226"/>
    <w:rsid w:val="00F27232"/>
    <w:rsid w:val="00F27A34"/>
    <w:rsid w:val="00F30028"/>
    <w:rsid w:val="00F30B44"/>
    <w:rsid w:val="00F30CEC"/>
    <w:rsid w:val="00F31D99"/>
    <w:rsid w:val="00F32AE7"/>
    <w:rsid w:val="00F33741"/>
    <w:rsid w:val="00F33866"/>
    <w:rsid w:val="00F346FE"/>
    <w:rsid w:val="00F3481B"/>
    <w:rsid w:val="00F3559F"/>
    <w:rsid w:val="00F37925"/>
    <w:rsid w:val="00F4000A"/>
    <w:rsid w:val="00F4029C"/>
    <w:rsid w:val="00F412EB"/>
    <w:rsid w:val="00F42AE0"/>
    <w:rsid w:val="00F42D08"/>
    <w:rsid w:val="00F42FBE"/>
    <w:rsid w:val="00F4374E"/>
    <w:rsid w:val="00F43BB4"/>
    <w:rsid w:val="00F4450B"/>
    <w:rsid w:val="00F44E7F"/>
    <w:rsid w:val="00F4520D"/>
    <w:rsid w:val="00F45464"/>
    <w:rsid w:val="00F455C9"/>
    <w:rsid w:val="00F45C8A"/>
    <w:rsid w:val="00F45D55"/>
    <w:rsid w:val="00F45D71"/>
    <w:rsid w:val="00F4649D"/>
    <w:rsid w:val="00F46DAD"/>
    <w:rsid w:val="00F47E57"/>
    <w:rsid w:val="00F503C7"/>
    <w:rsid w:val="00F5074D"/>
    <w:rsid w:val="00F50A45"/>
    <w:rsid w:val="00F516E2"/>
    <w:rsid w:val="00F517FE"/>
    <w:rsid w:val="00F51B5E"/>
    <w:rsid w:val="00F538DE"/>
    <w:rsid w:val="00F54A28"/>
    <w:rsid w:val="00F5507A"/>
    <w:rsid w:val="00F55210"/>
    <w:rsid w:val="00F553C5"/>
    <w:rsid w:val="00F5639A"/>
    <w:rsid w:val="00F56412"/>
    <w:rsid w:val="00F5647A"/>
    <w:rsid w:val="00F56C95"/>
    <w:rsid w:val="00F56DAC"/>
    <w:rsid w:val="00F56E7B"/>
    <w:rsid w:val="00F57136"/>
    <w:rsid w:val="00F57CD7"/>
    <w:rsid w:val="00F57D00"/>
    <w:rsid w:val="00F60054"/>
    <w:rsid w:val="00F60EB1"/>
    <w:rsid w:val="00F60F9C"/>
    <w:rsid w:val="00F60FE4"/>
    <w:rsid w:val="00F61351"/>
    <w:rsid w:val="00F61371"/>
    <w:rsid w:val="00F61942"/>
    <w:rsid w:val="00F61B6D"/>
    <w:rsid w:val="00F62311"/>
    <w:rsid w:val="00F636EC"/>
    <w:rsid w:val="00F64896"/>
    <w:rsid w:val="00F649CC"/>
    <w:rsid w:val="00F64DC3"/>
    <w:rsid w:val="00F6501F"/>
    <w:rsid w:val="00F65D8B"/>
    <w:rsid w:val="00F662E4"/>
    <w:rsid w:val="00F665C4"/>
    <w:rsid w:val="00F6669B"/>
    <w:rsid w:val="00F67096"/>
    <w:rsid w:val="00F67183"/>
    <w:rsid w:val="00F671B1"/>
    <w:rsid w:val="00F671DD"/>
    <w:rsid w:val="00F674CD"/>
    <w:rsid w:val="00F67931"/>
    <w:rsid w:val="00F67F9A"/>
    <w:rsid w:val="00F7021D"/>
    <w:rsid w:val="00F71349"/>
    <w:rsid w:val="00F72348"/>
    <w:rsid w:val="00F7375D"/>
    <w:rsid w:val="00F739B2"/>
    <w:rsid w:val="00F73C6F"/>
    <w:rsid w:val="00F73E64"/>
    <w:rsid w:val="00F74703"/>
    <w:rsid w:val="00F750C1"/>
    <w:rsid w:val="00F7578A"/>
    <w:rsid w:val="00F75A08"/>
    <w:rsid w:val="00F75A84"/>
    <w:rsid w:val="00F77D0A"/>
    <w:rsid w:val="00F77DCF"/>
    <w:rsid w:val="00F77E4A"/>
    <w:rsid w:val="00F8058B"/>
    <w:rsid w:val="00F80A10"/>
    <w:rsid w:val="00F80ADC"/>
    <w:rsid w:val="00F80CCC"/>
    <w:rsid w:val="00F8104D"/>
    <w:rsid w:val="00F81C3A"/>
    <w:rsid w:val="00F822D3"/>
    <w:rsid w:val="00F82F6D"/>
    <w:rsid w:val="00F82FD4"/>
    <w:rsid w:val="00F832C5"/>
    <w:rsid w:val="00F83D97"/>
    <w:rsid w:val="00F850C7"/>
    <w:rsid w:val="00F8534A"/>
    <w:rsid w:val="00F854BA"/>
    <w:rsid w:val="00F854E5"/>
    <w:rsid w:val="00F8557D"/>
    <w:rsid w:val="00F85F6F"/>
    <w:rsid w:val="00F86967"/>
    <w:rsid w:val="00F86A93"/>
    <w:rsid w:val="00F875E2"/>
    <w:rsid w:val="00F8760B"/>
    <w:rsid w:val="00F87A45"/>
    <w:rsid w:val="00F901FE"/>
    <w:rsid w:val="00F9022C"/>
    <w:rsid w:val="00F90272"/>
    <w:rsid w:val="00F918E0"/>
    <w:rsid w:val="00F91E6A"/>
    <w:rsid w:val="00F93617"/>
    <w:rsid w:val="00F94805"/>
    <w:rsid w:val="00F94A0F"/>
    <w:rsid w:val="00F95793"/>
    <w:rsid w:val="00F95EFE"/>
    <w:rsid w:val="00F96FFD"/>
    <w:rsid w:val="00F97B7A"/>
    <w:rsid w:val="00FA1218"/>
    <w:rsid w:val="00FA1D6C"/>
    <w:rsid w:val="00FA2051"/>
    <w:rsid w:val="00FA2774"/>
    <w:rsid w:val="00FA2BB1"/>
    <w:rsid w:val="00FA4487"/>
    <w:rsid w:val="00FA4A80"/>
    <w:rsid w:val="00FA4D0A"/>
    <w:rsid w:val="00FA5259"/>
    <w:rsid w:val="00FA5710"/>
    <w:rsid w:val="00FA59F0"/>
    <w:rsid w:val="00FA5C7C"/>
    <w:rsid w:val="00FA61E4"/>
    <w:rsid w:val="00FA7384"/>
    <w:rsid w:val="00FA74CF"/>
    <w:rsid w:val="00FA7633"/>
    <w:rsid w:val="00FA7F7C"/>
    <w:rsid w:val="00FB008C"/>
    <w:rsid w:val="00FB0EFC"/>
    <w:rsid w:val="00FB1976"/>
    <w:rsid w:val="00FB2C7D"/>
    <w:rsid w:val="00FB2E5C"/>
    <w:rsid w:val="00FB361B"/>
    <w:rsid w:val="00FB3AE2"/>
    <w:rsid w:val="00FB3DC4"/>
    <w:rsid w:val="00FB4441"/>
    <w:rsid w:val="00FB484C"/>
    <w:rsid w:val="00FB48DB"/>
    <w:rsid w:val="00FB5BFF"/>
    <w:rsid w:val="00FB5FF5"/>
    <w:rsid w:val="00FB6A94"/>
    <w:rsid w:val="00FB6F56"/>
    <w:rsid w:val="00FB7306"/>
    <w:rsid w:val="00FB78F3"/>
    <w:rsid w:val="00FB7BD0"/>
    <w:rsid w:val="00FC01F3"/>
    <w:rsid w:val="00FC04A1"/>
    <w:rsid w:val="00FC0DE1"/>
    <w:rsid w:val="00FC151C"/>
    <w:rsid w:val="00FC1895"/>
    <w:rsid w:val="00FC3342"/>
    <w:rsid w:val="00FC33B5"/>
    <w:rsid w:val="00FC3DAA"/>
    <w:rsid w:val="00FC4516"/>
    <w:rsid w:val="00FC4C95"/>
    <w:rsid w:val="00FC6128"/>
    <w:rsid w:val="00FC69F0"/>
    <w:rsid w:val="00FC6C0A"/>
    <w:rsid w:val="00FC7647"/>
    <w:rsid w:val="00FC7EE3"/>
    <w:rsid w:val="00FD0B2C"/>
    <w:rsid w:val="00FD0FE6"/>
    <w:rsid w:val="00FD148C"/>
    <w:rsid w:val="00FD1AD5"/>
    <w:rsid w:val="00FD3AE6"/>
    <w:rsid w:val="00FD4846"/>
    <w:rsid w:val="00FD53B2"/>
    <w:rsid w:val="00FD5974"/>
    <w:rsid w:val="00FD59ED"/>
    <w:rsid w:val="00FD5A17"/>
    <w:rsid w:val="00FD62A8"/>
    <w:rsid w:val="00FD6DCB"/>
    <w:rsid w:val="00FD779A"/>
    <w:rsid w:val="00FE0557"/>
    <w:rsid w:val="00FE0F35"/>
    <w:rsid w:val="00FE1F7E"/>
    <w:rsid w:val="00FE2092"/>
    <w:rsid w:val="00FE20EE"/>
    <w:rsid w:val="00FE240E"/>
    <w:rsid w:val="00FE2493"/>
    <w:rsid w:val="00FE3180"/>
    <w:rsid w:val="00FE3B6F"/>
    <w:rsid w:val="00FE4BAE"/>
    <w:rsid w:val="00FE5D3F"/>
    <w:rsid w:val="00FE6BA3"/>
    <w:rsid w:val="00FE6FD3"/>
    <w:rsid w:val="00FE708D"/>
    <w:rsid w:val="00FE7205"/>
    <w:rsid w:val="00FE7929"/>
    <w:rsid w:val="00FF0713"/>
    <w:rsid w:val="00FF11CB"/>
    <w:rsid w:val="00FF14B4"/>
    <w:rsid w:val="00FF181A"/>
    <w:rsid w:val="00FF1947"/>
    <w:rsid w:val="00FF2723"/>
    <w:rsid w:val="00FF280B"/>
    <w:rsid w:val="00FF2E7B"/>
    <w:rsid w:val="00FF3F42"/>
    <w:rsid w:val="00FF4375"/>
    <w:rsid w:val="00FF46F4"/>
    <w:rsid w:val="00FF472D"/>
    <w:rsid w:val="00FF4B46"/>
    <w:rsid w:val="00FF5AB6"/>
    <w:rsid w:val="00FF5DD6"/>
    <w:rsid w:val="00FF619B"/>
    <w:rsid w:val="00FF61D0"/>
    <w:rsid w:val="00FF6468"/>
    <w:rsid w:val="00FF6637"/>
    <w:rsid w:val="00FF7C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7CA2446-61E2-428A-B2EE-5FDA01975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GB"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9168F"/>
    <w:pPr>
      <w:keepNext/>
      <w:keepLines/>
      <w:numPr>
        <w:numId w:val="1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168F"/>
    <w:pPr>
      <w:keepNext/>
      <w:keepLines/>
      <w:numPr>
        <w:ilvl w:val="1"/>
        <w:numId w:val="15"/>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168F"/>
    <w:pPr>
      <w:keepNext/>
      <w:keepLines/>
      <w:numPr>
        <w:ilvl w:val="2"/>
        <w:numId w:val="15"/>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9168F"/>
    <w:pPr>
      <w:keepNext/>
      <w:keepLines/>
      <w:numPr>
        <w:ilvl w:val="3"/>
        <w:numId w:val="1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9168F"/>
    <w:pPr>
      <w:keepNext/>
      <w:keepLines/>
      <w:numPr>
        <w:ilvl w:val="4"/>
        <w:numId w:val="1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9168F"/>
    <w:pPr>
      <w:keepNext/>
      <w:keepLines/>
      <w:numPr>
        <w:ilvl w:val="5"/>
        <w:numId w:val="1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9168F"/>
    <w:pPr>
      <w:keepNext/>
      <w:keepLines/>
      <w:numPr>
        <w:ilvl w:val="6"/>
        <w:numId w:val="1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9168F"/>
    <w:pPr>
      <w:keepNext/>
      <w:keepLines/>
      <w:numPr>
        <w:ilvl w:val="7"/>
        <w:numId w:val="1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9168F"/>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68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168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9168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9168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9168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9168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9168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9168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9168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A44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A440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7228D"/>
    <w:pPr>
      <w:ind w:left="720"/>
      <w:contextualSpacing/>
    </w:pPr>
  </w:style>
  <w:style w:type="paragraph" w:styleId="BalloonText">
    <w:name w:val="Balloon Text"/>
    <w:basedOn w:val="Normal"/>
    <w:link w:val="BalloonTextChar"/>
    <w:uiPriority w:val="99"/>
    <w:semiHidden/>
    <w:unhideWhenUsed/>
    <w:rsid w:val="00FE4B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BAE"/>
    <w:rPr>
      <w:rFonts w:ascii="Tahoma" w:hAnsi="Tahoma" w:cs="Tahoma"/>
      <w:sz w:val="16"/>
      <w:szCs w:val="16"/>
    </w:rPr>
  </w:style>
  <w:style w:type="paragraph" w:styleId="Caption">
    <w:name w:val="caption"/>
    <w:basedOn w:val="Normal"/>
    <w:next w:val="Normal"/>
    <w:uiPriority w:val="35"/>
    <w:unhideWhenUsed/>
    <w:qFormat/>
    <w:rsid w:val="00FE4BAE"/>
    <w:pPr>
      <w:spacing w:line="240" w:lineRule="auto"/>
    </w:pPr>
    <w:rPr>
      <w:b/>
      <w:bCs/>
      <w:color w:val="4F81BD" w:themeColor="accent1"/>
      <w:sz w:val="18"/>
      <w:szCs w:val="18"/>
    </w:rPr>
  </w:style>
  <w:style w:type="character" w:styleId="Hyperlink">
    <w:name w:val="Hyperlink"/>
    <w:basedOn w:val="DefaultParagraphFont"/>
    <w:uiPriority w:val="99"/>
    <w:unhideWhenUsed/>
    <w:rsid w:val="00FE4BAE"/>
    <w:rPr>
      <w:color w:val="0000FF" w:themeColor="hyperlink"/>
      <w:u w:val="single"/>
    </w:rPr>
  </w:style>
  <w:style w:type="paragraph" w:customStyle="1" w:styleId="EndNoteBibliographyTitle">
    <w:name w:val="EndNote Bibliography Title"/>
    <w:basedOn w:val="Normal"/>
    <w:link w:val="EndNoteBibliographyTitleChar"/>
    <w:rsid w:val="00FF4B46"/>
    <w:pPr>
      <w:jc w:val="center"/>
    </w:pPr>
    <w:rPr>
      <w:rFonts w:ascii="Cambria" w:hAnsi="Cambria"/>
      <w:noProof/>
      <w:sz w:val="28"/>
      <w:lang w:val="en-US"/>
    </w:rPr>
  </w:style>
  <w:style w:type="character" w:customStyle="1" w:styleId="EndNoteBibliographyTitleChar">
    <w:name w:val="EndNote Bibliography Title Char"/>
    <w:basedOn w:val="Heading2Char"/>
    <w:link w:val="EndNoteBibliographyTitle"/>
    <w:rsid w:val="00FF4B46"/>
    <w:rPr>
      <w:rFonts w:ascii="Cambria" w:eastAsiaTheme="majorEastAsia" w:hAnsi="Cambria" w:cstheme="majorBidi"/>
      <w:b w:val="0"/>
      <w:bCs w:val="0"/>
      <w:noProof/>
      <w:color w:val="4F81BD" w:themeColor="accent1"/>
      <w:sz w:val="28"/>
      <w:szCs w:val="26"/>
      <w:lang w:val="en-US"/>
    </w:rPr>
  </w:style>
  <w:style w:type="paragraph" w:customStyle="1" w:styleId="EndNoteBibliography">
    <w:name w:val="EndNote Bibliography"/>
    <w:basedOn w:val="Normal"/>
    <w:link w:val="EndNoteBibliographyChar"/>
    <w:rsid w:val="00FF4B46"/>
    <w:pPr>
      <w:spacing w:line="240" w:lineRule="auto"/>
    </w:pPr>
    <w:rPr>
      <w:rFonts w:ascii="Cambria" w:hAnsi="Cambria"/>
      <w:noProof/>
      <w:sz w:val="28"/>
      <w:lang w:val="en-US"/>
    </w:rPr>
  </w:style>
  <w:style w:type="character" w:customStyle="1" w:styleId="EndNoteBibliographyChar">
    <w:name w:val="EndNote Bibliography Char"/>
    <w:basedOn w:val="Heading2Char"/>
    <w:link w:val="EndNoteBibliography"/>
    <w:rsid w:val="00FF4B46"/>
    <w:rPr>
      <w:rFonts w:ascii="Cambria" w:eastAsiaTheme="majorEastAsia" w:hAnsi="Cambria" w:cstheme="majorBidi"/>
      <w:b w:val="0"/>
      <w:bCs w:val="0"/>
      <w:noProof/>
      <w:color w:val="4F81BD" w:themeColor="accent1"/>
      <w:sz w:val="28"/>
      <w:szCs w:val="26"/>
      <w:lang w:val="en-US"/>
    </w:rPr>
  </w:style>
  <w:style w:type="table" w:styleId="TableGrid">
    <w:name w:val="Table Grid"/>
    <w:basedOn w:val="TableNormal"/>
    <w:uiPriority w:val="59"/>
    <w:rsid w:val="00CF704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769EA"/>
    <w:rPr>
      <w:color w:val="808080"/>
    </w:rPr>
  </w:style>
  <w:style w:type="paragraph" w:styleId="Header">
    <w:name w:val="header"/>
    <w:basedOn w:val="Normal"/>
    <w:link w:val="HeaderChar"/>
    <w:uiPriority w:val="99"/>
    <w:unhideWhenUsed/>
    <w:rsid w:val="003E7A9B"/>
    <w:pPr>
      <w:tabs>
        <w:tab w:val="center" w:pos="4513"/>
        <w:tab w:val="right" w:pos="9026"/>
      </w:tabs>
      <w:spacing w:line="240" w:lineRule="auto"/>
    </w:pPr>
  </w:style>
  <w:style w:type="character" w:customStyle="1" w:styleId="HeaderChar">
    <w:name w:val="Header Char"/>
    <w:basedOn w:val="DefaultParagraphFont"/>
    <w:link w:val="Header"/>
    <w:uiPriority w:val="99"/>
    <w:rsid w:val="003E7A9B"/>
  </w:style>
  <w:style w:type="paragraph" w:styleId="Footer">
    <w:name w:val="footer"/>
    <w:basedOn w:val="Normal"/>
    <w:link w:val="FooterChar"/>
    <w:uiPriority w:val="99"/>
    <w:unhideWhenUsed/>
    <w:rsid w:val="003E7A9B"/>
    <w:pPr>
      <w:tabs>
        <w:tab w:val="center" w:pos="4513"/>
        <w:tab w:val="right" w:pos="9026"/>
      </w:tabs>
      <w:spacing w:line="240" w:lineRule="auto"/>
    </w:pPr>
  </w:style>
  <w:style w:type="character" w:customStyle="1" w:styleId="FooterChar">
    <w:name w:val="Footer Char"/>
    <w:basedOn w:val="DefaultParagraphFont"/>
    <w:link w:val="Footer"/>
    <w:uiPriority w:val="99"/>
    <w:rsid w:val="003E7A9B"/>
  </w:style>
  <w:style w:type="character" w:customStyle="1" w:styleId="personname">
    <w:name w:val="person_name"/>
    <w:basedOn w:val="DefaultParagraphFont"/>
    <w:rsid w:val="00296E64"/>
  </w:style>
  <w:style w:type="character" w:customStyle="1" w:styleId="apple-converted-space">
    <w:name w:val="apple-converted-space"/>
    <w:basedOn w:val="DefaultParagraphFont"/>
    <w:rsid w:val="00296E64"/>
  </w:style>
  <w:style w:type="character" w:styleId="Emphasis">
    <w:name w:val="Emphasis"/>
    <w:basedOn w:val="DefaultParagraphFont"/>
    <w:uiPriority w:val="20"/>
    <w:qFormat/>
    <w:rsid w:val="00296E64"/>
    <w:rPr>
      <w:i/>
      <w:iCs/>
    </w:rPr>
  </w:style>
  <w:style w:type="table" w:customStyle="1" w:styleId="PlainTable21">
    <w:name w:val="Plain Table 21"/>
    <w:basedOn w:val="TableNormal"/>
    <w:uiPriority w:val="42"/>
    <w:rsid w:val="00ED54B1"/>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ableofFigures">
    <w:name w:val="table of figures"/>
    <w:basedOn w:val="Normal"/>
    <w:next w:val="Normal"/>
    <w:uiPriority w:val="99"/>
    <w:unhideWhenUsed/>
    <w:rsid w:val="006E1072"/>
  </w:style>
  <w:style w:type="paragraph" w:styleId="TOCHeading">
    <w:name w:val="TOC Heading"/>
    <w:basedOn w:val="Heading1"/>
    <w:next w:val="Normal"/>
    <w:uiPriority w:val="39"/>
    <w:unhideWhenUsed/>
    <w:qFormat/>
    <w:rsid w:val="001D2A15"/>
    <w:pPr>
      <w:numPr>
        <w:numId w:val="0"/>
      </w:numPr>
      <w:outlineLvl w:val="9"/>
    </w:pPr>
    <w:rPr>
      <w:lang w:val="en-US" w:eastAsia="ja-JP"/>
    </w:rPr>
  </w:style>
  <w:style w:type="paragraph" w:styleId="TOC1">
    <w:name w:val="toc 1"/>
    <w:basedOn w:val="Normal"/>
    <w:next w:val="Normal"/>
    <w:autoRedefine/>
    <w:uiPriority w:val="39"/>
    <w:unhideWhenUsed/>
    <w:qFormat/>
    <w:rsid w:val="001D2A15"/>
    <w:pPr>
      <w:spacing w:after="100"/>
    </w:pPr>
  </w:style>
  <w:style w:type="paragraph" w:styleId="TOC2">
    <w:name w:val="toc 2"/>
    <w:basedOn w:val="Normal"/>
    <w:next w:val="Normal"/>
    <w:autoRedefine/>
    <w:uiPriority w:val="39"/>
    <w:unhideWhenUsed/>
    <w:qFormat/>
    <w:rsid w:val="001D2A15"/>
    <w:pPr>
      <w:spacing w:after="100"/>
      <w:ind w:left="220"/>
    </w:pPr>
  </w:style>
  <w:style w:type="paragraph" w:styleId="TOC3">
    <w:name w:val="toc 3"/>
    <w:basedOn w:val="Normal"/>
    <w:next w:val="Normal"/>
    <w:autoRedefine/>
    <w:uiPriority w:val="39"/>
    <w:unhideWhenUsed/>
    <w:qFormat/>
    <w:rsid w:val="001D2A15"/>
    <w:pPr>
      <w:spacing w:after="100"/>
      <w:ind w:left="440"/>
    </w:pPr>
  </w:style>
  <w:style w:type="character" w:styleId="Strong">
    <w:name w:val="Strong"/>
    <w:basedOn w:val="DefaultParagraphFont"/>
    <w:uiPriority w:val="22"/>
    <w:qFormat/>
    <w:rsid w:val="00CE6971"/>
    <w:rPr>
      <w:b/>
      <w:bCs/>
    </w:rPr>
  </w:style>
  <w:style w:type="character" w:styleId="CommentReference">
    <w:name w:val="annotation reference"/>
    <w:basedOn w:val="DefaultParagraphFont"/>
    <w:uiPriority w:val="99"/>
    <w:semiHidden/>
    <w:unhideWhenUsed/>
    <w:rsid w:val="0034784C"/>
    <w:rPr>
      <w:sz w:val="18"/>
      <w:szCs w:val="18"/>
    </w:rPr>
  </w:style>
  <w:style w:type="paragraph" w:styleId="CommentText">
    <w:name w:val="annotation text"/>
    <w:basedOn w:val="Normal"/>
    <w:link w:val="CommentTextChar"/>
    <w:uiPriority w:val="99"/>
    <w:semiHidden/>
    <w:unhideWhenUsed/>
    <w:rsid w:val="0034784C"/>
    <w:pPr>
      <w:spacing w:line="240" w:lineRule="auto"/>
    </w:pPr>
  </w:style>
  <w:style w:type="character" w:customStyle="1" w:styleId="CommentTextChar">
    <w:name w:val="Comment Text Char"/>
    <w:basedOn w:val="DefaultParagraphFont"/>
    <w:link w:val="CommentText"/>
    <w:uiPriority w:val="99"/>
    <w:semiHidden/>
    <w:rsid w:val="0034784C"/>
    <w:rPr>
      <w:sz w:val="24"/>
      <w:szCs w:val="24"/>
    </w:rPr>
  </w:style>
  <w:style w:type="paragraph" w:styleId="CommentSubject">
    <w:name w:val="annotation subject"/>
    <w:basedOn w:val="CommentText"/>
    <w:next w:val="CommentText"/>
    <w:link w:val="CommentSubjectChar"/>
    <w:uiPriority w:val="99"/>
    <w:semiHidden/>
    <w:unhideWhenUsed/>
    <w:rsid w:val="0034784C"/>
    <w:rPr>
      <w:b/>
      <w:bCs/>
      <w:sz w:val="20"/>
      <w:szCs w:val="20"/>
    </w:rPr>
  </w:style>
  <w:style w:type="character" w:customStyle="1" w:styleId="CommentSubjectChar">
    <w:name w:val="Comment Subject Char"/>
    <w:basedOn w:val="CommentTextChar"/>
    <w:link w:val="CommentSubject"/>
    <w:uiPriority w:val="99"/>
    <w:semiHidden/>
    <w:rsid w:val="0034784C"/>
    <w:rPr>
      <w:b/>
      <w:bCs/>
      <w:sz w:val="20"/>
      <w:szCs w:val="20"/>
    </w:rPr>
  </w:style>
  <w:style w:type="paragraph" w:styleId="DocumentMap">
    <w:name w:val="Document Map"/>
    <w:basedOn w:val="Normal"/>
    <w:link w:val="DocumentMapChar"/>
    <w:uiPriority w:val="99"/>
    <w:semiHidden/>
    <w:unhideWhenUsed/>
    <w:rsid w:val="00742002"/>
    <w:pPr>
      <w:spacing w:line="240" w:lineRule="auto"/>
    </w:pPr>
    <w:rPr>
      <w:rFonts w:ascii="Lucida Grande" w:hAnsi="Lucida Grande"/>
    </w:rPr>
  </w:style>
  <w:style w:type="character" w:customStyle="1" w:styleId="DocumentMapChar">
    <w:name w:val="Document Map Char"/>
    <w:basedOn w:val="DefaultParagraphFont"/>
    <w:link w:val="DocumentMap"/>
    <w:uiPriority w:val="99"/>
    <w:semiHidden/>
    <w:rsid w:val="00742002"/>
    <w:rPr>
      <w:rFonts w:ascii="Lucida Grande" w:hAnsi="Lucida Grande"/>
      <w:sz w:val="24"/>
      <w:szCs w:val="24"/>
    </w:rPr>
  </w:style>
  <w:style w:type="paragraph" w:styleId="TOC4">
    <w:name w:val="toc 4"/>
    <w:basedOn w:val="Normal"/>
    <w:next w:val="Normal"/>
    <w:autoRedefine/>
    <w:uiPriority w:val="39"/>
    <w:unhideWhenUsed/>
    <w:rsid w:val="002826D7"/>
    <w:pPr>
      <w:spacing w:after="100"/>
      <w:ind w:left="660"/>
    </w:pPr>
    <w:rPr>
      <w:rFonts w:eastAsiaTheme="minorEastAsia"/>
      <w:lang w:eastAsia="en-GB"/>
    </w:rPr>
  </w:style>
  <w:style w:type="paragraph" w:styleId="TOC5">
    <w:name w:val="toc 5"/>
    <w:basedOn w:val="Normal"/>
    <w:next w:val="Normal"/>
    <w:autoRedefine/>
    <w:uiPriority w:val="39"/>
    <w:unhideWhenUsed/>
    <w:rsid w:val="002826D7"/>
    <w:pPr>
      <w:spacing w:after="100"/>
      <w:ind w:left="880"/>
    </w:pPr>
    <w:rPr>
      <w:rFonts w:eastAsiaTheme="minorEastAsia"/>
      <w:lang w:eastAsia="en-GB"/>
    </w:rPr>
  </w:style>
  <w:style w:type="paragraph" w:styleId="TOC6">
    <w:name w:val="toc 6"/>
    <w:basedOn w:val="Normal"/>
    <w:next w:val="Normal"/>
    <w:autoRedefine/>
    <w:uiPriority w:val="39"/>
    <w:unhideWhenUsed/>
    <w:rsid w:val="002826D7"/>
    <w:pPr>
      <w:spacing w:after="100"/>
      <w:ind w:left="1100"/>
    </w:pPr>
    <w:rPr>
      <w:rFonts w:eastAsiaTheme="minorEastAsia"/>
      <w:lang w:eastAsia="en-GB"/>
    </w:rPr>
  </w:style>
  <w:style w:type="paragraph" w:styleId="TOC7">
    <w:name w:val="toc 7"/>
    <w:basedOn w:val="Normal"/>
    <w:next w:val="Normal"/>
    <w:autoRedefine/>
    <w:uiPriority w:val="39"/>
    <w:unhideWhenUsed/>
    <w:rsid w:val="002826D7"/>
    <w:pPr>
      <w:spacing w:after="100"/>
      <w:ind w:left="1320"/>
    </w:pPr>
    <w:rPr>
      <w:rFonts w:eastAsiaTheme="minorEastAsia"/>
      <w:lang w:eastAsia="en-GB"/>
    </w:rPr>
  </w:style>
  <w:style w:type="paragraph" w:styleId="TOC8">
    <w:name w:val="toc 8"/>
    <w:basedOn w:val="Normal"/>
    <w:next w:val="Normal"/>
    <w:autoRedefine/>
    <w:uiPriority w:val="39"/>
    <w:unhideWhenUsed/>
    <w:rsid w:val="002826D7"/>
    <w:pPr>
      <w:spacing w:after="100"/>
      <w:ind w:left="1540"/>
    </w:pPr>
    <w:rPr>
      <w:rFonts w:eastAsiaTheme="minorEastAsia"/>
      <w:lang w:eastAsia="en-GB"/>
    </w:rPr>
  </w:style>
  <w:style w:type="paragraph" w:styleId="TOC9">
    <w:name w:val="toc 9"/>
    <w:basedOn w:val="Normal"/>
    <w:next w:val="Normal"/>
    <w:autoRedefine/>
    <w:uiPriority w:val="39"/>
    <w:unhideWhenUsed/>
    <w:rsid w:val="002826D7"/>
    <w:pPr>
      <w:spacing w:after="100"/>
      <w:ind w:left="1760"/>
    </w:pPr>
    <w:rPr>
      <w:rFonts w:eastAsiaTheme="minorEastAsia"/>
      <w:lang w:eastAsia="en-GB"/>
    </w:rPr>
  </w:style>
  <w:style w:type="table" w:styleId="LightShading">
    <w:name w:val="Light Shading"/>
    <w:basedOn w:val="TableNormal"/>
    <w:uiPriority w:val="60"/>
    <w:rsid w:val="006D51A9"/>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1">
    <w:name w:val="Medium List 1 Accent 1"/>
    <w:basedOn w:val="TableNormal"/>
    <w:uiPriority w:val="65"/>
    <w:rsid w:val="006D51A9"/>
    <w:pPr>
      <w:spacing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stTable1Light1">
    <w:name w:val="List Table 1 Light1"/>
    <w:basedOn w:val="TableNormal"/>
    <w:uiPriority w:val="46"/>
    <w:rsid w:val="00D72D69"/>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2">
    <w:name w:val="Plain Table 22"/>
    <w:basedOn w:val="TableNormal"/>
    <w:uiPriority w:val="42"/>
    <w:rsid w:val="004C4D94"/>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tion1">
    <w:name w:val="Mention1"/>
    <w:basedOn w:val="DefaultParagraphFont"/>
    <w:uiPriority w:val="99"/>
    <w:semiHidden/>
    <w:unhideWhenUsed/>
    <w:rsid w:val="00DF60F9"/>
    <w:rPr>
      <w:color w:val="2B579A"/>
      <w:shd w:val="clear" w:color="auto" w:fill="E6E6E6"/>
    </w:rPr>
  </w:style>
  <w:style w:type="table" w:customStyle="1" w:styleId="TableGrid1">
    <w:name w:val="Table Grid1"/>
    <w:basedOn w:val="TableNormal"/>
    <w:uiPriority w:val="59"/>
    <w:rsid w:val="008F592F"/>
    <w:pPr>
      <w:spacing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B532A"/>
    <w:pPr>
      <w:spacing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06BDA"/>
    <w:pPr>
      <w:spacing w:before="100" w:beforeAutospacing="1" w:after="100" w:afterAutospacing="1" w:line="240" w:lineRule="auto"/>
    </w:pPr>
    <w:rPr>
      <w:rFonts w:eastAsiaTheme="minorEastAsia"/>
      <w:lang w:eastAsia="en-GB"/>
    </w:rPr>
  </w:style>
  <w:style w:type="paragraph" w:styleId="Revision">
    <w:name w:val="Revision"/>
    <w:hidden/>
    <w:uiPriority w:val="99"/>
    <w:semiHidden/>
    <w:rsid w:val="0076445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02131">
      <w:bodyDiv w:val="1"/>
      <w:marLeft w:val="0"/>
      <w:marRight w:val="0"/>
      <w:marTop w:val="0"/>
      <w:marBottom w:val="0"/>
      <w:divBdr>
        <w:top w:val="none" w:sz="0" w:space="0" w:color="auto"/>
        <w:left w:val="none" w:sz="0" w:space="0" w:color="auto"/>
        <w:bottom w:val="none" w:sz="0" w:space="0" w:color="auto"/>
        <w:right w:val="none" w:sz="0" w:space="0" w:color="auto"/>
      </w:divBdr>
    </w:div>
    <w:div w:id="87239639">
      <w:bodyDiv w:val="1"/>
      <w:marLeft w:val="0"/>
      <w:marRight w:val="0"/>
      <w:marTop w:val="0"/>
      <w:marBottom w:val="0"/>
      <w:divBdr>
        <w:top w:val="none" w:sz="0" w:space="0" w:color="auto"/>
        <w:left w:val="none" w:sz="0" w:space="0" w:color="auto"/>
        <w:bottom w:val="none" w:sz="0" w:space="0" w:color="auto"/>
        <w:right w:val="none" w:sz="0" w:space="0" w:color="auto"/>
      </w:divBdr>
    </w:div>
    <w:div w:id="213394907">
      <w:bodyDiv w:val="1"/>
      <w:marLeft w:val="0"/>
      <w:marRight w:val="0"/>
      <w:marTop w:val="0"/>
      <w:marBottom w:val="0"/>
      <w:divBdr>
        <w:top w:val="none" w:sz="0" w:space="0" w:color="auto"/>
        <w:left w:val="none" w:sz="0" w:space="0" w:color="auto"/>
        <w:bottom w:val="none" w:sz="0" w:space="0" w:color="auto"/>
        <w:right w:val="none" w:sz="0" w:space="0" w:color="auto"/>
      </w:divBdr>
    </w:div>
    <w:div w:id="230122001">
      <w:bodyDiv w:val="1"/>
      <w:marLeft w:val="0"/>
      <w:marRight w:val="0"/>
      <w:marTop w:val="0"/>
      <w:marBottom w:val="0"/>
      <w:divBdr>
        <w:top w:val="none" w:sz="0" w:space="0" w:color="auto"/>
        <w:left w:val="none" w:sz="0" w:space="0" w:color="auto"/>
        <w:bottom w:val="none" w:sz="0" w:space="0" w:color="auto"/>
        <w:right w:val="none" w:sz="0" w:space="0" w:color="auto"/>
      </w:divBdr>
    </w:div>
    <w:div w:id="326641726">
      <w:bodyDiv w:val="1"/>
      <w:marLeft w:val="0"/>
      <w:marRight w:val="0"/>
      <w:marTop w:val="0"/>
      <w:marBottom w:val="0"/>
      <w:divBdr>
        <w:top w:val="none" w:sz="0" w:space="0" w:color="auto"/>
        <w:left w:val="none" w:sz="0" w:space="0" w:color="auto"/>
        <w:bottom w:val="none" w:sz="0" w:space="0" w:color="auto"/>
        <w:right w:val="none" w:sz="0" w:space="0" w:color="auto"/>
      </w:divBdr>
    </w:div>
    <w:div w:id="352340920">
      <w:bodyDiv w:val="1"/>
      <w:marLeft w:val="0"/>
      <w:marRight w:val="0"/>
      <w:marTop w:val="0"/>
      <w:marBottom w:val="0"/>
      <w:divBdr>
        <w:top w:val="none" w:sz="0" w:space="0" w:color="auto"/>
        <w:left w:val="none" w:sz="0" w:space="0" w:color="auto"/>
        <w:bottom w:val="none" w:sz="0" w:space="0" w:color="auto"/>
        <w:right w:val="none" w:sz="0" w:space="0" w:color="auto"/>
      </w:divBdr>
    </w:div>
    <w:div w:id="499199746">
      <w:bodyDiv w:val="1"/>
      <w:marLeft w:val="0"/>
      <w:marRight w:val="0"/>
      <w:marTop w:val="0"/>
      <w:marBottom w:val="0"/>
      <w:divBdr>
        <w:top w:val="none" w:sz="0" w:space="0" w:color="auto"/>
        <w:left w:val="none" w:sz="0" w:space="0" w:color="auto"/>
        <w:bottom w:val="none" w:sz="0" w:space="0" w:color="auto"/>
        <w:right w:val="none" w:sz="0" w:space="0" w:color="auto"/>
      </w:divBdr>
    </w:div>
    <w:div w:id="515971132">
      <w:bodyDiv w:val="1"/>
      <w:marLeft w:val="0"/>
      <w:marRight w:val="0"/>
      <w:marTop w:val="0"/>
      <w:marBottom w:val="0"/>
      <w:divBdr>
        <w:top w:val="none" w:sz="0" w:space="0" w:color="auto"/>
        <w:left w:val="none" w:sz="0" w:space="0" w:color="auto"/>
        <w:bottom w:val="none" w:sz="0" w:space="0" w:color="auto"/>
        <w:right w:val="none" w:sz="0" w:space="0" w:color="auto"/>
      </w:divBdr>
    </w:div>
    <w:div w:id="755787901">
      <w:bodyDiv w:val="1"/>
      <w:marLeft w:val="0"/>
      <w:marRight w:val="0"/>
      <w:marTop w:val="0"/>
      <w:marBottom w:val="0"/>
      <w:divBdr>
        <w:top w:val="none" w:sz="0" w:space="0" w:color="auto"/>
        <w:left w:val="none" w:sz="0" w:space="0" w:color="auto"/>
        <w:bottom w:val="none" w:sz="0" w:space="0" w:color="auto"/>
        <w:right w:val="none" w:sz="0" w:space="0" w:color="auto"/>
      </w:divBdr>
    </w:div>
    <w:div w:id="791094089">
      <w:bodyDiv w:val="1"/>
      <w:marLeft w:val="0"/>
      <w:marRight w:val="0"/>
      <w:marTop w:val="0"/>
      <w:marBottom w:val="0"/>
      <w:divBdr>
        <w:top w:val="none" w:sz="0" w:space="0" w:color="auto"/>
        <w:left w:val="none" w:sz="0" w:space="0" w:color="auto"/>
        <w:bottom w:val="none" w:sz="0" w:space="0" w:color="auto"/>
        <w:right w:val="none" w:sz="0" w:space="0" w:color="auto"/>
      </w:divBdr>
    </w:div>
    <w:div w:id="907349498">
      <w:bodyDiv w:val="1"/>
      <w:marLeft w:val="0"/>
      <w:marRight w:val="0"/>
      <w:marTop w:val="0"/>
      <w:marBottom w:val="0"/>
      <w:divBdr>
        <w:top w:val="none" w:sz="0" w:space="0" w:color="auto"/>
        <w:left w:val="none" w:sz="0" w:space="0" w:color="auto"/>
        <w:bottom w:val="none" w:sz="0" w:space="0" w:color="auto"/>
        <w:right w:val="none" w:sz="0" w:space="0" w:color="auto"/>
      </w:divBdr>
    </w:div>
    <w:div w:id="1051000947">
      <w:bodyDiv w:val="1"/>
      <w:marLeft w:val="0"/>
      <w:marRight w:val="0"/>
      <w:marTop w:val="0"/>
      <w:marBottom w:val="0"/>
      <w:divBdr>
        <w:top w:val="none" w:sz="0" w:space="0" w:color="auto"/>
        <w:left w:val="none" w:sz="0" w:space="0" w:color="auto"/>
        <w:bottom w:val="none" w:sz="0" w:space="0" w:color="auto"/>
        <w:right w:val="none" w:sz="0" w:space="0" w:color="auto"/>
      </w:divBdr>
    </w:div>
    <w:div w:id="1133332987">
      <w:bodyDiv w:val="1"/>
      <w:marLeft w:val="0"/>
      <w:marRight w:val="0"/>
      <w:marTop w:val="0"/>
      <w:marBottom w:val="0"/>
      <w:divBdr>
        <w:top w:val="none" w:sz="0" w:space="0" w:color="auto"/>
        <w:left w:val="none" w:sz="0" w:space="0" w:color="auto"/>
        <w:bottom w:val="none" w:sz="0" w:space="0" w:color="auto"/>
        <w:right w:val="none" w:sz="0" w:space="0" w:color="auto"/>
      </w:divBdr>
    </w:div>
    <w:div w:id="1138764498">
      <w:bodyDiv w:val="1"/>
      <w:marLeft w:val="0"/>
      <w:marRight w:val="0"/>
      <w:marTop w:val="0"/>
      <w:marBottom w:val="0"/>
      <w:divBdr>
        <w:top w:val="none" w:sz="0" w:space="0" w:color="auto"/>
        <w:left w:val="none" w:sz="0" w:space="0" w:color="auto"/>
        <w:bottom w:val="none" w:sz="0" w:space="0" w:color="auto"/>
        <w:right w:val="none" w:sz="0" w:space="0" w:color="auto"/>
      </w:divBdr>
    </w:div>
    <w:div w:id="1148402675">
      <w:bodyDiv w:val="1"/>
      <w:marLeft w:val="0"/>
      <w:marRight w:val="0"/>
      <w:marTop w:val="0"/>
      <w:marBottom w:val="0"/>
      <w:divBdr>
        <w:top w:val="none" w:sz="0" w:space="0" w:color="auto"/>
        <w:left w:val="none" w:sz="0" w:space="0" w:color="auto"/>
        <w:bottom w:val="none" w:sz="0" w:space="0" w:color="auto"/>
        <w:right w:val="none" w:sz="0" w:space="0" w:color="auto"/>
      </w:divBdr>
    </w:div>
    <w:div w:id="1190756253">
      <w:bodyDiv w:val="1"/>
      <w:marLeft w:val="0"/>
      <w:marRight w:val="0"/>
      <w:marTop w:val="0"/>
      <w:marBottom w:val="0"/>
      <w:divBdr>
        <w:top w:val="none" w:sz="0" w:space="0" w:color="auto"/>
        <w:left w:val="none" w:sz="0" w:space="0" w:color="auto"/>
        <w:bottom w:val="none" w:sz="0" w:space="0" w:color="auto"/>
        <w:right w:val="none" w:sz="0" w:space="0" w:color="auto"/>
      </w:divBdr>
    </w:div>
    <w:div w:id="1201357468">
      <w:bodyDiv w:val="1"/>
      <w:marLeft w:val="0"/>
      <w:marRight w:val="0"/>
      <w:marTop w:val="0"/>
      <w:marBottom w:val="0"/>
      <w:divBdr>
        <w:top w:val="none" w:sz="0" w:space="0" w:color="auto"/>
        <w:left w:val="none" w:sz="0" w:space="0" w:color="auto"/>
        <w:bottom w:val="none" w:sz="0" w:space="0" w:color="auto"/>
        <w:right w:val="none" w:sz="0" w:space="0" w:color="auto"/>
      </w:divBdr>
    </w:div>
    <w:div w:id="1251625404">
      <w:bodyDiv w:val="1"/>
      <w:marLeft w:val="0"/>
      <w:marRight w:val="0"/>
      <w:marTop w:val="0"/>
      <w:marBottom w:val="0"/>
      <w:divBdr>
        <w:top w:val="none" w:sz="0" w:space="0" w:color="auto"/>
        <w:left w:val="none" w:sz="0" w:space="0" w:color="auto"/>
        <w:bottom w:val="none" w:sz="0" w:space="0" w:color="auto"/>
        <w:right w:val="none" w:sz="0" w:space="0" w:color="auto"/>
      </w:divBdr>
    </w:div>
    <w:div w:id="1284772783">
      <w:bodyDiv w:val="1"/>
      <w:marLeft w:val="0"/>
      <w:marRight w:val="0"/>
      <w:marTop w:val="0"/>
      <w:marBottom w:val="0"/>
      <w:divBdr>
        <w:top w:val="none" w:sz="0" w:space="0" w:color="auto"/>
        <w:left w:val="none" w:sz="0" w:space="0" w:color="auto"/>
        <w:bottom w:val="none" w:sz="0" w:space="0" w:color="auto"/>
        <w:right w:val="none" w:sz="0" w:space="0" w:color="auto"/>
      </w:divBdr>
    </w:div>
    <w:div w:id="1313027917">
      <w:bodyDiv w:val="1"/>
      <w:marLeft w:val="0"/>
      <w:marRight w:val="0"/>
      <w:marTop w:val="0"/>
      <w:marBottom w:val="0"/>
      <w:divBdr>
        <w:top w:val="none" w:sz="0" w:space="0" w:color="auto"/>
        <w:left w:val="none" w:sz="0" w:space="0" w:color="auto"/>
        <w:bottom w:val="none" w:sz="0" w:space="0" w:color="auto"/>
        <w:right w:val="none" w:sz="0" w:space="0" w:color="auto"/>
      </w:divBdr>
    </w:div>
    <w:div w:id="1484465379">
      <w:bodyDiv w:val="1"/>
      <w:marLeft w:val="0"/>
      <w:marRight w:val="0"/>
      <w:marTop w:val="0"/>
      <w:marBottom w:val="0"/>
      <w:divBdr>
        <w:top w:val="none" w:sz="0" w:space="0" w:color="auto"/>
        <w:left w:val="none" w:sz="0" w:space="0" w:color="auto"/>
        <w:bottom w:val="none" w:sz="0" w:space="0" w:color="auto"/>
        <w:right w:val="none" w:sz="0" w:space="0" w:color="auto"/>
      </w:divBdr>
    </w:div>
    <w:div w:id="198164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file:///C:\Users\Julius\Google%20Drive\1_AAAAAAA\Automotive" TargetMode="External"/><Relationship Id="rId42" Type="http://schemas.openxmlformats.org/officeDocument/2006/relationships/image" Target="media/image16.emf"/><Relationship Id="rId47" Type="http://schemas.openxmlformats.org/officeDocument/2006/relationships/image" Target="media/image19.emf"/><Relationship Id="rId63" Type="http://schemas.openxmlformats.org/officeDocument/2006/relationships/image" Target="media/image35.png"/><Relationship Id="rId68" Type="http://schemas.openxmlformats.org/officeDocument/2006/relationships/image" Target="media/image40.jpeg"/><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image" Target="media/image84.png"/><Relationship Id="rId16" Type="http://schemas.openxmlformats.org/officeDocument/2006/relationships/hyperlink" Target="file:///C:\Users\Julius\Google%20Drive\1_AAAAAAA\Automotive" TargetMode="External"/><Relationship Id="rId107" Type="http://schemas.openxmlformats.org/officeDocument/2006/relationships/image" Target="media/image79.png"/><Relationship Id="rId11" Type="http://schemas.openxmlformats.org/officeDocument/2006/relationships/hyperlink" Target="file:///C:\Users\Julius\Google%20Drive\1_AAAAAAA\Correctn%20a%20Viva\Automotive" TargetMode="External"/><Relationship Id="rId24" Type="http://schemas.openxmlformats.org/officeDocument/2006/relationships/hyperlink" Target="file:///C:\Users\Julius\Google%20Drive\1_AAAAAAA\Automotive" TargetMode="External"/><Relationship Id="rId32" Type="http://schemas.openxmlformats.org/officeDocument/2006/relationships/hyperlink" Target="file:///C:\Users\Julius\Google%20Drive\1_AAAAAAA\Correctn%20a%20Viva\Automotive" TargetMode="External"/><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hyperlink" Target="file:///C:\Users\Julius\Google%20Drive\1_AAAAAAA\Correctn%20a%20Viva\An" TargetMode="Externa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jpeg"/><Relationship Id="rId74" Type="http://schemas.openxmlformats.org/officeDocument/2006/relationships/image" Target="media/image46.jpeg"/><Relationship Id="rId79" Type="http://schemas.openxmlformats.org/officeDocument/2006/relationships/image" Target="media/image51.jpeg"/><Relationship Id="rId87" Type="http://schemas.openxmlformats.org/officeDocument/2006/relationships/image" Target="media/image59.png"/><Relationship Id="rId102" Type="http://schemas.openxmlformats.org/officeDocument/2006/relationships/image" Target="media/image74.png"/><Relationship Id="rId110" Type="http://schemas.openxmlformats.org/officeDocument/2006/relationships/image" Target="media/image82.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image" Target="media/image54.jpeg"/><Relationship Id="rId90" Type="http://schemas.openxmlformats.org/officeDocument/2006/relationships/image" Target="media/image62.png"/><Relationship Id="rId95" Type="http://schemas.openxmlformats.org/officeDocument/2006/relationships/image" Target="media/image67.png"/><Relationship Id="rId19" Type="http://schemas.openxmlformats.org/officeDocument/2006/relationships/hyperlink" Target="file:///C:\Users\Julius\Google%20Drive\1_AAAAAAA\Automotive" TargetMode="External"/><Relationship Id="rId14" Type="http://schemas.openxmlformats.org/officeDocument/2006/relationships/hyperlink" Target="file:///C:\Users\Julius\Google%20Drive\1_AAAAAAA\Automotive" TargetMode="External"/><Relationship Id="rId22" Type="http://schemas.openxmlformats.org/officeDocument/2006/relationships/image" Target="media/image5.png"/><Relationship Id="rId27" Type="http://schemas.openxmlformats.org/officeDocument/2006/relationships/hyperlink" Target="file:///C:\Users\Julius\Google%20Drive\1_AAAAAAA\Automotive" TargetMode="External"/><Relationship Id="rId30" Type="http://schemas.openxmlformats.org/officeDocument/2006/relationships/hyperlink" Target="file:///C:\Users\Julius\Google%20Drive\1_AAAAAAA\Correctn%20a%20Viva\Automotive"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0.emf"/><Relationship Id="rId56" Type="http://schemas.openxmlformats.org/officeDocument/2006/relationships/image" Target="media/image28.emf"/><Relationship Id="rId64" Type="http://schemas.openxmlformats.org/officeDocument/2006/relationships/image" Target="media/image36.png"/><Relationship Id="rId69" Type="http://schemas.openxmlformats.org/officeDocument/2006/relationships/image" Target="media/image41.jpeg"/><Relationship Id="rId77" Type="http://schemas.openxmlformats.org/officeDocument/2006/relationships/image" Target="media/image49.jpeg"/><Relationship Id="rId100" Type="http://schemas.openxmlformats.org/officeDocument/2006/relationships/image" Target="media/image72.png"/><Relationship Id="rId105" Type="http://schemas.openxmlformats.org/officeDocument/2006/relationships/image" Target="media/image77.png"/><Relationship Id="rId113" Type="http://schemas.openxmlformats.org/officeDocument/2006/relationships/hyperlink" Target="https://tribos.wordpress.com/2016/10/27/systems-approach-to-wear-problems/" TargetMode="External"/><Relationship Id="rId8" Type="http://schemas.openxmlformats.org/officeDocument/2006/relationships/image" Target="media/image1.jpeg"/><Relationship Id="rId51" Type="http://schemas.openxmlformats.org/officeDocument/2006/relationships/image" Target="media/image23.emf"/><Relationship Id="rId72" Type="http://schemas.openxmlformats.org/officeDocument/2006/relationships/image" Target="media/image44.jpeg"/><Relationship Id="rId80" Type="http://schemas.openxmlformats.org/officeDocument/2006/relationships/image" Target="media/image52.jpeg"/><Relationship Id="rId85" Type="http://schemas.openxmlformats.org/officeDocument/2006/relationships/image" Target="media/image57.png"/><Relationship Id="rId93" Type="http://schemas.openxmlformats.org/officeDocument/2006/relationships/image" Target="media/image65.png"/><Relationship Id="rId98"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hyperlink" Target="file:///C:\Users\Julius\Google%20Drive\1_AAAAAAA\Automotive" TargetMode="External"/><Relationship Id="rId17" Type="http://schemas.openxmlformats.org/officeDocument/2006/relationships/image" Target="media/image4.emf"/><Relationship Id="rId25" Type="http://schemas.openxmlformats.org/officeDocument/2006/relationships/hyperlink" Target="file:///C:\Users\Julius\Google%20Drive\1_AAAAAAA\Automotive" TargetMode="External"/><Relationship Id="rId33" Type="http://schemas.openxmlformats.org/officeDocument/2006/relationships/hyperlink" Target="file:///C:\Users\Julius\Google%20Drive\1_AAAAAAA\Correctn%20a%20Viva\Problems" TargetMode="External"/><Relationship Id="rId38" Type="http://schemas.openxmlformats.org/officeDocument/2006/relationships/image" Target="media/image12.emf"/><Relationship Id="rId46" Type="http://schemas.openxmlformats.org/officeDocument/2006/relationships/image" Target="media/image18.emf"/><Relationship Id="rId59" Type="http://schemas.openxmlformats.org/officeDocument/2006/relationships/image" Target="media/image31.png"/><Relationship Id="rId67" Type="http://schemas.openxmlformats.org/officeDocument/2006/relationships/image" Target="media/image39.jpeg"/><Relationship Id="rId103" Type="http://schemas.openxmlformats.org/officeDocument/2006/relationships/image" Target="media/image75.png"/><Relationship Id="rId108" Type="http://schemas.openxmlformats.org/officeDocument/2006/relationships/image" Target="media/image80.png"/><Relationship Id="rId116" Type="http://schemas.openxmlformats.org/officeDocument/2006/relationships/theme" Target="theme/theme1.xml"/><Relationship Id="rId20" Type="http://schemas.openxmlformats.org/officeDocument/2006/relationships/hyperlink" Target="file:///C:\Users\Julius\Google%20Drive\1_AAAAAAA\Automotive" TargetMode="External"/><Relationship Id="rId41" Type="http://schemas.openxmlformats.org/officeDocument/2006/relationships/image" Target="media/image15.emf"/><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image" Target="media/image55.jpe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image" Target="media/image68.png"/><Relationship Id="rId11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file:///C:\Users\Julius\Google%20Drive\1_AAAAAAA\Automotive" TargetMode="External"/><Relationship Id="rId28" Type="http://schemas.openxmlformats.org/officeDocument/2006/relationships/hyperlink" Target="file:///C:\Users\Julius\Google%20Drive\1_AAAAAAA\Automotive" TargetMode="External"/><Relationship Id="rId36" Type="http://schemas.openxmlformats.org/officeDocument/2006/relationships/image" Target="media/image10.png"/><Relationship Id="rId49" Type="http://schemas.openxmlformats.org/officeDocument/2006/relationships/image" Target="media/image21.emf"/><Relationship Id="rId57" Type="http://schemas.openxmlformats.org/officeDocument/2006/relationships/image" Target="media/image29.emf"/><Relationship Id="rId106" Type="http://schemas.openxmlformats.org/officeDocument/2006/relationships/image" Target="media/image78.png"/><Relationship Id="rId114" Type="http://schemas.openxmlformats.org/officeDocument/2006/relationships/footer" Target="footer1.xml"/><Relationship Id="rId10" Type="http://schemas.openxmlformats.org/officeDocument/2006/relationships/hyperlink" Target="file:///C:\Users\Julius\Google%20Drive\1_AAAAAAA\Correctn%20a%20Viva\Size" TargetMode="External"/><Relationship Id="rId31" Type="http://schemas.openxmlformats.org/officeDocument/2006/relationships/image" Target="media/image7.png"/><Relationship Id="rId44" Type="http://schemas.openxmlformats.org/officeDocument/2006/relationships/hyperlink" Target="file:///C:\Users\Julius\Google%20Drive\1_AAAAAAA\Correctn%20a%20Viva\Graphene-Based" TargetMode="External"/><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file:///C:\Users\Julius\Google%20Drive\1_AAAAAAA\Automotive" TargetMode="External"/><Relationship Id="rId18" Type="http://schemas.openxmlformats.org/officeDocument/2006/relationships/hyperlink" Target="file:///C:\Users\Julius\Google%20Drive\1_AAAAAAA\Automotive" TargetMode="External"/><Relationship Id="rId39" Type="http://schemas.openxmlformats.org/officeDocument/2006/relationships/image" Target="media/image13.emf"/><Relationship Id="rId109" Type="http://schemas.openxmlformats.org/officeDocument/2006/relationships/image" Target="media/image81.png"/><Relationship Id="rId34" Type="http://schemas.openxmlformats.org/officeDocument/2006/relationships/image" Target="media/image8.png"/><Relationship Id="rId50" Type="http://schemas.openxmlformats.org/officeDocument/2006/relationships/image" Target="media/image22.emf"/><Relationship Id="rId55" Type="http://schemas.openxmlformats.org/officeDocument/2006/relationships/image" Target="media/image27.emf"/><Relationship Id="rId76" Type="http://schemas.openxmlformats.org/officeDocument/2006/relationships/image" Target="media/image48.jpeg"/><Relationship Id="rId97" Type="http://schemas.openxmlformats.org/officeDocument/2006/relationships/image" Target="media/image69.png"/><Relationship Id="rId104"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hyperlink" Target="file:///C:\Users\Julius\Google%20Drive\1_AAAAAAA\Automotive"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00B050"/>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Man09</b:Tag>
    <b:SourceType>JournalArticle</b:SourceType>
    <b:Guid>{99C6981D-F125-44B5-A580-F3F7EDCEF237}</b:Guid>
    <b:Author>
      <b:Author>
        <b:Corporate>Mansot, J., Bercion, Y., Romana, L., &amp; Martin</b:Corporate>
      </b:Author>
    </b:Author>
    <b:Title>Nanolubrication</b:Title>
    <b:JournalName>Brazilian Journal of Physics</b:JournalName>
    <b:Year>2009</b:Year>
    <b:Pages>186-197</b:Pages>
    <b:Volume>39</b:Volume>
    <b:Issue>1A</b:Issue>
    <b:RefOrder>1</b:RefOrder>
  </b:Source>
</b:Sources>
</file>

<file path=customXml/itemProps1.xml><?xml version="1.0" encoding="utf-8"?>
<ds:datastoreItem xmlns:ds="http://schemas.openxmlformats.org/officeDocument/2006/customXml" ds:itemID="{0F9F50D9-CF19-4348-AC41-34BD55659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85961</Words>
  <Characters>489984</Characters>
  <Application>Microsoft Office Word</Application>
  <DocSecurity>0</DocSecurity>
  <Lines>4083</Lines>
  <Paragraphs>1149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574796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Julius</dc:creator>
  <cp:lastModifiedBy>Julius Abere</cp:lastModifiedBy>
  <cp:revision>10</cp:revision>
  <cp:lastPrinted>2017-10-13T10:55:00Z</cp:lastPrinted>
  <dcterms:created xsi:type="dcterms:W3CDTF">2017-10-13T10:06:00Z</dcterms:created>
  <dcterms:modified xsi:type="dcterms:W3CDTF">2017-10-13T10:58:00Z</dcterms:modified>
</cp:coreProperties>
</file>