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Default Extension="gif" ContentType="image/gif"/>
  <Default Extension="ti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242D91" w:rsidRPr="00CD4297" w:rsidRDefault="00242D91" w:rsidP="00242D91">
      <w:pPr>
        <w:jc w:val="center"/>
        <w:rPr>
          <w:rStyle w:val="fontstyle01"/>
          <w:rFonts w:ascii="Times New Roman" w:hAnsi="Times New Roman" w:cs="Times New Roman"/>
          <w:sz w:val="40"/>
        </w:rPr>
      </w:pPr>
      <w:bookmarkStart w:id="0" w:name="_GoBack"/>
      <w:bookmarkEnd w:id="0"/>
    </w:p>
    <w:p w:rsidR="00242D91" w:rsidRPr="00CD4297" w:rsidRDefault="00242D91" w:rsidP="00242D91">
      <w:pPr>
        <w:jc w:val="center"/>
        <w:rPr>
          <w:rStyle w:val="fontstyle01"/>
          <w:rFonts w:ascii="Times New Roman" w:hAnsi="Times New Roman" w:cs="Times New Roman"/>
          <w:sz w:val="40"/>
        </w:rPr>
      </w:pPr>
    </w:p>
    <w:p w:rsidR="00242D91" w:rsidRPr="00CD4297" w:rsidRDefault="00242D91" w:rsidP="00242D91">
      <w:pPr>
        <w:jc w:val="center"/>
        <w:rPr>
          <w:rStyle w:val="fontstyle01"/>
          <w:rFonts w:ascii="Times New Roman" w:hAnsi="Times New Roman" w:cs="Times New Roman"/>
          <w:sz w:val="40"/>
        </w:rPr>
      </w:pPr>
    </w:p>
    <w:p w:rsidR="00242D91" w:rsidRPr="00CD4297" w:rsidRDefault="00242D91" w:rsidP="00242D91">
      <w:pPr>
        <w:jc w:val="center"/>
        <w:rPr>
          <w:rStyle w:val="fontstyle01"/>
          <w:rFonts w:ascii="Times New Roman" w:hAnsi="Times New Roman" w:cs="Times New Roman"/>
          <w:sz w:val="40"/>
        </w:rPr>
      </w:pPr>
      <w:r w:rsidRPr="00CD4297">
        <w:rPr>
          <w:rStyle w:val="fontstyle01"/>
          <w:rFonts w:ascii="Times New Roman" w:hAnsi="Times New Roman" w:cs="Times New Roman"/>
          <w:sz w:val="40"/>
        </w:rPr>
        <w:t xml:space="preserve">Development of novel nanocomposite </w:t>
      </w:r>
      <w:r w:rsidR="00EC5597" w:rsidRPr="00CD4297">
        <w:rPr>
          <w:rStyle w:val="fontstyle01"/>
          <w:rFonts w:ascii="Times New Roman" w:hAnsi="Times New Roman" w:cs="Times New Roman"/>
          <w:sz w:val="40"/>
        </w:rPr>
        <w:t xml:space="preserve">PVD </w:t>
      </w:r>
      <w:r w:rsidR="007E375F" w:rsidRPr="00CD4297">
        <w:rPr>
          <w:rStyle w:val="fontstyle01"/>
          <w:rFonts w:ascii="Times New Roman" w:hAnsi="Times New Roman" w:cs="Times New Roman"/>
          <w:sz w:val="40"/>
        </w:rPr>
        <w:t>coating</w:t>
      </w:r>
      <w:r w:rsidR="008B5D11" w:rsidRPr="00CD4297">
        <w:rPr>
          <w:rStyle w:val="fontstyle01"/>
          <w:rFonts w:ascii="Times New Roman" w:hAnsi="Times New Roman" w:cs="Times New Roman"/>
          <w:sz w:val="40"/>
        </w:rPr>
        <w:t>s</w:t>
      </w:r>
      <w:r w:rsidR="007E375F" w:rsidRPr="00CD4297">
        <w:rPr>
          <w:rStyle w:val="fontstyle01"/>
          <w:rFonts w:ascii="Times New Roman" w:hAnsi="Times New Roman" w:cs="Times New Roman"/>
          <w:sz w:val="40"/>
        </w:rPr>
        <w:t xml:space="preserve"> </w:t>
      </w:r>
      <w:r w:rsidRPr="00CD4297">
        <w:rPr>
          <w:rStyle w:val="fontstyle01"/>
          <w:rFonts w:ascii="Times New Roman" w:hAnsi="Times New Roman" w:cs="Times New Roman"/>
          <w:sz w:val="40"/>
        </w:rPr>
        <w:t>to improve wear and corrosion resistance of magnesium alloys</w:t>
      </w:r>
    </w:p>
    <w:p w:rsidR="00242D91" w:rsidRPr="00CD4297" w:rsidRDefault="00242D91" w:rsidP="00242D91">
      <w:pPr>
        <w:jc w:val="center"/>
        <w:rPr>
          <w:rStyle w:val="fontstyle21"/>
          <w:rFonts w:ascii="Times New Roman" w:hAnsi="Times New Roman" w:cs="Times New Roman"/>
        </w:rPr>
      </w:pPr>
    </w:p>
    <w:p w:rsidR="00EF0779" w:rsidRPr="00CD4297" w:rsidRDefault="00242D91" w:rsidP="00242D91">
      <w:pPr>
        <w:jc w:val="center"/>
        <w:rPr>
          <w:rStyle w:val="fontstyle01"/>
          <w:rFonts w:ascii="Times New Roman" w:hAnsi="Times New Roman" w:cs="Times New Roman"/>
        </w:rPr>
      </w:pPr>
      <w:r w:rsidRPr="00CD4297">
        <w:rPr>
          <w:rStyle w:val="fontstyle21"/>
          <w:rFonts w:ascii="Times New Roman" w:hAnsi="Times New Roman" w:cs="Times New Roman"/>
        </w:rPr>
        <w:t>by:</w:t>
      </w:r>
      <w:r w:rsidRPr="00CD4297">
        <w:rPr>
          <w:rFonts w:ascii="Times New Roman" w:hAnsi="Times New Roman" w:cs="Times New Roman"/>
          <w:i/>
          <w:iCs/>
          <w:color w:val="000000"/>
          <w:sz w:val="32"/>
          <w:szCs w:val="32"/>
        </w:rPr>
        <w:br/>
      </w:r>
      <w:r w:rsidRPr="00CD4297">
        <w:rPr>
          <w:rStyle w:val="fontstyle01"/>
          <w:rFonts w:ascii="Times New Roman" w:hAnsi="Times New Roman" w:cs="Times New Roman"/>
        </w:rPr>
        <w:t>Lian Liu</w:t>
      </w:r>
      <w:r w:rsidRPr="00CD4297">
        <w:rPr>
          <w:rFonts w:ascii="Times New Roman" w:hAnsi="Times New Roman" w:cs="Times New Roman"/>
          <w:b/>
          <w:bCs/>
          <w:color w:val="000000"/>
          <w:sz w:val="32"/>
          <w:szCs w:val="32"/>
        </w:rPr>
        <w:br/>
      </w:r>
      <w:r w:rsidRPr="00CD4297">
        <w:rPr>
          <w:rStyle w:val="fontstyle21"/>
          <w:rFonts w:ascii="Times New Roman" w:hAnsi="Times New Roman" w:cs="Times New Roman"/>
        </w:rPr>
        <w:t>A dissertation submitted in fulfilment of the requirements for the</w:t>
      </w:r>
      <w:r w:rsidRPr="00CD4297">
        <w:rPr>
          <w:rFonts w:ascii="Times New Roman" w:hAnsi="Times New Roman" w:cs="Times New Roman"/>
          <w:i/>
          <w:iCs/>
          <w:color w:val="000000"/>
          <w:sz w:val="32"/>
          <w:szCs w:val="32"/>
        </w:rPr>
        <w:br/>
      </w:r>
      <w:r w:rsidRPr="00CD4297">
        <w:rPr>
          <w:rStyle w:val="fontstyle21"/>
          <w:rFonts w:ascii="Times New Roman" w:hAnsi="Times New Roman" w:cs="Times New Roman"/>
        </w:rPr>
        <w:t>degree of</w:t>
      </w:r>
      <w:r w:rsidRPr="00CD4297">
        <w:rPr>
          <w:rFonts w:ascii="Times New Roman" w:hAnsi="Times New Roman" w:cs="Times New Roman"/>
          <w:i/>
          <w:iCs/>
          <w:color w:val="000000"/>
          <w:sz w:val="32"/>
          <w:szCs w:val="32"/>
        </w:rPr>
        <w:br/>
      </w:r>
      <w:r w:rsidRPr="00CD4297">
        <w:rPr>
          <w:rStyle w:val="fontstyle01"/>
          <w:rFonts w:ascii="Times New Roman" w:hAnsi="Times New Roman" w:cs="Times New Roman"/>
        </w:rPr>
        <w:t>Doctor of Philosophy</w:t>
      </w:r>
    </w:p>
    <w:p w:rsidR="00242D91" w:rsidRPr="00CD4297" w:rsidRDefault="00242D91" w:rsidP="00242D91">
      <w:pPr>
        <w:jc w:val="center"/>
        <w:rPr>
          <w:rStyle w:val="fontstyle01"/>
          <w:rFonts w:ascii="Times New Roman" w:hAnsi="Times New Roman" w:cs="Times New Roman"/>
        </w:rPr>
      </w:pPr>
    </w:p>
    <w:p w:rsidR="00242D91" w:rsidRPr="00CD4297" w:rsidRDefault="00242D91" w:rsidP="00242D91">
      <w:pPr>
        <w:jc w:val="center"/>
        <w:rPr>
          <w:rStyle w:val="fontstyle01"/>
          <w:rFonts w:ascii="Times New Roman" w:hAnsi="Times New Roman" w:cs="Times New Roman"/>
        </w:rPr>
      </w:pPr>
      <w:r w:rsidRPr="00CD4297">
        <w:rPr>
          <w:rFonts w:ascii="Times New Roman" w:hAnsi="Times New Roman" w:cs="Times New Roman"/>
          <w:b/>
          <w:bCs/>
          <w:noProof/>
          <w:color w:val="000000"/>
          <w:sz w:val="32"/>
          <w:szCs w:val="32"/>
        </w:rPr>
        <w:drawing>
          <wp:inline distT="0" distB="0" distL="0" distR="0">
            <wp:extent cx="5274310" cy="2410460"/>
            <wp:effectExtent l="0" t="0" r="2540" b="889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uos-logo-crop.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5274310" cy="2410460"/>
                    </a:xfrm>
                    <a:prstGeom prst="rect">
                      <a:avLst/>
                    </a:prstGeom>
                  </pic:spPr>
                </pic:pic>
              </a:graphicData>
            </a:graphic>
          </wp:inline>
        </w:drawing>
      </w:r>
    </w:p>
    <w:p w:rsidR="00EC5597" w:rsidRPr="00CD4297" w:rsidRDefault="00EC5597" w:rsidP="00242D91">
      <w:pPr>
        <w:jc w:val="center"/>
        <w:rPr>
          <w:rStyle w:val="fontstyle01"/>
          <w:rFonts w:ascii="Times New Roman" w:hAnsi="Times New Roman" w:cs="Times New Roman"/>
        </w:rPr>
      </w:pPr>
    </w:p>
    <w:p w:rsidR="0097088F" w:rsidRPr="00CD4297" w:rsidRDefault="0097088F" w:rsidP="00242D91">
      <w:pPr>
        <w:jc w:val="center"/>
        <w:rPr>
          <w:rStyle w:val="fontstyle01"/>
          <w:rFonts w:ascii="Times New Roman" w:hAnsi="Times New Roman" w:cs="Times New Roman"/>
        </w:rPr>
      </w:pPr>
    </w:p>
    <w:p w:rsidR="00242D91" w:rsidRPr="00CD4297" w:rsidRDefault="00242D91" w:rsidP="00242D91">
      <w:pPr>
        <w:jc w:val="center"/>
        <w:rPr>
          <w:rStyle w:val="fontstyle01"/>
          <w:rFonts w:ascii="Times New Roman" w:hAnsi="Times New Roman" w:cs="Times New Roman"/>
        </w:rPr>
      </w:pPr>
      <w:r w:rsidRPr="00CD4297">
        <w:rPr>
          <w:rStyle w:val="fontstyle01"/>
          <w:rFonts w:ascii="Times New Roman" w:hAnsi="Times New Roman" w:cs="Times New Roman"/>
        </w:rPr>
        <w:t>Department of Materials Science and Engineering</w:t>
      </w:r>
    </w:p>
    <w:p w:rsidR="0097088F" w:rsidRPr="00CD4297" w:rsidRDefault="0097088F" w:rsidP="00242D91">
      <w:pPr>
        <w:jc w:val="center"/>
        <w:rPr>
          <w:rFonts w:ascii="Times New Roman" w:hAnsi="Times New Roman" w:cs="Times New Roman"/>
          <w:b/>
          <w:sz w:val="32"/>
          <w:szCs w:val="32"/>
        </w:rPr>
      </w:pPr>
    </w:p>
    <w:p w:rsidR="00242D91" w:rsidRPr="00CD4297" w:rsidRDefault="00242D91" w:rsidP="00242D91">
      <w:pPr>
        <w:jc w:val="center"/>
        <w:rPr>
          <w:rFonts w:ascii="Times New Roman" w:hAnsi="Times New Roman" w:cs="Times New Roman"/>
          <w:b/>
          <w:sz w:val="32"/>
          <w:szCs w:val="32"/>
        </w:rPr>
      </w:pPr>
      <w:r w:rsidRPr="00CD4297">
        <w:rPr>
          <w:rFonts w:ascii="Times New Roman" w:hAnsi="Times New Roman" w:cs="Times New Roman"/>
          <w:b/>
          <w:sz w:val="32"/>
          <w:szCs w:val="32"/>
        </w:rPr>
        <w:t>March 2017</w:t>
      </w:r>
    </w:p>
    <w:p w:rsidR="00242D91" w:rsidRPr="00CD4297" w:rsidRDefault="00242D91">
      <w:pPr>
        <w:widowControl/>
        <w:jc w:val="left"/>
        <w:rPr>
          <w:rFonts w:ascii="Times New Roman" w:hAnsi="Times New Roman" w:cs="Times New Roman"/>
          <w:b/>
          <w:sz w:val="32"/>
          <w:szCs w:val="32"/>
        </w:rPr>
      </w:pPr>
      <w:r w:rsidRPr="00CD4297">
        <w:rPr>
          <w:rFonts w:ascii="Times New Roman" w:hAnsi="Times New Roman" w:cs="Times New Roman"/>
          <w:b/>
          <w:sz w:val="32"/>
          <w:szCs w:val="32"/>
        </w:rPr>
        <w:br w:type="page"/>
      </w:r>
    </w:p>
    <w:p w:rsidR="00AD74D4" w:rsidRPr="00CD4297" w:rsidRDefault="00AD74D4" w:rsidP="00AD74D4">
      <w:pPr>
        <w:rPr>
          <w:rFonts w:ascii="Times New Roman" w:hAnsi="Times New Roman" w:cs="Times New Roman"/>
          <w:sz w:val="32"/>
          <w:szCs w:val="24"/>
        </w:rPr>
      </w:pPr>
    </w:p>
    <w:p w:rsidR="00EC5597" w:rsidRPr="00CD4297" w:rsidRDefault="00EC5597" w:rsidP="00AD74D4">
      <w:pPr>
        <w:rPr>
          <w:rFonts w:ascii="Times New Roman" w:hAnsi="Times New Roman" w:cs="Times New Roman"/>
          <w:sz w:val="32"/>
          <w:szCs w:val="24"/>
        </w:rPr>
        <w:sectPr w:rsidR="00EC5597" w:rsidRPr="00CD4297" w:rsidSect="00AD74D4">
          <w:footerReference w:type="default" r:id="rId9"/>
          <w:pgSz w:w="11906" w:h="16838"/>
          <w:pgMar w:top="1440" w:right="1800" w:bottom="1440" w:left="1800" w:header="708" w:footer="708" w:gutter="0"/>
          <w:pgNumType w:start="0"/>
          <w:cols w:space="708"/>
          <w:titlePg/>
          <w:docGrid w:linePitch="360"/>
        </w:sectPr>
      </w:pPr>
    </w:p>
    <w:p w:rsidR="00512F21" w:rsidRPr="00CD4297" w:rsidRDefault="00512F21" w:rsidP="00EC5597">
      <w:pPr>
        <w:pStyle w:val="1"/>
        <w:spacing w:before="120" w:after="120" w:line="360" w:lineRule="auto"/>
        <w:rPr>
          <w:rFonts w:ascii="Times New Roman" w:hAnsi="Times New Roman" w:cs="Times New Roman"/>
          <w:sz w:val="32"/>
        </w:rPr>
      </w:pPr>
      <w:bookmarkStart w:id="1" w:name="_Toc491842402"/>
      <w:bookmarkStart w:id="2" w:name="OLE_LINK1"/>
      <w:r w:rsidRPr="00CD4297">
        <w:rPr>
          <w:rFonts w:ascii="Times New Roman" w:hAnsi="Times New Roman" w:cs="Times New Roman"/>
          <w:sz w:val="32"/>
        </w:rPr>
        <w:lastRenderedPageBreak/>
        <w:t>Abstract</w:t>
      </w:r>
      <w:bookmarkEnd w:id="1"/>
      <w:r w:rsidRPr="00CD4297">
        <w:rPr>
          <w:rFonts w:ascii="Times New Roman" w:hAnsi="Times New Roman" w:cs="Times New Roman"/>
          <w:sz w:val="32"/>
        </w:rPr>
        <w:t xml:space="preserve"> </w:t>
      </w:r>
    </w:p>
    <w:p w:rsidR="00512F21" w:rsidRPr="00CD4297" w:rsidRDefault="00512F21" w:rsidP="00512F21">
      <w:pPr>
        <w:spacing w:beforeLines="50" w:before="120" w:afterLines="50" w:after="120" w:line="360" w:lineRule="auto"/>
        <w:rPr>
          <w:rFonts w:ascii="Times New Roman" w:hAnsi="Times New Roman" w:cs="Times New Roman"/>
          <w:sz w:val="28"/>
        </w:rPr>
      </w:pPr>
    </w:p>
    <w:bookmarkEnd w:id="2"/>
    <w:p w:rsidR="002A3478" w:rsidRPr="00CD4297" w:rsidRDefault="002A3478" w:rsidP="002A3478">
      <w:pPr>
        <w:spacing w:beforeLines="50" w:before="120" w:afterLines="50" w:after="120" w:line="360" w:lineRule="auto"/>
        <w:rPr>
          <w:rFonts w:ascii="Times New Roman" w:hAnsi="Times New Roman" w:cs="Times New Roman"/>
          <w:sz w:val="28"/>
          <w:szCs w:val="28"/>
        </w:rPr>
      </w:pPr>
      <w:r w:rsidRPr="00CD4297">
        <w:rPr>
          <w:rFonts w:ascii="Times New Roman" w:hAnsi="Times New Roman" w:cs="Times New Roman"/>
          <w:sz w:val="28"/>
          <w:szCs w:val="28"/>
        </w:rPr>
        <w:t xml:space="preserve">The main aim of this research was to develop novel nanocomposite PVD coatings for magnesium alloys, to improve their wear and corrosion resistance – and thereby explore the potential to extend the use of such alloys to moving parts for light-weighting of tribological components, where the potential for cumulative weight savings is immense if key parts can be made from magnesium, but the alloys cannot currently be used successfully due to their poor wear and corrosion behaviour under dynamic loading. The work comprises two main stages. The first stage was to produce a base layer for subsequent PVD ceramic nitride (or nitrogen-doped hard metallic) coating deposition. The second stage was to deposit a nanocomposite coating with improved tribological </w:t>
      </w:r>
      <w:r w:rsidRPr="00CD4297">
        <w:rPr>
          <w:rFonts w:ascii="Times New Roman" w:hAnsi="Times New Roman" w:cs="Times New Roman"/>
          <w:spacing w:val="-2"/>
          <w:sz w:val="28"/>
          <w:szCs w:val="28"/>
        </w:rPr>
        <w:t>performance, by introducing sequentially nitrogen reactive gas, subsequent</w:t>
      </w:r>
      <w:r w:rsidRPr="00CD4297">
        <w:rPr>
          <w:rFonts w:ascii="Times New Roman" w:hAnsi="Times New Roman" w:cs="Times New Roman"/>
          <w:sz w:val="28"/>
          <w:szCs w:val="28"/>
        </w:rPr>
        <w:t xml:space="preserve"> to the base layer preparation step. </w:t>
      </w:r>
    </w:p>
    <w:p w:rsidR="002A3478" w:rsidRPr="00CD4297" w:rsidRDefault="002A3478" w:rsidP="002A3478">
      <w:pPr>
        <w:spacing w:beforeLines="50" w:before="120" w:afterLines="50" w:after="120" w:line="360" w:lineRule="auto"/>
        <w:rPr>
          <w:rFonts w:ascii="Times New Roman" w:eastAsia="Arial Unicode MS" w:hAnsi="Times New Roman" w:cs="Times New Roman"/>
          <w:sz w:val="28"/>
          <w:szCs w:val="28"/>
        </w:rPr>
      </w:pPr>
      <w:r w:rsidRPr="00CD4297">
        <w:rPr>
          <w:rFonts w:ascii="Times New Roman" w:eastAsia="Arial Unicode MS" w:hAnsi="Times New Roman" w:cs="Times New Roman"/>
          <w:sz w:val="28"/>
          <w:szCs w:val="28"/>
        </w:rPr>
        <w:t xml:space="preserve">In the first stage, </w:t>
      </w:r>
      <w:bookmarkStart w:id="3" w:name="OLE_LINK22"/>
      <w:bookmarkStart w:id="4" w:name="OLE_LINK27"/>
      <w:r w:rsidRPr="00CD4297">
        <w:rPr>
          <w:rFonts w:ascii="Times New Roman" w:eastAsia="Arial Unicode MS" w:hAnsi="Times New Roman" w:cs="Times New Roman"/>
          <w:sz w:val="28"/>
          <w:szCs w:val="28"/>
        </w:rPr>
        <w:t>sixteen AlCuMoMgZrB PVD coating layer</w:t>
      </w:r>
      <w:bookmarkEnd w:id="3"/>
      <w:bookmarkEnd w:id="4"/>
      <w:r w:rsidRPr="00CD4297">
        <w:rPr>
          <w:rFonts w:ascii="Times New Roman" w:eastAsia="Arial Unicode MS" w:hAnsi="Times New Roman" w:cs="Times New Roman"/>
          <w:sz w:val="28"/>
          <w:szCs w:val="28"/>
        </w:rPr>
        <w:t xml:space="preserve">s were prepared by pulsed direct current closed-field unbalanced magnetron sputtering. Four deposition runs were carried out, with substrate negative bias voltages of </w:t>
      </w:r>
      <w:r w:rsidR="00B84488" w:rsidRPr="00CD4297">
        <w:rPr>
          <w:rFonts w:ascii="Times New Roman" w:eastAsia="Arial Unicode MS" w:hAnsi="Times New Roman" w:cs="Times New Roman"/>
          <w:sz w:val="28"/>
          <w:szCs w:val="28"/>
        </w:rPr>
        <w:t>50 V</w:t>
      </w:r>
      <w:r w:rsidRPr="00CD4297">
        <w:rPr>
          <w:rFonts w:ascii="Times New Roman" w:eastAsia="Arial Unicode MS" w:hAnsi="Times New Roman" w:cs="Times New Roman"/>
          <w:sz w:val="28"/>
          <w:szCs w:val="28"/>
        </w:rPr>
        <w:t xml:space="preserve">, </w:t>
      </w:r>
      <w:r w:rsidR="00B84488" w:rsidRPr="00CD4297">
        <w:rPr>
          <w:rFonts w:ascii="Times New Roman" w:eastAsia="Arial Unicode MS" w:hAnsi="Times New Roman" w:cs="Times New Roman"/>
          <w:sz w:val="28"/>
          <w:szCs w:val="28"/>
        </w:rPr>
        <w:t>60 V</w:t>
      </w:r>
      <w:r w:rsidRPr="00CD4297">
        <w:rPr>
          <w:rFonts w:ascii="Times New Roman" w:eastAsia="Arial Unicode MS" w:hAnsi="Times New Roman" w:cs="Times New Roman"/>
          <w:sz w:val="28"/>
          <w:szCs w:val="28"/>
        </w:rPr>
        <w:t xml:space="preserve">, </w:t>
      </w:r>
      <w:r w:rsidR="00B84488" w:rsidRPr="00CD4297">
        <w:rPr>
          <w:rFonts w:ascii="Times New Roman" w:eastAsia="Arial Unicode MS" w:hAnsi="Times New Roman" w:cs="Times New Roman"/>
          <w:sz w:val="28"/>
          <w:szCs w:val="28"/>
        </w:rPr>
        <w:t>75 V</w:t>
      </w:r>
      <w:r w:rsidRPr="00CD4297">
        <w:rPr>
          <w:rFonts w:ascii="Times New Roman" w:eastAsia="Arial Unicode MS" w:hAnsi="Times New Roman" w:cs="Times New Roman"/>
          <w:sz w:val="28"/>
          <w:szCs w:val="28"/>
        </w:rPr>
        <w:t xml:space="preserve"> and </w:t>
      </w:r>
      <w:r w:rsidR="00B84488" w:rsidRPr="00CD4297">
        <w:rPr>
          <w:rFonts w:ascii="Times New Roman" w:eastAsia="Arial Unicode MS" w:hAnsi="Times New Roman" w:cs="Times New Roman"/>
          <w:sz w:val="28"/>
          <w:szCs w:val="28"/>
        </w:rPr>
        <w:t>100 V</w:t>
      </w:r>
      <w:r w:rsidRPr="00CD4297">
        <w:rPr>
          <w:rFonts w:ascii="Times New Roman" w:eastAsia="Arial Unicode MS" w:hAnsi="Times New Roman" w:cs="Times New Roman"/>
          <w:sz w:val="28"/>
          <w:szCs w:val="28"/>
        </w:rPr>
        <w:t xml:space="preserve"> being applied. For each deposition run, four proprietary WE43 magnesium alloy substrates were placed at different positions (P1-P4) on the substrate holder, between AlMgB and ZrMoCu composite sputter targets mounted at 90° to each other. Investigations into composition, microstructure, mechanical and electrochemical properties were then carried out, to select the most suitable base layer. The P1-60 layer (</w:t>
      </w:r>
      <w:r w:rsidRPr="00CD4297">
        <w:rPr>
          <w:rFonts w:ascii="Times New Roman" w:eastAsia="Arial Unicode MS" w:hAnsi="Times New Roman" w:cs="Times New Roman"/>
          <w:i/>
          <w:sz w:val="28"/>
          <w:szCs w:val="28"/>
        </w:rPr>
        <w:t>i.e.</w:t>
      </w:r>
      <w:r w:rsidRPr="00CD4297">
        <w:rPr>
          <w:rFonts w:ascii="Times New Roman" w:eastAsia="Arial Unicode MS" w:hAnsi="Times New Roman" w:cs="Times New Roman"/>
          <w:sz w:val="28"/>
          <w:szCs w:val="28"/>
        </w:rPr>
        <w:t xml:space="preserve"> deposited at P1 position, closest to the AlMgB composite target, with substrate negative bias of </w:t>
      </w:r>
      <w:r w:rsidR="00B84488" w:rsidRPr="00CD4297">
        <w:rPr>
          <w:rFonts w:ascii="Times New Roman" w:eastAsia="Arial Unicode MS" w:hAnsi="Times New Roman" w:cs="Times New Roman"/>
          <w:sz w:val="28"/>
          <w:szCs w:val="28"/>
        </w:rPr>
        <w:t>60 V</w:t>
      </w:r>
      <w:r w:rsidRPr="00CD4297">
        <w:rPr>
          <w:rFonts w:ascii="Times New Roman" w:eastAsia="Arial Unicode MS" w:hAnsi="Times New Roman" w:cs="Times New Roman"/>
          <w:sz w:val="28"/>
          <w:szCs w:val="28"/>
        </w:rPr>
        <w:t>)</w:t>
      </w:r>
      <w:r w:rsidRPr="00CD4297">
        <w:rPr>
          <w:rFonts w:ascii="Times New Roman" w:eastAsia="Arial Unicode MS" w:hAnsi="Times New Roman" w:cs="Times New Roman"/>
          <w:color w:val="000000" w:themeColor="text1"/>
          <w:sz w:val="28"/>
          <w:szCs w:val="28"/>
        </w:rPr>
        <w:t xml:space="preserve"> was chosen as the most suitable candidate amongst the sixteen AlCuMoMgZrB coating </w:t>
      </w:r>
      <w:r w:rsidRPr="00CD4297">
        <w:rPr>
          <w:rFonts w:ascii="Times New Roman" w:eastAsia="Arial Unicode MS" w:hAnsi="Times New Roman" w:cs="Times New Roman"/>
          <w:color w:val="000000" w:themeColor="text1"/>
          <w:sz w:val="28"/>
          <w:szCs w:val="28"/>
        </w:rPr>
        <w:lastRenderedPageBreak/>
        <w:t>layers due to its superior mechanical properties, electrochemical properties, and amorphous microstructure.</w:t>
      </w:r>
      <w:r w:rsidRPr="00CD4297">
        <w:rPr>
          <w:rFonts w:ascii="Times New Roman" w:eastAsia="Arial Unicode MS" w:hAnsi="Times New Roman" w:cs="Times New Roman"/>
          <w:sz w:val="28"/>
          <w:szCs w:val="28"/>
        </w:rPr>
        <w:t xml:space="preserve">  </w:t>
      </w:r>
    </w:p>
    <w:p w:rsidR="002A3478" w:rsidRPr="00CD4297" w:rsidRDefault="002A3478" w:rsidP="002A3478">
      <w:pPr>
        <w:spacing w:beforeLines="50" w:before="120" w:afterLines="50" w:after="120" w:line="360" w:lineRule="auto"/>
        <w:rPr>
          <w:rFonts w:ascii="Times New Roman" w:hAnsi="Times New Roman" w:cs="Times New Roman"/>
          <w:color w:val="000000" w:themeColor="text1"/>
          <w:sz w:val="28"/>
        </w:rPr>
      </w:pPr>
      <w:r w:rsidRPr="00CD4297">
        <w:rPr>
          <w:rFonts w:ascii="Times New Roman" w:eastAsia="Arial Unicode MS" w:hAnsi="Times New Roman" w:cs="Times New Roman"/>
          <w:sz w:val="28"/>
          <w:szCs w:val="28"/>
        </w:rPr>
        <w:t xml:space="preserve">In the second stage, </w:t>
      </w:r>
      <w:r w:rsidRPr="00CD4297">
        <w:rPr>
          <w:rFonts w:ascii="Times New Roman" w:eastAsia="Arial Unicode MS" w:hAnsi="Times New Roman" w:cs="Times New Roman"/>
          <w:color w:val="000000" w:themeColor="text1"/>
          <w:sz w:val="28"/>
          <w:szCs w:val="28"/>
        </w:rPr>
        <w:t>four novel AlCuMoMgZrB(N) nanocomposite PVD coatings with different nitrogen reactive gas flow rates (</w:t>
      </w:r>
      <w:r w:rsidRPr="00CD4297">
        <w:rPr>
          <w:rFonts w:ascii="Times New Roman" w:eastAsia="Arial Unicode MS" w:hAnsi="Times New Roman" w:cs="Times New Roman"/>
          <w:i/>
          <w:color w:val="000000" w:themeColor="text1"/>
          <w:sz w:val="28"/>
          <w:szCs w:val="28"/>
        </w:rPr>
        <w:t>i.e.</w:t>
      </w:r>
      <w:r w:rsidRPr="00CD4297">
        <w:rPr>
          <w:rFonts w:ascii="Times New Roman" w:eastAsia="Arial Unicode MS" w:hAnsi="Times New Roman" w:cs="Times New Roman"/>
          <w:color w:val="000000" w:themeColor="text1"/>
          <w:sz w:val="28"/>
          <w:szCs w:val="28"/>
        </w:rPr>
        <w:t xml:space="preserve"> 5</w:t>
      </w:r>
      <w:r w:rsidR="00AB7F40" w:rsidRPr="00CD4297">
        <w:rPr>
          <w:rFonts w:ascii="Times New Roman" w:eastAsia="Arial Unicode MS" w:hAnsi="Times New Roman" w:cs="Times New Roman"/>
          <w:color w:val="000000" w:themeColor="text1"/>
          <w:sz w:val="28"/>
          <w:szCs w:val="28"/>
        </w:rPr>
        <w:t xml:space="preserve"> </w:t>
      </w:r>
      <w:r w:rsidRPr="00CD4297">
        <w:rPr>
          <w:rFonts w:ascii="Times New Roman" w:eastAsia="Arial Unicode MS" w:hAnsi="Times New Roman" w:cs="Times New Roman"/>
          <w:color w:val="000000" w:themeColor="text1"/>
          <w:sz w:val="28"/>
          <w:szCs w:val="28"/>
        </w:rPr>
        <w:t>sccm, 10</w:t>
      </w:r>
      <w:r w:rsidR="00AB7F40" w:rsidRPr="00CD4297">
        <w:rPr>
          <w:rFonts w:ascii="Times New Roman" w:eastAsia="Arial Unicode MS" w:hAnsi="Times New Roman" w:cs="Times New Roman"/>
          <w:color w:val="000000" w:themeColor="text1"/>
          <w:sz w:val="28"/>
          <w:szCs w:val="28"/>
        </w:rPr>
        <w:t xml:space="preserve"> </w:t>
      </w:r>
      <w:r w:rsidRPr="00CD4297">
        <w:rPr>
          <w:rFonts w:ascii="Times New Roman" w:eastAsia="Arial Unicode MS" w:hAnsi="Times New Roman" w:cs="Times New Roman"/>
          <w:color w:val="000000" w:themeColor="text1"/>
          <w:sz w:val="28"/>
          <w:szCs w:val="28"/>
        </w:rPr>
        <w:t>sccm, 15</w:t>
      </w:r>
      <w:r w:rsidR="00AB7F40" w:rsidRPr="00CD4297">
        <w:rPr>
          <w:rFonts w:ascii="Times New Roman" w:eastAsia="Arial Unicode MS" w:hAnsi="Times New Roman" w:cs="Times New Roman"/>
          <w:color w:val="000000" w:themeColor="text1"/>
          <w:sz w:val="28"/>
          <w:szCs w:val="28"/>
        </w:rPr>
        <w:t xml:space="preserve"> </w:t>
      </w:r>
      <w:r w:rsidRPr="00CD4297">
        <w:rPr>
          <w:rFonts w:ascii="Times New Roman" w:eastAsia="Arial Unicode MS" w:hAnsi="Times New Roman" w:cs="Times New Roman"/>
          <w:color w:val="000000" w:themeColor="text1"/>
          <w:sz w:val="28"/>
          <w:szCs w:val="28"/>
        </w:rPr>
        <w:t>sccm and 20</w:t>
      </w:r>
      <w:r w:rsidR="00AB7F40" w:rsidRPr="00CD4297">
        <w:rPr>
          <w:rFonts w:ascii="Times New Roman" w:eastAsia="Arial Unicode MS" w:hAnsi="Times New Roman" w:cs="Times New Roman"/>
          <w:color w:val="000000" w:themeColor="text1"/>
          <w:sz w:val="28"/>
          <w:szCs w:val="28"/>
        </w:rPr>
        <w:t xml:space="preserve"> </w:t>
      </w:r>
      <w:r w:rsidRPr="00CD4297">
        <w:rPr>
          <w:rFonts w:ascii="Times New Roman" w:eastAsia="Arial Unicode MS" w:hAnsi="Times New Roman" w:cs="Times New Roman"/>
          <w:color w:val="000000" w:themeColor="text1"/>
          <w:sz w:val="28"/>
          <w:szCs w:val="28"/>
        </w:rPr>
        <w:t xml:space="preserve">sccm), introduced partway through the sputter deposition process, were produced sequentially, on top of the selected P1-60 base layer. </w:t>
      </w:r>
      <w:r w:rsidRPr="00CD4297">
        <w:rPr>
          <w:rFonts w:ascii="Times New Roman" w:eastAsia="Arial Unicode MS" w:hAnsi="Times New Roman" w:cs="Times New Roman"/>
          <w:sz w:val="28"/>
          <w:szCs w:val="28"/>
        </w:rPr>
        <w:t xml:space="preserve">Further detailed investigations into </w:t>
      </w:r>
      <w:r w:rsidRPr="00CD4297">
        <w:rPr>
          <w:rFonts w:ascii="Times New Roman" w:eastAsia="Arial Unicode MS" w:hAnsi="Times New Roman" w:cs="Times New Roman"/>
          <w:spacing w:val="-2"/>
          <w:sz w:val="28"/>
          <w:szCs w:val="28"/>
        </w:rPr>
        <w:t>composition, microstructure, mechanical, tribological and electrochemical</w:t>
      </w:r>
      <w:r w:rsidRPr="00CD4297">
        <w:rPr>
          <w:rFonts w:ascii="Times New Roman" w:eastAsia="Arial Unicode MS" w:hAnsi="Times New Roman" w:cs="Times New Roman"/>
          <w:sz w:val="28"/>
          <w:szCs w:val="28"/>
        </w:rPr>
        <w:t xml:space="preserve"> properties were performed to evaluate the improved wear and corrosion resistance.</w:t>
      </w:r>
    </w:p>
    <w:p w:rsidR="002A3478" w:rsidRPr="00CD4297" w:rsidRDefault="002A3478" w:rsidP="002A3478">
      <w:pPr>
        <w:spacing w:beforeLines="50" w:before="120" w:afterLines="50" w:after="120" w:line="360" w:lineRule="auto"/>
        <w:rPr>
          <w:rFonts w:ascii="Times New Roman" w:hAnsi="Times New Roman" w:cs="Times New Roman"/>
          <w:sz w:val="28"/>
        </w:rPr>
      </w:pPr>
      <w:r w:rsidRPr="00CD4297">
        <w:rPr>
          <w:rFonts w:ascii="Times New Roman" w:hAnsi="Times New Roman" w:cs="Times New Roman"/>
          <w:color w:val="000000" w:themeColor="text1"/>
          <w:sz w:val="28"/>
        </w:rPr>
        <w:t>For practical applications, P1-60-15sccm</w:t>
      </w:r>
      <w:r w:rsidR="00294AD2">
        <w:rPr>
          <w:rFonts w:ascii="Times New Roman" w:hAnsi="Times New Roman" w:cs="Times New Roman"/>
          <w:color w:val="000000" w:themeColor="text1"/>
          <w:sz w:val="28"/>
        </w:rPr>
        <w:t xml:space="preserve"> (</w:t>
      </w:r>
      <w:r w:rsidR="008610D5">
        <w:rPr>
          <w:rFonts w:ascii="Times New Roman" w:hAnsi="Times New Roman" w:cs="Times New Roman"/>
          <w:color w:val="000000" w:themeColor="text1"/>
          <w:sz w:val="28"/>
        </w:rPr>
        <w:t>46.27 at.% Al, 8.71. at.% Mg, 5.35 at.% Cu, 3.63 at.% Mo, 1.30 at.% Zr, 2.65 at.% B and 32.08 at.% N</w:t>
      </w:r>
      <w:r w:rsidR="00294AD2">
        <w:rPr>
          <w:rFonts w:ascii="Times New Roman" w:hAnsi="Times New Roman" w:cs="Times New Roman"/>
          <w:color w:val="000000" w:themeColor="text1"/>
          <w:sz w:val="28"/>
        </w:rPr>
        <w:t>)</w:t>
      </w:r>
      <w:r w:rsidRPr="00CD4297">
        <w:rPr>
          <w:rFonts w:ascii="Times New Roman" w:hAnsi="Times New Roman" w:cs="Times New Roman"/>
          <w:color w:val="000000" w:themeColor="text1"/>
          <w:sz w:val="28"/>
        </w:rPr>
        <w:t xml:space="preserve"> seems a likely candidate to provide an optimal combination of wear and corrosion resistance – in terms of the best and the second-best performance in micro-abrasion and in corrosion tests, respectively.</w:t>
      </w:r>
    </w:p>
    <w:p w:rsidR="00512F21" w:rsidRPr="00742C92" w:rsidRDefault="00512F21">
      <w:pPr>
        <w:widowControl/>
        <w:jc w:val="left"/>
        <w:rPr>
          <w:rStyle w:val="fontstyle01"/>
          <w:rFonts w:ascii="Times New Roman" w:hAnsi="Times New Roman" w:cs="Times New Roman"/>
          <w:color w:val="000000" w:themeColor="text1"/>
          <w:szCs w:val="24"/>
        </w:rPr>
      </w:pPr>
      <w:r w:rsidRPr="00742C92">
        <w:rPr>
          <w:rStyle w:val="fontstyle01"/>
          <w:rFonts w:ascii="Times New Roman" w:hAnsi="Times New Roman" w:cs="Times New Roman"/>
          <w:color w:val="000000" w:themeColor="text1"/>
          <w:szCs w:val="24"/>
        </w:rPr>
        <w:br w:type="page"/>
      </w:r>
    </w:p>
    <w:p w:rsidR="008B2CAE" w:rsidRPr="00742C92" w:rsidRDefault="005227D2" w:rsidP="00512F21">
      <w:pPr>
        <w:pStyle w:val="1"/>
        <w:spacing w:before="120" w:after="120" w:line="360" w:lineRule="auto"/>
        <w:rPr>
          <w:rStyle w:val="fontstyle01"/>
          <w:rFonts w:ascii="Times New Roman" w:hAnsi="Times New Roman" w:cs="Times New Roman"/>
          <w:b/>
          <w:color w:val="000000" w:themeColor="text1"/>
          <w:szCs w:val="24"/>
        </w:rPr>
      </w:pPr>
      <w:bookmarkStart w:id="5" w:name="_Toc491842403"/>
      <w:r w:rsidRPr="00742C92">
        <w:rPr>
          <w:rStyle w:val="fontstyle01"/>
          <w:rFonts w:ascii="Times New Roman" w:hAnsi="Times New Roman" w:cs="Times New Roman"/>
          <w:b/>
          <w:color w:val="000000" w:themeColor="text1"/>
          <w:szCs w:val="24"/>
        </w:rPr>
        <w:lastRenderedPageBreak/>
        <w:t>Acknowledgements</w:t>
      </w:r>
      <w:bookmarkEnd w:id="5"/>
    </w:p>
    <w:p w:rsidR="007E375F" w:rsidRPr="00742C92" w:rsidRDefault="00242D91" w:rsidP="007E375F">
      <w:pPr>
        <w:spacing w:beforeLines="50" w:before="120" w:afterLines="50" w:after="120" w:line="360" w:lineRule="auto"/>
        <w:rPr>
          <w:rStyle w:val="fontstyle11"/>
          <w:rFonts w:ascii="Times New Roman" w:hAnsi="Times New Roman" w:cs="Times New Roman"/>
          <w:color w:val="000000" w:themeColor="text1"/>
          <w:sz w:val="28"/>
          <w:szCs w:val="24"/>
        </w:rPr>
      </w:pPr>
      <w:r w:rsidRPr="00742C92">
        <w:rPr>
          <w:rFonts w:ascii="Times New Roman" w:hAnsi="Times New Roman" w:cs="Times New Roman"/>
          <w:b/>
          <w:bCs/>
          <w:color w:val="000000" w:themeColor="text1"/>
          <w:sz w:val="24"/>
          <w:szCs w:val="24"/>
        </w:rPr>
        <w:br/>
      </w:r>
      <w:r w:rsidR="008B2CAE" w:rsidRPr="00742C92">
        <w:rPr>
          <w:rStyle w:val="fontstyle11"/>
          <w:rFonts w:ascii="Times New Roman" w:hAnsi="Times New Roman" w:cs="Times New Roman"/>
          <w:color w:val="000000" w:themeColor="text1"/>
          <w:sz w:val="28"/>
          <w:szCs w:val="24"/>
        </w:rPr>
        <w:t xml:space="preserve">Firstly, </w:t>
      </w:r>
      <w:r w:rsidRPr="00742C92">
        <w:rPr>
          <w:rStyle w:val="fontstyle11"/>
          <w:rFonts w:ascii="Times New Roman" w:hAnsi="Times New Roman" w:cs="Times New Roman"/>
          <w:color w:val="000000" w:themeColor="text1"/>
          <w:sz w:val="28"/>
          <w:szCs w:val="24"/>
        </w:rPr>
        <w:t xml:space="preserve">I would </w:t>
      </w:r>
      <w:r w:rsidR="008B2CAE" w:rsidRPr="00742C92">
        <w:rPr>
          <w:rStyle w:val="fontstyle11"/>
          <w:rFonts w:ascii="Times New Roman" w:hAnsi="Times New Roman" w:cs="Times New Roman"/>
          <w:color w:val="000000" w:themeColor="text1"/>
          <w:sz w:val="28"/>
          <w:szCs w:val="24"/>
        </w:rPr>
        <w:t xml:space="preserve">like to </w:t>
      </w:r>
      <w:r w:rsidRPr="00742C92">
        <w:rPr>
          <w:rStyle w:val="fontstyle11"/>
          <w:rFonts w:ascii="Times New Roman" w:hAnsi="Times New Roman" w:cs="Times New Roman"/>
          <w:color w:val="000000" w:themeColor="text1"/>
          <w:sz w:val="28"/>
          <w:szCs w:val="24"/>
        </w:rPr>
        <w:t xml:space="preserve">express my great </w:t>
      </w:r>
      <w:r w:rsidR="007E375F" w:rsidRPr="00742C92">
        <w:rPr>
          <w:rStyle w:val="fontstyle11"/>
          <w:rFonts w:ascii="Times New Roman" w:hAnsi="Times New Roman" w:cs="Times New Roman"/>
          <w:color w:val="000000" w:themeColor="text1"/>
          <w:sz w:val="28"/>
          <w:szCs w:val="24"/>
        </w:rPr>
        <w:t xml:space="preserve">gratitude </w:t>
      </w:r>
      <w:r w:rsidRPr="00742C92">
        <w:rPr>
          <w:rStyle w:val="fontstyle11"/>
          <w:rFonts w:ascii="Times New Roman" w:hAnsi="Times New Roman" w:cs="Times New Roman"/>
          <w:color w:val="000000" w:themeColor="text1"/>
          <w:sz w:val="28"/>
          <w:szCs w:val="24"/>
        </w:rPr>
        <w:t xml:space="preserve">to </w:t>
      </w:r>
      <w:r w:rsidR="008B2CAE" w:rsidRPr="00742C92">
        <w:rPr>
          <w:rStyle w:val="fontstyle11"/>
          <w:rFonts w:ascii="Times New Roman" w:hAnsi="Times New Roman" w:cs="Times New Roman"/>
          <w:color w:val="000000" w:themeColor="text1"/>
          <w:sz w:val="28"/>
          <w:szCs w:val="24"/>
        </w:rPr>
        <w:t xml:space="preserve">my </w:t>
      </w:r>
      <w:r w:rsidR="007E375F" w:rsidRPr="00742C92">
        <w:rPr>
          <w:rStyle w:val="fontstyle11"/>
          <w:rFonts w:ascii="Times New Roman" w:hAnsi="Times New Roman" w:cs="Times New Roman"/>
          <w:color w:val="000000" w:themeColor="text1"/>
          <w:sz w:val="28"/>
          <w:szCs w:val="24"/>
        </w:rPr>
        <w:t>supervisors</w:t>
      </w:r>
      <w:r w:rsidR="008B2CAE" w:rsidRPr="00742C92">
        <w:rPr>
          <w:rStyle w:val="fontstyle11"/>
          <w:rFonts w:ascii="Times New Roman" w:hAnsi="Times New Roman" w:cs="Times New Roman"/>
          <w:color w:val="000000" w:themeColor="text1"/>
          <w:sz w:val="28"/>
          <w:szCs w:val="24"/>
        </w:rPr>
        <w:t xml:space="preserve">, </w:t>
      </w:r>
      <w:r w:rsidRPr="00742C92">
        <w:rPr>
          <w:rStyle w:val="fontstyle11"/>
          <w:rFonts w:ascii="Times New Roman" w:hAnsi="Times New Roman" w:cs="Times New Roman"/>
          <w:color w:val="000000" w:themeColor="text1"/>
          <w:sz w:val="28"/>
          <w:szCs w:val="24"/>
        </w:rPr>
        <w:t>Dr. Adrian Leyland, Prof. Allan Matthews</w:t>
      </w:r>
      <w:r w:rsidR="007E375F" w:rsidRPr="00742C92">
        <w:rPr>
          <w:rStyle w:val="fontstyle11"/>
          <w:rFonts w:ascii="Times New Roman" w:hAnsi="Times New Roman" w:cs="Times New Roman"/>
          <w:color w:val="000000" w:themeColor="text1"/>
          <w:sz w:val="28"/>
          <w:szCs w:val="24"/>
        </w:rPr>
        <w:t xml:space="preserve">. They have provided </w:t>
      </w:r>
      <w:r w:rsidRPr="00742C92">
        <w:rPr>
          <w:rStyle w:val="fontstyle11"/>
          <w:rFonts w:ascii="Times New Roman" w:hAnsi="Times New Roman" w:cs="Times New Roman"/>
          <w:color w:val="000000" w:themeColor="text1"/>
          <w:sz w:val="28"/>
          <w:szCs w:val="24"/>
        </w:rPr>
        <w:t>me</w:t>
      </w:r>
      <w:r w:rsidR="007E375F" w:rsidRPr="00742C92">
        <w:rPr>
          <w:rStyle w:val="fontstyle11"/>
          <w:rFonts w:ascii="Times New Roman" w:hAnsi="Times New Roman" w:cs="Times New Roman"/>
          <w:color w:val="000000" w:themeColor="text1"/>
          <w:sz w:val="28"/>
          <w:szCs w:val="24"/>
        </w:rPr>
        <w:t xml:space="preserve"> a great</w:t>
      </w:r>
      <w:r w:rsidRPr="00742C92">
        <w:rPr>
          <w:rStyle w:val="fontstyle11"/>
          <w:rFonts w:ascii="Times New Roman" w:hAnsi="Times New Roman" w:cs="Times New Roman"/>
          <w:color w:val="000000" w:themeColor="text1"/>
          <w:sz w:val="28"/>
          <w:szCs w:val="24"/>
        </w:rPr>
        <w:t xml:space="preserve"> opportunity to undertake </w:t>
      </w:r>
      <w:r w:rsidR="007E375F" w:rsidRPr="00742C92">
        <w:rPr>
          <w:rStyle w:val="fontstyle11"/>
          <w:rFonts w:ascii="Times New Roman" w:hAnsi="Times New Roman" w:cs="Times New Roman"/>
          <w:color w:val="000000" w:themeColor="text1"/>
          <w:sz w:val="28"/>
          <w:szCs w:val="24"/>
        </w:rPr>
        <w:t>this</w:t>
      </w:r>
      <w:r w:rsidRPr="00742C92">
        <w:rPr>
          <w:rStyle w:val="fontstyle11"/>
          <w:rFonts w:ascii="Times New Roman" w:hAnsi="Times New Roman" w:cs="Times New Roman"/>
          <w:color w:val="000000" w:themeColor="text1"/>
          <w:sz w:val="28"/>
          <w:szCs w:val="24"/>
        </w:rPr>
        <w:t xml:space="preserve"> research, and </w:t>
      </w:r>
      <w:r w:rsidR="007E375F" w:rsidRPr="00742C92">
        <w:rPr>
          <w:rStyle w:val="fontstyle11"/>
          <w:rFonts w:ascii="Times New Roman" w:hAnsi="Times New Roman" w:cs="Times New Roman"/>
          <w:color w:val="000000" w:themeColor="text1"/>
          <w:sz w:val="28"/>
          <w:szCs w:val="24"/>
        </w:rPr>
        <w:t>offered</w:t>
      </w:r>
      <w:r w:rsidRPr="00742C92">
        <w:rPr>
          <w:rStyle w:val="fontstyle11"/>
          <w:rFonts w:ascii="Times New Roman" w:hAnsi="Times New Roman" w:cs="Times New Roman"/>
          <w:color w:val="000000" w:themeColor="text1"/>
          <w:sz w:val="28"/>
          <w:szCs w:val="24"/>
        </w:rPr>
        <w:t xml:space="preserve"> their guidance, support,</w:t>
      </w:r>
      <w:r w:rsidR="007E375F" w:rsidRPr="00742C92">
        <w:rPr>
          <w:rStyle w:val="fontstyle11"/>
          <w:rFonts w:ascii="Times New Roman" w:hAnsi="Times New Roman" w:cs="Times New Roman"/>
          <w:color w:val="000000" w:themeColor="text1"/>
          <w:sz w:val="28"/>
          <w:szCs w:val="24"/>
        </w:rPr>
        <w:t xml:space="preserve"> </w:t>
      </w:r>
      <w:r w:rsidRPr="00742C92">
        <w:rPr>
          <w:rStyle w:val="fontstyle11"/>
          <w:rFonts w:ascii="Times New Roman" w:hAnsi="Times New Roman" w:cs="Times New Roman"/>
          <w:color w:val="000000" w:themeColor="text1"/>
          <w:sz w:val="28"/>
          <w:szCs w:val="24"/>
        </w:rPr>
        <w:t>encouragement, patience, immense knowledge and experience</w:t>
      </w:r>
      <w:r w:rsidR="007E375F" w:rsidRPr="00742C92">
        <w:rPr>
          <w:rStyle w:val="fontstyle11"/>
          <w:rFonts w:ascii="Times New Roman" w:hAnsi="Times New Roman" w:cs="Times New Roman"/>
          <w:color w:val="000000" w:themeColor="text1"/>
          <w:sz w:val="28"/>
          <w:szCs w:val="24"/>
        </w:rPr>
        <w:t>.</w:t>
      </w:r>
    </w:p>
    <w:p w:rsidR="007E375F" w:rsidRPr="00742C92" w:rsidRDefault="007E375F" w:rsidP="007E375F">
      <w:pPr>
        <w:spacing w:beforeLines="50" w:before="120" w:afterLines="50" w:after="120" w:line="360" w:lineRule="auto"/>
        <w:rPr>
          <w:rStyle w:val="fontstyle11"/>
          <w:rFonts w:ascii="Times New Roman" w:hAnsi="Times New Roman" w:cs="Times New Roman"/>
          <w:color w:val="000000" w:themeColor="text1"/>
          <w:sz w:val="28"/>
          <w:szCs w:val="24"/>
        </w:rPr>
      </w:pPr>
    </w:p>
    <w:p w:rsidR="007E375F" w:rsidRPr="00742C92" w:rsidRDefault="007E375F" w:rsidP="007E375F">
      <w:pPr>
        <w:spacing w:beforeLines="50" w:before="120" w:afterLines="50" w:after="120" w:line="360" w:lineRule="auto"/>
        <w:rPr>
          <w:rStyle w:val="fontstyle11"/>
          <w:rFonts w:ascii="Times New Roman" w:hAnsi="Times New Roman" w:cs="Times New Roman"/>
          <w:color w:val="000000" w:themeColor="text1"/>
          <w:sz w:val="28"/>
          <w:szCs w:val="24"/>
        </w:rPr>
      </w:pPr>
      <w:r w:rsidRPr="00742C92">
        <w:rPr>
          <w:rStyle w:val="fontstyle11"/>
          <w:rFonts w:ascii="Times New Roman" w:hAnsi="Times New Roman" w:cs="Times New Roman"/>
          <w:color w:val="000000" w:themeColor="text1"/>
          <w:sz w:val="28"/>
          <w:szCs w:val="24"/>
        </w:rPr>
        <w:t>I would also like to express my</w:t>
      </w:r>
      <w:r w:rsidR="00FD1696" w:rsidRPr="00742C92">
        <w:rPr>
          <w:rStyle w:val="fontstyle11"/>
          <w:rFonts w:ascii="Times New Roman" w:hAnsi="Times New Roman" w:cs="Times New Roman"/>
          <w:color w:val="000000" w:themeColor="text1"/>
          <w:sz w:val="28"/>
          <w:szCs w:val="24"/>
        </w:rPr>
        <w:t xml:space="preserve"> great</w:t>
      </w:r>
      <w:r w:rsidRPr="00742C92">
        <w:rPr>
          <w:rStyle w:val="fontstyle11"/>
          <w:rFonts w:ascii="Times New Roman" w:hAnsi="Times New Roman" w:cs="Times New Roman"/>
          <w:color w:val="000000" w:themeColor="text1"/>
          <w:sz w:val="28"/>
          <w:szCs w:val="24"/>
        </w:rPr>
        <w:t xml:space="preserve"> appreciation to Prof. Bradley Wynne and Dr Martin Jackson for their progress examine work. They </w:t>
      </w:r>
      <w:r w:rsidR="00037781" w:rsidRPr="00742C92">
        <w:rPr>
          <w:rStyle w:val="fontstyle11"/>
          <w:rFonts w:ascii="Times New Roman" w:hAnsi="Times New Roman" w:cs="Times New Roman"/>
          <w:color w:val="000000" w:themeColor="text1"/>
          <w:sz w:val="28"/>
          <w:szCs w:val="24"/>
        </w:rPr>
        <w:t xml:space="preserve">have </w:t>
      </w:r>
      <w:r w:rsidRPr="00742C92">
        <w:rPr>
          <w:rStyle w:val="fontstyle11"/>
          <w:rFonts w:ascii="Times New Roman" w:hAnsi="Times New Roman" w:cs="Times New Roman"/>
          <w:color w:val="000000" w:themeColor="text1"/>
          <w:sz w:val="28"/>
          <w:szCs w:val="24"/>
        </w:rPr>
        <w:t xml:space="preserve">offered </w:t>
      </w:r>
      <w:r w:rsidR="00037781" w:rsidRPr="00742C92">
        <w:rPr>
          <w:rStyle w:val="fontstyle11"/>
          <w:rFonts w:ascii="Times New Roman" w:hAnsi="Times New Roman" w:cs="Times New Roman"/>
          <w:color w:val="000000" w:themeColor="text1"/>
          <w:sz w:val="28"/>
          <w:szCs w:val="24"/>
        </w:rPr>
        <w:t>me</w:t>
      </w:r>
      <w:r w:rsidRPr="00742C92">
        <w:rPr>
          <w:rStyle w:val="fontstyle11"/>
          <w:rFonts w:ascii="Times New Roman" w:hAnsi="Times New Roman" w:cs="Times New Roman"/>
          <w:color w:val="000000" w:themeColor="text1"/>
          <w:sz w:val="28"/>
          <w:szCs w:val="24"/>
        </w:rPr>
        <w:t xml:space="preserve"> </w:t>
      </w:r>
      <w:r w:rsidR="00AC289F" w:rsidRPr="00742C92">
        <w:rPr>
          <w:rStyle w:val="fontstyle11"/>
          <w:rFonts w:ascii="Times New Roman" w:hAnsi="Times New Roman" w:cs="Times New Roman"/>
          <w:color w:val="000000" w:themeColor="text1"/>
          <w:sz w:val="28"/>
          <w:szCs w:val="24"/>
        </w:rPr>
        <w:t>generous</w:t>
      </w:r>
      <w:r w:rsidRPr="00742C92">
        <w:rPr>
          <w:rStyle w:val="fontstyle11"/>
          <w:rFonts w:ascii="Times New Roman" w:hAnsi="Times New Roman" w:cs="Times New Roman"/>
          <w:color w:val="000000" w:themeColor="text1"/>
          <w:sz w:val="28"/>
          <w:szCs w:val="24"/>
        </w:rPr>
        <w:t xml:space="preserve"> and insightful advice.</w:t>
      </w:r>
    </w:p>
    <w:p w:rsidR="007E375F" w:rsidRPr="00742C92" w:rsidRDefault="007E375F" w:rsidP="007E375F">
      <w:pPr>
        <w:spacing w:beforeLines="50" w:before="120" w:afterLines="50" w:after="120" w:line="360" w:lineRule="auto"/>
        <w:rPr>
          <w:rStyle w:val="fontstyle11"/>
          <w:rFonts w:ascii="Times New Roman" w:hAnsi="Times New Roman" w:cs="Times New Roman"/>
          <w:color w:val="000000" w:themeColor="text1"/>
          <w:sz w:val="28"/>
          <w:szCs w:val="24"/>
        </w:rPr>
      </w:pPr>
    </w:p>
    <w:p w:rsidR="00AC289F" w:rsidRPr="00742C92" w:rsidRDefault="00AC289F" w:rsidP="00AC289F">
      <w:pPr>
        <w:spacing w:beforeLines="50" w:before="120" w:afterLines="50" w:after="120" w:line="360" w:lineRule="auto"/>
        <w:rPr>
          <w:rStyle w:val="fontstyle11"/>
          <w:rFonts w:ascii="Times New Roman" w:hAnsi="Times New Roman" w:cs="Times New Roman"/>
          <w:color w:val="000000" w:themeColor="text1"/>
          <w:sz w:val="28"/>
          <w:szCs w:val="24"/>
        </w:rPr>
      </w:pPr>
      <w:r w:rsidRPr="00742C92">
        <w:rPr>
          <w:rStyle w:val="fontstyle11"/>
          <w:rFonts w:ascii="Times New Roman" w:hAnsi="Times New Roman" w:cs="Times New Roman" w:hint="eastAsia"/>
          <w:color w:val="000000" w:themeColor="text1"/>
          <w:sz w:val="28"/>
          <w:szCs w:val="24"/>
        </w:rPr>
        <w:t>M</w:t>
      </w:r>
      <w:r w:rsidRPr="00742C92">
        <w:rPr>
          <w:rStyle w:val="fontstyle11"/>
          <w:rFonts w:ascii="Times New Roman" w:hAnsi="Times New Roman" w:cs="Times New Roman"/>
          <w:color w:val="000000" w:themeColor="text1"/>
          <w:sz w:val="28"/>
          <w:szCs w:val="24"/>
        </w:rPr>
        <w:t>y grateful thanks also go to the experimental officers from Sorby Centre. They are Dr. Peter Korgul, Dr. Le Ma, Dr, Peng Zeng, and Dr. Cheryl Shaw. Their sincere help have given me a strong support and made my research better.</w:t>
      </w:r>
    </w:p>
    <w:p w:rsidR="00AC289F" w:rsidRPr="00742C92" w:rsidRDefault="00AC289F" w:rsidP="00AC289F">
      <w:pPr>
        <w:spacing w:beforeLines="50" w:before="120" w:afterLines="50" w:after="120" w:line="360" w:lineRule="auto"/>
        <w:rPr>
          <w:rStyle w:val="fontstyle11"/>
          <w:rFonts w:ascii="Times New Roman" w:hAnsi="Times New Roman" w:cs="Times New Roman"/>
          <w:color w:val="000000" w:themeColor="text1"/>
          <w:sz w:val="28"/>
          <w:szCs w:val="24"/>
        </w:rPr>
      </w:pPr>
    </w:p>
    <w:p w:rsidR="007E375F" w:rsidRPr="00742C92" w:rsidRDefault="00FD1696" w:rsidP="007E375F">
      <w:pPr>
        <w:spacing w:beforeLines="50" w:before="120" w:afterLines="50" w:after="120" w:line="360" w:lineRule="auto"/>
        <w:rPr>
          <w:rStyle w:val="fontstyle11"/>
          <w:rFonts w:ascii="Times New Roman" w:hAnsi="Times New Roman" w:cs="Times New Roman"/>
          <w:color w:val="000000" w:themeColor="text1"/>
          <w:sz w:val="28"/>
          <w:szCs w:val="24"/>
        </w:rPr>
      </w:pPr>
      <w:r w:rsidRPr="00742C92">
        <w:rPr>
          <w:rStyle w:val="fontstyle11"/>
          <w:rFonts w:ascii="Times New Roman" w:hAnsi="Times New Roman" w:cs="Times New Roman"/>
          <w:color w:val="000000" w:themeColor="text1"/>
          <w:sz w:val="28"/>
          <w:szCs w:val="24"/>
        </w:rPr>
        <w:t>Also, g</w:t>
      </w:r>
      <w:r w:rsidR="007E375F" w:rsidRPr="00742C92">
        <w:rPr>
          <w:rStyle w:val="fontstyle11"/>
          <w:rFonts w:ascii="Times New Roman" w:hAnsi="Times New Roman" w:cs="Times New Roman"/>
          <w:color w:val="000000" w:themeColor="text1"/>
          <w:sz w:val="28"/>
          <w:szCs w:val="24"/>
        </w:rPr>
        <w:t xml:space="preserve">reat thanks to my </w:t>
      </w:r>
      <w:r w:rsidR="00AC289F" w:rsidRPr="00742C92">
        <w:rPr>
          <w:rStyle w:val="fontstyle11"/>
          <w:rFonts w:ascii="Times New Roman" w:hAnsi="Times New Roman" w:cs="Times New Roman"/>
          <w:color w:val="000000" w:themeColor="text1"/>
          <w:sz w:val="28"/>
          <w:szCs w:val="24"/>
        </w:rPr>
        <w:t>Friends</w:t>
      </w:r>
      <w:r w:rsidR="007E375F" w:rsidRPr="00742C92">
        <w:rPr>
          <w:rStyle w:val="fontstyle11"/>
          <w:rFonts w:ascii="Times New Roman" w:hAnsi="Times New Roman" w:cs="Times New Roman"/>
          <w:color w:val="000000" w:themeColor="text1"/>
          <w:sz w:val="28"/>
          <w:szCs w:val="24"/>
        </w:rPr>
        <w:t xml:space="preserve"> (Xingguang Liu, Chang Liu, Yonghao Gao, </w:t>
      </w:r>
      <w:r w:rsidRPr="00742C92">
        <w:rPr>
          <w:rStyle w:val="fontstyle11"/>
          <w:rFonts w:ascii="Times New Roman" w:hAnsi="Times New Roman" w:cs="Times New Roman"/>
          <w:color w:val="000000" w:themeColor="text1"/>
          <w:sz w:val="28"/>
          <w:szCs w:val="24"/>
        </w:rPr>
        <w:t xml:space="preserve">Wei-Yu Chen, </w:t>
      </w:r>
      <w:r w:rsidR="007E375F" w:rsidRPr="00742C92">
        <w:rPr>
          <w:rStyle w:val="fontstyle11"/>
          <w:rFonts w:ascii="Times New Roman" w:hAnsi="Times New Roman" w:cs="Times New Roman"/>
          <w:color w:val="000000" w:themeColor="text1"/>
          <w:sz w:val="28"/>
          <w:szCs w:val="24"/>
        </w:rPr>
        <w:t xml:space="preserve">Ming Sun, Xiao Tao, </w:t>
      </w:r>
      <w:r w:rsidRPr="00742C92">
        <w:rPr>
          <w:rStyle w:val="fontstyle11"/>
          <w:rFonts w:ascii="Times New Roman" w:hAnsi="Times New Roman" w:cs="Times New Roman"/>
          <w:color w:val="000000" w:themeColor="text1"/>
          <w:sz w:val="28"/>
          <w:szCs w:val="24"/>
        </w:rPr>
        <w:t>Wing Kiu Yeung</w:t>
      </w:r>
      <w:r w:rsidR="007E375F" w:rsidRPr="00742C92">
        <w:rPr>
          <w:rStyle w:val="fontstyle11"/>
          <w:rFonts w:ascii="Times New Roman" w:hAnsi="Times New Roman" w:cs="Times New Roman"/>
          <w:color w:val="000000" w:themeColor="text1"/>
          <w:sz w:val="28"/>
          <w:szCs w:val="24"/>
        </w:rPr>
        <w:t>, Chen-Jui Liang, Josephine Lawal, Fahima Indeir, Husein D Meshreghi,</w:t>
      </w:r>
      <w:r w:rsidR="00D55FC7" w:rsidRPr="00742C92">
        <w:rPr>
          <w:rFonts w:ascii="Times New Roman" w:hAnsi="Times New Roman" w:cs="Times New Roman"/>
          <w:color w:val="000000" w:themeColor="text1"/>
        </w:rPr>
        <w:t xml:space="preserve"> </w:t>
      </w:r>
      <w:r w:rsidR="00D55FC7" w:rsidRPr="00742C92">
        <w:rPr>
          <w:rStyle w:val="fontstyle11"/>
          <w:rFonts w:ascii="Times New Roman" w:hAnsi="Times New Roman" w:cs="Times New Roman"/>
          <w:color w:val="000000" w:themeColor="text1"/>
          <w:sz w:val="28"/>
          <w:szCs w:val="24"/>
        </w:rPr>
        <w:t>Chanon Iamvasant, John Kavanagh,</w:t>
      </w:r>
      <w:r w:rsidR="00AC289F" w:rsidRPr="00742C92">
        <w:rPr>
          <w:rStyle w:val="fontstyle11"/>
          <w:rFonts w:ascii="Times New Roman" w:hAnsi="Times New Roman" w:cs="Times New Roman"/>
          <w:color w:val="000000" w:themeColor="text1"/>
          <w:sz w:val="28"/>
          <w:szCs w:val="24"/>
        </w:rPr>
        <w:t xml:space="preserve"> Zhe Cui, Junheng Gao, Dikai Guan, Xin Pan, </w:t>
      </w:r>
      <w:r w:rsidR="00742C92" w:rsidRPr="00742C92">
        <w:rPr>
          <w:rStyle w:val="fontstyle11"/>
          <w:rFonts w:ascii="Times New Roman" w:hAnsi="Times New Roman" w:cs="Times New Roman"/>
          <w:color w:val="000000" w:themeColor="text1"/>
          <w:sz w:val="28"/>
          <w:szCs w:val="24"/>
        </w:rPr>
        <w:t>Peng Gong</w:t>
      </w:r>
      <w:r w:rsidR="00D55FC7" w:rsidRPr="00742C92">
        <w:rPr>
          <w:rStyle w:val="fontstyle11"/>
          <w:rFonts w:ascii="Times New Roman" w:hAnsi="Times New Roman" w:cs="Times New Roman"/>
          <w:color w:val="000000" w:themeColor="text1"/>
          <w:sz w:val="28"/>
          <w:szCs w:val="24"/>
        </w:rPr>
        <w:t xml:space="preserve"> </w:t>
      </w:r>
      <w:r w:rsidR="00D55FC7" w:rsidRPr="00742C92">
        <w:rPr>
          <w:rStyle w:val="fontstyle11"/>
          <w:rFonts w:ascii="Times New Roman" w:hAnsi="Times New Roman" w:cs="Times New Roman"/>
          <w:i/>
          <w:color w:val="000000" w:themeColor="text1"/>
          <w:sz w:val="28"/>
          <w:szCs w:val="24"/>
        </w:rPr>
        <w:t>etc</w:t>
      </w:r>
      <w:r w:rsidR="00D55FC7" w:rsidRPr="00742C92">
        <w:rPr>
          <w:rStyle w:val="fontstyle11"/>
          <w:rFonts w:ascii="Times New Roman" w:hAnsi="Times New Roman" w:cs="Times New Roman"/>
          <w:color w:val="000000" w:themeColor="text1"/>
          <w:sz w:val="28"/>
          <w:szCs w:val="24"/>
        </w:rPr>
        <w:t>.)</w:t>
      </w:r>
      <w:r w:rsidR="00AC289F" w:rsidRPr="00742C92">
        <w:rPr>
          <w:rStyle w:val="fontstyle11"/>
          <w:rFonts w:ascii="Times New Roman" w:hAnsi="Times New Roman" w:cs="Times New Roman"/>
          <w:color w:val="000000" w:themeColor="text1"/>
          <w:sz w:val="28"/>
          <w:szCs w:val="24"/>
        </w:rPr>
        <w:t>.</w:t>
      </w:r>
      <w:r w:rsidR="00D55FC7" w:rsidRPr="00742C92">
        <w:rPr>
          <w:rStyle w:val="fontstyle11"/>
          <w:rFonts w:ascii="Times New Roman" w:hAnsi="Times New Roman" w:cs="Times New Roman"/>
          <w:color w:val="000000" w:themeColor="text1"/>
          <w:sz w:val="28"/>
          <w:szCs w:val="24"/>
        </w:rPr>
        <w:t xml:space="preserve"> We </w:t>
      </w:r>
      <w:r w:rsidR="00742C92" w:rsidRPr="00742C92">
        <w:rPr>
          <w:rStyle w:val="fontstyle11"/>
          <w:rFonts w:ascii="Times New Roman" w:hAnsi="Times New Roman" w:cs="Times New Roman"/>
          <w:color w:val="000000" w:themeColor="text1"/>
          <w:sz w:val="28"/>
          <w:szCs w:val="24"/>
        </w:rPr>
        <w:t xml:space="preserve">have </w:t>
      </w:r>
      <w:r w:rsidR="00D55FC7" w:rsidRPr="00742C92">
        <w:rPr>
          <w:rStyle w:val="fontstyle11"/>
          <w:rFonts w:ascii="Times New Roman" w:hAnsi="Times New Roman" w:cs="Times New Roman"/>
          <w:color w:val="000000" w:themeColor="text1"/>
          <w:sz w:val="28"/>
          <w:szCs w:val="24"/>
        </w:rPr>
        <w:t xml:space="preserve">had </w:t>
      </w:r>
      <w:r w:rsidR="00742C92" w:rsidRPr="00742C92">
        <w:rPr>
          <w:rStyle w:val="fontstyle11"/>
          <w:rFonts w:ascii="Times New Roman" w:hAnsi="Times New Roman" w:cs="Times New Roman"/>
          <w:color w:val="000000" w:themeColor="text1"/>
          <w:sz w:val="28"/>
          <w:szCs w:val="24"/>
        </w:rPr>
        <w:t>an</w:t>
      </w:r>
      <w:r w:rsidR="00D55FC7" w:rsidRPr="00742C92">
        <w:rPr>
          <w:rStyle w:val="fontstyle11"/>
          <w:rFonts w:ascii="Times New Roman" w:hAnsi="Times New Roman" w:cs="Times New Roman"/>
          <w:color w:val="000000" w:themeColor="text1"/>
          <w:sz w:val="28"/>
          <w:szCs w:val="24"/>
        </w:rPr>
        <w:t xml:space="preserve"> </w:t>
      </w:r>
      <w:r w:rsidR="00742C92" w:rsidRPr="00742C92">
        <w:rPr>
          <w:rStyle w:val="fontstyle11"/>
          <w:rFonts w:ascii="Times New Roman" w:hAnsi="Times New Roman" w:cs="Times New Roman"/>
          <w:color w:val="000000" w:themeColor="text1"/>
          <w:sz w:val="28"/>
          <w:szCs w:val="24"/>
        </w:rPr>
        <w:t>unforgettable</w:t>
      </w:r>
      <w:r w:rsidR="00D55FC7" w:rsidRPr="00742C92">
        <w:rPr>
          <w:rStyle w:val="fontstyle11"/>
          <w:rFonts w:ascii="Times New Roman" w:hAnsi="Times New Roman" w:cs="Times New Roman"/>
          <w:color w:val="000000" w:themeColor="text1"/>
          <w:sz w:val="28"/>
          <w:szCs w:val="24"/>
        </w:rPr>
        <w:t xml:space="preserve"> friendship in Sheffield. </w:t>
      </w:r>
    </w:p>
    <w:p w:rsidR="007E375F" w:rsidRPr="00742C92" w:rsidRDefault="007E375F" w:rsidP="007E375F">
      <w:pPr>
        <w:spacing w:beforeLines="50" w:before="120" w:afterLines="50" w:after="120" w:line="360" w:lineRule="auto"/>
        <w:rPr>
          <w:rStyle w:val="fontstyle11"/>
          <w:rFonts w:ascii="Times New Roman" w:hAnsi="Times New Roman" w:cs="Times New Roman"/>
          <w:color w:val="000000" w:themeColor="text1"/>
          <w:sz w:val="28"/>
          <w:szCs w:val="24"/>
        </w:rPr>
      </w:pPr>
    </w:p>
    <w:p w:rsidR="00D55FC7" w:rsidRPr="00742C92" w:rsidRDefault="00D55FC7" w:rsidP="007E375F">
      <w:pPr>
        <w:spacing w:beforeLines="50" w:before="120" w:afterLines="50" w:after="120" w:line="360" w:lineRule="auto"/>
        <w:rPr>
          <w:rStyle w:val="fontstyle11"/>
          <w:rFonts w:ascii="Times New Roman" w:hAnsi="Times New Roman" w:cs="Times New Roman"/>
          <w:color w:val="000000" w:themeColor="text1"/>
          <w:sz w:val="28"/>
          <w:szCs w:val="24"/>
        </w:rPr>
      </w:pPr>
      <w:r w:rsidRPr="00742C92">
        <w:rPr>
          <w:rStyle w:val="fontstyle11"/>
          <w:rFonts w:ascii="Times New Roman" w:hAnsi="Times New Roman" w:cs="Times New Roman"/>
          <w:color w:val="000000" w:themeColor="text1"/>
          <w:sz w:val="28"/>
          <w:szCs w:val="24"/>
        </w:rPr>
        <w:t>Finally, special appreciation to my beloved parents (Wei Liu and Lixia Wang) and wife (Min Li). I would not</w:t>
      </w:r>
      <w:r w:rsidR="00742C92" w:rsidRPr="00742C92">
        <w:rPr>
          <w:rStyle w:val="fontstyle11"/>
          <w:rFonts w:ascii="Times New Roman" w:hAnsi="Times New Roman" w:cs="Times New Roman" w:hint="eastAsia"/>
          <w:color w:val="000000" w:themeColor="text1"/>
          <w:sz w:val="28"/>
          <w:szCs w:val="24"/>
        </w:rPr>
        <w:t xml:space="preserve"> have</w:t>
      </w:r>
      <w:r w:rsidRPr="00742C92">
        <w:rPr>
          <w:rStyle w:val="fontstyle11"/>
          <w:rFonts w:ascii="Times New Roman" w:hAnsi="Times New Roman" w:cs="Times New Roman"/>
          <w:color w:val="000000" w:themeColor="text1"/>
          <w:sz w:val="28"/>
          <w:szCs w:val="24"/>
        </w:rPr>
        <w:t xml:space="preserve"> complete</w:t>
      </w:r>
      <w:r w:rsidR="00742C92" w:rsidRPr="00742C92">
        <w:rPr>
          <w:rStyle w:val="fontstyle11"/>
          <w:rFonts w:ascii="Times New Roman" w:hAnsi="Times New Roman" w:cs="Times New Roman"/>
          <w:color w:val="000000" w:themeColor="text1"/>
          <w:sz w:val="28"/>
          <w:szCs w:val="24"/>
        </w:rPr>
        <w:t>d</w:t>
      </w:r>
      <w:r w:rsidRPr="00742C92">
        <w:rPr>
          <w:rStyle w:val="fontstyle11"/>
          <w:rFonts w:ascii="Times New Roman" w:hAnsi="Times New Roman" w:cs="Times New Roman"/>
          <w:color w:val="000000" w:themeColor="text1"/>
          <w:sz w:val="28"/>
          <w:szCs w:val="24"/>
        </w:rPr>
        <w:t xml:space="preserve"> the PhD study without their </w:t>
      </w:r>
      <w:r w:rsidR="00742C92" w:rsidRPr="00742C92">
        <w:rPr>
          <w:rStyle w:val="fontstyle11"/>
          <w:rFonts w:ascii="Times New Roman" w:hAnsi="Times New Roman" w:cs="Times New Roman"/>
          <w:color w:val="000000" w:themeColor="text1"/>
          <w:sz w:val="28"/>
          <w:szCs w:val="24"/>
        </w:rPr>
        <w:t xml:space="preserve">grateful </w:t>
      </w:r>
      <w:r w:rsidRPr="00742C92">
        <w:rPr>
          <w:rStyle w:val="fontstyle11"/>
          <w:rFonts w:ascii="Times New Roman" w:hAnsi="Times New Roman" w:cs="Times New Roman"/>
          <w:color w:val="000000" w:themeColor="text1"/>
          <w:sz w:val="28"/>
          <w:szCs w:val="24"/>
        </w:rPr>
        <w:t>support.</w:t>
      </w:r>
    </w:p>
    <w:p w:rsidR="00512F21" w:rsidRPr="00CD4297" w:rsidRDefault="00512F21" w:rsidP="00512F21">
      <w:pPr>
        <w:spacing w:beforeLines="50" w:before="120" w:afterLines="50" w:after="120" w:line="360" w:lineRule="auto"/>
        <w:jc w:val="right"/>
        <w:rPr>
          <w:rStyle w:val="fontstyle11"/>
          <w:rFonts w:ascii="Times New Roman" w:hAnsi="Times New Roman" w:cs="Times New Roman"/>
          <w:sz w:val="28"/>
          <w:szCs w:val="24"/>
        </w:rPr>
      </w:pPr>
      <w:r w:rsidRPr="00CD4297">
        <w:rPr>
          <w:rStyle w:val="fontstyle11"/>
          <w:rFonts w:ascii="Times New Roman" w:hAnsi="Times New Roman" w:cs="Times New Roman"/>
          <w:sz w:val="28"/>
          <w:szCs w:val="24"/>
        </w:rPr>
        <w:br w:type="page"/>
      </w:r>
    </w:p>
    <w:bookmarkStart w:id="6" w:name="_Toc491842404" w:displacedByCustomXml="next"/>
    <w:sdt>
      <w:sdtPr>
        <w:rPr>
          <w:rFonts w:ascii="Times New Roman" w:eastAsiaTheme="minorEastAsia" w:hAnsi="Times New Roman" w:cs="Times New Roman"/>
          <w:color w:val="auto"/>
          <w:kern w:val="2"/>
          <w:sz w:val="21"/>
          <w:szCs w:val="22"/>
          <w:lang w:val="zh-CN"/>
        </w:rPr>
        <w:id w:val="625732911"/>
        <w:docPartObj>
          <w:docPartGallery w:val="Table of Contents"/>
          <w:docPartUnique/>
        </w:docPartObj>
      </w:sdtPr>
      <w:sdtEndPr>
        <w:rPr>
          <w:b/>
          <w:bCs/>
        </w:rPr>
      </w:sdtEndPr>
      <w:sdtContent>
        <w:p w:rsidR="00F17F7C" w:rsidRPr="00CD4297" w:rsidRDefault="00F17F7C" w:rsidP="00593929">
          <w:pPr>
            <w:pStyle w:val="TOC"/>
            <w:outlineLvl w:val="0"/>
            <w:rPr>
              <w:rFonts w:ascii="Times New Roman" w:hAnsi="Times New Roman" w:cs="Times New Roman"/>
              <w:color w:val="auto"/>
              <w:lang w:val="zh-CN"/>
            </w:rPr>
          </w:pPr>
          <w:r w:rsidRPr="00CD4297">
            <w:rPr>
              <w:rFonts w:ascii="Times New Roman" w:hAnsi="Times New Roman" w:cs="Times New Roman"/>
              <w:color w:val="auto"/>
              <w:lang w:val="zh-CN"/>
            </w:rPr>
            <w:t>Table of Contents</w:t>
          </w:r>
          <w:bookmarkEnd w:id="6"/>
        </w:p>
        <w:p w:rsidR="00F17F7C" w:rsidRPr="00CD4297" w:rsidRDefault="00F17F7C" w:rsidP="00F17F7C">
          <w:pPr>
            <w:rPr>
              <w:rFonts w:ascii="Times New Roman" w:hAnsi="Times New Roman" w:cs="Times New Roman"/>
              <w:lang w:val="zh-CN"/>
            </w:rPr>
          </w:pPr>
        </w:p>
        <w:p w:rsidR="00346C51" w:rsidRDefault="00F17F7C">
          <w:pPr>
            <w:pStyle w:val="16"/>
            <w:tabs>
              <w:tab w:val="right" w:leader="dot" w:pos="8296"/>
            </w:tabs>
            <w:rPr>
              <w:rFonts w:cstheme="minorBidi"/>
              <w:noProof/>
              <w:kern w:val="2"/>
              <w:sz w:val="21"/>
            </w:rPr>
          </w:pPr>
          <w:r w:rsidRPr="00CD4297">
            <w:rPr>
              <w:rFonts w:ascii="Times New Roman" w:hAnsi="Times New Roman"/>
            </w:rPr>
            <w:fldChar w:fldCharType="begin"/>
          </w:r>
          <w:r w:rsidRPr="00CD4297">
            <w:rPr>
              <w:rFonts w:ascii="Times New Roman" w:hAnsi="Times New Roman"/>
            </w:rPr>
            <w:instrText xml:space="preserve"> TOC \o "1-3" \h \z \u </w:instrText>
          </w:r>
          <w:r w:rsidRPr="00CD4297">
            <w:rPr>
              <w:rFonts w:ascii="Times New Roman" w:hAnsi="Times New Roman"/>
            </w:rPr>
            <w:fldChar w:fldCharType="separate"/>
          </w:r>
          <w:hyperlink w:anchor="_Toc491842402" w:history="1">
            <w:r w:rsidR="00346C51" w:rsidRPr="00C411E3">
              <w:rPr>
                <w:rStyle w:val="a4"/>
                <w:rFonts w:ascii="Times New Roman" w:hAnsi="Times New Roman"/>
                <w:noProof/>
              </w:rPr>
              <w:t>Abstract</w:t>
            </w:r>
            <w:r w:rsidR="00346C51">
              <w:rPr>
                <w:noProof/>
                <w:webHidden/>
              </w:rPr>
              <w:tab/>
            </w:r>
            <w:r w:rsidR="00346C51">
              <w:rPr>
                <w:noProof/>
                <w:webHidden/>
              </w:rPr>
              <w:fldChar w:fldCharType="begin"/>
            </w:r>
            <w:r w:rsidR="00346C51">
              <w:rPr>
                <w:noProof/>
                <w:webHidden/>
              </w:rPr>
              <w:instrText xml:space="preserve"> PAGEREF _Toc491842402 \h </w:instrText>
            </w:r>
            <w:r w:rsidR="00346C51">
              <w:rPr>
                <w:noProof/>
                <w:webHidden/>
              </w:rPr>
            </w:r>
            <w:r w:rsidR="00346C51">
              <w:rPr>
                <w:noProof/>
                <w:webHidden/>
              </w:rPr>
              <w:fldChar w:fldCharType="separate"/>
            </w:r>
            <w:r w:rsidR="00D51C53">
              <w:rPr>
                <w:noProof/>
                <w:webHidden/>
              </w:rPr>
              <w:t>i</w:t>
            </w:r>
            <w:r w:rsidR="00346C51">
              <w:rPr>
                <w:noProof/>
                <w:webHidden/>
              </w:rPr>
              <w:fldChar w:fldCharType="end"/>
            </w:r>
          </w:hyperlink>
        </w:p>
        <w:p w:rsidR="00346C51" w:rsidRDefault="004F3818">
          <w:pPr>
            <w:pStyle w:val="16"/>
            <w:tabs>
              <w:tab w:val="right" w:leader="dot" w:pos="8296"/>
            </w:tabs>
            <w:rPr>
              <w:rFonts w:cstheme="minorBidi"/>
              <w:noProof/>
              <w:kern w:val="2"/>
              <w:sz w:val="21"/>
            </w:rPr>
          </w:pPr>
          <w:hyperlink w:anchor="_Toc491842403" w:history="1">
            <w:r w:rsidR="00346C51" w:rsidRPr="00C411E3">
              <w:rPr>
                <w:rStyle w:val="a4"/>
                <w:rFonts w:ascii="Times New Roman" w:hAnsi="Times New Roman"/>
                <w:noProof/>
              </w:rPr>
              <w:t>Acknowledgements</w:t>
            </w:r>
            <w:r w:rsidR="00346C51">
              <w:rPr>
                <w:noProof/>
                <w:webHidden/>
              </w:rPr>
              <w:tab/>
            </w:r>
            <w:r w:rsidR="00346C51">
              <w:rPr>
                <w:noProof/>
                <w:webHidden/>
              </w:rPr>
              <w:fldChar w:fldCharType="begin"/>
            </w:r>
            <w:r w:rsidR="00346C51">
              <w:rPr>
                <w:noProof/>
                <w:webHidden/>
              </w:rPr>
              <w:instrText xml:space="preserve"> PAGEREF _Toc491842403 \h </w:instrText>
            </w:r>
            <w:r w:rsidR="00346C51">
              <w:rPr>
                <w:noProof/>
                <w:webHidden/>
              </w:rPr>
            </w:r>
            <w:r w:rsidR="00346C51">
              <w:rPr>
                <w:noProof/>
                <w:webHidden/>
              </w:rPr>
              <w:fldChar w:fldCharType="separate"/>
            </w:r>
            <w:r w:rsidR="00D51C53">
              <w:rPr>
                <w:noProof/>
                <w:webHidden/>
              </w:rPr>
              <w:t>iii</w:t>
            </w:r>
            <w:r w:rsidR="00346C51">
              <w:rPr>
                <w:noProof/>
                <w:webHidden/>
              </w:rPr>
              <w:fldChar w:fldCharType="end"/>
            </w:r>
          </w:hyperlink>
        </w:p>
        <w:p w:rsidR="00346C51" w:rsidRDefault="004F3818">
          <w:pPr>
            <w:pStyle w:val="16"/>
            <w:tabs>
              <w:tab w:val="right" w:leader="dot" w:pos="8296"/>
            </w:tabs>
            <w:rPr>
              <w:rFonts w:cstheme="minorBidi"/>
              <w:noProof/>
              <w:kern w:val="2"/>
              <w:sz w:val="21"/>
            </w:rPr>
          </w:pPr>
          <w:hyperlink w:anchor="_Toc491842404" w:history="1">
            <w:r w:rsidR="00346C51" w:rsidRPr="00C411E3">
              <w:rPr>
                <w:rStyle w:val="a4"/>
                <w:rFonts w:ascii="Times New Roman" w:hAnsi="Times New Roman"/>
                <w:noProof/>
                <w:lang w:val="zh-CN"/>
              </w:rPr>
              <w:t>Table of Contents</w:t>
            </w:r>
            <w:r w:rsidR="00346C51">
              <w:rPr>
                <w:noProof/>
                <w:webHidden/>
              </w:rPr>
              <w:tab/>
            </w:r>
            <w:r w:rsidR="00346C51">
              <w:rPr>
                <w:noProof/>
                <w:webHidden/>
              </w:rPr>
              <w:fldChar w:fldCharType="begin"/>
            </w:r>
            <w:r w:rsidR="00346C51">
              <w:rPr>
                <w:noProof/>
                <w:webHidden/>
              </w:rPr>
              <w:instrText xml:space="preserve"> PAGEREF _Toc491842404 \h </w:instrText>
            </w:r>
            <w:r w:rsidR="00346C51">
              <w:rPr>
                <w:noProof/>
                <w:webHidden/>
              </w:rPr>
            </w:r>
            <w:r w:rsidR="00346C51">
              <w:rPr>
                <w:noProof/>
                <w:webHidden/>
              </w:rPr>
              <w:fldChar w:fldCharType="separate"/>
            </w:r>
            <w:r w:rsidR="00D51C53">
              <w:rPr>
                <w:noProof/>
                <w:webHidden/>
              </w:rPr>
              <w:t>iv</w:t>
            </w:r>
            <w:r w:rsidR="00346C51">
              <w:rPr>
                <w:noProof/>
                <w:webHidden/>
              </w:rPr>
              <w:fldChar w:fldCharType="end"/>
            </w:r>
          </w:hyperlink>
        </w:p>
        <w:p w:rsidR="00346C51" w:rsidRDefault="004F3818">
          <w:pPr>
            <w:pStyle w:val="16"/>
            <w:tabs>
              <w:tab w:val="right" w:leader="dot" w:pos="8296"/>
            </w:tabs>
            <w:rPr>
              <w:rFonts w:cstheme="minorBidi"/>
              <w:noProof/>
              <w:kern w:val="2"/>
              <w:sz w:val="21"/>
            </w:rPr>
          </w:pPr>
          <w:hyperlink w:anchor="_Toc491842405" w:history="1">
            <w:r w:rsidR="00346C51" w:rsidRPr="00C411E3">
              <w:rPr>
                <w:rStyle w:val="a4"/>
                <w:rFonts w:ascii="Times New Roman" w:hAnsi="Times New Roman"/>
                <w:noProof/>
              </w:rPr>
              <w:t>CHAPTER 1: INTRODUCTION</w:t>
            </w:r>
            <w:r w:rsidR="00346C51">
              <w:rPr>
                <w:noProof/>
                <w:webHidden/>
              </w:rPr>
              <w:tab/>
            </w:r>
            <w:r w:rsidR="00346C51">
              <w:rPr>
                <w:noProof/>
                <w:webHidden/>
              </w:rPr>
              <w:fldChar w:fldCharType="begin"/>
            </w:r>
            <w:r w:rsidR="00346C51">
              <w:rPr>
                <w:noProof/>
                <w:webHidden/>
              </w:rPr>
              <w:instrText xml:space="preserve"> PAGEREF _Toc491842405 \h </w:instrText>
            </w:r>
            <w:r w:rsidR="00346C51">
              <w:rPr>
                <w:noProof/>
                <w:webHidden/>
              </w:rPr>
            </w:r>
            <w:r w:rsidR="00346C51">
              <w:rPr>
                <w:noProof/>
                <w:webHidden/>
              </w:rPr>
              <w:fldChar w:fldCharType="separate"/>
            </w:r>
            <w:r w:rsidR="00D51C53">
              <w:rPr>
                <w:noProof/>
                <w:webHidden/>
              </w:rPr>
              <w:t>1</w:t>
            </w:r>
            <w:r w:rsidR="00346C51">
              <w:rPr>
                <w:noProof/>
                <w:webHidden/>
              </w:rPr>
              <w:fldChar w:fldCharType="end"/>
            </w:r>
          </w:hyperlink>
        </w:p>
        <w:p w:rsidR="00346C51" w:rsidRDefault="004F3818">
          <w:pPr>
            <w:pStyle w:val="16"/>
            <w:tabs>
              <w:tab w:val="left" w:pos="1260"/>
              <w:tab w:val="right" w:leader="dot" w:pos="8296"/>
            </w:tabs>
            <w:rPr>
              <w:rFonts w:cstheme="minorBidi"/>
              <w:noProof/>
              <w:kern w:val="2"/>
              <w:sz w:val="21"/>
            </w:rPr>
          </w:pPr>
          <w:hyperlink w:anchor="_Toc491842406" w:history="1">
            <w:r w:rsidR="00346C51" w:rsidRPr="00C411E3">
              <w:rPr>
                <w:rStyle w:val="a4"/>
                <w:rFonts w:ascii="Times New Roman" w:eastAsia="Arial Unicode MS" w:hAnsi="Times New Roman"/>
                <w:noProof/>
              </w:rPr>
              <w:t>1.1.</w:t>
            </w:r>
            <w:r w:rsidR="00346C51">
              <w:rPr>
                <w:rFonts w:cstheme="minorBidi"/>
                <w:noProof/>
                <w:kern w:val="2"/>
                <w:sz w:val="21"/>
              </w:rPr>
              <w:tab/>
            </w:r>
            <w:r w:rsidR="00346C51" w:rsidRPr="00C411E3">
              <w:rPr>
                <w:rStyle w:val="a4"/>
                <w:rFonts w:ascii="Times New Roman" w:eastAsia="Arial Unicode MS" w:hAnsi="Times New Roman"/>
                <w:noProof/>
              </w:rPr>
              <w:t>Background</w:t>
            </w:r>
            <w:r w:rsidR="00346C51">
              <w:rPr>
                <w:noProof/>
                <w:webHidden/>
              </w:rPr>
              <w:tab/>
            </w:r>
            <w:r w:rsidR="00346C51">
              <w:rPr>
                <w:noProof/>
                <w:webHidden/>
              </w:rPr>
              <w:fldChar w:fldCharType="begin"/>
            </w:r>
            <w:r w:rsidR="00346C51">
              <w:rPr>
                <w:noProof/>
                <w:webHidden/>
              </w:rPr>
              <w:instrText xml:space="preserve"> PAGEREF _Toc491842406 \h </w:instrText>
            </w:r>
            <w:r w:rsidR="00346C51">
              <w:rPr>
                <w:noProof/>
                <w:webHidden/>
              </w:rPr>
            </w:r>
            <w:r w:rsidR="00346C51">
              <w:rPr>
                <w:noProof/>
                <w:webHidden/>
              </w:rPr>
              <w:fldChar w:fldCharType="separate"/>
            </w:r>
            <w:r w:rsidR="00D51C53">
              <w:rPr>
                <w:noProof/>
                <w:webHidden/>
              </w:rPr>
              <w:t>1</w:t>
            </w:r>
            <w:r w:rsidR="00346C51">
              <w:rPr>
                <w:noProof/>
                <w:webHidden/>
              </w:rPr>
              <w:fldChar w:fldCharType="end"/>
            </w:r>
          </w:hyperlink>
        </w:p>
        <w:p w:rsidR="00346C51" w:rsidRDefault="004F3818">
          <w:pPr>
            <w:pStyle w:val="16"/>
            <w:tabs>
              <w:tab w:val="left" w:pos="1260"/>
              <w:tab w:val="right" w:leader="dot" w:pos="8296"/>
            </w:tabs>
            <w:rPr>
              <w:rFonts w:cstheme="minorBidi"/>
              <w:noProof/>
              <w:kern w:val="2"/>
              <w:sz w:val="21"/>
            </w:rPr>
          </w:pPr>
          <w:hyperlink w:anchor="_Toc491842407" w:history="1">
            <w:r w:rsidR="00346C51" w:rsidRPr="00C411E3">
              <w:rPr>
                <w:rStyle w:val="a4"/>
                <w:rFonts w:ascii="Times New Roman" w:hAnsi="Times New Roman"/>
                <w:noProof/>
              </w:rPr>
              <w:t>1.2.</w:t>
            </w:r>
            <w:r w:rsidR="00346C51">
              <w:rPr>
                <w:rFonts w:cstheme="minorBidi"/>
                <w:noProof/>
                <w:kern w:val="2"/>
                <w:sz w:val="21"/>
              </w:rPr>
              <w:tab/>
            </w:r>
            <w:r w:rsidR="00346C51" w:rsidRPr="00C411E3">
              <w:rPr>
                <w:rStyle w:val="a4"/>
                <w:rFonts w:ascii="Times New Roman" w:hAnsi="Times New Roman"/>
                <w:noProof/>
              </w:rPr>
              <w:t>Research purpose</w:t>
            </w:r>
            <w:r w:rsidR="00346C51">
              <w:rPr>
                <w:noProof/>
                <w:webHidden/>
              </w:rPr>
              <w:tab/>
            </w:r>
            <w:r w:rsidR="00346C51">
              <w:rPr>
                <w:noProof/>
                <w:webHidden/>
              </w:rPr>
              <w:fldChar w:fldCharType="begin"/>
            </w:r>
            <w:r w:rsidR="00346C51">
              <w:rPr>
                <w:noProof/>
                <w:webHidden/>
              </w:rPr>
              <w:instrText xml:space="preserve"> PAGEREF _Toc491842407 \h </w:instrText>
            </w:r>
            <w:r w:rsidR="00346C51">
              <w:rPr>
                <w:noProof/>
                <w:webHidden/>
              </w:rPr>
            </w:r>
            <w:r w:rsidR="00346C51">
              <w:rPr>
                <w:noProof/>
                <w:webHidden/>
              </w:rPr>
              <w:fldChar w:fldCharType="separate"/>
            </w:r>
            <w:r w:rsidR="00D51C53">
              <w:rPr>
                <w:noProof/>
                <w:webHidden/>
              </w:rPr>
              <w:t>3</w:t>
            </w:r>
            <w:r w:rsidR="00346C51">
              <w:rPr>
                <w:noProof/>
                <w:webHidden/>
              </w:rPr>
              <w:fldChar w:fldCharType="end"/>
            </w:r>
          </w:hyperlink>
        </w:p>
        <w:p w:rsidR="00346C51" w:rsidRDefault="004F3818">
          <w:pPr>
            <w:pStyle w:val="16"/>
            <w:tabs>
              <w:tab w:val="right" w:leader="dot" w:pos="8296"/>
            </w:tabs>
            <w:rPr>
              <w:rFonts w:cstheme="minorBidi"/>
              <w:noProof/>
              <w:kern w:val="2"/>
              <w:sz w:val="21"/>
            </w:rPr>
          </w:pPr>
          <w:hyperlink w:anchor="_Toc491842408" w:history="1">
            <w:r w:rsidR="00346C51" w:rsidRPr="00C411E3">
              <w:rPr>
                <w:rStyle w:val="a4"/>
                <w:rFonts w:ascii="Times New Roman" w:hAnsi="Times New Roman"/>
                <w:noProof/>
              </w:rPr>
              <w:t>CHAPTER 2: INTRODUCTION TO MAGNESIUM ALLOYS</w:t>
            </w:r>
            <w:r w:rsidR="00346C51">
              <w:rPr>
                <w:noProof/>
                <w:webHidden/>
              </w:rPr>
              <w:tab/>
            </w:r>
            <w:r w:rsidR="00346C51">
              <w:rPr>
                <w:noProof/>
                <w:webHidden/>
              </w:rPr>
              <w:fldChar w:fldCharType="begin"/>
            </w:r>
            <w:r w:rsidR="00346C51">
              <w:rPr>
                <w:noProof/>
                <w:webHidden/>
              </w:rPr>
              <w:instrText xml:space="preserve"> PAGEREF _Toc491842408 \h </w:instrText>
            </w:r>
            <w:r w:rsidR="00346C51">
              <w:rPr>
                <w:noProof/>
                <w:webHidden/>
              </w:rPr>
            </w:r>
            <w:r w:rsidR="00346C51">
              <w:rPr>
                <w:noProof/>
                <w:webHidden/>
              </w:rPr>
              <w:fldChar w:fldCharType="separate"/>
            </w:r>
            <w:r w:rsidR="00D51C53">
              <w:rPr>
                <w:noProof/>
                <w:webHidden/>
              </w:rPr>
              <w:t>4</w:t>
            </w:r>
            <w:r w:rsidR="00346C51">
              <w:rPr>
                <w:noProof/>
                <w:webHidden/>
              </w:rPr>
              <w:fldChar w:fldCharType="end"/>
            </w:r>
          </w:hyperlink>
        </w:p>
        <w:p w:rsidR="00346C51" w:rsidRDefault="004F3818">
          <w:pPr>
            <w:pStyle w:val="16"/>
            <w:tabs>
              <w:tab w:val="left" w:pos="1260"/>
              <w:tab w:val="right" w:leader="dot" w:pos="8296"/>
            </w:tabs>
            <w:rPr>
              <w:rFonts w:cstheme="minorBidi"/>
              <w:noProof/>
              <w:kern w:val="2"/>
              <w:sz w:val="21"/>
            </w:rPr>
          </w:pPr>
          <w:hyperlink w:anchor="_Toc491842409" w:history="1">
            <w:r w:rsidR="00346C51" w:rsidRPr="00C411E3">
              <w:rPr>
                <w:rStyle w:val="a4"/>
                <w:rFonts w:ascii="Times New Roman" w:eastAsia="Arial Unicode MS" w:hAnsi="Times New Roman"/>
                <w:noProof/>
              </w:rPr>
              <w:t>2.1.</w:t>
            </w:r>
            <w:r w:rsidR="00346C51">
              <w:rPr>
                <w:rFonts w:cstheme="minorBidi"/>
                <w:noProof/>
                <w:kern w:val="2"/>
                <w:sz w:val="21"/>
              </w:rPr>
              <w:tab/>
            </w:r>
            <w:r w:rsidR="00346C51" w:rsidRPr="00C411E3">
              <w:rPr>
                <w:rStyle w:val="a4"/>
                <w:rFonts w:ascii="Times New Roman" w:eastAsia="Arial Unicode MS" w:hAnsi="Times New Roman"/>
                <w:noProof/>
              </w:rPr>
              <w:t>Background</w:t>
            </w:r>
            <w:r w:rsidR="00346C51">
              <w:rPr>
                <w:noProof/>
                <w:webHidden/>
              </w:rPr>
              <w:tab/>
            </w:r>
            <w:r w:rsidR="00346C51">
              <w:rPr>
                <w:noProof/>
                <w:webHidden/>
              </w:rPr>
              <w:fldChar w:fldCharType="begin"/>
            </w:r>
            <w:r w:rsidR="00346C51">
              <w:rPr>
                <w:noProof/>
                <w:webHidden/>
              </w:rPr>
              <w:instrText xml:space="preserve"> PAGEREF _Toc491842409 \h </w:instrText>
            </w:r>
            <w:r w:rsidR="00346C51">
              <w:rPr>
                <w:noProof/>
                <w:webHidden/>
              </w:rPr>
            </w:r>
            <w:r w:rsidR="00346C51">
              <w:rPr>
                <w:noProof/>
                <w:webHidden/>
              </w:rPr>
              <w:fldChar w:fldCharType="separate"/>
            </w:r>
            <w:r w:rsidR="00D51C53">
              <w:rPr>
                <w:noProof/>
                <w:webHidden/>
              </w:rPr>
              <w:t>4</w:t>
            </w:r>
            <w:r w:rsidR="00346C51">
              <w:rPr>
                <w:noProof/>
                <w:webHidden/>
              </w:rPr>
              <w:fldChar w:fldCharType="end"/>
            </w:r>
          </w:hyperlink>
        </w:p>
        <w:p w:rsidR="00346C51" w:rsidRDefault="004F3818">
          <w:pPr>
            <w:pStyle w:val="16"/>
            <w:tabs>
              <w:tab w:val="left" w:pos="1260"/>
              <w:tab w:val="right" w:leader="dot" w:pos="8296"/>
            </w:tabs>
            <w:rPr>
              <w:rFonts w:cstheme="minorBidi"/>
              <w:noProof/>
              <w:kern w:val="2"/>
              <w:sz w:val="21"/>
            </w:rPr>
          </w:pPr>
          <w:hyperlink w:anchor="_Toc491842410" w:history="1">
            <w:r w:rsidR="00346C51" w:rsidRPr="00C411E3">
              <w:rPr>
                <w:rStyle w:val="a4"/>
                <w:rFonts w:ascii="Times New Roman" w:eastAsia="Arial Unicode MS" w:hAnsi="Times New Roman"/>
                <w:noProof/>
              </w:rPr>
              <w:t>2.2.</w:t>
            </w:r>
            <w:r w:rsidR="00346C51">
              <w:rPr>
                <w:rFonts w:cstheme="minorBidi"/>
                <w:noProof/>
                <w:kern w:val="2"/>
                <w:sz w:val="21"/>
              </w:rPr>
              <w:tab/>
            </w:r>
            <w:r w:rsidR="00346C51" w:rsidRPr="00C411E3">
              <w:rPr>
                <w:rStyle w:val="a4"/>
                <w:rFonts w:ascii="Times New Roman" w:eastAsia="Arial Unicode MS" w:hAnsi="Times New Roman"/>
                <w:noProof/>
              </w:rPr>
              <w:t>Advantages of Magnesium Alloys</w:t>
            </w:r>
            <w:r w:rsidR="00346C51">
              <w:rPr>
                <w:noProof/>
                <w:webHidden/>
              </w:rPr>
              <w:tab/>
            </w:r>
            <w:r w:rsidR="00346C51">
              <w:rPr>
                <w:noProof/>
                <w:webHidden/>
              </w:rPr>
              <w:fldChar w:fldCharType="begin"/>
            </w:r>
            <w:r w:rsidR="00346C51">
              <w:rPr>
                <w:noProof/>
                <w:webHidden/>
              </w:rPr>
              <w:instrText xml:space="preserve"> PAGEREF _Toc491842410 \h </w:instrText>
            </w:r>
            <w:r w:rsidR="00346C51">
              <w:rPr>
                <w:noProof/>
                <w:webHidden/>
              </w:rPr>
            </w:r>
            <w:r w:rsidR="00346C51">
              <w:rPr>
                <w:noProof/>
                <w:webHidden/>
              </w:rPr>
              <w:fldChar w:fldCharType="separate"/>
            </w:r>
            <w:r w:rsidR="00D51C53">
              <w:rPr>
                <w:noProof/>
                <w:webHidden/>
              </w:rPr>
              <w:t>6</w:t>
            </w:r>
            <w:r w:rsidR="00346C51">
              <w:rPr>
                <w:noProof/>
                <w:webHidden/>
              </w:rPr>
              <w:fldChar w:fldCharType="end"/>
            </w:r>
          </w:hyperlink>
        </w:p>
        <w:p w:rsidR="00346C51" w:rsidRDefault="004F3818">
          <w:pPr>
            <w:pStyle w:val="16"/>
            <w:tabs>
              <w:tab w:val="left" w:pos="1260"/>
              <w:tab w:val="right" w:leader="dot" w:pos="8296"/>
            </w:tabs>
            <w:rPr>
              <w:rFonts w:cstheme="minorBidi"/>
              <w:noProof/>
              <w:kern w:val="2"/>
              <w:sz w:val="21"/>
            </w:rPr>
          </w:pPr>
          <w:hyperlink w:anchor="_Toc491842411" w:history="1">
            <w:r w:rsidR="00346C51" w:rsidRPr="00C411E3">
              <w:rPr>
                <w:rStyle w:val="a4"/>
                <w:rFonts w:ascii="Times New Roman" w:eastAsia="Arial Unicode MS" w:hAnsi="Times New Roman"/>
                <w:noProof/>
              </w:rPr>
              <w:t>2.3.</w:t>
            </w:r>
            <w:r w:rsidR="00346C51">
              <w:rPr>
                <w:rFonts w:cstheme="minorBidi"/>
                <w:noProof/>
                <w:kern w:val="2"/>
                <w:sz w:val="21"/>
              </w:rPr>
              <w:tab/>
            </w:r>
            <w:r w:rsidR="00346C51" w:rsidRPr="00C411E3">
              <w:rPr>
                <w:rStyle w:val="a4"/>
                <w:rFonts w:ascii="Times New Roman" w:eastAsia="Arial Unicode MS" w:hAnsi="Times New Roman"/>
                <w:noProof/>
              </w:rPr>
              <w:t>Limitations of Magnesium Alloys</w:t>
            </w:r>
            <w:r w:rsidR="00346C51">
              <w:rPr>
                <w:noProof/>
                <w:webHidden/>
              </w:rPr>
              <w:tab/>
            </w:r>
            <w:r w:rsidR="00346C51">
              <w:rPr>
                <w:noProof/>
                <w:webHidden/>
              </w:rPr>
              <w:fldChar w:fldCharType="begin"/>
            </w:r>
            <w:r w:rsidR="00346C51">
              <w:rPr>
                <w:noProof/>
                <w:webHidden/>
              </w:rPr>
              <w:instrText xml:space="preserve"> PAGEREF _Toc491842411 \h </w:instrText>
            </w:r>
            <w:r w:rsidR="00346C51">
              <w:rPr>
                <w:noProof/>
                <w:webHidden/>
              </w:rPr>
            </w:r>
            <w:r w:rsidR="00346C51">
              <w:rPr>
                <w:noProof/>
                <w:webHidden/>
              </w:rPr>
              <w:fldChar w:fldCharType="separate"/>
            </w:r>
            <w:r w:rsidR="00D51C53">
              <w:rPr>
                <w:noProof/>
                <w:webHidden/>
              </w:rPr>
              <w:t>10</w:t>
            </w:r>
            <w:r w:rsidR="00346C51">
              <w:rPr>
                <w:noProof/>
                <w:webHidden/>
              </w:rPr>
              <w:fldChar w:fldCharType="end"/>
            </w:r>
          </w:hyperlink>
        </w:p>
        <w:p w:rsidR="00346C51" w:rsidRDefault="004F3818">
          <w:pPr>
            <w:pStyle w:val="16"/>
            <w:tabs>
              <w:tab w:val="left" w:pos="1260"/>
              <w:tab w:val="right" w:leader="dot" w:pos="8296"/>
            </w:tabs>
            <w:rPr>
              <w:rFonts w:cstheme="minorBidi"/>
              <w:noProof/>
              <w:kern w:val="2"/>
              <w:sz w:val="21"/>
            </w:rPr>
          </w:pPr>
          <w:hyperlink w:anchor="_Toc491842412" w:history="1">
            <w:r w:rsidR="00346C51" w:rsidRPr="00C411E3">
              <w:rPr>
                <w:rStyle w:val="a4"/>
                <w:rFonts w:ascii="Times New Roman" w:eastAsia="Arial Unicode MS" w:hAnsi="Times New Roman"/>
                <w:noProof/>
              </w:rPr>
              <w:t>2.4.</w:t>
            </w:r>
            <w:r w:rsidR="00346C51">
              <w:rPr>
                <w:rFonts w:cstheme="minorBidi"/>
                <w:noProof/>
                <w:kern w:val="2"/>
                <w:sz w:val="21"/>
              </w:rPr>
              <w:tab/>
            </w:r>
            <w:r w:rsidR="00346C51" w:rsidRPr="00C411E3">
              <w:rPr>
                <w:rStyle w:val="a4"/>
                <w:rFonts w:ascii="Times New Roman" w:eastAsia="Arial Unicode MS" w:hAnsi="Times New Roman"/>
                <w:noProof/>
              </w:rPr>
              <w:t>Protective Coatings for Magnesium Alloys</w:t>
            </w:r>
            <w:r w:rsidR="00346C51">
              <w:rPr>
                <w:noProof/>
                <w:webHidden/>
              </w:rPr>
              <w:tab/>
            </w:r>
            <w:r w:rsidR="00346C51">
              <w:rPr>
                <w:noProof/>
                <w:webHidden/>
              </w:rPr>
              <w:fldChar w:fldCharType="begin"/>
            </w:r>
            <w:r w:rsidR="00346C51">
              <w:rPr>
                <w:noProof/>
                <w:webHidden/>
              </w:rPr>
              <w:instrText xml:space="preserve"> PAGEREF _Toc491842412 \h </w:instrText>
            </w:r>
            <w:r w:rsidR="00346C51">
              <w:rPr>
                <w:noProof/>
                <w:webHidden/>
              </w:rPr>
            </w:r>
            <w:r w:rsidR="00346C51">
              <w:rPr>
                <w:noProof/>
                <w:webHidden/>
              </w:rPr>
              <w:fldChar w:fldCharType="separate"/>
            </w:r>
            <w:r w:rsidR="00D51C53">
              <w:rPr>
                <w:noProof/>
                <w:webHidden/>
              </w:rPr>
              <w:t>14</w:t>
            </w:r>
            <w:r w:rsidR="00346C51">
              <w:rPr>
                <w:noProof/>
                <w:webHidden/>
              </w:rPr>
              <w:fldChar w:fldCharType="end"/>
            </w:r>
          </w:hyperlink>
        </w:p>
        <w:p w:rsidR="00346C51" w:rsidRDefault="004F3818">
          <w:pPr>
            <w:pStyle w:val="21"/>
            <w:tabs>
              <w:tab w:val="left" w:pos="1260"/>
              <w:tab w:val="right" w:leader="dot" w:pos="8296"/>
            </w:tabs>
            <w:rPr>
              <w:rFonts w:cstheme="minorBidi"/>
              <w:noProof/>
              <w:kern w:val="2"/>
              <w:sz w:val="21"/>
            </w:rPr>
          </w:pPr>
          <w:hyperlink w:anchor="_Toc491842413" w:history="1">
            <w:r w:rsidR="00346C51" w:rsidRPr="00C411E3">
              <w:rPr>
                <w:rStyle w:val="a4"/>
                <w:rFonts w:ascii="Times New Roman" w:eastAsia="Arial Unicode MS" w:hAnsi="Times New Roman"/>
                <w:noProof/>
              </w:rPr>
              <w:t>2.4.1.</w:t>
            </w:r>
            <w:r w:rsidR="00346C51">
              <w:rPr>
                <w:rFonts w:cstheme="minorBidi"/>
                <w:noProof/>
                <w:kern w:val="2"/>
                <w:sz w:val="21"/>
              </w:rPr>
              <w:tab/>
            </w:r>
            <w:r w:rsidR="00346C51" w:rsidRPr="00C411E3">
              <w:rPr>
                <w:rStyle w:val="a4"/>
                <w:rFonts w:ascii="Times New Roman" w:eastAsia="Arial Unicode MS" w:hAnsi="Times New Roman"/>
                <w:noProof/>
              </w:rPr>
              <w:t>Conversion coatings</w:t>
            </w:r>
            <w:r w:rsidR="00346C51">
              <w:rPr>
                <w:noProof/>
                <w:webHidden/>
              </w:rPr>
              <w:tab/>
            </w:r>
            <w:r w:rsidR="00346C51">
              <w:rPr>
                <w:noProof/>
                <w:webHidden/>
              </w:rPr>
              <w:fldChar w:fldCharType="begin"/>
            </w:r>
            <w:r w:rsidR="00346C51">
              <w:rPr>
                <w:noProof/>
                <w:webHidden/>
              </w:rPr>
              <w:instrText xml:space="preserve"> PAGEREF _Toc491842413 \h </w:instrText>
            </w:r>
            <w:r w:rsidR="00346C51">
              <w:rPr>
                <w:noProof/>
                <w:webHidden/>
              </w:rPr>
            </w:r>
            <w:r w:rsidR="00346C51">
              <w:rPr>
                <w:noProof/>
                <w:webHidden/>
              </w:rPr>
              <w:fldChar w:fldCharType="separate"/>
            </w:r>
            <w:r w:rsidR="00D51C53">
              <w:rPr>
                <w:noProof/>
                <w:webHidden/>
              </w:rPr>
              <w:t>15</w:t>
            </w:r>
            <w:r w:rsidR="00346C51">
              <w:rPr>
                <w:noProof/>
                <w:webHidden/>
              </w:rPr>
              <w:fldChar w:fldCharType="end"/>
            </w:r>
          </w:hyperlink>
        </w:p>
        <w:p w:rsidR="00346C51" w:rsidRDefault="004F3818">
          <w:pPr>
            <w:pStyle w:val="21"/>
            <w:tabs>
              <w:tab w:val="left" w:pos="1260"/>
              <w:tab w:val="right" w:leader="dot" w:pos="8296"/>
            </w:tabs>
            <w:rPr>
              <w:rFonts w:cstheme="minorBidi"/>
              <w:noProof/>
              <w:kern w:val="2"/>
              <w:sz w:val="21"/>
            </w:rPr>
          </w:pPr>
          <w:hyperlink w:anchor="_Toc491842414" w:history="1">
            <w:r w:rsidR="00346C51" w:rsidRPr="00C411E3">
              <w:rPr>
                <w:rStyle w:val="a4"/>
                <w:rFonts w:ascii="Times New Roman" w:eastAsia="Arial Unicode MS" w:hAnsi="Times New Roman"/>
                <w:noProof/>
              </w:rPr>
              <w:t>2.4.2.</w:t>
            </w:r>
            <w:r w:rsidR="00346C51">
              <w:rPr>
                <w:rFonts w:cstheme="minorBidi"/>
                <w:noProof/>
                <w:kern w:val="2"/>
                <w:sz w:val="21"/>
              </w:rPr>
              <w:tab/>
            </w:r>
            <w:r w:rsidR="00346C51" w:rsidRPr="00C411E3">
              <w:rPr>
                <w:rStyle w:val="a4"/>
                <w:rFonts w:ascii="Times New Roman" w:eastAsia="Arial Unicode MS" w:hAnsi="Times New Roman"/>
                <w:noProof/>
              </w:rPr>
              <w:t>Anodising</w:t>
            </w:r>
            <w:r w:rsidR="00346C51">
              <w:rPr>
                <w:noProof/>
                <w:webHidden/>
              </w:rPr>
              <w:tab/>
            </w:r>
            <w:r w:rsidR="00346C51">
              <w:rPr>
                <w:noProof/>
                <w:webHidden/>
              </w:rPr>
              <w:fldChar w:fldCharType="begin"/>
            </w:r>
            <w:r w:rsidR="00346C51">
              <w:rPr>
                <w:noProof/>
                <w:webHidden/>
              </w:rPr>
              <w:instrText xml:space="preserve"> PAGEREF _Toc491842414 \h </w:instrText>
            </w:r>
            <w:r w:rsidR="00346C51">
              <w:rPr>
                <w:noProof/>
                <w:webHidden/>
              </w:rPr>
            </w:r>
            <w:r w:rsidR="00346C51">
              <w:rPr>
                <w:noProof/>
                <w:webHidden/>
              </w:rPr>
              <w:fldChar w:fldCharType="separate"/>
            </w:r>
            <w:r w:rsidR="00D51C53">
              <w:rPr>
                <w:noProof/>
                <w:webHidden/>
              </w:rPr>
              <w:t>16</w:t>
            </w:r>
            <w:r w:rsidR="00346C51">
              <w:rPr>
                <w:noProof/>
                <w:webHidden/>
              </w:rPr>
              <w:fldChar w:fldCharType="end"/>
            </w:r>
          </w:hyperlink>
        </w:p>
        <w:p w:rsidR="00346C51" w:rsidRDefault="004F3818">
          <w:pPr>
            <w:pStyle w:val="21"/>
            <w:tabs>
              <w:tab w:val="left" w:pos="1260"/>
              <w:tab w:val="right" w:leader="dot" w:pos="8296"/>
            </w:tabs>
            <w:rPr>
              <w:rFonts w:cstheme="minorBidi"/>
              <w:noProof/>
              <w:kern w:val="2"/>
              <w:sz w:val="21"/>
            </w:rPr>
          </w:pPr>
          <w:hyperlink w:anchor="_Toc491842415" w:history="1">
            <w:r w:rsidR="00346C51" w:rsidRPr="00C411E3">
              <w:rPr>
                <w:rStyle w:val="a4"/>
                <w:rFonts w:ascii="Times New Roman" w:eastAsia="Arial Unicode MS" w:hAnsi="Times New Roman"/>
                <w:noProof/>
              </w:rPr>
              <w:t>2.4.3.</w:t>
            </w:r>
            <w:r w:rsidR="00346C51">
              <w:rPr>
                <w:rFonts w:cstheme="minorBidi"/>
                <w:noProof/>
                <w:kern w:val="2"/>
                <w:sz w:val="21"/>
              </w:rPr>
              <w:tab/>
            </w:r>
            <w:r w:rsidR="00346C51" w:rsidRPr="00C411E3">
              <w:rPr>
                <w:rStyle w:val="a4"/>
                <w:rFonts w:ascii="Times New Roman" w:eastAsia="Arial Unicode MS" w:hAnsi="Times New Roman"/>
                <w:noProof/>
              </w:rPr>
              <w:t>Painting</w:t>
            </w:r>
            <w:r w:rsidR="00346C51">
              <w:rPr>
                <w:noProof/>
                <w:webHidden/>
              </w:rPr>
              <w:tab/>
            </w:r>
            <w:r w:rsidR="00346C51">
              <w:rPr>
                <w:noProof/>
                <w:webHidden/>
              </w:rPr>
              <w:fldChar w:fldCharType="begin"/>
            </w:r>
            <w:r w:rsidR="00346C51">
              <w:rPr>
                <w:noProof/>
                <w:webHidden/>
              </w:rPr>
              <w:instrText xml:space="preserve"> PAGEREF _Toc491842415 \h </w:instrText>
            </w:r>
            <w:r w:rsidR="00346C51">
              <w:rPr>
                <w:noProof/>
                <w:webHidden/>
              </w:rPr>
            </w:r>
            <w:r w:rsidR="00346C51">
              <w:rPr>
                <w:noProof/>
                <w:webHidden/>
              </w:rPr>
              <w:fldChar w:fldCharType="separate"/>
            </w:r>
            <w:r w:rsidR="00D51C53">
              <w:rPr>
                <w:noProof/>
                <w:webHidden/>
              </w:rPr>
              <w:t>17</w:t>
            </w:r>
            <w:r w:rsidR="00346C51">
              <w:rPr>
                <w:noProof/>
                <w:webHidden/>
              </w:rPr>
              <w:fldChar w:fldCharType="end"/>
            </w:r>
          </w:hyperlink>
        </w:p>
        <w:p w:rsidR="00346C51" w:rsidRDefault="004F3818">
          <w:pPr>
            <w:pStyle w:val="21"/>
            <w:tabs>
              <w:tab w:val="left" w:pos="1260"/>
              <w:tab w:val="right" w:leader="dot" w:pos="8296"/>
            </w:tabs>
            <w:rPr>
              <w:rFonts w:cstheme="minorBidi"/>
              <w:noProof/>
              <w:kern w:val="2"/>
              <w:sz w:val="21"/>
            </w:rPr>
          </w:pPr>
          <w:hyperlink w:anchor="_Toc491842416" w:history="1">
            <w:r w:rsidR="00346C51" w:rsidRPr="00C411E3">
              <w:rPr>
                <w:rStyle w:val="a4"/>
                <w:rFonts w:ascii="Times New Roman" w:eastAsia="Arial Unicode MS" w:hAnsi="Times New Roman"/>
                <w:noProof/>
              </w:rPr>
              <w:t>2.4.4.</w:t>
            </w:r>
            <w:r w:rsidR="00346C51">
              <w:rPr>
                <w:rFonts w:cstheme="minorBidi"/>
                <w:noProof/>
                <w:kern w:val="2"/>
                <w:sz w:val="21"/>
              </w:rPr>
              <w:tab/>
            </w:r>
            <w:r w:rsidR="00346C51" w:rsidRPr="00C411E3">
              <w:rPr>
                <w:rStyle w:val="a4"/>
                <w:rFonts w:ascii="Times New Roman" w:eastAsia="Arial Unicode MS" w:hAnsi="Times New Roman"/>
                <w:noProof/>
              </w:rPr>
              <w:t>Electrochemical plating</w:t>
            </w:r>
            <w:r w:rsidR="00346C51">
              <w:rPr>
                <w:noProof/>
                <w:webHidden/>
              </w:rPr>
              <w:tab/>
            </w:r>
            <w:r w:rsidR="00346C51">
              <w:rPr>
                <w:noProof/>
                <w:webHidden/>
              </w:rPr>
              <w:fldChar w:fldCharType="begin"/>
            </w:r>
            <w:r w:rsidR="00346C51">
              <w:rPr>
                <w:noProof/>
                <w:webHidden/>
              </w:rPr>
              <w:instrText xml:space="preserve"> PAGEREF _Toc491842416 \h </w:instrText>
            </w:r>
            <w:r w:rsidR="00346C51">
              <w:rPr>
                <w:noProof/>
                <w:webHidden/>
              </w:rPr>
            </w:r>
            <w:r w:rsidR="00346C51">
              <w:rPr>
                <w:noProof/>
                <w:webHidden/>
              </w:rPr>
              <w:fldChar w:fldCharType="separate"/>
            </w:r>
            <w:r w:rsidR="00D51C53">
              <w:rPr>
                <w:noProof/>
                <w:webHidden/>
              </w:rPr>
              <w:t>18</w:t>
            </w:r>
            <w:r w:rsidR="00346C51">
              <w:rPr>
                <w:noProof/>
                <w:webHidden/>
              </w:rPr>
              <w:fldChar w:fldCharType="end"/>
            </w:r>
          </w:hyperlink>
        </w:p>
        <w:p w:rsidR="00346C51" w:rsidRDefault="004F3818">
          <w:pPr>
            <w:pStyle w:val="21"/>
            <w:tabs>
              <w:tab w:val="left" w:pos="1260"/>
              <w:tab w:val="right" w:leader="dot" w:pos="8296"/>
            </w:tabs>
            <w:rPr>
              <w:rFonts w:cstheme="minorBidi"/>
              <w:noProof/>
              <w:kern w:val="2"/>
              <w:sz w:val="21"/>
            </w:rPr>
          </w:pPr>
          <w:hyperlink w:anchor="_Toc491842417" w:history="1">
            <w:r w:rsidR="00346C51" w:rsidRPr="00C411E3">
              <w:rPr>
                <w:rStyle w:val="a4"/>
                <w:rFonts w:ascii="Times New Roman" w:eastAsia="Arial Unicode MS" w:hAnsi="Times New Roman"/>
                <w:noProof/>
              </w:rPr>
              <w:t>2.4.5.</w:t>
            </w:r>
            <w:r w:rsidR="00346C51">
              <w:rPr>
                <w:rFonts w:cstheme="minorBidi"/>
                <w:noProof/>
                <w:kern w:val="2"/>
                <w:sz w:val="21"/>
              </w:rPr>
              <w:tab/>
            </w:r>
            <w:r w:rsidR="00346C51" w:rsidRPr="00C411E3">
              <w:rPr>
                <w:rStyle w:val="a4"/>
                <w:rFonts w:ascii="Times New Roman" w:eastAsia="Arial Unicode MS" w:hAnsi="Times New Roman"/>
                <w:noProof/>
              </w:rPr>
              <w:t>Vapour-phase deposition</w:t>
            </w:r>
            <w:r w:rsidR="00346C51">
              <w:rPr>
                <w:noProof/>
                <w:webHidden/>
              </w:rPr>
              <w:tab/>
            </w:r>
            <w:r w:rsidR="00346C51">
              <w:rPr>
                <w:noProof/>
                <w:webHidden/>
              </w:rPr>
              <w:fldChar w:fldCharType="begin"/>
            </w:r>
            <w:r w:rsidR="00346C51">
              <w:rPr>
                <w:noProof/>
                <w:webHidden/>
              </w:rPr>
              <w:instrText xml:space="preserve"> PAGEREF _Toc491842417 \h </w:instrText>
            </w:r>
            <w:r w:rsidR="00346C51">
              <w:rPr>
                <w:noProof/>
                <w:webHidden/>
              </w:rPr>
            </w:r>
            <w:r w:rsidR="00346C51">
              <w:rPr>
                <w:noProof/>
                <w:webHidden/>
              </w:rPr>
              <w:fldChar w:fldCharType="separate"/>
            </w:r>
            <w:r w:rsidR="00D51C53">
              <w:rPr>
                <w:noProof/>
                <w:webHidden/>
              </w:rPr>
              <w:t>19</w:t>
            </w:r>
            <w:r w:rsidR="00346C51">
              <w:rPr>
                <w:noProof/>
                <w:webHidden/>
              </w:rPr>
              <w:fldChar w:fldCharType="end"/>
            </w:r>
          </w:hyperlink>
        </w:p>
        <w:p w:rsidR="00346C51" w:rsidRDefault="004F3818">
          <w:pPr>
            <w:pStyle w:val="16"/>
            <w:tabs>
              <w:tab w:val="right" w:leader="dot" w:pos="8296"/>
            </w:tabs>
            <w:rPr>
              <w:rFonts w:cstheme="minorBidi"/>
              <w:noProof/>
              <w:kern w:val="2"/>
              <w:sz w:val="21"/>
            </w:rPr>
          </w:pPr>
          <w:hyperlink w:anchor="_Toc491842418" w:history="1">
            <w:r w:rsidR="00346C51" w:rsidRPr="00C411E3">
              <w:rPr>
                <w:rStyle w:val="a4"/>
                <w:rFonts w:ascii="Times New Roman" w:hAnsi="Times New Roman"/>
                <w:noProof/>
                <w:kern w:val="44"/>
              </w:rPr>
              <w:t>CHAPTER 3: PVD COATINGS FOR MAGNESIUM ALLOYS</w:t>
            </w:r>
            <w:r w:rsidR="00346C51">
              <w:rPr>
                <w:noProof/>
                <w:webHidden/>
              </w:rPr>
              <w:tab/>
            </w:r>
            <w:r w:rsidR="00346C51">
              <w:rPr>
                <w:noProof/>
                <w:webHidden/>
              </w:rPr>
              <w:fldChar w:fldCharType="begin"/>
            </w:r>
            <w:r w:rsidR="00346C51">
              <w:rPr>
                <w:noProof/>
                <w:webHidden/>
              </w:rPr>
              <w:instrText xml:space="preserve"> PAGEREF _Toc491842418 \h </w:instrText>
            </w:r>
            <w:r w:rsidR="00346C51">
              <w:rPr>
                <w:noProof/>
                <w:webHidden/>
              </w:rPr>
            </w:r>
            <w:r w:rsidR="00346C51">
              <w:rPr>
                <w:noProof/>
                <w:webHidden/>
              </w:rPr>
              <w:fldChar w:fldCharType="separate"/>
            </w:r>
            <w:r w:rsidR="00D51C53">
              <w:rPr>
                <w:noProof/>
                <w:webHidden/>
              </w:rPr>
              <w:t>23</w:t>
            </w:r>
            <w:r w:rsidR="00346C51">
              <w:rPr>
                <w:noProof/>
                <w:webHidden/>
              </w:rPr>
              <w:fldChar w:fldCharType="end"/>
            </w:r>
          </w:hyperlink>
        </w:p>
        <w:p w:rsidR="00346C51" w:rsidRDefault="004F3818">
          <w:pPr>
            <w:pStyle w:val="16"/>
            <w:tabs>
              <w:tab w:val="left" w:pos="1260"/>
              <w:tab w:val="right" w:leader="dot" w:pos="8296"/>
            </w:tabs>
            <w:rPr>
              <w:rFonts w:cstheme="minorBidi"/>
              <w:noProof/>
              <w:kern w:val="2"/>
              <w:sz w:val="21"/>
            </w:rPr>
          </w:pPr>
          <w:hyperlink w:anchor="_Toc491842419" w:history="1">
            <w:r w:rsidR="00346C51" w:rsidRPr="00C411E3">
              <w:rPr>
                <w:rStyle w:val="a4"/>
                <w:rFonts w:ascii="Times New Roman" w:eastAsia="Arial Unicode MS" w:hAnsi="Times New Roman"/>
                <w:noProof/>
                <w:kern w:val="44"/>
              </w:rPr>
              <w:t>3.1.</w:t>
            </w:r>
            <w:r w:rsidR="00346C51">
              <w:rPr>
                <w:rFonts w:cstheme="minorBidi"/>
                <w:noProof/>
                <w:kern w:val="2"/>
                <w:sz w:val="21"/>
              </w:rPr>
              <w:tab/>
            </w:r>
            <w:r w:rsidR="00346C51" w:rsidRPr="00C411E3">
              <w:rPr>
                <w:rStyle w:val="a4"/>
                <w:rFonts w:ascii="Times New Roman" w:eastAsia="Arial Unicode MS" w:hAnsi="Times New Roman"/>
                <w:noProof/>
                <w:kern w:val="44"/>
              </w:rPr>
              <w:t>Advanced plasma assisted physical vapour deposition processes</w:t>
            </w:r>
            <w:r w:rsidR="00346C51">
              <w:rPr>
                <w:noProof/>
                <w:webHidden/>
              </w:rPr>
              <w:tab/>
            </w:r>
            <w:r w:rsidR="00346C51">
              <w:rPr>
                <w:noProof/>
                <w:webHidden/>
              </w:rPr>
              <w:fldChar w:fldCharType="begin"/>
            </w:r>
            <w:r w:rsidR="00346C51">
              <w:rPr>
                <w:noProof/>
                <w:webHidden/>
              </w:rPr>
              <w:instrText xml:space="preserve"> PAGEREF _Toc491842419 \h </w:instrText>
            </w:r>
            <w:r w:rsidR="00346C51">
              <w:rPr>
                <w:noProof/>
                <w:webHidden/>
              </w:rPr>
            </w:r>
            <w:r w:rsidR="00346C51">
              <w:rPr>
                <w:noProof/>
                <w:webHidden/>
              </w:rPr>
              <w:fldChar w:fldCharType="separate"/>
            </w:r>
            <w:r w:rsidR="00D51C53">
              <w:rPr>
                <w:noProof/>
                <w:webHidden/>
              </w:rPr>
              <w:t>23</w:t>
            </w:r>
            <w:r w:rsidR="00346C51">
              <w:rPr>
                <w:noProof/>
                <w:webHidden/>
              </w:rPr>
              <w:fldChar w:fldCharType="end"/>
            </w:r>
          </w:hyperlink>
        </w:p>
        <w:p w:rsidR="00346C51" w:rsidRDefault="004F3818">
          <w:pPr>
            <w:pStyle w:val="21"/>
            <w:tabs>
              <w:tab w:val="left" w:pos="1260"/>
              <w:tab w:val="right" w:leader="dot" w:pos="8296"/>
            </w:tabs>
            <w:rPr>
              <w:rFonts w:cstheme="minorBidi"/>
              <w:noProof/>
              <w:kern w:val="2"/>
              <w:sz w:val="21"/>
            </w:rPr>
          </w:pPr>
          <w:hyperlink w:anchor="_Toc491842420" w:history="1">
            <w:r w:rsidR="00346C51" w:rsidRPr="00C411E3">
              <w:rPr>
                <w:rStyle w:val="a4"/>
                <w:rFonts w:ascii="Times New Roman" w:hAnsi="Times New Roman"/>
                <w:noProof/>
              </w:rPr>
              <w:t>3.1.1.</w:t>
            </w:r>
            <w:r w:rsidR="00346C51">
              <w:rPr>
                <w:rFonts w:cstheme="minorBidi"/>
                <w:noProof/>
                <w:kern w:val="2"/>
                <w:sz w:val="21"/>
              </w:rPr>
              <w:tab/>
            </w:r>
            <w:r w:rsidR="00346C51" w:rsidRPr="00C411E3">
              <w:rPr>
                <w:rStyle w:val="a4"/>
                <w:rFonts w:ascii="Times New Roman" w:hAnsi="Times New Roman"/>
                <w:noProof/>
                <w:shd w:val="clear" w:color="auto" w:fill="FFFFFF"/>
              </w:rPr>
              <w:t>Plasma Assisted Electron Beam Evaporative PVD</w:t>
            </w:r>
            <w:r w:rsidR="00346C51">
              <w:rPr>
                <w:noProof/>
                <w:webHidden/>
              </w:rPr>
              <w:tab/>
            </w:r>
            <w:r w:rsidR="00346C51">
              <w:rPr>
                <w:noProof/>
                <w:webHidden/>
              </w:rPr>
              <w:fldChar w:fldCharType="begin"/>
            </w:r>
            <w:r w:rsidR="00346C51">
              <w:rPr>
                <w:noProof/>
                <w:webHidden/>
              </w:rPr>
              <w:instrText xml:space="preserve"> PAGEREF _Toc491842420 \h </w:instrText>
            </w:r>
            <w:r w:rsidR="00346C51">
              <w:rPr>
                <w:noProof/>
                <w:webHidden/>
              </w:rPr>
            </w:r>
            <w:r w:rsidR="00346C51">
              <w:rPr>
                <w:noProof/>
                <w:webHidden/>
              </w:rPr>
              <w:fldChar w:fldCharType="separate"/>
            </w:r>
            <w:r w:rsidR="00D51C53">
              <w:rPr>
                <w:noProof/>
                <w:webHidden/>
              </w:rPr>
              <w:t>24</w:t>
            </w:r>
            <w:r w:rsidR="00346C51">
              <w:rPr>
                <w:noProof/>
                <w:webHidden/>
              </w:rPr>
              <w:fldChar w:fldCharType="end"/>
            </w:r>
          </w:hyperlink>
        </w:p>
        <w:p w:rsidR="00346C51" w:rsidRDefault="004F3818">
          <w:pPr>
            <w:pStyle w:val="21"/>
            <w:tabs>
              <w:tab w:val="left" w:pos="1260"/>
              <w:tab w:val="right" w:leader="dot" w:pos="8296"/>
            </w:tabs>
            <w:rPr>
              <w:rFonts w:cstheme="minorBidi"/>
              <w:noProof/>
              <w:kern w:val="2"/>
              <w:sz w:val="21"/>
            </w:rPr>
          </w:pPr>
          <w:hyperlink w:anchor="_Toc491842421" w:history="1">
            <w:r w:rsidR="00346C51" w:rsidRPr="00C411E3">
              <w:rPr>
                <w:rStyle w:val="a4"/>
                <w:rFonts w:ascii="Times New Roman" w:hAnsi="Times New Roman"/>
                <w:noProof/>
              </w:rPr>
              <w:t>3.1.2.</w:t>
            </w:r>
            <w:r w:rsidR="00346C51">
              <w:rPr>
                <w:rFonts w:cstheme="minorBidi"/>
                <w:noProof/>
                <w:kern w:val="2"/>
                <w:sz w:val="21"/>
              </w:rPr>
              <w:tab/>
            </w:r>
            <w:r w:rsidR="00346C51" w:rsidRPr="00C411E3">
              <w:rPr>
                <w:rStyle w:val="a4"/>
                <w:rFonts w:ascii="Times New Roman" w:hAnsi="Times New Roman"/>
                <w:noProof/>
              </w:rPr>
              <w:t>Electromagnetically Steered Cathodic Arc Evaporation</w:t>
            </w:r>
            <w:r w:rsidR="00346C51">
              <w:rPr>
                <w:noProof/>
                <w:webHidden/>
              </w:rPr>
              <w:tab/>
            </w:r>
            <w:r w:rsidR="00346C51">
              <w:rPr>
                <w:noProof/>
                <w:webHidden/>
              </w:rPr>
              <w:fldChar w:fldCharType="begin"/>
            </w:r>
            <w:r w:rsidR="00346C51">
              <w:rPr>
                <w:noProof/>
                <w:webHidden/>
              </w:rPr>
              <w:instrText xml:space="preserve"> PAGEREF _Toc491842421 \h </w:instrText>
            </w:r>
            <w:r w:rsidR="00346C51">
              <w:rPr>
                <w:noProof/>
                <w:webHidden/>
              </w:rPr>
            </w:r>
            <w:r w:rsidR="00346C51">
              <w:rPr>
                <w:noProof/>
                <w:webHidden/>
              </w:rPr>
              <w:fldChar w:fldCharType="separate"/>
            </w:r>
            <w:r w:rsidR="00D51C53">
              <w:rPr>
                <w:noProof/>
                <w:webHidden/>
              </w:rPr>
              <w:t>26</w:t>
            </w:r>
            <w:r w:rsidR="00346C51">
              <w:rPr>
                <w:noProof/>
                <w:webHidden/>
              </w:rPr>
              <w:fldChar w:fldCharType="end"/>
            </w:r>
          </w:hyperlink>
        </w:p>
        <w:p w:rsidR="00346C51" w:rsidRDefault="004F3818">
          <w:pPr>
            <w:pStyle w:val="21"/>
            <w:tabs>
              <w:tab w:val="left" w:pos="1260"/>
              <w:tab w:val="right" w:leader="dot" w:pos="8296"/>
            </w:tabs>
            <w:rPr>
              <w:rFonts w:cstheme="minorBidi"/>
              <w:noProof/>
              <w:kern w:val="2"/>
              <w:sz w:val="21"/>
            </w:rPr>
          </w:pPr>
          <w:hyperlink w:anchor="_Toc491842422" w:history="1">
            <w:r w:rsidR="00346C51" w:rsidRPr="00C411E3">
              <w:rPr>
                <w:rStyle w:val="a4"/>
                <w:rFonts w:ascii="Times New Roman" w:hAnsi="Times New Roman"/>
                <w:noProof/>
              </w:rPr>
              <w:t>3.1.3.</w:t>
            </w:r>
            <w:r w:rsidR="00346C51">
              <w:rPr>
                <w:rFonts w:cstheme="minorBidi"/>
                <w:noProof/>
                <w:kern w:val="2"/>
                <w:sz w:val="21"/>
              </w:rPr>
              <w:tab/>
            </w:r>
            <w:r w:rsidR="00346C51" w:rsidRPr="00C411E3">
              <w:rPr>
                <w:rStyle w:val="a4"/>
                <w:rFonts w:ascii="Times New Roman" w:hAnsi="Times New Roman"/>
                <w:noProof/>
              </w:rPr>
              <w:t>Closed-Field Unbalanced-Magnetron Sputtering</w:t>
            </w:r>
            <w:r w:rsidR="00346C51">
              <w:rPr>
                <w:noProof/>
                <w:webHidden/>
              </w:rPr>
              <w:tab/>
            </w:r>
            <w:r w:rsidR="00346C51">
              <w:rPr>
                <w:noProof/>
                <w:webHidden/>
              </w:rPr>
              <w:fldChar w:fldCharType="begin"/>
            </w:r>
            <w:r w:rsidR="00346C51">
              <w:rPr>
                <w:noProof/>
                <w:webHidden/>
              </w:rPr>
              <w:instrText xml:space="preserve"> PAGEREF _Toc491842422 \h </w:instrText>
            </w:r>
            <w:r w:rsidR="00346C51">
              <w:rPr>
                <w:noProof/>
                <w:webHidden/>
              </w:rPr>
            </w:r>
            <w:r w:rsidR="00346C51">
              <w:rPr>
                <w:noProof/>
                <w:webHidden/>
              </w:rPr>
              <w:fldChar w:fldCharType="separate"/>
            </w:r>
            <w:r w:rsidR="00D51C53">
              <w:rPr>
                <w:noProof/>
                <w:webHidden/>
              </w:rPr>
              <w:t>28</w:t>
            </w:r>
            <w:r w:rsidR="00346C51">
              <w:rPr>
                <w:noProof/>
                <w:webHidden/>
              </w:rPr>
              <w:fldChar w:fldCharType="end"/>
            </w:r>
          </w:hyperlink>
        </w:p>
        <w:p w:rsidR="00346C51" w:rsidRDefault="004F3818">
          <w:pPr>
            <w:pStyle w:val="16"/>
            <w:tabs>
              <w:tab w:val="left" w:pos="1260"/>
              <w:tab w:val="right" w:leader="dot" w:pos="8296"/>
            </w:tabs>
            <w:rPr>
              <w:rFonts w:cstheme="minorBidi"/>
              <w:noProof/>
              <w:kern w:val="2"/>
              <w:sz w:val="21"/>
            </w:rPr>
          </w:pPr>
          <w:hyperlink w:anchor="_Toc491842423" w:history="1">
            <w:r w:rsidR="00346C51" w:rsidRPr="00C411E3">
              <w:rPr>
                <w:rStyle w:val="a4"/>
                <w:rFonts w:ascii="Times New Roman" w:eastAsia="Arial Unicode MS" w:hAnsi="Times New Roman"/>
                <w:noProof/>
                <w:kern w:val="44"/>
              </w:rPr>
              <w:t>3.2.</w:t>
            </w:r>
            <w:r w:rsidR="00346C51">
              <w:rPr>
                <w:rFonts w:cstheme="minorBidi"/>
                <w:noProof/>
                <w:kern w:val="2"/>
                <w:sz w:val="21"/>
              </w:rPr>
              <w:tab/>
            </w:r>
            <w:r w:rsidR="00346C51" w:rsidRPr="00C411E3">
              <w:rPr>
                <w:rStyle w:val="a4"/>
                <w:rFonts w:ascii="Times New Roman" w:eastAsia="Arial Unicode MS" w:hAnsi="Times New Roman"/>
                <w:noProof/>
                <w:kern w:val="44"/>
              </w:rPr>
              <w:t>Selection of an appropriate PVD coating for magnesium alloys</w:t>
            </w:r>
            <w:r w:rsidR="00346C51">
              <w:rPr>
                <w:noProof/>
                <w:webHidden/>
              </w:rPr>
              <w:tab/>
            </w:r>
            <w:r w:rsidR="00346C51">
              <w:rPr>
                <w:noProof/>
                <w:webHidden/>
              </w:rPr>
              <w:fldChar w:fldCharType="begin"/>
            </w:r>
            <w:r w:rsidR="00346C51">
              <w:rPr>
                <w:noProof/>
                <w:webHidden/>
              </w:rPr>
              <w:instrText xml:space="preserve"> PAGEREF _Toc491842423 \h </w:instrText>
            </w:r>
            <w:r w:rsidR="00346C51">
              <w:rPr>
                <w:noProof/>
                <w:webHidden/>
              </w:rPr>
            </w:r>
            <w:r w:rsidR="00346C51">
              <w:rPr>
                <w:noProof/>
                <w:webHidden/>
              </w:rPr>
              <w:fldChar w:fldCharType="separate"/>
            </w:r>
            <w:r w:rsidR="00D51C53">
              <w:rPr>
                <w:noProof/>
                <w:webHidden/>
              </w:rPr>
              <w:t>32</w:t>
            </w:r>
            <w:r w:rsidR="00346C51">
              <w:rPr>
                <w:noProof/>
                <w:webHidden/>
              </w:rPr>
              <w:fldChar w:fldCharType="end"/>
            </w:r>
          </w:hyperlink>
        </w:p>
        <w:p w:rsidR="00346C51" w:rsidRDefault="004F3818">
          <w:pPr>
            <w:pStyle w:val="16"/>
            <w:tabs>
              <w:tab w:val="left" w:pos="1260"/>
              <w:tab w:val="right" w:leader="dot" w:pos="8296"/>
            </w:tabs>
            <w:rPr>
              <w:rFonts w:cstheme="minorBidi"/>
              <w:noProof/>
              <w:kern w:val="2"/>
              <w:sz w:val="21"/>
            </w:rPr>
          </w:pPr>
          <w:hyperlink w:anchor="_Toc491842424" w:history="1">
            <w:r w:rsidR="00346C51" w:rsidRPr="00C411E3">
              <w:rPr>
                <w:rStyle w:val="a4"/>
                <w:rFonts w:ascii="Times New Roman" w:eastAsia="Arial Unicode MS" w:hAnsi="Times New Roman"/>
                <w:noProof/>
                <w:kern w:val="44"/>
              </w:rPr>
              <w:t>3.3.</w:t>
            </w:r>
            <w:r w:rsidR="00346C51">
              <w:rPr>
                <w:rFonts w:cstheme="minorBidi"/>
                <w:noProof/>
                <w:kern w:val="2"/>
                <w:sz w:val="21"/>
              </w:rPr>
              <w:tab/>
            </w:r>
            <w:r w:rsidR="00346C51" w:rsidRPr="00C411E3">
              <w:rPr>
                <w:rStyle w:val="a4"/>
                <w:rFonts w:ascii="Times New Roman" w:eastAsia="Arial Unicode MS" w:hAnsi="Times New Roman"/>
                <w:noProof/>
                <w:kern w:val="44"/>
              </w:rPr>
              <w:t>Design concepts of nanocomposite PVD coatings</w:t>
            </w:r>
            <w:r w:rsidR="00346C51">
              <w:rPr>
                <w:noProof/>
                <w:webHidden/>
              </w:rPr>
              <w:tab/>
            </w:r>
            <w:r w:rsidR="00346C51">
              <w:rPr>
                <w:noProof/>
                <w:webHidden/>
              </w:rPr>
              <w:fldChar w:fldCharType="begin"/>
            </w:r>
            <w:r w:rsidR="00346C51">
              <w:rPr>
                <w:noProof/>
                <w:webHidden/>
              </w:rPr>
              <w:instrText xml:space="preserve"> PAGEREF _Toc491842424 \h </w:instrText>
            </w:r>
            <w:r w:rsidR="00346C51">
              <w:rPr>
                <w:noProof/>
                <w:webHidden/>
              </w:rPr>
            </w:r>
            <w:r w:rsidR="00346C51">
              <w:rPr>
                <w:noProof/>
                <w:webHidden/>
              </w:rPr>
              <w:fldChar w:fldCharType="separate"/>
            </w:r>
            <w:r w:rsidR="00D51C53">
              <w:rPr>
                <w:noProof/>
                <w:webHidden/>
              </w:rPr>
              <w:t>33</w:t>
            </w:r>
            <w:r w:rsidR="00346C51">
              <w:rPr>
                <w:noProof/>
                <w:webHidden/>
              </w:rPr>
              <w:fldChar w:fldCharType="end"/>
            </w:r>
          </w:hyperlink>
        </w:p>
        <w:p w:rsidR="00346C51" w:rsidRDefault="004F3818">
          <w:pPr>
            <w:pStyle w:val="16"/>
            <w:tabs>
              <w:tab w:val="right" w:leader="dot" w:pos="8296"/>
            </w:tabs>
            <w:rPr>
              <w:rFonts w:cstheme="minorBidi"/>
              <w:noProof/>
              <w:kern w:val="2"/>
              <w:sz w:val="21"/>
            </w:rPr>
          </w:pPr>
          <w:hyperlink w:anchor="_Toc491842425" w:history="1">
            <w:r w:rsidR="00346C51" w:rsidRPr="00C411E3">
              <w:rPr>
                <w:rStyle w:val="a4"/>
                <w:rFonts w:ascii="Times New Roman" w:hAnsi="Times New Roman"/>
                <w:noProof/>
                <w:kern w:val="44"/>
              </w:rPr>
              <w:t>CHAPTER 4: EXPERIMENTAL PROCEDURE</w:t>
            </w:r>
            <w:r w:rsidR="00346C51">
              <w:rPr>
                <w:noProof/>
                <w:webHidden/>
              </w:rPr>
              <w:tab/>
            </w:r>
            <w:r w:rsidR="00346C51">
              <w:rPr>
                <w:noProof/>
                <w:webHidden/>
              </w:rPr>
              <w:fldChar w:fldCharType="begin"/>
            </w:r>
            <w:r w:rsidR="00346C51">
              <w:rPr>
                <w:noProof/>
                <w:webHidden/>
              </w:rPr>
              <w:instrText xml:space="preserve"> PAGEREF _Toc491842425 \h </w:instrText>
            </w:r>
            <w:r w:rsidR="00346C51">
              <w:rPr>
                <w:noProof/>
                <w:webHidden/>
              </w:rPr>
            </w:r>
            <w:r w:rsidR="00346C51">
              <w:rPr>
                <w:noProof/>
                <w:webHidden/>
              </w:rPr>
              <w:fldChar w:fldCharType="separate"/>
            </w:r>
            <w:r w:rsidR="00D51C53">
              <w:rPr>
                <w:noProof/>
                <w:webHidden/>
              </w:rPr>
              <w:t>37</w:t>
            </w:r>
            <w:r w:rsidR="00346C51">
              <w:rPr>
                <w:noProof/>
                <w:webHidden/>
              </w:rPr>
              <w:fldChar w:fldCharType="end"/>
            </w:r>
          </w:hyperlink>
        </w:p>
        <w:p w:rsidR="00346C51" w:rsidRDefault="004F3818">
          <w:pPr>
            <w:pStyle w:val="16"/>
            <w:tabs>
              <w:tab w:val="left" w:pos="1260"/>
              <w:tab w:val="right" w:leader="dot" w:pos="8296"/>
            </w:tabs>
            <w:rPr>
              <w:rFonts w:cstheme="minorBidi"/>
              <w:noProof/>
              <w:kern w:val="2"/>
              <w:sz w:val="21"/>
            </w:rPr>
          </w:pPr>
          <w:hyperlink w:anchor="_Toc491842426" w:history="1">
            <w:r w:rsidR="00346C51" w:rsidRPr="00C411E3">
              <w:rPr>
                <w:rStyle w:val="a4"/>
                <w:rFonts w:ascii="Times New Roman" w:eastAsia="Arial Unicode MS" w:hAnsi="Times New Roman"/>
                <w:noProof/>
                <w:kern w:val="44"/>
              </w:rPr>
              <w:t>4.1.</w:t>
            </w:r>
            <w:r w:rsidR="00346C51">
              <w:rPr>
                <w:rFonts w:cstheme="minorBidi"/>
                <w:noProof/>
                <w:kern w:val="2"/>
                <w:sz w:val="21"/>
              </w:rPr>
              <w:tab/>
            </w:r>
            <w:r w:rsidR="00346C51" w:rsidRPr="00C411E3">
              <w:rPr>
                <w:rStyle w:val="a4"/>
                <w:rFonts w:ascii="Times New Roman" w:eastAsia="Arial Unicode MS" w:hAnsi="Times New Roman"/>
                <w:noProof/>
                <w:kern w:val="44"/>
              </w:rPr>
              <w:t>Substrate Preparation</w:t>
            </w:r>
            <w:r w:rsidR="00346C51">
              <w:rPr>
                <w:noProof/>
                <w:webHidden/>
              </w:rPr>
              <w:tab/>
            </w:r>
            <w:r w:rsidR="00346C51">
              <w:rPr>
                <w:noProof/>
                <w:webHidden/>
              </w:rPr>
              <w:fldChar w:fldCharType="begin"/>
            </w:r>
            <w:r w:rsidR="00346C51">
              <w:rPr>
                <w:noProof/>
                <w:webHidden/>
              </w:rPr>
              <w:instrText xml:space="preserve"> PAGEREF _Toc491842426 \h </w:instrText>
            </w:r>
            <w:r w:rsidR="00346C51">
              <w:rPr>
                <w:noProof/>
                <w:webHidden/>
              </w:rPr>
            </w:r>
            <w:r w:rsidR="00346C51">
              <w:rPr>
                <w:noProof/>
                <w:webHidden/>
              </w:rPr>
              <w:fldChar w:fldCharType="separate"/>
            </w:r>
            <w:r w:rsidR="00D51C53">
              <w:rPr>
                <w:noProof/>
                <w:webHidden/>
              </w:rPr>
              <w:t>37</w:t>
            </w:r>
            <w:r w:rsidR="00346C51">
              <w:rPr>
                <w:noProof/>
                <w:webHidden/>
              </w:rPr>
              <w:fldChar w:fldCharType="end"/>
            </w:r>
          </w:hyperlink>
        </w:p>
        <w:p w:rsidR="00346C51" w:rsidRDefault="004F3818">
          <w:pPr>
            <w:pStyle w:val="21"/>
            <w:tabs>
              <w:tab w:val="left" w:pos="1260"/>
              <w:tab w:val="right" w:leader="dot" w:pos="8296"/>
            </w:tabs>
            <w:rPr>
              <w:rFonts w:cstheme="minorBidi"/>
              <w:noProof/>
              <w:kern w:val="2"/>
              <w:sz w:val="21"/>
            </w:rPr>
          </w:pPr>
          <w:hyperlink w:anchor="_Toc491842427" w:history="1">
            <w:r w:rsidR="00346C51" w:rsidRPr="00C411E3">
              <w:rPr>
                <w:rStyle w:val="a4"/>
                <w:rFonts w:ascii="Times New Roman" w:eastAsia="幼圆" w:hAnsi="Times New Roman"/>
                <w:noProof/>
              </w:rPr>
              <w:t>4.1.1.</w:t>
            </w:r>
            <w:r w:rsidR="00346C51">
              <w:rPr>
                <w:rFonts w:cstheme="minorBidi"/>
                <w:noProof/>
                <w:kern w:val="2"/>
                <w:sz w:val="21"/>
              </w:rPr>
              <w:tab/>
            </w:r>
            <w:r w:rsidR="00346C51" w:rsidRPr="00C411E3">
              <w:rPr>
                <w:rStyle w:val="a4"/>
                <w:rFonts w:ascii="Times New Roman" w:eastAsia="幼圆" w:hAnsi="Times New Roman"/>
                <w:noProof/>
              </w:rPr>
              <w:t>WE43 magnesium alloy selection</w:t>
            </w:r>
            <w:r w:rsidR="00346C51">
              <w:rPr>
                <w:noProof/>
                <w:webHidden/>
              </w:rPr>
              <w:tab/>
            </w:r>
            <w:r w:rsidR="00346C51">
              <w:rPr>
                <w:noProof/>
                <w:webHidden/>
              </w:rPr>
              <w:fldChar w:fldCharType="begin"/>
            </w:r>
            <w:r w:rsidR="00346C51">
              <w:rPr>
                <w:noProof/>
                <w:webHidden/>
              </w:rPr>
              <w:instrText xml:space="preserve"> PAGEREF _Toc491842427 \h </w:instrText>
            </w:r>
            <w:r w:rsidR="00346C51">
              <w:rPr>
                <w:noProof/>
                <w:webHidden/>
              </w:rPr>
            </w:r>
            <w:r w:rsidR="00346C51">
              <w:rPr>
                <w:noProof/>
                <w:webHidden/>
              </w:rPr>
              <w:fldChar w:fldCharType="separate"/>
            </w:r>
            <w:r w:rsidR="00D51C53">
              <w:rPr>
                <w:noProof/>
                <w:webHidden/>
              </w:rPr>
              <w:t>37</w:t>
            </w:r>
            <w:r w:rsidR="00346C51">
              <w:rPr>
                <w:noProof/>
                <w:webHidden/>
              </w:rPr>
              <w:fldChar w:fldCharType="end"/>
            </w:r>
          </w:hyperlink>
        </w:p>
        <w:p w:rsidR="00346C51" w:rsidRDefault="004F3818">
          <w:pPr>
            <w:pStyle w:val="21"/>
            <w:tabs>
              <w:tab w:val="left" w:pos="1260"/>
              <w:tab w:val="right" w:leader="dot" w:pos="8296"/>
            </w:tabs>
            <w:rPr>
              <w:rFonts w:cstheme="minorBidi"/>
              <w:noProof/>
              <w:kern w:val="2"/>
              <w:sz w:val="21"/>
            </w:rPr>
          </w:pPr>
          <w:hyperlink w:anchor="_Toc491842428" w:history="1">
            <w:r w:rsidR="00346C51" w:rsidRPr="00C411E3">
              <w:rPr>
                <w:rStyle w:val="a4"/>
                <w:rFonts w:ascii="Times New Roman" w:eastAsia="幼圆" w:hAnsi="Times New Roman"/>
                <w:noProof/>
              </w:rPr>
              <w:t>4.1.2.</w:t>
            </w:r>
            <w:r w:rsidR="00346C51">
              <w:rPr>
                <w:rFonts w:cstheme="minorBidi"/>
                <w:noProof/>
                <w:kern w:val="2"/>
                <w:sz w:val="21"/>
              </w:rPr>
              <w:tab/>
            </w:r>
            <w:r w:rsidR="00346C51" w:rsidRPr="00C411E3">
              <w:rPr>
                <w:rStyle w:val="a4"/>
                <w:rFonts w:ascii="Times New Roman" w:eastAsia="幼圆" w:hAnsi="Times New Roman"/>
                <w:noProof/>
              </w:rPr>
              <w:t>Grinding and polishing</w:t>
            </w:r>
            <w:r w:rsidR="00346C51">
              <w:rPr>
                <w:noProof/>
                <w:webHidden/>
              </w:rPr>
              <w:tab/>
            </w:r>
            <w:r w:rsidR="00346C51">
              <w:rPr>
                <w:noProof/>
                <w:webHidden/>
              </w:rPr>
              <w:fldChar w:fldCharType="begin"/>
            </w:r>
            <w:r w:rsidR="00346C51">
              <w:rPr>
                <w:noProof/>
                <w:webHidden/>
              </w:rPr>
              <w:instrText xml:space="preserve"> PAGEREF _Toc491842428 \h </w:instrText>
            </w:r>
            <w:r w:rsidR="00346C51">
              <w:rPr>
                <w:noProof/>
                <w:webHidden/>
              </w:rPr>
            </w:r>
            <w:r w:rsidR="00346C51">
              <w:rPr>
                <w:noProof/>
                <w:webHidden/>
              </w:rPr>
              <w:fldChar w:fldCharType="separate"/>
            </w:r>
            <w:r w:rsidR="00D51C53">
              <w:rPr>
                <w:noProof/>
                <w:webHidden/>
              </w:rPr>
              <w:t>38</w:t>
            </w:r>
            <w:r w:rsidR="00346C51">
              <w:rPr>
                <w:noProof/>
                <w:webHidden/>
              </w:rPr>
              <w:fldChar w:fldCharType="end"/>
            </w:r>
          </w:hyperlink>
        </w:p>
        <w:p w:rsidR="00346C51" w:rsidRDefault="004F3818">
          <w:pPr>
            <w:pStyle w:val="16"/>
            <w:tabs>
              <w:tab w:val="left" w:pos="1260"/>
              <w:tab w:val="right" w:leader="dot" w:pos="8296"/>
            </w:tabs>
            <w:rPr>
              <w:rFonts w:cstheme="minorBidi"/>
              <w:noProof/>
              <w:kern w:val="2"/>
              <w:sz w:val="21"/>
            </w:rPr>
          </w:pPr>
          <w:hyperlink w:anchor="_Toc491842429" w:history="1">
            <w:r w:rsidR="00346C51" w:rsidRPr="00C411E3">
              <w:rPr>
                <w:rStyle w:val="a4"/>
                <w:rFonts w:ascii="Times New Roman" w:eastAsia="Arial Unicode MS" w:hAnsi="Times New Roman"/>
                <w:noProof/>
                <w:kern w:val="44"/>
              </w:rPr>
              <w:t>4.2.</w:t>
            </w:r>
            <w:r w:rsidR="00346C51">
              <w:rPr>
                <w:rFonts w:cstheme="minorBidi"/>
                <w:noProof/>
                <w:kern w:val="2"/>
                <w:sz w:val="21"/>
              </w:rPr>
              <w:tab/>
            </w:r>
            <w:r w:rsidR="00346C51" w:rsidRPr="00C411E3">
              <w:rPr>
                <w:rStyle w:val="a4"/>
                <w:rFonts w:ascii="Times New Roman" w:eastAsia="Arial Unicode MS" w:hAnsi="Times New Roman"/>
                <w:noProof/>
                <w:kern w:val="44"/>
              </w:rPr>
              <w:t>Coating deposition</w:t>
            </w:r>
            <w:r w:rsidR="00346C51">
              <w:rPr>
                <w:noProof/>
                <w:webHidden/>
              </w:rPr>
              <w:tab/>
            </w:r>
            <w:r w:rsidR="00346C51">
              <w:rPr>
                <w:noProof/>
                <w:webHidden/>
              </w:rPr>
              <w:fldChar w:fldCharType="begin"/>
            </w:r>
            <w:r w:rsidR="00346C51">
              <w:rPr>
                <w:noProof/>
                <w:webHidden/>
              </w:rPr>
              <w:instrText xml:space="preserve"> PAGEREF _Toc491842429 \h </w:instrText>
            </w:r>
            <w:r w:rsidR="00346C51">
              <w:rPr>
                <w:noProof/>
                <w:webHidden/>
              </w:rPr>
            </w:r>
            <w:r w:rsidR="00346C51">
              <w:rPr>
                <w:noProof/>
                <w:webHidden/>
              </w:rPr>
              <w:fldChar w:fldCharType="separate"/>
            </w:r>
            <w:r w:rsidR="00D51C53">
              <w:rPr>
                <w:noProof/>
                <w:webHidden/>
              </w:rPr>
              <w:t>39</w:t>
            </w:r>
            <w:r w:rsidR="00346C51">
              <w:rPr>
                <w:noProof/>
                <w:webHidden/>
              </w:rPr>
              <w:fldChar w:fldCharType="end"/>
            </w:r>
          </w:hyperlink>
        </w:p>
        <w:p w:rsidR="00346C51" w:rsidRDefault="004F3818">
          <w:pPr>
            <w:pStyle w:val="21"/>
            <w:tabs>
              <w:tab w:val="left" w:pos="1260"/>
              <w:tab w:val="right" w:leader="dot" w:pos="8296"/>
            </w:tabs>
            <w:rPr>
              <w:rFonts w:cstheme="minorBidi"/>
              <w:noProof/>
              <w:kern w:val="2"/>
              <w:sz w:val="21"/>
            </w:rPr>
          </w:pPr>
          <w:hyperlink w:anchor="_Toc491842430" w:history="1">
            <w:r w:rsidR="00346C51" w:rsidRPr="00C411E3">
              <w:rPr>
                <w:rStyle w:val="a4"/>
                <w:rFonts w:ascii="Times New Roman" w:eastAsia="幼圆" w:hAnsi="Times New Roman"/>
                <w:noProof/>
              </w:rPr>
              <w:t>4.2.1.</w:t>
            </w:r>
            <w:r w:rsidR="00346C51">
              <w:rPr>
                <w:rFonts w:cstheme="minorBidi"/>
                <w:noProof/>
                <w:kern w:val="2"/>
                <w:sz w:val="21"/>
              </w:rPr>
              <w:tab/>
            </w:r>
            <w:r w:rsidR="00346C51" w:rsidRPr="00C411E3">
              <w:rPr>
                <w:rStyle w:val="a4"/>
                <w:rFonts w:ascii="Times New Roman" w:eastAsia="幼圆" w:hAnsi="Times New Roman"/>
                <w:noProof/>
              </w:rPr>
              <w:t>Sample Designation</w:t>
            </w:r>
            <w:r w:rsidR="00346C51">
              <w:rPr>
                <w:noProof/>
                <w:webHidden/>
              </w:rPr>
              <w:tab/>
            </w:r>
            <w:r w:rsidR="00346C51">
              <w:rPr>
                <w:noProof/>
                <w:webHidden/>
              </w:rPr>
              <w:fldChar w:fldCharType="begin"/>
            </w:r>
            <w:r w:rsidR="00346C51">
              <w:rPr>
                <w:noProof/>
                <w:webHidden/>
              </w:rPr>
              <w:instrText xml:space="preserve"> PAGEREF _Toc491842430 \h </w:instrText>
            </w:r>
            <w:r w:rsidR="00346C51">
              <w:rPr>
                <w:noProof/>
                <w:webHidden/>
              </w:rPr>
            </w:r>
            <w:r w:rsidR="00346C51">
              <w:rPr>
                <w:noProof/>
                <w:webHidden/>
              </w:rPr>
              <w:fldChar w:fldCharType="separate"/>
            </w:r>
            <w:r w:rsidR="00D51C53">
              <w:rPr>
                <w:noProof/>
                <w:webHidden/>
              </w:rPr>
              <w:t>40</w:t>
            </w:r>
            <w:r w:rsidR="00346C51">
              <w:rPr>
                <w:noProof/>
                <w:webHidden/>
              </w:rPr>
              <w:fldChar w:fldCharType="end"/>
            </w:r>
          </w:hyperlink>
        </w:p>
        <w:p w:rsidR="00346C51" w:rsidRDefault="004F3818">
          <w:pPr>
            <w:pStyle w:val="21"/>
            <w:tabs>
              <w:tab w:val="left" w:pos="1260"/>
              <w:tab w:val="right" w:leader="dot" w:pos="8296"/>
            </w:tabs>
            <w:rPr>
              <w:rFonts w:cstheme="minorBidi"/>
              <w:noProof/>
              <w:kern w:val="2"/>
              <w:sz w:val="21"/>
            </w:rPr>
          </w:pPr>
          <w:hyperlink w:anchor="_Toc491842431" w:history="1">
            <w:r w:rsidR="00346C51" w:rsidRPr="00C411E3">
              <w:rPr>
                <w:rStyle w:val="a4"/>
                <w:rFonts w:ascii="Times New Roman" w:eastAsia="幼圆" w:hAnsi="Times New Roman"/>
                <w:noProof/>
              </w:rPr>
              <w:t>4.2.2.</w:t>
            </w:r>
            <w:r w:rsidR="00346C51">
              <w:rPr>
                <w:rFonts w:cstheme="minorBidi"/>
                <w:noProof/>
                <w:kern w:val="2"/>
                <w:sz w:val="21"/>
              </w:rPr>
              <w:tab/>
            </w:r>
            <w:r w:rsidR="00346C51" w:rsidRPr="00C411E3">
              <w:rPr>
                <w:rStyle w:val="a4"/>
                <w:rFonts w:ascii="Times New Roman" w:eastAsia="幼圆" w:hAnsi="Times New Roman"/>
                <w:noProof/>
              </w:rPr>
              <w:t>Deposition equipment</w:t>
            </w:r>
            <w:r w:rsidR="00346C51">
              <w:rPr>
                <w:noProof/>
                <w:webHidden/>
              </w:rPr>
              <w:tab/>
            </w:r>
            <w:r w:rsidR="00346C51">
              <w:rPr>
                <w:noProof/>
                <w:webHidden/>
              </w:rPr>
              <w:fldChar w:fldCharType="begin"/>
            </w:r>
            <w:r w:rsidR="00346C51">
              <w:rPr>
                <w:noProof/>
                <w:webHidden/>
              </w:rPr>
              <w:instrText xml:space="preserve"> PAGEREF _Toc491842431 \h </w:instrText>
            </w:r>
            <w:r w:rsidR="00346C51">
              <w:rPr>
                <w:noProof/>
                <w:webHidden/>
              </w:rPr>
            </w:r>
            <w:r w:rsidR="00346C51">
              <w:rPr>
                <w:noProof/>
                <w:webHidden/>
              </w:rPr>
              <w:fldChar w:fldCharType="separate"/>
            </w:r>
            <w:r w:rsidR="00D51C53">
              <w:rPr>
                <w:noProof/>
                <w:webHidden/>
              </w:rPr>
              <w:t>42</w:t>
            </w:r>
            <w:r w:rsidR="00346C51">
              <w:rPr>
                <w:noProof/>
                <w:webHidden/>
              </w:rPr>
              <w:fldChar w:fldCharType="end"/>
            </w:r>
          </w:hyperlink>
        </w:p>
        <w:p w:rsidR="00346C51" w:rsidRDefault="004F3818">
          <w:pPr>
            <w:pStyle w:val="21"/>
            <w:tabs>
              <w:tab w:val="left" w:pos="1260"/>
              <w:tab w:val="right" w:leader="dot" w:pos="8296"/>
            </w:tabs>
            <w:rPr>
              <w:rFonts w:cstheme="minorBidi"/>
              <w:noProof/>
              <w:kern w:val="2"/>
              <w:sz w:val="21"/>
            </w:rPr>
          </w:pPr>
          <w:hyperlink w:anchor="_Toc491842432" w:history="1">
            <w:r w:rsidR="00346C51" w:rsidRPr="00C411E3">
              <w:rPr>
                <w:rStyle w:val="a4"/>
                <w:rFonts w:ascii="Times New Roman" w:eastAsia="幼圆" w:hAnsi="Times New Roman"/>
                <w:noProof/>
              </w:rPr>
              <w:t>4.2.3.</w:t>
            </w:r>
            <w:r w:rsidR="00346C51">
              <w:rPr>
                <w:rFonts w:cstheme="minorBidi"/>
                <w:noProof/>
                <w:kern w:val="2"/>
                <w:sz w:val="21"/>
              </w:rPr>
              <w:tab/>
            </w:r>
            <w:r w:rsidR="00346C51" w:rsidRPr="00C411E3">
              <w:rPr>
                <w:rStyle w:val="a4"/>
                <w:rFonts w:ascii="Times New Roman" w:eastAsia="幼圆" w:hAnsi="Times New Roman"/>
                <w:noProof/>
              </w:rPr>
              <w:t>Target combination</w:t>
            </w:r>
            <w:r w:rsidR="00346C51">
              <w:rPr>
                <w:noProof/>
                <w:webHidden/>
              </w:rPr>
              <w:tab/>
            </w:r>
            <w:r w:rsidR="00346C51">
              <w:rPr>
                <w:noProof/>
                <w:webHidden/>
              </w:rPr>
              <w:fldChar w:fldCharType="begin"/>
            </w:r>
            <w:r w:rsidR="00346C51">
              <w:rPr>
                <w:noProof/>
                <w:webHidden/>
              </w:rPr>
              <w:instrText xml:space="preserve"> PAGEREF _Toc491842432 \h </w:instrText>
            </w:r>
            <w:r w:rsidR="00346C51">
              <w:rPr>
                <w:noProof/>
                <w:webHidden/>
              </w:rPr>
            </w:r>
            <w:r w:rsidR="00346C51">
              <w:rPr>
                <w:noProof/>
                <w:webHidden/>
              </w:rPr>
              <w:fldChar w:fldCharType="separate"/>
            </w:r>
            <w:r w:rsidR="00D51C53">
              <w:rPr>
                <w:noProof/>
                <w:webHidden/>
              </w:rPr>
              <w:t>43</w:t>
            </w:r>
            <w:r w:rsidR="00346C51">
              <w:rPr>
                <w:noProof/>
                <w:webHidden/>
              </w:rPr>
              <w:fldChar w:fldCharType="end"/>
            </w:r>
          </w:hyperlink>
        </w:p>
        <w:p w:rsidR="00346C51" w:rsidRDefault="004F3818">
          <w:pPr>
            <w:pStyle w:val="21"/>
            <w:tabs>
              <w:tab w:val="left" w:pos="1260"/>
              <w:tab w:val="right" w:leader="dot" w:pos="8296"/>
            </w:tabs>
            <w:rPr>
              <w:rFonts w:cstheme="minorBidi"/>
              <w:noProof/>
              <w:kern w:val="2"/>
              <w:sz w:val="21"/>
            </w:rPr>
          </w:pPr>
          <w:hyperlink w:anchor="_Toc491842433" w:history="1">
            <w:r w:rsidR="00346C51" w:rsidRPr="00C411E3">
              <w:rPr>
                <w:rStyle w:val="a4"/>
                <w:rFonts w:ascii="Times New Roman" w:eastAsia="幼圆" w:hAnsi="Times New Roman"/>
                <w:noProof/>
              </w:rPr>
              <w:t>4.2.4.</w:t>
            </w:r>
            <w:r w:rsidR="00346C51">
              <w:rPr>
                <w:rFonts w:cstheme="minorBidi"/>
                <w:noProof/>
                <w:kern w:val="2"/>
                <w:sz w:val="21"/>
              </w:rPr>
              <w:tab/>
            </w:r>
            <w:r w:rsidR="00346C51" w:rsidRPr="00C411E3">
              <w:rPr>
                <w:rStyle w:val="a4"/>
                <w:rFonts w:ascii="Times New Roman" w:eastAsia="幼圆" w:hAnsi="Times New Roman"/>
                <w:noProof/>
              </w:rPr>
              <w:t>Deposition configuration</w:t>
            </w:r>
            <w:r w:rsidR="00346C51">
              <w:rPr>
                <w:noProof/>
                <w:webHidden/>
              </w:rPr>
              <w:tab/>
            </w:r>
            <w:r w:rsidR="00346C51">
              <w:rPr>
                <w:noProof/>
                <w:webHidden/>
              </w:rPr>
              <w:fldChar w:fldCharType="begin"/>
            </w:r>
            <w:r w:rsidR="00346C51">
              <w:rPr>
                <w:noProof/>
                <w:webHidden/>
              </w:rPr>
              <w:instrText xml:space="preserve"> PAGEREF _Toc491842433 \h </w:instrText>
            </w:r>
            <w:r w:rsidR="00346C51">
              <w:rPr>
                <w:noProof/>
                <w:webHidden/>
              </w:rPr>
            </w:r>
            <w:r w:rsidR="00346C51">
              <w:rPr>
                <w:noProof/>
                <w:webHidden/>
              </w:rPr>
              <w:fldChar w:fldCharType="separate"/>
            </w:r>
            <w:r w:rsidR="00D51C53">
              <w:rPr>
                <w:noProof/>
                <w:webHidden/>
              </w:rPr>
              <w:t>44</w:t>
            </w:r>
            <w:r w:rsidR="00346C51">
              <w:rPr>
                <w:noProof/>
                <w:webHidden/>
              </w:rPr>
              <w:fldChar w:fldCharType="end"/>
            </w:r>
          </w:hyperlink>
        </w:p>
        <w:p w:rsidR="00346C51" w:rsidRDefault="004F3818">
          <w:pPr>
            <w:pStyle w:val="21"/>
            <w:tabs>
              <w:tab w:val="left" w:pos="1260"/>
              <w:tab w:val="right" w:leader="dot" w:pos="8296"/>
            </w:tabs>
            <w:rPr>
              <w:rFonts w:cstheme="minorBidi"/>
              <w:noProof/>
              <w:kern w:val="2"/>
              <w:sz w:val="21"/>
            </w:rPr>
          </w:pPr>
          <w:hyperlink w:anchor="_Toc491842434" w:history="1">
            <w:r w:rsidR="00346C51" w:rsidRPr="00C411E3">
              <w:rPr>
                <w:rStyle w:val="a4"/>
                <w:rFonts w:ascii="Times New Roman" w:eastAsia="幼圆" w:hAnsi="Times New Roman"/>
                <w:noProof/>
              </w:rPr>
              <w:t>4.2.5.</w:t>
            </w:r>
            <w:r w:rsidR="00346C51">
              <w:rPr>
                <w:rFonts w:cstheme="minorBidi"/>
                <w:noProof/>
                <w:kern w:val="2"/>
                <w:sz w:val="21"/>
              </w:rPr>
              <w:tab/>
            </w:r>
            <w:r w:rsidR="00346C51" w:rsidRPr="00C411E3">
              <w:rPr>
                <w:rStyle w:val="a4"/>
                <w:rFonts w:ascii="Times New Roman" w:eastAsia="幼圆" w:hAnsi="Times New Roman"/>
                <w:noProof/>
              </w:rPr>
              <w:t>Deposition procedure</w:t>
            </w:r>
            <w:r w:rsidR="00346C51">
              <w:rPr>
                <w:noProof/>
                <w:webHidden/>
              </w:rPr>
              <w:tab/>
            </w:r>
            <w:r w:rsidR="00346C51">
              <w:rPr>
                <w:noProof/>
                <w:webHidden/>
              </w:rPr>
              <w:fldChar w:fldCharType="begin"/>
            </w:r>
            <w:r w:rsidR="00346C51">
              <w:rPr>
                <w:noProof/>
                <w:webHidden/>
              </w:rPr>
              <w:instrText xml:space="preserve"> PAGEREF _Toc491842434 \h </w:instrText>
            </w:r>
            <w:r w:rsidR="00346C51">
              <w:rPr>
                <w:noProof/>
                <w:webHidden/>
              </w:rPr>
            </w:r>
            <w:r w:rsidR="00346C51">
              <w:rPr>
                <w:noProof/>
                <w:webHidden/>
              </w:rPr>
              <w:fldChar w:fldCharType="separate"/>
            </w:r>
            <w:r w:rsidR="00D51C53">
              <w:rPr>
                <w:noProof/>
                <w:webHidden/>
              </w:rPr>
              <w:t>45</w:t>
            </w:r>
            <w:r w:rsidR="00346C51">
              <w:rPr>
                <w:noProof/>
                <w:webHidden/>
              </w:rPr>
              <w:fldChar w:fldCharType="end"/>
            </w:r>
          </w:hyperlink>
        </w:p>
        <w:p w:rsidR="00346C51" w:rsidRDefault="004F3818">
          <w:pPr>
            <w:pStyle w:val="16"/>
            <w:tabs>
              <w:tab w:val="left" w:pos="1260"/>
              <w:tab w:val="right" w:leader="dot" w:pos="8296"/>
            </w:tabs>
            <w:rPr>
              <w:rFonts w:cstheme="minorBidi"/>
              <w:noProof/>
              <w:kern w:val="2"/>
              <w:sz w:val="21"/>
            </w:rPr>
          </w:pPr>
          <w:hyperlink w:anchor="_Toc491842435" w:history="1">
            <w:r w:rsidR="00346C51" w:rsidRPr="00C411E3">
              <w:rPr>
                <w:rStyle w:val="a4"/>
                <w:rFonts w:ascii="Times New Roman" w:eastAsia="Arial Unicode MS" w:hAnsi="Times New Roman"/>
                <w:noProof/>
                <w:kern w:val="44"/>
              </w:rPr>
              <w:t>4.3.</w:t>
            </w:r>
            <w:r w:rsidR="00346C51">
              <w:rPr>
                <w:rFonts w:cstheme="minorBidi"/>
                <w:noProof/>
                <w:kern w:val="2"/>
                <w:sz w:val="21"/>
              </w:rPr>
              <w:tab/>
            </w:r>
            <w:r w:rsidR="00346C51" w:rsidRPr="00C411E3">
              <w:rPr>
                <w:rStyle w:val="a4"/>
                <w:rFonts w:ascii="Times New Roman" w:eastAsia="Arial Unicode MS" w:hAnsi="Times New Roman"/>
                <w:noProof/>
                <w:kern w:val="44"/>
              </w:rPr>
              <w:t>Coating Analysis</w:t>
            </w:r>
            <w:r w:rsidR="00346C51">
              <w:rPr>
                <w:noProof/>
                <w:webHidden/>
              </w:rPr>
              <w:tab/>
            </w:r>
            <w:r w:rsidR="00346C51">
              <w:rPr>
                <w:noProof/>
                <w:webHidden/>
              </w:rPr>
              <w:fldChar w:fldCharType="begin"/>
            </w:r>
            <w:r w:rsidR="00346C51">
              <w:rPr>
                <w:noProof/>
                <w:webHidden/>
              </w:rPr>
              <w:instrText xml:space="preserve"> PAGEREF _Toc491842435 \h </w:instrText>
            </w:r>
            <w:r w:rsidR="00346C51">
              <w:rPr>
                <w:noProof/>
                <w:webHidden/>
              </w:rPr>
            </w:r>
            <w:r w:rsidR="00346C51">
              <w:rPr>
                <w:noProof/>
                <w:webHidden/>
              </w:rPr>
              <w:fldChar w:fldCharType="separate"/>
            </w:r>
            <w:r w:rsidR="00D51C53">
              <w:rPr>
                <w:noProof/>
                <w:webHidden/>
              </w:rPr>
              <w:t>47</w:t>
            </w:r>
            <w:r w:rsidR="00346C51">
              <w:rPr>
                <w:noProof/>
                <w:webHidden/>
              </w:rPr>
              <w:fldChar w:fldCharType="end"/>
            </w:r>
          </w:hyperlink>
        </w:p>
        <w:p w:rsidR="00346C51" w:rsidRDefault="004F3818">
          <w:pPr>
            <w:pStyle w:val="21"/>
            <w:tabs>
              <w:tab w:val="left" w:pos="1260"/>
              <w:tab w:val="right" w:leader="dot" w:pos="8296"/>
            </w:tabs>
            <w:rPr>
              <w:rFonts w:cstheme="minorBidi"/>
              <w:noProof/>
              <w:kern w:val="2"/>
              <w:sz w:val="21"/>
            </w:rPr>
          </w:pPr>
          <w:hyperlink w:anchor="_Toc491842436" w:history="1">
            <w:r w:rsidR="00346C51" w:rsidRPr="00C411E3">
              <w:rPr>
                <w:rStyle w:val="a4"/>
                <w:rFonts w:ascii="Times New Roman" w:eastAsia="幼圆" w:hAnsi="Times New Roman"/>
                <w:noProof/>
              </w:rPr>
              <w:t>4.3.1.</w:t>
            </w:r>
            <w:r w:rsidR="00346C51">
              <w:rPr>
                <w:rFonts w:cstheme="minorBidi"/>
                <w:noProof/>
                <w:kern w:val="2"/>
                <w:sz w:val="21"/>
              </w:rPr>
              <w:tab/>
            </w:r>
            <w:r w:rsidR="00346C51" w:rsidRPr="00C411E3">
              <w:rPr>
                <w:rStyle w:val="a4"/>
                <w:rFonts w:ascii="Times New Roman" w:eastAsia="幼圆" w:hAnsi="Times New Roman"/>
                <w:noProof/>
              </w:rPr>
              <w:t>X-ray diffraction analysis</w:t>
            </w:r>
            <w:r w:rsidR="00346C51">
              <w:rPr>
                <w:noProof/>
                <w:webHidden/>
              </w:rPr>
              <w:tab/>
            </w:r>
            <w:r w:rsidR="00346C51">
              <w:rPr>
                <w:noProof/>
                <w:webHidden/>
              </w:rPr>
              <w:fldChar w:fldCharType="begin"/>
            </w:r>
            <w:r w:rsidR="00346C51">
              <w:rPr>
                <w:noProof/>
                <w:webHidden/>
              </w:rPr>
              <w:instrText xml:space="preserve"> PAGEREF _Toc491842436 \h </w:instrText>
            </w:r>
            <w:r w:rsidR="00346C51">
              <w:rPr>
                <w:noProof/>
                <w:webHidden/>
              </w:rPr>
            </w:r>
            <w:r w:rsidR="00346C51">
              <w:rPr>
                <w:noProof/>
                <w:webHidden/>
              </w:rPr>
              <w:fldChar w:fldCharType="separate"/>
            </w:r>
            <w:r w:rsidR="00D51C53">
              <w:rPr>
                <w:noProof/>
                <w:webHidden/>
              </w:rPr>
              <w:t>47</w:t>
            </w:r>
            <w:r w:rsidR="00346C51">
              <w:rPr>
                <w:noProof/>
                <w:webHidden/>
              </w:rPr>
              <w:fldChar w:fldCharType="end"/>
            </w:r>
          </w:hyperlink>
        </w:p>
        <w:p w:rsidR="00346C51" w:rsidRDefault="004F3818">
          <w:pPr>
            <w:pStyle w:val="21"/>
            <w:tabs>
              <w:tab w:val="left" w:pos="1260"/>
              <w:tab w:val="right" w:leader="dot" w:pos="8296"/>
            </w:tabs>
            <w:rPr>
              <w:rFonts w:cstheme="minorBidi"/>
              <w:noProof/>
              <w:kern w:val="2"/>
              <w:sz w:val="21"/>
            </w:rPr>
          </w:pPr>
          <w:hyperlink w:anchor="_Toc491842437" w:history="1">
            <w:r w:rsidR="00346C51" w:rsidRPr="00C411E3">
              <w:rPr>
                <w:rStyle w:val="a4"/>
                <w:rFonts w:ascii="Times New Roman" w:eastAsia="幼圆" w:hAnsi="Times New Roman"/>
                <w:noProof/>
              </w:rPr>
              <w:t>4.3.2.</w:t>
            </w:r>
            <w:r w:rsidR="00346C51">
              <w:rPr>
                <w:rFonts w:cstheme="minorBidi"/>
                <w:noProof/>
                <w:kern w:val="2"/>
                <w:sz w:val="21"/>
              </w:rPr>
              <w:tab/>
            </w:r>
            <w:r w:rsidR="00346C51" w:rsidRPr="00C411E3">
              <w:rPr>
                <w:rStyle w:val="a4"/>
                <w:rFonts w:ascii="Times New Roman" w:eastAsia="幼圆" w:hAnsi="Times New Roman"/>
                <w:noProof/>
              </w:rPr>
              <w:t>Scanning electron microscopy observation</w:t>
            </w:r>
            <w:r w:rsidR="00346C51">
              <w:rPr>
                <w:noProof/>
                <w:webHidden/>
              </w:rPr>
              <w:tab/>
            </w:r>
            <w:r w:rsidR="00346C51">
              <w:rPr>
                <w:noProof/>
                <w:webHidden/>
              </w:rPr>
              <w:fldChar w:fldCharType="begin"/>
            </w:r>
            <w:r w:rsidR="00346C51">
              <w:rPr>
                <w:noProof/>
                <w:webHidden/>
              </w:rPr>
              <w:instrText xml:space="preserve"> PAGEREF _Toc491842437 \h </w:instrText>
            </w:r>
            <w:r w:rsidR="00346C51">
              <w:rPr>
                <w:noProof/>
                <w:webHidden/>
              </w:rPr>
            </w:r>
            <w:r w:rsidR="00346C51">
              <w:rPr>
                <w:noProof/>
                <w:webHidden/>
              </w:rPr>
              <w:fldChar w:fldCharType="separate"/>
            </w:r>
            <w:r w:rsidR="00D51C53">
              <w:rPr>
                <w:noProof/>
                <w:webHidden/>
              </w:rPr>
              <w:t>47</w:t>
            </w:r>
            <w:r w:rsidR="00346C51">
              <w:rPr>
                <w:noProof/>
                <w:webHidden/>
              </w:rPr>
              <w:fldChar w:fldCharType="end"/>
            </w:r>
          </w:hyperlink>
        </w:p>
        <w:p w:rsidR="00346C51" w:rsidRDefault="004F3818">
          <w:pPr>
            <w:pStyle w:val="21"/>
            <w:tabs>
              <w:tab w:val="left" w:pos="1260"/>
              <w:tab w:val="right" w:leader="dot" w:pos="8296"/>
            </w:tabs>
            <w:rPr>
              <w:rFonts w:cstheme="minorBidi"/>
              <w:noProof/>
              <w:kern w:val="2"/>
              <w:sz w:val="21"/>
            </w:rPr>
          </w:pPr>
          <w:hyperlink w:anchor="_Toc491842438" w:history="1">
            <w:r w:rsidR="00346C51" w:rsidRPr="00C411E3">
              <w:rPr>
                <w:rStyle w:val="a4"/>
                <w:rFonts w:ascii="Times New Roman" w:eastAsia="幼圆" w:hAnsi="Times New Roman"/>
                <w:noProof/>
              </w:rPr>
              <w:t>4.3.3.</w:t>
            </w:r>
            <w:r w:rsidR="00346C51">
              <w:rPr>
                <w:rFonts w:cstheme="minorBidi"/>
                <w:noProof/>
                <w:kern w:val="2"/>
                <w:sz w:val="21"/>
              </w:rPr>
              <w:tab/>
            </w:r>
            <w:r w:rsidR="00346C51" w:rsidRPr="00C411E3">
              <w:rPr>
                <w:rStyle w:val="a4"/>
                <w:rFonts w:ascii="Times New Roman" w:eastAsia="幼圆" w:hAnsi="Times New Roman"/>
                <w:noProof/>
              </w:rPr>
              <w:t>Energy dispersive x-ray analysis</w:t>
            </w:r>
            <w:r w:rsidR="00346C51">
              <w:rPr>
                <w:noProof/>
                <w:webHidden/>
              </w:rPr>
              <w:tab/>
            </w:r>
            <w:r w:rsidR="00346C51">
              <w:rPr>
                <w:noProof/>
                <w:webHidden/>
              </w:rPr>
              <w:fldChar w:fldCharType="begin"/>
            </w:r>
            <w:r w:rsidR="00346C51">
              <w:rPr>
                <w:noProof/>
                <w:webHidden/>
              </w:rPr>
              <w:instrText xml:space="preserve"> PAGEREF _Toc491842438 \h </w:instrText>
            </w:r>
            <w:r w:rsidR="00346C51">
              <w:rPr>
                <w:noProof/>
                <w:webHidden/>
              </w:rPr>
            </w:r>
            <w:r w:rsidR="00346C51">
              <w:rPr>
                <w:noProof/>
                <w:webHidden/>
              </w:rPr>
              <w:fldChar w:fldCharType="separate"/>
            </w:r>
            <w:r w:rsidR="00D51C53">
              <w:rPr>
                <w:noProof/>
                <w:webHidden/>
              </w:rPr>
              <w:t>49</w:t>
            </w:r>
            <w:r w:rsidR="00346C51">
              <w:rPr>
                <w:noProof/>
                <w:webHidden/>
              </w:rPr>
              <w:fldChar w:fldCharType="end"/>
            </w:r>
          </w:hyperlink>
        </w:p>
        <w:p w:rsidR="00346C51" w:rsidRDefault="004F3818">
          <w:pPr>
            <w:pStyle w:val="21"/>
            <w:tabs>
              <w:tab w:val="left" w:pos="1260"/>
              <w:tab w:val="right" w:leader="dot" w:pos="8296"/>
            </w:tabs>
            <w:rPr>
              <w:rFonts w:cstheme="minorBidi"/>
              <w:noProof/>
              <w:kern w:val="2"/>
              <w:sz w:val="21"/>
            </w:rPr>
          </w:pPr>
          <w:hyperlink w:anchor="_Toc491842439" w:history="1">
            <w:r w:rsidR="00346C51" w:rsidRPr="00C411E3">
              <w:rPr>
                <w:rStyle w:val="a4"/>
                <w:rFonts w:ascii="Times New Roman" w:eastAsia="幼圆" w:hAnsi="Times New Roman"/>
                <w:noProof/>
              </w:rPr>
              <w:t>4.3.4.</w:t>
            </w:r>
            <w:r w:rsidR="00346C51">
              <w:rPr>
                <w:rFonts w:cstheme="minorBidi"/>
                <w:noProof/>
                <w:kern w:val="2"/>
                <w:sz w:val="21"/>
              </w:rPr>
              <w:tab/>
            </w:r>
            <w:r w:rsidR="00346C51" w:rsidRPr="00C411E3">
              <w:rPr>
                <w:rStyle w:val="a4"/>
                <w:rFonts w:ascii="Times New Roman" w:eastAsia="幼圆" w:hAnsi="Times New Roman"/>
                <w:noProof/>
              </w:rPr>
              <w:t>Transmission electron microscopy analysis</w:t>
            </w:r>
            <w:r w:rsidR="00346C51">
              <w:rPr>
                <w:noProof/>
                <w:webHidden/>
              </w:rPr>
              <w:tab/>
            </w:r>
            <w:r w:rsidR="00346C51">
              <w:rPr>
                <w:noProof/>
                <w:webHidden/>
              </w:rPr>
              <w:fldChar w:fldCharType="begin"/>
            </w:r>
            <w:r w:rsidR="00346C51">
              <w:rPr>
                <w:noProof/>
                <w:webHidden/>
              </w:rPr>
              <w:instrText xml:space="preserve"> PAGEREF _Toc491842439 \h </w:instrText>
            </w:r>
            <w:r w:rsidR="00346C51">
              <w:rPr>
                <w:noProof/>
                <w:webHidden/>
              </w:rPr>
            </w:r>
            <w:r w:rsidR="00346C51">
              <w:rPr>
                <w:noProof/>
                <w:webHidden/>
              </w:rPr>
              <w:fldChar w:fldCharType="separate"/>
            </w:r>
            <w:r w:rsidR="00D51C53">
              <w:rPr>
                <w:noProof/>
                <w:webHidden/>
              </w:rPr>
              <w:t>50</w:t>
            </w:r>
            <w:r w:rsidR="00346C51">
              <w:rPr>
                <w:noProof/>
                <w:webHidden/>
              </w:rPr>
              <w:fldChar w:fldCharType="end"/>
            </w:r>
          </w:hyperlink>
        </w:p>
        <w:p w:rsidR="00346C51" w:rsidRDefault="004F3818">
          <w:pPr>
            <w:pStyle w:val="21"/>
            <w:tabs>
              <w:tab w:val="left" w:pos="1260"/>
              <w:tab w:val="right" w:leader="dot" w:pos="8296"/>
            </w:tabs>
            <w:rPr>
              <w:rFonts w:cstheme="minorBidi"/>
              <w:noProof/>
              <w:kern w:val="2"/>
              <w:sz w:val="21"/>
            </w:rPr>
          </w:pPr>
          <w:hyperlink w:anchor="_Toc491842440" w:history="1">
            <w:r w:rsidR="00346C51" w:rsidRPr="00C411E3">
              <w:rPr>
                <w:rStyle w:val="a4"/>
                <w:rFonts w:ascii="Times New Roman" w:eastAsia="幼圆" w:hAnsi="Times New Roman"/>
                <w:noProof/>
              </w:rPr>
              <w:t>4.3.5.</w:t>
            </w:r>
            <w:r w:rsidR="00346C51">
              <w:rPr>
                <w:rFonts w:cstheme="minorBidi"/>
                <w:noProof/>
                <w:kern w:val="2"/>
                <w:sz w:val="21"/>
              </w:rPr>
              <w:tab/>
            </w:r>
            <w:r w:rsidR="00346C51" w:rsidRPr="00C411E3">
              <w:rPr>
                <w:rStyle w:val="a4"/>
                <w:rFonts w:ascii="Times New Roman" w:eastAsia="幼圆" w:hAnsi="Times New Roman"/>
                <w:noProof/>
              </w:rPr>
              <w:t>Nanoindentation</w:t>
            </w:r>
            <w:r w:rsidR="00346C51">
              <w:rPr>
                <w:noProof/>
                <w:webHidden/>
              </w:rPr>
              <w:tab/>
            </w:r>
            <w:r w:rsidR="00346C51">
              <w:rPr>
                <w:noProof/>
                <w:webHidden/>
              </w:rPr>
              <w:fldChar w:fldCharType="begin"/>
            </w:r>
            <w:r w:rsidR="00346C51">
              <w:rPr>
                <w:noProof/>
                <w:webHidden/>
              </w:rPr>
              <w:instrText xml:space="preserve"> PAGEREF _Toc491842440 \h </w:instrText>
            </w:r>
            <w:r w:rsidR="00346C51">
              <w:rPr>
                <w:noProof/>
                <w:webHidden/>
              </w:rPr>
            </w:r>
            <w:r w:rsidR="00346C51">
              <w:rPr>
                <w:noProof/>
                <w:webHidden/>
              </w:rPr>
              <w:fldChar w:fldCharType="separate"/>
            </w:r>
            <w:r w:rsidR="00D51C53">
              <w:rPr>
                <w:noProof/>
                <w:webHidden/>
              </w:rPr>
              <w:t>50</w:t>
            </w:r>
            <w:r w:rsidR="00346C51">
              <w:rPr>
                <w:noProof/>
                <w:webHidden/>
              </w:rPr>
              <w:fldChar w:fldCharType="end"/>
            </w:r>
          </w:hyperlink>
        </w:p>
        <w:p w:rsidR="00346C51" w:rsidRDefault="004F3818">
          <w:pPr>
            <w:pStyle w:val="21"/>
            <w:tabs>
              <w:tab w:val="left" w:pos="1260"/>
              <w:tab w:val="right" w:leader="dot" w:pos="8296"/>
            </w:tabs>
            <w:rPr>
              <w:rFonts w:cstheme="minorBidi"/>
              <w:noProof/>
              <w:kern w:val="2"/>
              <w:sz w:val="21"/>
            </w:rPr>
          </w:pPr>
          <w:hyperlink w:anchor="_Toc491842441" w:history="1">
            <w:r w:rsidR="00346C51" w:rsidRPr="00C411E3">
              <w:rPr>
                <w:rStyle w:val="a4"/>
                <w:rFonts w:ascii="Times New Roman" w:eastAsia="幼圆" w:hAnsi="Times New Roman"/>
                <w:noProof/>
              </w:rPr>
              <w:t>4.3.6.</w:t>
            </w:r>
            <w:r w:rsidR="00346C51">
              <w:rPr>
                <w:rFonts w:cstheme="minorBidi"/>
                <w:noProof/>
                <w:kern w:val="2"/>
                <w:sz w:val="21"/>
              </w:rPr>
              <w:tab/>
            </w:r>
            <w:r w:rsidR="00346C51" w:rsidRPr="00C411E3">
              <w:rPr>
                <w:rStyle w:val="a4"/>
                <w:rFonts w:ascii="Times New Roman" w:eastAsia="幼圆" w:hAnsi="Times New Roman"/>
                <w:noProof/>
              </w:rPr>
              <w:t>Scratch-adhesion testing</w:t>
            </w:r>
            <w:r w:rsidR="00346C51">
              <w:rPr>
                <w:noProof/>
                <w:webHidden/>
              </w:rPr>
              <w:tab/>
            </w:r>
            <w:r w:rsidR="00346C51">
              <w:rPr>
                <w:noProof/>
                <w:webHidden/>
              </w:rPr>
              <w:fldChar w:fldCharType="begin"/>
            </w:r>
            <w:r w:rsidR="00346C51">
              <w:rPr>
                <w:noProof/>
                <w:webHidden/>
              </w:rPr>
              <w:instrText xml:space="preserve"> PAGEREF _Toc491842441 \h </w:instrText>
            </w:r>
            <w:r w:rsidR="00346C51">
              <w:rPr>
                <w:noProof/>
                <w:webHidden/>
              </w:rPr>
            </w:r>
            <w:r w:rsidR="00346C51">
              <w:rPr>
                <w:noProof/>
                <w:webHidden/>
              </w:rPr>
              <w:fldChar w:fldCharType="separate"/>
            </w:r>
            <w:r w:rsidR="00D51C53">
              <w:rPr>
                <w:noProof/>
                <w:webHidden/>
              </w:rPr>
              <w:t>51</w:t>
            </w:r>
            <w:r w:rsidR="00346C51">
              <w:rPr>
                <w:noProof/>
                <w:webHidden/>
              </w:rPr>
              <w:fldChar w:fldCharType="end"/>
            </w:r>
          </w:hyperlink>
        </w:p>
        <w:p w:rsidR="00346C51" w:rsidRDefault="004F3818">
          <w:pPr>
            <w:pStyle w:val="21"/>
            <w:tabs>
              <w:tab w:val="left" w:pos="1260"/>
              <w:tab w:val="right" w:leader="dot" w:pos="8296"/>
            </w:tabs>
            <w:rPr>
              <w:rFonts w:cstheme="minorBidi"/>
              <w:noProof/>
              <w:kern w:val="2"/>
              <w:sz w:val="21"/>
            </w:rPr>
          </w:pPr>
          <w:hyperlink w:anchor="_Toc491842442" w:history="1">
            <w:r w:rsidR="00346C51" w:rsidRPr="00C411E3">
              <w:rPr>
                <w:rStyle w:val="a4"/>
                <w:rFonts w:ascii="Times New Roman" w:eastAsia="幼圆" w:hAnsi="Times New Roman"/>
                <w:noProof/>
              </w:rPr>
              <w:t>4.3.7.</w:t>
            </w:r>
            <w:r w:rsidR="00346C51">
              <w:rPr>
                <w:rFonts w:cstheme="minorBidi"/>
                <w:noProof/>
                <w:kern w:val="2"/>
                <w:sz w:val="21"/>
              </w:rPr>
              <w:tab/>
            </w:r>
            <w:r w:rsidR="00346C51" w:rsidRPr="00C411E3">
              <w:rPr>
                <w:rStyle w:val="a4"/>
                <w:rFonts w:ascii="Times New Roman" w:eastAsia="幼圆" w:hAnsi="Times New Roman"/>
                <w:noProof/>
              </w:rPr>
              <w:t>Micro-abrasion wear testing</w:t>
            </w:r>
            <w:r w:rsidR="00346C51">
              <w:rPr>
                <w:noProof/>
                <w:webHidden/>
              </w:rPr>
              <w:tab/>
            </w:r>
            <w:r w:rsidR="00346C51">
              <w:rPr>
                <w:noProof/>
                <w:webHidden/>
              </w:rPr>
              <w:fldChar w:fldCharType="begin"/>
            </w:r>
            <w:r w:rsidR="00346C51">
              <w:rPr>
                <w:noProof/>
                <w:webHidden/>
              </w:rPr>
              <w:instrText xml:space="preserve"> PAGEREF _Toc491842442 \h </w:instrText>
            </w:r>
            <w:r w:rsidR="00346C51">
              <w:rPr>
                <w:noProof/>
                <w:webHidden/>
              </w:rPr>
            </w:r>
            <w:r w:rsidR="00346C51">
              <w:rPr>
                <w:noProof/>
                <w:webHidden/>
              </w:rPr>
              <w:fldChar w:fldCharType="separate"/>
            </w:r>
            <w:r w:rsidR="00D51C53">
              <w:rPr>
                <w:noProof/>
                <w:webHidden/>
              </w:rPr>
              <w:t>52</w:t>
            </w:r>
            <w:r w:rsidR="00346C51">
              <w:rPr>
                <w:noProof/>
                <w:webHidden/>
              </w:rPr>
              <w:fldChar w:fldCharType="end"/>
            </w:r>
          </w:hyperlink>
        </w:p>
        <w:p w:rsidR="00346C51" w:rsidRDefault="004F3818">
          <w:pPr>
            <w:pStyle w:val="31"/>
            <w:tabs>
              <w:tab w:val="left" w:pos="1680"/>
              <w:tab w:val="right" w:leader="dot" w:pos="8296"/>
            </w:tabs>
            <w:rPr>
              <w:rFonts w:cstheme="minorBidi"/>
              <w:noProof/>
              <w:kern w:val="2"/>
              <w:sz w:val="21"/>
            </w:rPr>
          </w:pPr>
          <w:hyperlink w:anchor="_Toc491842443" w:history="1">
            <w:r w:rsidR="00346C51" w:rsidRPr="00C411E3">
              <w:rPr>
                <w:rStyle w:val="a4"/>
                <w:rFonts w:ascii="Times New Roman" w:hAnsi="Times New Roman"/>
                <w:noProof/>
              </w:rPr>
              <w:t>4.3.7.1.</w:t>
            </w:r>
            <w:r w:rsidR="00346C51">
              <w:rPr>
                <w:rFonts w:cstheme="minorBidi"/>
                <w:noProof/>
                <w:kern w:val="2"/>
                <w:sz w:val="21"/>
              </w:rPr>
              <w:tab/>
            </w:r>
            <w:r w:rsidR="00346C51" w:rsidRPr="00C411E3">
              <w:rPr>
                <w:rStyle w:val="a4"/>
                <w:rFonts w:ascii="Times New Roman" w:hAnsi="Times New Roman"/>
                <w:noProof/>
              </w:rPr>
              <w:t>Two-body and three-body abrasions</w:t>
            </w:r>
            <w:r w:rsidR="00346C51">
              <w:rPr>
                <w:noProof/>
                <w:webHidden/>
              </w:rPr>
              <w:tab/>
            </w:r>
            <w:r w:rsidR="00346C51">
              <w:rPr>
                <w:noProof/>
                <w:webHidden/>
              </w:rPr>
              <w:fldChar w:fldCharType="begin"/>
            </w:r>
            <w:r w:rsidR="00346C51">
              <w:rPr>
                <w:noProof/>
                <w:webHidden/>
              </w:rPr>
              <w:instrText xml:space="preserve"> PAGEREF _Toc491842443 \h </w:instrText>
            </w:r>
            <w:r w:rsidR="00346C51">
              <w:rPr>
                <w:noProof/>
                <w:webHidden/>
              </w:rPr>
            </w:r>
            <w:r w:rsidR="00346C51">
              <w:rPr>
                <w:noProof/>
                <w:webHidden/>
              </w:rPr>
              <w:fldChar w:fldCharType="separate"/>
            </w:r>
            <w:r w:rsidR="00D51C53">
              <w:rPr>
                <w:noProof/>
                <w:webHidden/>
              </w:rPr>
              <w:t>52</w:t>
            </w:r>
            <w:r w:rsidR="00346C51">
              <w:rPr>
                <w:noProof/>
                <w:webHidden/>
              </w:rPr>
              <w:fldChar w:fldCharType="end"/>
            </w:r>
          </w:hyperlink>
        </w:p>
        <w:p w:rsidR="00346C51" w:rsidRDefault="004F3818">
          <w:pPr>
            <w:pStyle w:val="31"/>
            <w:tabs>
              <w:tab w:val="left" w:pos="1680"/>
              <w:tab w:val="right" w:leader="dot" w:pos="8296"/>
            </w:tabs>
            <w:rPr>
              <w:rFonts w:cstheme="minorBidi"/>
              <w:noProof/>
              <w:kern w:val="2"/>
              <w:sz w:val="21"/>
            </w:rPr>
          </w:pPr>
          <w:hyperlink w:anchor="_Toc491842444" w:history="1">
            <w:r w:rsidR="00346C51" w:rsidRPr="00C411E3">
              <w:rPr>
                <w:rStyle w:val="a4"/>
                <w:rFonts w:ascii="Times New Roman" w:eastAsia="Arial Unicode MS" w:hAnsi="Times New Roman"/>
                <w:noProof/>
              </w:rPr>
              <w:t>4.3.7.2.</w:t>
            </w:r>
            <w:r w:rsidR="00346C51">
              <w:rPr>
                <w:rFonts w:cstheme="minorBidi"/>
                <w:noProof/>
                <w:kern w:val="2"/>
                <w:sz w:val="21"/>
              </w:rPr>
              <w:tab/>
            </w:r>
            <w:r w:rsidR="00346C51" w:rsidRPr="00C411E3">
              <w:rPr>
                <w:rStyle w:val="a4"/>
                <w:rFonts w:ascii="Times New Roman" w:eastAsia="Arial Unicode MS" w:hAnsi="Times New Roman"/>
                <w:noProof/>
              </w:rPr>
              <w:t>Test conditions of three-body abrasion</w:t>
            </w:r>
            <w:r w:rsidR="00346C51">
              <w:rPr>
                <w:noProof/>
                <w:webHidden/>
              </w:rPr>
              <w:tab/>
            </w:r>
            <w:r w:rsidR="00346C51">
              <w:rPr>
                <w:noProof/>
                <w:webHidden/>
              </w:rPr>
              <w:fldChar w:fldCharType="begin"/>
            </w:r>
            <w:r w:rsidR="00346C51">
              <w:rPr>
                <w:noProof/>
                <w:webHidden/>
              </w:rPr>
              <w:instrText xml:space="preserve"> PAGEREF _Toc491842444 \h </w:instrText>
            </w:r>
            <w:r w:rsidR="00346C51">
              <w:rPr>
                <w:noProof/>
                <w:webHidden/>
              </w:rPr>
            </w:r>
            <w:r w:rsidR="00346C51">
              <w:rPr>
                <w:noProof/>
                <w:webHidden/>
              </w:rPr>
              <w:fldChar w:fldCharType="separate"/>
            </w:r>
            <w:r w:rsidR="00D51C53">
              <w:rPr>
                <w:noProof/>
                <w:webHidden/>
              </w:rPr>
              <w:t>54</w:t>
            </w:r>
            <w:r w:rsidR="00346C51">
              <w:rPr>
                <w:noProof/>
                <w:webHidden/>
              </w:rPr>
              <w:fldChar w:fldCharType="end"/>
            </w:r>
          </w:hyperlink>
        </w:p>
        <w:p w:rsidR="00346C51" w:rsidRDefault="004F3818">
          <w:pPr>
            <w:pStyle w:val="31"/>
            <w:tabs>
              <w:tab w:val="left" w:pos="1680"/>
              <w:tab w:val="right" w:leader="dot" w:pos="8296"/>
            </w:tabs>
            <w:rPr>
              <w:rFonts w:cstheme="minorBidi"/>
              <w:noProof/>
              <w:kern w:val="2"/>
              <w:sz w:val="21"/>
            </w:rPr>
          </w:pPr>
          <w:hyperlink w:anchor="_Toc491842445" w:history="1">
            <w:r w:rsidR="00346C51" w:rsidRPr="00C411E3">
              <w:rPr>
                <w:rStyle w:val="a4"/>
                <w:rFonts w:ascii="Times New Roman" w:eastAsia="Arial Unicode MS" w:hAnsi="Times New Roman"/>
                <w:noProof/>
              </w:rPr>
              <w:t>4.3.7.3.</w:t>
            </w:r>
            <w:r w:rsidR="00346C51">
              <w:rPr>
                <w:rFonts w:cstheme="minorBidi"/>
                <w:noProof/>
                <w:kern w:val="2"/>
                <w:sz w:val="21"/>
              </w:rPr>
              <w:tab/>
            </w:r>
            <w:r w:rsidR="00346C51" w:rsidRPr="00C411E3">
              <w:rPr>
                <w:rStyle w:val="a4"/>
                <w:rFonts w:ascii="Times New Roman" w:eastAsia="Arial Unicode MS" w:hAnsi="Times New Roman"/>
                <w:noProof/>
              </w:rPr>
              <w:t>Calculation of specific wear rates</w:t>
            </w:r>
            <w:r w:rsidR="00346C51">
              <w:rPr>
                <w:noProof/>
                <w:webHidden/>
              </w:rPr>
              <w:tab/>
            </w:r>
            <w:r w:rsidR="00346C51">
              <w:rPr>
                <w:noProof/>
                <w:webHidden/>
              </w:rPr>
              <w:fldChar w:fldCharType="begin"/>
            </w:r>
            <w:r w:rsidR="00346C51">
              <w:rPr>
                <w:noProof/>
                <w:webHidden/>
              </w:rPr>
              <w:instrText xml:space="preserve"> PAGEREF _Toc491842445 \h </w:instrText>
            </w:r>
            <w:r w:rsidR="00346C51">
              <w:rPr>
                <w:noProof/>
                <w:webHidden/>
              </w:rPr>
            </w:r>
            <w:r w:rsidR="00346C51">
              <w:rPr>
                <w:noProof/>
                <w:webHidden/>
              </w:rPr>
              <w:fldChar w:fldCharType="separate"/>
            </w:r>
            <w:r w:rsidR="00D51C53">
              <w:rPr>
                <w:noProof/>
                <w:webHidden/>
              </w:rPr>
              <w:t>55</w:t>
            </w:r>
            <w:r w:rsidR="00346C51">
              <w:rPr>
                <w:noProof/>
                <w:webHidden/>
              </w:rPr>
              <w:fldChar w:fldCharType="end"/>
            </w:r>
          </w:hyperlink>
        </w:p>
        <w:p w:rsidR="00346C51" w:rsidRDefault="004F3818">
          <w:pPr>
            <w:pStyle w:val="21"/>
            <w:tabs>
              <w:tab w:val="left" w:pos="1260"/>
              <w:tab w:val="right" w:leader="dot" w:pos="8296"/>
            </w:tabs>
            <w:rPr>
              <w:rFonts w:cstheme="minorBidi"/>
              <w:noProof/>
              <w:kern w:val="2"/>
              <w:sz w:val="21"/>
            </w:rPr>
          </w:pPr>
          <w:hyperlink w:anchor="_Toc491842446" w:history="1">
            <w:r w:rsidR="00346C51" w:rsidRPr="00C411E3">
              <w:rPr>
                <w:rStyle w:val="a4"/>
                <w:rFonts w:ascii="Times New Roman" w:eastAsia="幼圆" w:hAnsi="Times New Roman"/>
                <w:noProof/>
              </w:rPr>
              <w:t>4.3.8.</w:t>
            </w:r>
            <w:r w:rsidR="00346C51">
              <w:rPr>
                <w:rFonts w:cstheme="minorBidi"/>
                <w:noProof/>
                <w:kern w:val="2"/>
                <w:sz w:val="21"/>
              </w:rPr>
              <w:tab/>
            </w:r>
            <w:r w:rsidR="00346C51" w:rsidRPr="00C411E3">
              <w:rPr>
                <w:rStyle w:val="a4"/>
                <w:rFonts w:ascii="Times New Roman" w:eastAsia="幼圆" w:hAnsi="Times New Roman"/>
                <w:noProof/>
              </w:rPr>
              <w:t>Electrochemical corrosion evaluation</w:t>
            </w:r>
            <w:r w:rsidR="00346C51">
              <w:rPr>
                <w:noProof/>
                <w:webHidden/>
              </w:rPr>
              <w:tab/>
            </w:r>
            <w:r w:rsidR="00346C51">
              <w:rPr>
                <w:noProof/>
                <w:webHidden/>
              </w:rPr>
              <w:fldChar w:fldCharType="begin"/>
            </w:r>
            <w:r w:rsidR="00346C51">
              <w:rPr>
                <w:noProof/>
                <w:webHidden/>
              </w:rPr>
              <w:instrText xml:space="preserve"> PAGEREF _Toc491842446 \h </w:instrText>
            </w:r>
            <w:r w:rsidR="00346C51">
              <w:rPr>
                <w:noProof/>
                <w:webHidden/>
              </w:rPr>
            </w:r>
            <w:r w:rsidR="00346C51">
              <w:rPr>
                <w:noProof/>
                <w:webHidden/>
              </w:rPr>
              <w:fldChar w:fldCharType="separate"/>
            </w:r>
            <w:r w:rsidR="00D51C53">
              <w:rPr>
                <w:noProof/>
                <w:webHidden/>
              </w:rPr>
              <w:t>56</w:t>
            </w:r>
            <w:r w:rsidR="00346C51">
              <w:rPr>
                <w:noProof/>
                <w:webHidden/>
              </w:rPr>
              <w:fldChar w:fldCharType="end"/>
            </w:r>
          </w:hyperlink>
        </w:p>
        <w:p w:rsidR="00346C51" w:rsidRDefault="004F3818">
          <w:pPr>
            <w:pStyle w:val="16"/>
            <w:tabs>
              <w:tab w:val="right" w:leader="dot" w:pos="8296"/>
            </w:tabs>
            <w:rPr>
              <w:rFonts w:cstheme="minorBidi"/>
              <w:noProof/>
              <w:kern w:val="2"/>
              <w:sz w:val="21"/>
            </w:rPr>
          </w:pPr>
          <w:hyperlink w:anchor="_Toc491842447" w:history="1">
            <w:r w:rsidR="00346C51" w:rsidRPr="00C411E3">
              <w:rPr>
                <w:rStyle w:val="a4"/>
                <w:rFonts w:ascii="Times New Roman" w:hAnsi="Times New Roman"/>
                <w:noProof/>
                <w:kern w:val="44"/>
              </w:rPr>
              <w:t>CHAPTER 5: COMPOSITION AND MICROSTRUCTURE OF NOVEL NANOCRYSTALLINE/GLASSY ALCUMOMGZRB PVD COATINGS</w:t>
            </w:r>
            <w:r w:rsidR="00346C51">
              <w:rPr>
                <w:noProof/>
                <w:webHidden/>
              </w:rPr>
              <w:tab/>
            </w:r>
            <w:r w:rsidR="00346C51">
              <w:rPr>
                <w:noProof/>
                <w:webHidden/>
              </w:rPr>
              <w:fldChar w:fldCharType="begin"/>
            </w:r>
            <w:r w:rsidR="00346C51">
              <w:rPr>
                <w:noProof/>
                <w:webHidden/>
              </w:rPr>
              <w:instrText xml:space="preserve"> PAGEREF _Toc491842447 \h </w:instrText>
            </w:r>
            <w:r w:rsidR="00346C51">
              <w:rPr>
                <w:noProof/>
                <w:webHidden/>
              </w:rPr>
            </w:r>
            <w:r w:rsidR="00346C51">
              <w:rPr>
                <w:noProof/>
                <w:webHidden/>
              </w:rPr>
              <w:fldChar w:fldCharType="separate"/>
            </w:r>
            <w:r w:rsidR="00D51C53">
              <w:rPr>
                <w:noProof/>
                <w:webHidden/>
              </w:rPr>
              <w:t>58</w:t>
            </w:r>
            <w:r w:rsidR="00346C51">
              <w:rPr>
                <w:noProof/>
                <w:webHidden/>
              </w:rPr>
              <w:fldChar w:fldCharType="end"/>
            </w:r>
          </w:hyperlink>
        </w:p>
        <w:p w:rsidR="00346C51" w:rsidRDefault="004F3818">
          <w:pPr>
            <w:pStyle w:val="16"/>
            <w:tabs>
              <w:tab w:val="left" w:pos="1260"/>
              <w:tab w:val="right" w:leader="dot" w:pos="8296"/>
            </w:tabs>
            <w:rPr>
              <w:rFonts w:cstheme="minorBidi"/>
              <w:noProof/>
              <w:kern w:val="2"/>
              <w:sz w:val="21"/>
            </w:rPr>
          </w:pPr>
          <w:hyperlink w:anchor="_Toc491842448" w:history="1">
            <w:r w:rsidR="00346C51" w:rsidRPr="00C411E3">
              <w:rPr>
                <w:rStyle w:val="a4"/>
                <w:rFonts w:ascii="Times New Roman" w:eastAsia="Arial Unicode MS" w:hAnsi="Times New Roman"/>
                <w:noProof/>
                <w:kern w:val="44"/>
              </w:rPr>
              <w:t>5.1.</w:t>
            </w:r>
            <w:r w:rsidR="00346C51">
              <w:rPr>
                <w:rFonts w:cstheme="minorBidi"/>
                <w:noProof/>
                <w:kern w:val="2"/>
                <w:sz w:val="21"/>
              </w:rPr>
              <w:tab/>
            </w:r>
            <w:r w:rsidR="00346C51" w:rsidRPr="00C411E3">
              <w:rPr>
                <w:rStyle w:val="a4"/>
                <w:rFonts w:ascii="Times New Roman" w:eastAsia="Arial Unicode MS" w:hAnsi="Times New Roman"/>
                <w:noProof/>
                <w:kern w:val="44"/>
              </w:rPr>
              <w:t>Elemental</w:t>
            </w:r>
            <w:r w:rsidR="00346C51" w:rsidRPr="00C411E3">
              <w:rPr>
                <w:rStyle w:val="a4"/>
                <w:rFonts w:ascii="Times New Roman" w:hAnsi="Times New Roman"/>
                <w:noProof/>
              </w:rPr>
              <w:t xml:space="preserve"> composition</w:t>
            </w:r>
            <w:r w:rsidR="00346C51">
              <w:rPr>
                <w:noProof/>
                <w:webHidden/>
              </w:rPr>
              <w:tab/>
            </w:r>
            <w:r w:rsidR="00346C51">
              <w:rPr>
                <w:noProof/>
                <w:webHidden/>
              </w:rPr>
              <w:fldChar w:fldCharType="begin"/>
            </w:r>
            <w:r w:rsidR="00346C51">
              <w:rPr>
                <w:noProof/>
                <w:webHidden/>
              </w:rPr>
              <w:instrText xml:space="preserve"> PAGEREF _Toc491842448 \h </w:instrText>
            </w:r>
            <w:r w:rsidR="00346C51">
              <w:rPr>
                <w:noProof/>
                <w:webHidden/>
              </w:rPr>
            </w:r>
            <w:r w:rsidR="00346C51">
              <w:rPr>
                <w:noProof/>
                <w:webHidden/>
              </w:rPr>
              <w:fldChar w:fldCharType="separate"/>
            </w:r>
            <w:r w:rsidR="00D51C53">
              <w:rPr>
                <w:noProof/>
                <w:webHidden/>
              </w:rPr>
              <w:t>60</w:t>
            </w:r>
            <w:r w:rsidR="00346C51">
              <w:rPr>
                <w:noProof/>
                <w:webHidden/>
              </w:rPr>
              <w:fldChar w:fldCharType="end"/>
            </w:r>
          </w:hyperlink>
        </w:p>
        <w:p w:rsidR="00346C51" w:rsidRDefault="004F3818">
          <w:pPr>
            <w:pStyle w:val="21"/>
            <w:tabs>
              <w:tab w:val="left" w:pos="1260"/>
              <w:tab w:val="right" w:leader="dot" w:pos="8296"/>
            </w:tabs>
            <w:rPr>
              <w:rFonts w:cstheme="minorBidi"/>
              <w:noProof/>
              <w:kern w:val="2"/>
              <w:sz w:val="21"/>
            </w:rPr>
          </w:pPr>
          <w:hyperlink w:anchor="_Toc491842449" w:history="1">
            <w:r w:rsidR="00346C51" w:rsidRPr="00C411E3">
              <w:rPr>
                <w:rStyle w:val="a4"/>
                <w:rFonts w:ascii="Times New Roman" w:hAnsi="Times New Roman"/>
                <w:noProof/>
              </w:rPr>
              <w:t>5.1.1.</w:t>
            </w:r>
            <w:r w:rsidR="00346C51">
              <w:rPr>
                <w:rFonts w:cstheme="minorBidi"/>
                <w:noProof/>
                <w:kern w:val="2"/>
                <w:sz w:val="21"/>
              </w:rPr>
              <w:tab/>
            </w:r>
            <w:r w:rsidR="00346C51" w:rsidRPr="00C411E3">
              <w:rPr>
                <w:rStyle w:val="a4"/>
                <w:rFonts w:ascii="Times New Roman" w:hAnsi="Times New Roman"/>
                <w:noProof/>
              </w:rPr>
              <w:t>Effect of increasing substrate negative bias on elemental composition</w:t>
            </w:r>
            <w:r w:rsidR="00346C51">
              <w:rPr>
                <w:noProof/>
                <w:webHidden/>
              </w:rPr>
              <w:tab/>
            </w:r>
            <w:r w:rsidR="00346C51">
              <w:rPr>
                <w:noProof/>
                <w:webHidden/>
              </w:rPr>
              <w:fldChar w:fldCharType="begin"/>
            </w:r>
            <w:r w:rsidR="00346C51">
              <w:rPr>
                <w:noProof/>
                <w:webHidden/>
              </w:rPr>
              <w:instrText xml:space="preserve"> PAGEREF _Toc491842449 \h </w:instrText>
            </w:r>
            <w:r w:rsidR="00346C51">
              <w:rPr>
                <w:noProof/>
                <w:webHidden/>
              </w:rPr>
            </w:r>
            <w:r w:rsidR="00346C51">
              <w:rPr>
                <w:noProof/>
                <w:webHidden/>
              </w:rPr>
              <w:fldChar w:fldCharType="separate"/>
            </w:r>
            <w:r w:rsidR="00D51C53">
              <w:rPr>
                <w:noProof/>
                <w:webHidden/>
              </w:rPr>
              <w:t>62</w:t>
            </w:r>
            <w:r w:rsidR="00346C51">
              <w:rPr>
                <w:noProof/>
                <w:webHidden/>
              </w:rPr>
              <w:fldChar w:fldCharType="end"/>
            </w:r>
          </w:hyperlink>
        </w:p>
        <w:p w:rsidR="00346C51" w:rsidRDefault="004F3818">
          <w:pPr>
            <w:pStyle w:val="21"/>
            <w:tabs>
              <w:tab w:val="left" w:pos="1260"/>
              <w:tab w:val="right" w:leader="dot" w:pos="8296"/>
            </w:tabs>
            <w:rPr>
              <w:rFonts w:cstheme="minorBidi"/>
              <w:noProof/>
              <w:kern w:val="2"/>
              <w:sz w:val="21"/>
            </w:rPr>
          </w:pPr>
          <w:hyperlink w:anchor="_Toc491842450" w:history="1">
            <w:r w:rsidR="00346C51" w:rsidRPr="00C411E3">
              <w:rPr>
                <w:rStyle w:val="a4"/>
                <w:rFonts w:ascii="Times New Roman" w:hAnsi="Times New Roman"/>
                <w:noProof/>
              </w:rPr>
              <w:t>5.1.2.</w:t>
            </w:r>
            <w:r w:rsidR="00346C51">
              <w:rPr>
                <w:rFonts w:cstheme="minorBidi"/>
                <w:noProof/>
                <w:kern w:val="2"/>
                <w:sz w:val="21"/>
              </w:rPr>
              <w:tab/>
            </w:r>
            <w:r w:rsidR="00346C51" w:rsidRPr="00C411E3">
              <w:rPr>
                <w:rStyle w:val="a4"/>
                <w:rFonts w:ascii="Times New Roman" w:hAnsi="Times New Roman"/>
                <w:noProof/>
              </w:rPr>
              <w:t>Discussion of influence of substrate negative bias on elemental composition</w:t>
            </w:r>
            <w:r w:rsidR="00346C51">
              <w:rPr>
                <w:noProof/>
                <w:webHidden/>
              </w:rPr>
              <w:tab/>
            </w:r>
            <w:r w:rsidR="00346C51">
              <w:rPr>
                <w:noProof/>
                <w:webHidden/>
              </w:rPr>
              <w:fldChar w:fldCharType="begin"/>
            </w:r>
            <w:r w:rsidR="00346C51">
              <w:rPr>
                <w:noProof/>
                <w:webHidden/>
              </w:rPr>
              <w:instrText xml:space="preserve"> PAGEREF _Toc491842450 \h </w:instrText>
            </w:r>
            <w:r w:rsidR="00346C51">
              <w:rPr>
                <w:noProof/>
                <w:webHidden/>
              </w:rPr>
            </w:r>
            <w:r w:rsidR="00346C51">
              <w:rPr>
                <w:noProof/>
                <w:webHidden/>
              </w:rPr>
              <w:fldChar w:fldCharType="separate"/>
            </w:r>
            <w:r w:rsidR="00D51C53">
              <w:rPr>
                <w:noProof/>
                <w:webHidden/>
              </w:rPr>
              <w:t>64</w:t>
            </w:r>
            <w:r w:rsidR="00346C51">
              <w:rPr>
                <w:noProof/>
                <w:webHidden/>
              </w:rPr>
              <w:fldChar w:fldCharType="end"/>
            </w:r>
          </w:hyperlink>
        </w:p>
        <w:p w:rsidR="00346C51" w:rsidRDefault="004F3818">
          <w:pPr>
            <w:pStyle w:val="31"/>
            <w:tabs>
              <w:tab w:val="left" w:pos="1680"/>
              <w:tab w:val="right" w:leader="dot" w:pos="8296"/>
            </w:tabs>
            <w:rPr>
              <w:rFonts w:cstheme="minorBidi"/>
              <w:noProof/>
              <w:kern w:val="2"/>
              <w:sz w:val="21"/>
            </w:rPr>
          </w:pPr>
          <w:hyperlink w:anchor="_Toc491842451" w:history="1">
            <w:r w:rsidR="00346C51" w:rsidRPr="00C411E3">
              <w:rPr>
                <w:rStyle w:val="a4"/>
                <w:rFonts w:ascii="Times New Roman" w:hAnsi="Times New Roman"/>
                <w:noProof/>
              </w:rPr>
              <w:t>5.1.2.1.</w:t>
            </w:r>
            <w:r w:rsidR="00346C51">
              <w:rPr>
                <w:rFonts w:cstheme="minorBidi"/>
                <w:noProof/>
                <w:kern w:val="2"/>
                <w:sz w:val="21"/>
              </w:rPr>
              <w:tab/>
            </w:r>
            <w:r w:rsidR="00346C51" w:rsidRPr="00C411E3">
              <w:rPr>
                <w:rStyle w:val="a4"/>
                <w:rFonts w:ascii="Times New Roman" w:hAnsi="Times New Roman"/>
                <w:noProof/>
              </w:rPr>
              <w:t>Resputtering effect</w:t>
            </w:r>
            <w:r w:rsidR="00346C51">
              <w:rPr>
                <w:noProof/>
                <w:webHidden/>
              </w:rPr>
              <w:tab/>
            </w:r>
            <w:r w:rsidR="00346C51">
              <w:rPr>
                <w:noProof/>
                <w:webHidden/>
              </w:rPr>
              <w:fldChar w:fldCharType="begin"/>
            </w:r>
            <w:r w:rsidR="00346C51">
              <w:rPr>
                <w:noProof/>
                <w:webHidden/>
              </w:rPr>
              <w:instrText xml:space="preserve"> PAGEREF _Toc491842451 \h </w:instrText>
            </w:r>
            <w:r w:rsidR="00346C51">
              <w:rPr>
                <w:noProof/>
                <w:webHidden/>
              </w:rPr>
            </w:r>
            <w:r w:rsidR="00346C51">
              <w:rPr>
                <w:noProof/>
                <w:webHidden/>
              </w:rPr>
              <w:fldChar w:fldCharType="separate"/>
            </w:r>
            <w:r w:rsidR="00D51C53">
              <w:rPr>
                <w:noProof/>
                <w:webHidden/>
              </w:rPr>
              <w:t>64</w:t>
            </w:r>
            <w:r w:rsidR="00346C51">
              <w:rPr>
                <w:noProof/>
                <w:webHidden/>
              </w:rPr>
              <w:fldChar w:fldCharType="end"/>
            </w:r>
          </w:hyperlink>
        </w:p>
        <w:p w:rsidR="00346C51" w:rsidRDefault="004F3818">
          <w:pPr>
            <w:pStyle w:val="31"/>
            <w:tabs>
              <w:tab w:val="left" w:pos="1680"/>
              <w:tab w:val="right" w:leader="dot" w:pos="8296"/>
            </w:tabs>
            <w:rPr>
              <w:rFonts w:cstheme="minorBidi"/>
              <w:noProof/>
              <w:kern w:val="2"/>
              <w:sz w:val="21"/>
            </w:rPr>
          </w:pPr>
          <w:hyperlink w:anchor="_Toc491842452" w:history="1">
            <w:r w:rsidR="00346C51" w:rsidRPr="00C411E3">
              <w:rPr>
                <w:rStyle w:val="a4"/>
                <w:rFonts w:ascii="Times New Roman" w:hAnsi="Times New Roman"/>
                <w:noProof/>
              </w:rPr>
              <w:t>5.1.2.2.</w:t>
            </w:r>
            <w:r w:rsidR="00346C51">
              <w:rPr>
                <w:rFonts w:cstheme="minorBidi"/>
                <w:noProof/>
                <w:kern w:val="2"/>
                <w:sz w:val="21"/>
              </w:rPr>
              <w:tab/>
            </w:r>
            <w:r w:rsidR="00346C51" w:rsidRPr="00C411E3">
              <w:rPr>
                <w:rStyle w:val="a4"/>
                <w:rFonts w:ascii="Times New Roman" w:hAnsi="Times New Roman"/>
                <w:noProof/>
              </w:rPr>
              <w:t>Sputter yield</w:t>
            </w:r>
            <w:r w:rsidR="00346C51">
              <w:rPr>
                <w:noProof/>
                <w:webHidden/>
              </w:rPr>
              <w:tab/>
            </w:r>
            <w:r w:rsidR="00346C51">
              <w:rPr>
                <w:noProof/>
                <w:webHidden/>
              </w:rPr>
              <w:fldChar w:fldCharType="begin"/>
            </w:r>
            <w:r w:rsidR="00346C51">
              <w:rPr>
                <w:noProof/>
                <w:webHidden/>
              </w:rPr>
              <w:instrText xml:space="preserve"> PAGEREF _Toc491842452 \h </w:instrText>
            </w:r>
            <w:r w:rsidR="00346C51">
              <w:rPr>
                <w:noProof/>
                <w:webHidden/>
              </w:rPr>
            </w:r>
            <w:r w:rsidR="00346C51">
              <w:rPr>
                <w:noProof/>
                <w:webHidden/>
              </w:rPr>
              <w:fldChar w:fldCharType="separate"/>
            </w:r>
            <w:r w:rsidR="00D51C53">
              <w:rPr>
                <w:noProof/>
                <w:webHidden/>
              </w:rPr>
              <w:t>65</w:t>
            </w:r>
            <w:r w:rsidR="00346C51">
              <w:rPr>
                <w:noProof/>
                <w:webHidden/>
              </w:rPr>
              <w:fldChar w:fldCharType="end"/>
            </w:r>
          </w:hyperlink>
        </w:p>
        <w:p w:rsidR="00346C51" w:rsidRDefault="004F3818">
          <w:pPr>
            <w:pStyle w:val="16"/>
            <w:tabs>
              <w:tab w:val="left" w:pos="1260"/>
              <w:tab w:val="right" w:leader="dot" w:pos="8296"/>
            </w:tabs>
            <w:rPr>
              <w:rFonts w:cstheme="minorBidi"/>
              <w:noProof/>
              <w:kern w:val="2"/>
              <w:sz w:val="21"/>
            </w:rPr>
          </w:pPr>
          <w:hyperlink w:anchor="_Toc491842453" w:history="1">
            <w:r w:rsidR="00346C51" w:rsidRPr="00C411E3">
              <w:rPr>
                <w:rStyle w:val="a4"/>
                <w:rFonts w:ascii="Times New Roman" w:hAnsi="Times New Roman"/>
                <w:noProof/>
              </w:rPr>
              <w:t>5.2.</w:t>
            </w:r>
            <w:r w:rsidR="00346C51">
              <w:rPr>
                <w:rFonts w:cstheme="minorBidi"/>
                <w:noProof/>
                <w:kern w:val="2"/>
                <w:sz w:val="21"/>
              </w:rPr>
              <w:tab/>
            </w:r>
            <w:r w:rsidR="00346C51" w:rsidRPr="00C411E3">
              <w:rPr>
                <w:rStyle w:val="a4"/>
                <w:rFonts w:ascii="Times New Roman" w:hAnsi="Times New Roman"/>
                <w:noProof/>
              </w:rPr>
              <w:t>Phase composition</w:t>
            </w:r>
            <w:r w:rsidR="00346C51">
              <w:rPr>
                <w:noProof/>
                <w:webHidden/>
              </w:rPr>
              <w:tab/>
            </w:r>
            <w:r w:rsidR="00346C51">
              <w:rPr>
                <w:noProof/>
                <w:webHidden/>
              </w:rPr>
              <w:fldChar w:fldCharType="begin"/>
            </w:r>
            <w:r w:rsidR="00346C51">
              <w:rPr>
                <w:noProof/>
                <w:webHidden/>
              </w:rPr>
              <w:instrText xml:space="preserve"> PAGEREF _Toc491842453 \h </w:instrText>
            </w:r>
            <w:r w:rsidR="00346C51">
              <w:rPr>
                <w:noProof/>
                <w:webHidden/>
              </w:rPr>
            </w:r>
            <w:r w:rsidR="00346C51">
              <w:rPr>
                <w:noProof/>
                <w:webHidden/>
              </w:rPr>
              <w:fldChar w:fldCharType="separate"/>
            </w:r>
            <w:r w:rsidR="00D51C53">
              <w:rPr>
                <w:noProof/>
                <w:webHidden/>
              </w:rPr>
              <w:t>67</w:t>
            </w:r>
            <w:r w:rsidR="00346C51">
              <w:rPr>
                <w:noProof/>
                <w:webHidden/>
              </w:rPr>
              <w:fldChar w:fldCharType="end"/>
            </w:r>
          </w:hyperlink>
        </w:p>
        <w:p w:rsidR="00346C51" w:rsidRDefault="004F3818">
          <w:pPr>
            <w:pStyle w:val="21"/>
            <w:tabs>
              <w:tab w:val="left" w:pos="1260"/>
              <w:tab w:val="right" w:leader="dot" w:pos="8296"/>
            </w:tabs>
            <w:rPr>
              <w:rFonts w:cstheme="minorBidi"/>
              <w:noProof/>
              <w:kern w:val="2"/>
              <w:sz w:val="21"/>
            </w:rPr>
          </w:pPr>
          <w:hyperlink w:anchor="_Toc491842454" w:history="1">
            <w:r w:rsidR="00346C51" w:rsidRPr="00C411E3">
              <w:rPr>
                <w:rStyle w:val="a4"/>
                <w:rFonts w:ascii="Times New Roman" w:hAnsi="Times New Roman"/>
                <w:noProof/>
              </w:rPr>
              <w:t>5.2.1.</w:t>
            </w:r>
            <w:r w:rsidR="00346C51">
              <w:rPr>
                <w:rFonts w:cstheme="minorBidi"/>
                <w:noProof/>
                <w:kern w:val="2"/>
                <w:sz w:val="21"/>
              </w:rPr>
              <w:tab/>
            </w:r>
            <w:r w:rsidR="00346C51" w:rsidRPr="00C411E3">
              <w:rPr>
                <w:rStyle w:val="a4"/>
                <w:rFonts w:ascii="Times New Roman" w:hAnsi="Times New Roman"/>
                <w:noProof/>
              </w:rPr>
              <w:t>Discussion of the formation of nanocrystalline phases</w:t>
            </w:r>
            <w:r w:rsidR="00346C51">
              <w:rPr>
                <w:noProof/>
                <w:webHidden/>
              </w:rPr>
              <w:tab/>
            </w:r>
            <w:r w:rsidR="00346C51">
              <w:rPr>
                <w:noProof/>
                <w:webHidden/>
              </w:rPr>
              <w:fldChar w:fldCharType="begin"/>
            </w:r>
            <w:r w:rsidR="00346C51">
              <w:rPr>
                <w:noProof/>
                <w:webHidden/>
              </w:rPr>
              <w:instrText xml:space="preserve"> PAGEREF _Toc491842454 \h </w:instrText>
            </w:r>
            <w:r w:rsidR="00346C51">
              <w:rPr>
                <w:noProof/>
                <w:webHidden/>
              </w:rPr>
            </w:r>
            <w:r w:rsidR="00346C51">
              <w:rPr>
                <w:noProof/>
                <w:webHidden/>
              </w:rPr>
              <w:fldChar w:fldCharType="separate"/>
            </w:r>
            <w:r w:rsidR="00D51C53">
              <w:rPr>
                <w:noProof/>
                <w:webHidden/>
              </w:rPr>
              <w:t>68</w:t>
            </w:r>
            <w:r w:rsidR="00346C51">
              <w:rPr>
                <w:noProof/>
                <w:webHidden/>
              </w:rPr>
              <w:fldChar w:fldCharType="end"/>
            </w:r>
          </w:hyperlink>
        </w:p>
        <w:p w:rsidR="00346C51" w:rsidRDefault="004F3818">
          <w:pPr>
            <w:pStyle w:val="31"/>
            <w:tabs>
              <w:tab w:val="left" w:pos="1680"/>
              <w:tab w:val="right" w:leader="dot" w:pos="8296"/>
            </w:tabs>
            <w:rPr>
              <w:rFonts w:cstheme="minorBidi"/>
              <w:noProof/>
              <w:kern w:val="2"/>
              <w:sz w:val="21"/>
            </w:rPr>
          </w:pPr>
          <w:hyperlink w:anchor="_Toc491842455" w:history="1">
            <w:r w:rsidR="00346C51" w:rsidRPr="00C411E3">
              <w:rPr>
                <w:rStyle w:val="a4"/>
                <w:rFonts w:ascii="Times New Roman" w:hAnsi="Times New Roman"/>
                <w:noProof/>
              </w:rPr>
              <w:t>5.2.1.1.</w:t>
            </w:r>
            <w:r w:rsidR="00346C51">
              <w:rPr>
                <w:rFonts w:cstheme="minorBidi"/>
                <w:noProof/>
                <w:kern w:val="2"/>
                <w:sz w:val="21"/>
              </w:rPr>
              <w:tab/>
            </w:r>
            <w:r w:rsidR="00346C51" w:rsidRPr="00C411E3">
              <w:rPr>
                <w:rStyle w:val="a4"/>
                <w:rFonts w:ascii="Times New Roman" w:hAnsi="Times New Roman"/>
                <w:noProof/>
              </w:rPr>
              <w:t>Intermetallic characteristic peaks</w:t>
            </w:r>
            <w:r w:rsidR="00346C51">
              <w:rPr>
                <w:noProof/>
                <w:webHidden/>
              </w:rPr>
              <w:tab/>
            </w:r>
            <w:r w:rsidR="00346C51">
              <w:rPr>
                <w:noProof/>
                <w:webHidden/>
              </w:rPr>
              <w:fldChar w:fldCharType="begin"/>
            </w:r>
            <w:r w:rsidR="00346C51">
              <w:rPr>
                <w:noProof/>
                <w:webHidden/>
              </w:rPr>
              <w:instrText xml:space="preserve"> PAGEREF _Toc491842455 \h </w:instrText>
            </w:r>
            <w:r w:rsidR="00346C51">
              <w:rPr>
                <w:noProof/>
                <w:webHidden/>
              </w:rPr>
            </w:r>
            <w:r w:rsidR="00346C51">
              <w:rPr>
                <w:noProof/>
                <w:webHidden/>
              </w:rPr>
              <w:fldChar w:fldCharType="separate"/>
            </w:r>
            <w:r w:rsidR="00D51C53">
              <w:rPr>
                <w:noProof/>
                <w:webHidden/>
              </w:rPr>
              <w:t>68</w:t>
            </w:r>
            <w:r w:rsidR="00346C51">
              <w:rPr>
                <w:noProof/>
                <w:webHidden/>
              </w:rPr>
              <w:fldChar w:fldCharType="end"/>
            </w:r>
          </w:hyperlink>
        </w:p>
        <w:p w:rsidR="00346C51" w:rsidRDefault="004F3818">
          <w:pPr>
            <w:pStyle w:val="31"/>
            <w:tabs>
              <w:tab w:val="left" w:pos="1680"/>
              <w:tab w:val="right" w:leader="dot" w:pos="8296"/>
            </w:tabs>
            <w:rPr>
              <w:rFonts w:cstheme="minorBidi"/>
              <w:noProof/>
              <w:kern w:val="2"/>
              <w:sz w:val="21"/>
            </w:rPr>
          </w:pPr>
          <w:hyperlink w:anchor="_Toc491842456" w:history="1">
            <w:r w:rsidR="00346C51" w:rsidRPr="00C411E3">
              <w:rPr>
                <w:rStyle w:val="a4"/>
                <w:rFonts w:ascii="Times New Roman" w:hAnsi="Times New Roman"/>
                <w:noProof/>
              </w:rPr>
              <w:t>5.2.1.2.</w:t>
            </w:r>
            <w:r w:rsidR="00346C51">
              <w:rPr>
                <w:rFonts w:cstheme="minorBidi"/>
                <w:noProof/>
                <w:kern w:val="2"/>
                <w:sz w:val="21"/>
              </w:rPr>
              <w:tab/>
            </w:r>
            <w:r w:rsidR="00346C51" w:rsidRPr="00C411E3">
              <w:rPr>
                <w:rStyle w:val="a4"/>
                <w:rFonts w:ascii="Times New Roman" w:hAnsi="Times New Roman"/>
                <w:noProof/>
              </w:rPr>
              <w:t>Mg characteristic peak</w:t>
            </w:r>
            <w:r w:rsidR="00346C51">
              <w:rPr>
                <w:noProof/>
                <w:webHidden/>
              </w:rPr>
              <w:tab/>
            </w:r>
            <w:r w:rsidR="00346C51">
              <w:rPr>
                <w:noProof/>
                <w:webHidden/>
              </w:rPr>
              <w:fldChar w:fldCharType="begin"/>
            </w:r>
            <w:r w:rsidR="00346C51">
              <w:rPr>
                <w:noProof/>
                <w:webHidden/>
              </w:rPr>
              <w:instrText xml:space="preserve"> PAGEREF _Toc491842456 \h </w:instrText>
            </w:r>
            <w:r w:rsidR="00346C51">
              <w:rPr>
                <w:noProof/>
                <w:webHidden/>
              </w:rPr>
            </w:r>
            <w:r w:rsidR="00346C51">
              <w:rPr>
                <w:noProof/>
                <w:webHidden/>
              </w:rPr>
              <w:fldChar w:fldCharType="separate"/>
            </w:r>
            <w:r w:rsidR="00D51C53">
              <w:rPr>
                <w:noProof/>
                <w:webHidden/>
              </w:rPr>
              <w:t>69</w:t>
            </w:r>
            <w:r w:rsidR="00346C51">
              <w:rPr>
                <w:noProof/>
                <w:webHidden/>
              </w:rPr>
              <w:fldChar w:fldCharType="end"/>
            </w:r>
          </w:hyperlink>
        </w:p>
        <w:p w:rsidR="00346C51" w:rsidRDefault="004F3818">
          <w:pPr>
            <w:pStyle w:val="21"/>
            <w:tabs>
              <w:tab w:val="left" w:pos="1260"/>
              <w:tab w:val="right" w:leader="dot" w:pos="8296"/>
            </w:tabs>
            <w:rPr>
              <w:rFonts w:cstheme="minorBidi"/>
              <w:noProof/>
              <w:kern w:val="2"/>
              <w:sz w:val="21"/>
            </w:rPr>
          </w:pPr>
          <w:hyperlink w:anchor="_Toc491842457" w:history="1">
            <w:r w:rsidR="00346C51" w:rsidRPr="00C411E3">
              <w:rPr>
                <w:rStyle w:val="a4"/>
                <w:rFonts w:ascii="Times New Roman" w:hAnsi="Times New Roman"/>
                <w:noProof/>
              </w:rPr>
              <w:t>5.2.2.</w:t>
            </w:r>
            <w:r w:rsidR="00346C51">
              <w:rPr>
                <w:rFonts w:cstheme="minorBidi"/>
                <w:noProof/>
                <w:kern w:val="2"/>
                <w:sz w:val="21"/>
              </w:rPr>
              <w:tab/>
            </w:r>
            <w:r w:rsidR="00346C51" w:rsidRPr="00C411E3">
              <w:rPr>
                <w:rStyle w:val="a4"/>
                <w:rFonts w:ascii="Times New Roman" w:hAnsi="Times New Roman"/>
                <w:noProof/>
              </w:rPr>
              <w:t>Discussion of the formation of amorphous phase</w:t>
            </w:r>
            <w:r w:rsidR="00346C51">
              <w:rPr>
                <w:noProof/>
                <w:webHidden/>
              </w:rPr>
              <w:tab/>
            </w:r>
            <w:r w:rsidR="00346C51">
              <w:rPr>
                <w:noProof/>
                <w:webHidden/>
              </w:rPr>
              <w:fldChar w:fldCharType="begin"/>
            </w:r>
            <w:r w:rsidR="00346C51">
              <w:rPr>
                <w:noProof/>
                <w:webHidden/>
              </w:rPr>
              <w:instrText xml:space="preserve"> PAGEREF _Toc491842457 \h </w:instrText>
            </w:r>
            <w:r w:rsidR="00346C51">
              <w:rPr>
                <w:noProof/>
                <w:webHidden/>
              </w:rPr>
            </w:r>
            <w:r w:rsidR="00346C51">
              <w:rPr>
                <w:noProof/>
                <w:webHidden/>
              </w:rPr>
              <w:fldChar w:fldCharType="separate"/>
            </w:r>
            <w:r w:rsidR="00D51C53">
              <w:rPr>
                <w:noProof/>
                <w:webHidden/>
              </w:rPr>
              <w:t>69</w:t>
            </w:r>
            <w:r w:rsidR="00346C51">
              <w:rPr>
                <w:noProof/>
                <w:webHidden/>
              </w:rPr>
              <w:fldChar w:fldCharType="end"/>
            </w:r>
          </w:hyperlink>
        </w:p>
        <w:p w:rsidR="00346C51" w:rsidRDefault="004F3818">
          <w:pPr>
            <w:pStyle w:val="31"/>
            <w:tabs>
              <w:tab w:val="left" w:pos="1680"/>
              <w:tab w:val="right" w:leader="dot" w:pos="8296"/>
            </w:tabs>
            <w:rPr>
              <w:rFonts w:cstheme="minorBidi"/>
              <w:noProof/>
              <w:kern w:val="2"/>
              <w:sz w:val="21"/>
            </w:rPr>
          </w:pPr>
          <w:hyperlink w:anchor="_Toc491842458" w:history="1">
            <w:r w:rsidR="00346C51" w:rsidRPr="00C411E3">
              <w:rPr>
                <w:rStyle w:val="a4"/>
                <w:rFonts w:ascii="Times New Roman" w:hAnsi="Times New Roman"/>
                <w:noProof/>
              </w:rPr>
              <w:t>5.2.2.1.</w:t>
            </w:r>
            <w:r w:rsidR="00346C51">
              <w:rPr>
                <w:rFonts w:cstheme="minorBidi"/>
                <w:noProof/>
                <w:kern w:val="2"/>
                <w:sz w:val="21"/>
              </w:rPr>
              <w:tab/>
            </w:r>
            <w:r w:rsidR="00346C51" w:rsidRPr="00C411E3">
              <w:rPr>
                <w:rStyle w:val="a4"/>
                <w:rFonts w:ascii="Times New Roman" w:hAnsi="Times New Roman"/>
                <w:noProof/>
              </w:rPr>
              <w:t>Atomic collision cascade model</w:t>
            </w:r>
            <w:r w:rsidR="00346C51">
              <w:rPr>
                <w:noProof/>
                <w:webHidden/>
              </w:rPr>
              <w:tab/>
            </w:r>
            <w:r w:rsidR="00346C51">
              <w:rPr>
                <w:noProof/>
                <w:webHidden/>
              </w:rPr>
              <w:fldChar w:fldCharType="begin"/>
            </w:r>
            <w:r w:rsidR="00346C51">
              <w:rPr>
                <w:noProof/>
                <w:webHidden/>
              </w:rPr>
              <w:instrText xml:space="preserve"> PAGEREF _Toc491842458 \h </w:instrText>
            </w:r>
            <w:r w:rsidR="00346C51">
              <w:rPr>
                <w:noProof/>
                <w:webHidden/>
              </w:rPr>
            </w:r>
            <w:r w:rsidR="00346C51">
              <w:rPr>
                <w:noProof/>
                <w:webHidden/>
              </w:rPr>
              <w:fldChar w:fldCharType="separate"/>
            </w:r>
            <w:r w:rsidR="00D51C53">
              <w:rPr>
                <w:noProof/>
                <w:webHidden/>
              </w:rPr>
              <w:t>70</w:t>
            </w:r>
            <w:r w:rsidR="00346C51">
              <w:rPr>
                <w:noProof/>
                <w:webHidden/>
              </w:rPr>
              <w:fldChar w:fldCharType="end"/>
            </w:r>
          </w:hyperlink>
        </w:p>
        <w:p w:rsidR="00346C51" w:rsidRDefault="004F3818">
          <w:pPr>
            <w:pStyle w:val="31"/>
            <w:tabs>
              <w:tab w:val="left" w:pos="1680"/>
              <w:tab w:val="right" w:leader="dot" w:pos="8296"/>
            </w:tabs>
            <w:rPr>
              <w:rFonts w:cstheme="minorBidi"/>
              <w:noProof/>
              <w:kern w:val="2"/>
              <w:sz w:val="21"/>
            </w:rPr>
          </w:pPr>
          <w:hyperlink w:anchor="_Toc491842459" w:history="1">
            <w:r w:rsidR="00346C51" w:rsidRPr="00C411E3">
              <w:rPr>
                <w:rStyle w:val="a4"/>
                <w:rFonts w:ascii="Times New Roman" w:hAnsi="Times New Roman"/>
                <w:noProof/>
              </w:rPr>
              <w:t>5.2.2.2.</w:t>
            </w:r>
            <w:r w:rsidR="00346C51">
              <w:rPr>
                <w:rFonts w:cstheme="minorBidi"/>
                <w:noProof/>
                <w:kern w:val="2"/>
                <w:sz w:val="21"/>
              </w:rPr>
              <w:tab/>
            </w:r>
            <w:r w:rsidR="00346C51" w:rsidRPr="00C411E3">
              <w:rPr>
                <w:rStyle w:val="a4"/>
                <w:rFonts w:ascii="Times New Roman" w:hAnsi="Times New Roman"/>
                <w:noProof/>
              </w:rPr>
              <w:t>Compositional difference</w:t>
            </w:r>
            <w:r w:rsidR="00346C51">
              <w:rPr>
                <w:noProof/>
                <w:webHidden/>
              </w:rPr>
              <w:tab/>
            </w:r>
            <w:r w:rsidR="00346C51">
              <w:rPr>
                <w:noProof/>
                <w:webHidden/>
              </w:rPr>
              <w:fldChar w:fldCharType="begin"/>
            </w:r>
            <w:r w:rsidR="00346C51">
              <w:rPr>
                <w:noProof/>
                <w:webHidden/>
              </w:rPr>
              <w:instrText xml:space="preserve"> PAGEREF _Toc491842459 \h </w:instrText>
            </w:r>
            <w:r w:rsidR="00346C51">
              <w:rPr>
                <w:noProof/>
                <w:webHidden/>
              </w:rPr>
            </w:r>
            <w:r w:rsidR="00346C51">
              <w:rPr>
                <w:noProof/>
                <w:webHidden/>
              </w:rPr>
              <w:fldChar w:fldCharType="separate"/>
            </w:r>
            <w:r w:rsidR="00D51C53">
              <w:rPr>
                <w:noProof/>
                <w:webHidden/>
              </w:rPr>
              <w:t>70</w:t>
            </w:r>
            <w:r w:rsidR="00346C51">
              <w:rPr>
                <w:noProof/>
                <w:webHidden/>
              </w:rPr>
              <w:fldChar w:fldCharType="end"/>
            </w:r>
          </w:hyperlink>
        </w:p>
        <w:p w:rsidR="00346C51" w:rsidRDefault="004F3818">
          <w:pPr>
            <w:pStyle w:val="31"/>
            <w:tabs>
              <w:tab w:val="left" w:pos="1680"/>
              <w:tab w:val="right" w:leader="dot" w:pos="8296"/>
            </w:tabs>
            <w:rPr>
              <w:rFonts w:cstheme="minorBidi"/>
              <w:noProof/>
              <w:kern w:val="2"/>
              <w:sz w:val="21"/>
            </w:rPr>
          </w:pPr>
          <w:hyperlink w:anchor="_Toc491842460" w:history="1">
            <w:r w:rsidR="00346C51" w:rsidRPr="00C411E3">
              <w:rPr>
                <w:rStyle w:val="a4"/>
                <w:rFonts w:ascii="Times New Roman" w:hAnsi="Times New Roman"/>
                <w:noProof/>
              </w:rPr>
              <w:t>5.2.2.3.</w:t>
            </w:r>
            <w:r w:rsidR="00346C51">
              <w:rPr>
                <w:rFonts w:cstheme="minorBidi"/>
                <w:noProof/>
                <w:kern w:val="2"/>
                <w:sz w:val="21"/>
              </w:rPr>
              <w:tab/>
            </w:r>
            <w:r w:rsidR="00346C51" w:rsidRPr="00C411E3">
              <w:rPr>
                <w:rStyle w:val="a4"/>
                <w:rFonts w:ascii="Times New Roman" w:hAnsi="Times New Roman"/>
                <w:noProof/>
              </w:rPr>
              <w:t>Elemental selection</w:t>
            </w:r>
            <w:r w:rsidR="00346C51">
              <w:rPr>
                <w:noProof/>
                <w:webHidden/>
              </w:rPr>
              <w:tab/>
            </w:r>
            <w:r w:rsidR="00346C51">
              <w:rPr>
                <w:noProof/>
                <w:webHidden/>
              </w:rPr>
              <w:fldChar w:fldCharType="begin"/>
            </w:r>
            <w:r w:rsidR="00346C51">
              <w:rPr>
                <w:noProof/>
                <w:webHidden/>
              </w:rPr>
              <w:instrText xml:space="preserve"> PAGEREF _Toc491842460 \h </w:instrText>
            </w:r>
            <w:r w:rsidR="00346C51">
              <w:rPr>
                <w:noProof/>
                <w:webHidden/>
              </w:rPr>
            </w:r>
            <w:r w:rsidR="00346C51">
              <w:rPr>
                <w:noProof/>
                <w:webHidden/>
              </w:rPr>
              <w:fldChar w:fldCharType="separate"/>
            </w:r>
            <w:r w:rsidR="00D51C53">
              <w:rPr>
                <w:noProof/>
                <w:webHidden/>
              </w:rPr>
              <w:t>71</w:t>
            </w:r>
            <w:r w:rsidR="00346C51">
              <w:rPr>
                <w:noProof/>
                <w:webHidden/>
              </w:rPr>
              <w:fldChar w:fldCharType="end"/>
            </w:r>
          </w:hyperlink>
        </w:p>
        <w:p w:rsidR="00346C51" w:rsidRDefault="004F3818">
          <w:pPr>
            <w:pStyle w:val="16"/>
            <w:tabs>
              <w:tab w:val="left" w:pos="1260"/>
              <w:tab w:val="right" w:leader="dot" w:pos="8296"/>
            </w:tabs>
            <w:rPr>
              <w:rFonts w:cstheme="minorBidi"/>
              <w:noProof/>
              <w:kern w:val="2"/>
              <w:sz w:val="21"/>
            </w:rPr>
          </w:pPr>
          <w:hyperlink w:anchor="_Toc491842461" w:history="1">
            <w:r w:rsidR="00346C51" w:rsidRPr="00C411E3">
              <w:rPr>
                <w:rStyle w:val="a4"/>
                <w:rFonts w:ascii="Times New Roman" w:hAnsi="Times New Roman"/>
                <w:noProof/>
              </w:rPr>
              <w:t>5.3.</w:t>
            </w:r>
            <w:r w:rsidR="00346C51">
              <w:rPr>
                <w:rFonts w:cstheme="minorBidi"/>
                <w:noProof/>
                <w:kern w:val="2"/>
                <w:sz w:val="21"/>
              </w:rPr>
              <w:tab/>
            </w:r>
            <w:r w:rsidR="00346C51" w:rsidRPr="00C411E3">
              <w:rPr>
                <w:rStyle w:val="a4"/>
                <w:rFonts w:ascii="Times New Roman" w:hAnsi="Times New Roman"/>
                <w:noProof/>
              </w:rPr>
              <w:t>Thickness and morphology</w:t>
            </w:r>
            <w:r w:rsidR="00346C51">
              <w:rPr>
                <w:noProof/>
                <w:webHidden/>
              </w:rPr>
              <w:tab/>
            </w:r>
            <w:r w:rsidR="00346C51">
              <w:rPr>
                <w:noProof/>
                <w:webHidden/>
              </w:rPr>
              <w:fldChar w:fldCharType="begin"/>
            </w:r>
            <w:r w:rsidR="00346C51">
              <w:rPr>
                <w:noProof/>
                <w:webHidden/>
              </w:rPr>
              <w:instrText xml:space="preserve"> PAGEREF _Toc491842461 \h </w:instrText>
            </w:r>
            <w:r w:rsidR="00346C51">
              <w:rPr>
                <w:noProof/>
                <w:webHidden/>
              </w:rPr>
            </w:r>
            <w:r w:rsidR="00346C51">
              <w:rPr>
                <w:noProof/>
                <w:webHidden/>
              </w:rPr>
              <w:fldChar w:fldCharType="separate"/>
            </w:r>
            <w:r w:rsidR="00D51C53">
              <w:rPr>
                <w:noProof/>
                <w:webHidden/>
              </w:rPr>
              <w:t>74</w:t>
            </w:r>
            <w:r w:rsidR="00346C51">
              <w:rPr>
                <w:noProof/>
                <w:webHidden/>
              </w:rPr>
              <w:fldChar w:fldCharType="end"/>
            </w:r>
          </w:hyperlink>
        </w:p>
        <w:p w:rsidR="00346C51" w:rsidRDefault="004F3818">
          <w:pPr>
            <w:pStyle w:val="21"/>
            <w:tabs>
              <w:tab w:val="left" w:pos="1260"/>
              <w:tab w:val="right" w:leader="dot" w:pos="8296"/>
            </w:tabs>
            <w:rPr>
              <w:rFonts w:cstheme="minorBidi"/>
              <w:noProof/>
              <w:kern w:val="2"/>
              <w:sz w:val="21"/>
            </w:rPr>
          </w:pPr>
          <w:hyperlink w:anchor="_Toc491842462" w:history="1">
            <w:r w:rsidR="00346C51" w:rsidRPr="00C411E3">
              <w:rPr>
                <w:rStyle w:val="a4"/>
                <w:rFonts w:ascii="Times New Roman" w:hAnsi="Times New Roman"/>
                <w:noProof/>
              </w:rPr>
              <w:t>5.3.1.</w:t>
            </w:r>
            <w:r w:rsidR="00346C51">
              <w:rPr>
                <w:rFonts w:cstheme="minorBidi"/>
                <w:noProof/>
                <w:kern w:val="2"/>
                <w:sz w:val="21"/>
              </w:rPr>
              <w:tab/>
            </w:r>
            <w:r w:rsidR="00346C51" w:rsidRPr="00C411E3">
              <w:rPr>
                <w:rStyle w:val="a4"/>
                <w:rFonts w:ascii="Times New Roman" w:hAnsi="Times New Roman"/>
                <w:noProof/>
              </w:rPr>
              <w:t>Fracture cross-sections</w:t>
            </w:r>
            <w:r w:rsidR="00346C51">
              <w:rPr>
                <w:noProof/>
                <w:webHidden/>
              </w:rPr>
              <w:tab/>
            </w:r>
            <w:r w:rsidR="00346C51">
              <w:rPr>
                <w:noProof/>
                <w:webHidden/>
              </w:rPr>
              <w:fldChar w:fldCharType="begin"/>
            </w:r>
            <w:r w:rsidR="00346C51">
              <w:rPr>
                <w:noProof/>
                <w:webHidden/>
              </w:rPr>
              <w:instrText xml:space="preserve"> PAGEREF _Toc491842462 \h </w:instrText>
            </w:r>
            <w:r w:rsidR="00346C51">
              <w:rPr>
                <w:noProof/>
                <w:webHidden/>
              </w:rPr>
            </w:r>
            <w:r w:rsidR="00346C51">
              <w:rPr>
                <w:noProof/>
                <w:webHidden/>
              </w:rPr>
              <w:fldChar w:fldCharType="separate"/>
            </w:r>
            <w:r w:rsidR="00D51C53">
              <w:rPr>
                <w:noProof/>
                <w:webHidden/>
              </w:rPr>
              <w:t>74</w:t>
            </w:r>
            <w:r w:rsidR="00346C51">
              <w:rPr>
                <w:noProof/>
                <w:webHidden/>
              </w:rPr>
              <w:fldChar w:fldCharType="end"/>
            </w:r>
          </w:hyperlink>
        </w:p>
        <w:p w:rsidR="00346C51" w:rsidRDefault="004F3818">
          <w:pPr>
            <w:pStyle w:val="21"/>
            <w:tabs>
              <w:tab w:val="left" w:pos="1260"/>
              <w:tab w:val="right" w:leader="dot" w:pos="8296"/>
            </w:tabs>
            <w:rPr>
              <w:rFonts w:cstheme="minorBidi"/>
              <w:noProof/>
              <w:kern w:val="2"/>
              <w:sz w:val="21"/>
            </w:rPr>
          </w:pPr>
          <w:hyperlink w:anchor="_Toc491842463" w:history="1">
            <w:r w:rsidR="00346C51" w:rsidRPr="00C411E3">
              <w:rPr>
                <w:rStyle w:val="a4"/>
                <w:rFonts w:ascii="Times New Roman" w:hAnsi="Times New Roman"/>
                <w:noProof/>
              </w:rPr>
              <w:t>5.3.2.</w:t>
            </w:r>
            <w:r w:rsidR="00346C51">
              <w:rPr>
                <w:rFonts w:cstheme="minorBidi"/>
                <w:noProof/>
                <w:kern w:val="2"/>
                <w:sz w:val="21"/>
              </w:rPr>
              <w:tab/>
            </w:r>
            <w:r w:rsidR="00346C51" w:rsidRPr="00C411E3">
              <w:rPr>
                <w:rStyle w:val="a4"/>
                <w:rFonts w:ascii="Times New Roman" w:hAnsi="Times New Roman"/>
                <w:noProof/>
              </w:rPr>
              <w:t>Layer thickness</w:t>
            </w:r>
            <w:r w:rsidR="00346C51">
              <w:rPr>
                <w:noProof/>
                <w:webHidden/>
              </w:rPr>
              <w:tab/>
            </w:r>
            <w:r w:rsidR="00346C51">
              <w:rPr>
                <w:noProof/>
                <w:webHidden/>
              </w:rPr>
              <w:fldChar w:fldCharType="begin"/>
            </w:r>
            <w:r w:rsidR="00346C51">
              <w:rPr>
                <w:noProof/>
                <w:webHidden/>
              </w:rPr>
              <w:instrText xml:space="preserve"> PAGEREF _Toc491842463 \h </w:instrText>
            </w:r>
            <w:r w:rsidR="00346C51">
              <w:rPr>
                <w:noProof/>
                <w:webHidden/>
              </w:rPr>
            </w:r>
            <w:r w:rsidR="00346C51">
              <w:rPr>
                <w:noProof/>
                <w:webHidden/>
              </w:rPr>
              <w:fldChar w:fldCharType="separate"/>
            </w:r>
            <w:r w:rsidR="00D51C53">
              <w:rPr>
                <w:noProof/>
                <w:webHidden/>
              </w:rPr>
              <w:t>77</w:t>
            </w:r>
            <w:r w:rsidR="00346C51">
              <w:rPr>
                <w:noProof/>
                <w:webHidden/>
              </w:rPr>
              <w:fldChar w:fldCharType="end"/>
            </w:r>
          </w:hyperlink>
        </w:p>
        <w:p w:rsidR="00346C51" w:rsidRDefault="004F3818">
          <w:pPr>
            <w:pStyle w:val="21"/>
            <w:tabs>
              <w:tab w:val="left" w:pos="1260"/>
              <w:tab w:val="right" w:leader="dot" w:pos="8296"/>
            </w:tabs>
            <w:rPr>
              <w:rFonts w:cstheme="minorBidi"/>
              <w:noProof/>
              <w:kern w:val="2"/>
              <w:sz w:val="21"/>
            </w:rPr>
          </w:pPr>
          <w:hyperlink w:anchor="_Toc491842464" w:history="1">
            <w:r w:rsidR="00346C51" w:rsidRPr="00C411E3">
              <w:rPr>
                <w:rStyle w:val="a4"/>
                <w:rFonts w:ascii="Times New Roman" w:hAnsi="Times New Roman"/>
                <w:noProof/>
              </w:rPr>
              <w:t>5.3.3.</w:t>
            </w:r>
            <w:r w:rsidR="00346C51">
              <w:rPr>
                <w:rFonts w:cstheme="minorBidi"/>
                <w:noProof/>
                <w:kern w:val="2"/>
                <w:sz w:val="21"/>
              </w:rPr>
              <w:tab/>
            </w:r>
            <w:r w:rsidR="00346C51" w:rsidRPr="00C411E3">
              <w:rPr>
                <w:rStyle w:val="a4"/>
                <w:rFonts w:ascii="Times New Roman" w:hAnsi="Times New Roman"/>
                <w:noProof/>
              </w:rPr>
              <w:t>Surface morphology</w:t>
            </w:r>
            <w:r w:rsidR="00346C51">
              <w:rPr>
                <w:noProof/>
                <w:webHidden/>
              </w:rPr>
              <w:tab/>
            </w:r>
            <w:r w:rsidR="00346C51">
              <w:rPr>
                <w:noProof/>
                <w:webHidden/>
              </w:rPr>
              <w:fldChar w:fldCharType="begin"/>
            </w:r>
            <w:r w:rsidR="00346C51">
              <w:rPr>
                <w:noProof/>
                <w:webHidden/>
              </w:rPr>
              <w:instrText xml:space="preserve"> PAGEREF _Toc491842464 \h </w:instrText>
            </w:r>
            <w:r w:rsidR="00346C51">
              <w:rPr>
                <w:noProof/>
                <w:webHidden/>
              </w:rPr>
            </w:r>
            <w:r w:rsidR="00346C51">
              <w:rPr>
                <w:noProof/>
                <w:webHidden/>
              </w:rPr>
              <w:fldChar w:fldCharType="separate"/>
            </w:r>
            <w:r w:rsidR="00D51C53">
              <w:rPr>
                <w:noProof/>
                <w:webHidden/>
              </w:rPr>
              <w:t>79</w:t>
            </w:r>
            <w:r w:rsidR="00346C51">
              <w:rPr>
                <w:noProof/>
                <w:webHidden/>
              </w:rPr>
              <w:fldChar w:fldCharType="end"/>
            </w:r>
          </w:hyperlink>
        </w:p>
        <w:p w:rsidR="00346C51" w:rsidRDefault="004F3818">
          <w:pPr>
            <w:pStyle w:val="21"/>
            <w:tabs>
              <w:tab w:val="left" w:pos="1260"/>
              <w:tab w:val="right" w:leader="dot" w:pos="8296"/>
            </w:tabs>
            <w:rPr>
              <w:rFonts w:cstheme="minorBidi"/>
              <w:noProof/>
              <w:kern w:val="2"/>
              <w:sz w:val="21"/>
            </w:rPr>
          </w:pPr>
          <w:hyperlink w:anchor="_Toc491842465" w:history="1">
            <w:r w:rsidR="00346C51" w:rsidRPr="00C411E3">
              <w:rPr>
                <w:rStyle w:val="a4"/>
                <w:rFonts w:ascii="Times New Roman" w:hAnsi="Times New Roman"/>
                <w:noProof/>
              </w:rPr>
              <w:t>5.3.4.</w:t>
            </w:r>
            <w:r w:rsidR="00346C51">
              <w:rPr>
                <w:rFonts w:cstheme="minorBidi"/>
                <w:noProof/>
                <w:kern w:val="2"/>
                <w:sz w:val="21"/>
              </w:rPr>
              <w:tab/>
            </w:r>
            <w:r w:rsidR="00346C51" w:rsidRPr="00C411E3">
              <w:rPr>
                <w:rStyle w:val="a4"/>
                <w:rFonts w:ascii="Times New Roman" w:hAnsi="Times New Roman"/>
                <w:noProof/>
              </w:rPr>
              <w:t>Discussion of the ion energy distribution during deposition</w:t>
            </w:r>
            <w:r w:rsidR="00346C51">
              <w:rPr>
                <w:noProof/>
                <w:webHidden/>
              </w:rPr>
              <w:tab/>
            </w:r>
            <w:r w:rsidR="00346C51">
              <w:rPr>
                <w:noProof/>
                <w:webHidden/>
              </w:rPr>
              <w:fldChar w:fldCharType="begin"/>
            </w:r>
            <w:r w:rsidR="00346C51">
              <w:rPr>
                <w:noProof/>
                <w:webHidden/>
              </w:rPr>
              <w:instrText xml:space="preserve"> PAGEREF _Toc491842465 \h </w:instrText>
            </w:r>
            <w:r w:rsidR="00346C51">
              <w:rPr>
                <w:noProof/>
                <w:webHidden/>
              </w:rPr>
            </w:r>
            <w:r w:rsidR="00346C51">
              <w:rPr>
                <w:noProof/>
                <w:webHidden/>
              </w:rPr>
              <w:fldChar w:fldCharType="separate"/>
            </w:r>
            <w:r w:rsidR="00D51C53">
              <w:rPr>
                <w:noProof/>
                <w:webHidden/>
              </w:rPr>
              <w:t>82</w:t>
            </w:r>
            <w:r w:rsidR="00346C51">
              <w:rPr>
                <w:noProof/>
                <w:webHidden/>
              </w:rPr>
              <w:fldChar w:fldCharType="end"/>
            </w:r>
          </w:hyperlink>
        </w:p>
        <w:p w:rsidR="00346C51" w:rsidRDefault="004F3818">
          <w:pPr>
            <w:pStyle w:val="31"/>
            <w:tabs>
              <w:tab w:val="left" w:pos="1680"/>
              <w:tab w:val="right" w:leader="dot" w:pos="8296"/>
            </w:tabs>
            <w:rPr>
              <w:rFonts w:cstheme="minorBidi"/>
              <w:noProof/>
              <w:kern w:val="2"/>
              <w:sz w:val="21"/>
            </w:rPr>
          </w:pPr>
          <w:hyperlink w:anchor="_Toc491842466" w:history="1">
            <w:r w:rsidR="00346C51" w:rsidRPr="00C411E3">
              <w:rPr>
                <w:rStyle w:val="a4"/>
                <w:rFonts w:ascii="Times New Roman" w:hAnsi="Times New Roman"/>
                <w:noProof/>
              </w:rPr>
              <w:t>5.3.4.1.</w:t>
            </w:r>
            <w:r w:rsidR="00346C51">
              <w:rPr>
                <w:rFonts w:cstheme="minorBidi"/>
                <w:noProof/>
                <w:kern w:val="2"/>
                <w:sz w:val="21"/>
              </w:rPr>
              <w:tab/>
            </w:r>
            <w:r w:rsidR="00346C51" w:rsidRPr="00C411E3">
              <w:rPr>
                <w:rStyle w:val="a4"/>
                <w:rFonts w:ascii="Times New Roman" w:hAnsi="Times New Roman"/>
                <w:noProof/>
              </w:rPr>
              <w:t>L/λ ratio</w:t>
            </w:r>
            <w:r w:rsidR="00346C51">
              <w:rPr>
                <w:noProof/>
                <w:webHidden/>
              </w:rPr>
              <w:tab/>
            </w:r>
            <w:r w:rsidR="00346C51">
              <w:rPr>
                <w:noProof/>
                <w:webHidden/>
              </w:rPr>
              <w:fldChar w:fldCharType="begin"/>
            </w:r>
            <w:r w:rsidR="00346C51">
              <w:rPr>
                <w:noProof/>
                <w:webHidden/>
              </w:rPr>
              <w:instrText xml:space="preserve"> PAGEREF _Toc491842466 \h </w:instrText>
            </w:r>
            <w:r w:rsidR="00346C51">
              <w:rPr>
                <w:noProof/>
                <w:webHidden/>
              </w:rPr>
            </w:r>
            <w:r w:rsidR="00346C51">
              <w:rPr>
                <w:noProof/>
                <w:webHidden/>
              </w:rPr>
              <w:fldChar w:fldCharType="separate"/>
            </w:r>
            <w:r w:rsidR="00D51C53">
              <w:rPr>
                <w:noProof/>
                <w:webHidden/>
              </w:rPr>
              <w:t>82</w:t>
            </w:r>
            <w:r w:rsidR="00346C51">
              <w:rPr>
                <w:noProof/>
                <w:webHidden/>
              </w:rPr>
              <w:fldChar w:fldCharType="end"/>
            </w:r>
          </w:hyperlink>
        </w:p>
        <w:p w:rsidR="00346C51" w:rsidRDefault="004F3818">
          <w:pPr>
            <w:pStyle w:val="31"/>
            <w:tabs>
              <w:tab w:val="left" w:pos="1680"/>
              <w:tab w:val="right" w:leader="dot" w:pos="8296"/>
            </w:tabs>
            <w:rPr>
              <w:rFonts w:cstheme="minorBidi"/>
              <w:noProof/>
              <w:kern w:val="2"/>
              <w:sz w:val="21"/>
            </w:rPr>
          </w:pPr>
          <w:hyperlink w:anchor="_Toc491842467" w:history="1">
            <w:r w:rsidR="00346C51" w:rsidRPr="00C411E3">
              <w:rPr>
                <w:rStyle w:val="a4"/>
                <w:rFonts w:ascii="Times New Roman" w:hAnsi="Times New Roman"/>
                <w:noProof/>
              </w:rPr>
              <w:t>5.3.4.2.</w:t>
            </w:r>
            <w:r w:rsidR="00346C51">
              <w:rPr>
                <w:rFonts w:cstheme="minorBidi"/>
                <w:noProof/>
                <w:kern w:val="2"/>
                <w:sz w:val="21"/>
              </w:rPr>
              <w:tab/>
            </w:r>
            <w:r w:rsidR="00346C51" w:rsidRPr="00C411E3">
              <w:rPr>
                <w:rStyle w:val="a4"/>
                <w:rFonts w:ascii="Times New Roman" w:hAnsi="Times New Roman"/>
                <w:noProof/>
              </w:rPr>
              <w:t>Ionised argon gas</w:t>
            </w:r>
            <w:r w:rsidR="00346C51">
              <w:rPr>
                <w:noProof/>
                <w:webHidden/>
              </w:rPr>
              <w:tab/>
            </w:r>
            <w:r w:rsidR="00346C51">
              <w:rPr>
                <w:noProof/>
                <w:webHidden/>
              </w:rPr>
              <w:fldChar w:fldCharType="begin"/>
            </w:r>
            <w:r w:rsidR="00346C51">
              <w:rPr>
                <w:noProof/>
                <w:webHidden/>
              </w:rPr>
              <w:instrText xml:space="preserve"> PAGEREF _Toc491842467 \h </w:instrText>
            </w:r>
            <w:r w:rsidR="00346C51">
              <w:rPr>
                <w:noProof/>
                <w:webHidden/>
              </w:rPr>
            </w:r>
            <w:r w:rsidR="00346C51">
              <w:rPr>
                <w:noProof/>
                <w:webHidden/>
              </w:rPr>
              <w:fldChar w:fldCharType="separate"/>
            </w:r>
            <w:r w:rsidR="00D51C53">
              <w:rPr>
                <w:noProof/>
                <w:webHidden/>
              </w:rPr>
              <w:t>84</w:t>
            </w:r>
            <w:r w:rsidR="00346C51">
              <w:rPr>
                <w:noProof/>
                <w:webHidden/>
              </w:rPr>
              <w:fldChar w:fldCharType="end"/>
            </w:r>
          </w:hyperlink>
        </w:p>
        <w:p w:rsidR="00346C51" w:rsidRDefault="004F3818">
          <w:pPr>
            <w:pStyle w:val="31"/>
            <w:tabs>
              <w:tab w:val="left" w:pos="1680"/>
              <w:tab w:val="right" w:leader="dot" w:pos="8296"/>
            </w:tabs>
            <w:rPr>
              <w:rFonts w:cstheme="minorBidi"/>
              <w:noProof/>
              <w:kern w:val="2"/>
              <w:sz w:val="21"/>
            </w:rPr>
          </w:pPr>
          <w:hyperlink w:anchor="_Toc491842468" w:history="1">
            <w:r w:rsidR="00346C51" w:rsidRPr="00C411E3">
              <w:rPr>
                <w:rStyle w:val="a4"/>
                <w:rFonts w:ascii="Times New Roman" w:hAnsi="Times New Roman"/>
                <w:noProof/>
              </w:rPr>
              <w:t>5.3.4.3.</w:t>
            </w:r>
            <w:r w:rsidR="00346C51">
              <w:rPr>
                <w:rFonts w:cstheme="minorBidi"/>
                <w:noProof/>
                <w:kern w:val="2"/>
                <w:sz w:val="21"/>
              </w:rPr>
              <w:tab/>
            </w:r>
            <w:r w:rsidR="00346C51" w:rsidRPr="00C411E3">
              <w:rPr>
                <w:rStyle w:val="a4"/>
                <w:rFonts w:ascii="Times New Roman" w:hAnsi="Times New Roman"/>
                <w:noProof/>
              </w:rPr>
              <w:t>Ionised metal species</w:t>
            </w:r>
            <w:r w:rsidR="00346C51">
              <w:rPr>
                <w:noProof/>
                <w:webHidden/>
              </w:rPr>
              <w:tab/>
            </w:r>
            <w:r w:rsidR="00346C51">
              <w:rPr>
                <w:noProof/>
                <w:webHidden/>
              </w:rPr>
              <w:fldChar w:fldCharType="begin"/>
            </w:r>
            <w:r w:rsidR="00346C51">
              <w:rPr>
                <w:noProof/>
                <w:webHidden/>
              </w:rPr>
              <w:instrText xml:space="preserve"> PAGEREF _Toc491842468 \h </w:instrText>
            </w:r>
            <w:r w:rsidR="00346C51">
              <w:rPr>
                <w:noProof/>
                <w:webHidden/>
              </w:rPr>
            </w:r>
            <w:r w:rsidR="00346C51">
              <w:rPr>
                <w:noProof/>
                <w:webHidden/>
              </w:rPr>
              <w:fldChar w:fldCharType="separate"/>
            </w:r>
            <w:r w:rsidR="00D51C53">
              <w:rPr>
                <w:noProof/>
                <w:webHidden/>
              </w:rPr>
              <w:t>85</w:t>
            </w:r>
            <w:r w:rsidR="00346C51">
              <w:rPr>
                <w:noProof/>
                <w:webHidden/>
              </w:rPr>
              <w:fldChar w:fldCharType="end"/>
            </w:r>
          </w:hyperlink>
        </w:p>
        <w:p w:rsidR="00346C51" w:rsidRDefault="004F3818">
          <w:pPr>
            <w:pStyle w:val="31"/>
            <w:tabs>
              <w:tab w:val="left" w:pos="1680"/>
              <w:tab w:val="right" w:leader="dot" w:pos="8296"/>
            </w:tabs>
            <w:rPr>
              <w:rFonts w:cstheme="minorBidi"/>
              <w:noProof/>
              <w:kern w:val="2"/>
              <w:sz w:val="21"/>
            </w:rPr>
          </w:pPr>
          <w:hyperlink w:anchor="_Toc491842469" w:history="1">
            <w:r w:rsidR="00346C51" w:rsidRPr="00C411E3">
              <w:rPr>
                <w:rStyle w:val="a4"/>
                <w:rFonts w:ascii="Times New Roman" w:hAnsi="Times New Roman"/>
                <w:noProof/>
              </w:rPr>
              <w:t>5.3.4.4.</w:t>
            </w:r>
            <w:r w:rsidR="00346C51">
              <w:rPr>
                <w:rFonts w:cstheme="minorBidi"/>
                <w:noProof/>
                <w:kern w:val="2"/>
                <w:sz w:val="21"/>
              </w:rPr>
              <w:tab/>
            </w:r>
            <w:r w:rsidR="00346C51" w:rsidRPr="00C411E3">
              <w:rPr>
                <w:rStyle w:val="a4"/>
                <w:rFonts w:ascii="Times New Roman" w:hAnsi="Times New Roman"/>
                <w:noProof/>
              </w:rPr>
              <w:t>Limitations of the investigation of ion energy spectra</w:t>
            </w:r>
            <w:r w:rsidR="00346C51">
              <w:rPr>
                <w:noProof/>
                <w:webHidden/>
              </w:rPr>
              <w:tab/>
            </w:r>
            <w:r w:rsidR="00346C51">
              <w:rPr>
                <w:noProof/>
                <w:webHidden/>
              </w:rPr>
              <w:fldChar w:fldCharType="begin"/>
            </w:r>
            <w:r w:rsidR="00346C51">
              <w:rPr>
                <w:noProof/>
                <w:webHidden/>
              </w:rPr>
              <w:instrText xml:space="preserve"> PAGEREF _Toc491842469 \h </w:instrText>
            </w:r>
            <w:r w:rsidR="00346C51">
              <w:rPr>
                <w:noProof/>
                <w:webHidden/>
              </w:rPr>
            </w:r>
            <w:r w:rsidR="00346C51">
              <w:rPr>
                <w:noProof/>
                <w:webHidden/>
              </w:rPr>
              <w:fldChar w:fldCharType="separate"/>
            </w:r>
            <w:r w:rsidR="00D51C53">
              <w:rPr>
                <w:noProof/>
                <w:webHidden/>
              </w:rPr>
              <w:t>90</w:t>
            </w:r>
            <w:r w:rsidR="00346C51">
              <w:rPr>
                <w:noProof/>
                <w:webHidden/>
              </w:rPr>
              <w:fldChar w:fldCharType="end"/>
            </w:r>
          </w:hyperlink>
        </w:p>
        <w:p w:rsidR="00346C51" w:rsidRDefault="004F3818">
          <w:pPr>
            <w:pStyle w:val="16"/>
            <w:tabs>
              <w:tab w:val="left" w:pos="1260"/>
              <w:tab w:val="right" w:leader="dot" w:pos="8296"/>
            </w:tabs>
            <w:rPr>
              <w:rFonts w:cstheme="minorBidi"/>
              <w:noProof/>
              <w:kern w:val="2"/>
              <w:sz w:val="21"/>
            </w:rPr>
          </w:pPr>
          <w:hyperlink w:anchor="_Toc491842470" w:history="1">
            <w:r w:rsidR="00346C51" w:rsidRPr="00C411E3">
              <w:rPr>
                <w:rStyle w:val="a4"/>
                <w:rFonts w:ascii="Times New Roman" w:hAnsi="Times New Roman"/>
                <w:noProof/>
              </w:rPr>
              <w:t>5.4.</w:t>
            </w:r>
            <w:r w:rsidR="00346C51">
              <w:rPr>
                <w:rFonts w:cstheme="minorBidi"/>
                <w:noProof/>
                <w:kern w:val="2"/>
                <w:sz w:val="21"/>
              </w:rPr>
              <w:tab/>
            </w:r>
            <w:r w:rsidR="00346C51" w:rsidRPr="00C411E3">
              <w:rPr>
                <w:rStyle w:val="a4"/>
                <w:rFonts w:ascii="Times New Roman" w:hAnsi="Times New Roman"/>
                <w:noProof/>
              </w:rPr>
              <w:t>Summary</w:t>
            </w:r>
            <w:r w:rsidR="00346C51">
              <w:rPr>
                <w:noProof/>
                <w:webHidden/>
              </w:rPr>
              <w:tab/>
            </w:r>
            <w:r w:rsidR="00346C51">
              <w:rPr>
                <w:noProof/>
                <w:webHidden/>
              </w:rPr>
              <w:fldChar w:fldCharType="begin"/>
            </w:r>
            <w:r w:rsidR="00346C51">
              <w:rPr>
                <w:noProof/>
                <w:webHidden/>
              </w:rPr>
              <w:instrText xml:space="preserve"> PAGEREF _Toc491842470 \h </w:instrText>
            </w:r>
            <w:r w:rsidR="00346C51">
              <w:rPr>
                <w:noProof/>
                <w:webHidden/>
              </w:rPr>
            </w:r>
            <w:r w:rsidR="00346C51">
              <w:rPr>
                <w:noProof/>
                <w:webHidden/>
              </w:rPr>
              <w:fldChar w:fldCharType="separate"/>
            </w:r>
            <w:r w:rsidR="00D51C53">
              <w:rPr>
                <w:noProof/>
                <w:webHidden/>
              </w:rPr>
              <w:t>91</w:t>
            </w:r>
            <w:r w:rsidR="00346C51">
              <w:rPr>
                <w:noProof/>
                <w:webHidden/>
              </w:rPr>
              <w:fldChar w:fldCharType="end"/>
            </w:r>
          </w:hyperlink>
        </w:p>
        <w:p w:rsidR="00346C51" w:rsidRDefault="004F3818">
          <w:pPr>
            <w:pStyle w:val="16"/>
            <w:tabs>
              <w:tab w:val="right" w:leader="dot" w:pos="8296"/>
            </w:tabs>
            <w:rPr>
              <w:rFonts w:cstheme="minorBidi"/>
              <w:noProof/>
              <w:kern w:val="2"/>
              <w:sz w:val="21"/>
            </w:rPr>
          </w:pPr>
          <w:hyperlink w:anchor="_Toc491842471" w:history="1">
            <w:r w:rsidR="00346C51" w:rsidRPr="00C411E3">
              <w:rPr>
                <w:rStyle w:val="a4"/>
                <w:rFonts w:ascii="Times New Roman" w:hAnsi="Times New Roman"/>
                <w:noProof/>
                <w:kern w:val="44"/>
              </w:rPr>
              <w:t>CHAPTER 6: MECHANICAL AND ELECTROCHEMICAL PROPERTIES OF NOVEL NANOCRYSTALLINE/GLASSY ALCUMOMGZRB PVD COATINGS</w:t>
            </w:r>
            <w:r w:rsidR="00346C51">
              <w:rPr>
                <w:noProof/>
                <w:webHidden/>
              </w:rPr>
              <w:tab/>
            </w:r>
            <w:r w:rsidR="00346C51">
              <w:rPr>
                <w:noProof/>
                <w:webHidden/>
              </w:rPr>
              <w:fldChar w:fldCharType="begin"/>
            </w:r>
            <w:r w:rsidR="00346C51">
              <w:rPr>
                <w:noProof/>
                <w:webHidden/>
              </w:rPr>
              <w:instrText xml:space="preserve"> PAGEREF _Toc491842471 \h </w:instrText>
            </w:r>
            <w:r w:rsidR="00346C51">
              <w:rPr>
                <w:noProof/>
                <w:webHidden/>
              </w:rPr>
            </w:r>
            <w:r w:rsidR="00346C51">
              <w:rPr>
                <w:noProof/>
                <w:webHidden/>
              </w:rPr>
              <w:fldChar w:fldCharType="separate"/>
            </w:r>
            <w:r w:rsidR="00D51C53">
              <w:rPr>
                <w:noProof/>
                <w:webHidden/>
              </w:rPr>
              <w:t>93</w:t>
            </w:r>
            <w:r w:rsidR="00346C51">
              <w:rPr>
                <w:noProof/>
                <w:webHidden/>
              </w:rPr>
              <w:fldChar w:fldCharType="end"/>
            </w:r>
          </w:hyperlink>
        </w:p>
        <w:p w:rsidR="00346C51" w:rsidRDefault="004F3818">
          <w:pPr>
            <w:pStyle w:val="16"/>
            <w:tabs>
              <w:tab w:val="left" w:pos="1260"/>
              <w:tab w:val="right" w:leader="dot" w:pos="8296"/>
            </w:tabs>
            <w:rPr>
              <w:rFonts w:cstheme="minorBidi"/>
              <w:noProof/>
              <w:kern w:val="2"/>
              <w:sz w:val="21"/>
            </w:rPr>
          </w:pPr>
          <w:hyperlink w:anchor="_Toc491842472" w:history="1">
            <w:r w:rsidR="00346C51" w:rsidRPr="00C411E3">
              <w:rPr>
                <w:rStyle w:val="a4"/>
                <w:rFonts w:ascii="Times New Roman" w:eastAsia="Arial Unicode MS" w:hAnsi="Times New Roman"/>
                <w:noProof/>
                <w:kern w:val="44"/>
              </w:rPr>
              <w:t>6.1.</w:t>
            </w:r>
            <w:r w:rsidR="00346C51">
              <w:rPr>
                <w:rFonts w:cstheme="minorBidi"/>
                <w:noProof/>
                <w:kern w:val="2"/>
                <w:sz w:val="21"/>
              </w:rPr>
              <w:tab/>
            </w:r>
            <w:r w:rsidR="00346C51" w:rsidRPr="00C411E3">
              <w:rPr>
                <w:rStyle w:val="a4"/>
                <w:rFonts w:ascii="Times New Roman" w:eastAsia="Arial Unicode MS" w:hAnsi="Times New Roman"/>
                <w:noProof/>
                <w:kern w:val="44"/>
              </w:rPr>
              <w:t>Mechanical properties</w:t>
            </w:r>
            <w:r w:rsidR="00346C51">
              <w:rPr>
                <w:noProof/>
                <w:webHidden/>
              </w:rPr>
              <w:tab/>
            </w:r>
            <w:r w:rsidR="00346C51">
              <w:rPr>
                <w:noProof/>
                <w:webHidden/>
              </w:rPr>
              <w:fldChar w:fldCharType="begin"/>
            </w:r>
            <w:r w:rsidR="00346C51">
              <w:rPr>
                <w:noProof/>
                <w:webHidden/>
              </w:rPr>
              <w:instrText xml:space="preserve"> PAGEREF _Toc491842472 \h </w:instrText>
            </w:r>
            <w:r w:rsidR="00346C51">
              <w:rPr>
                <w:noProof/>
                <w:webHidden/>
              </w:rPr>
            </w:r>
            <w:r w:rsidR="00346C51">
              <w:rPr>
                <w:noProof/>
                <w:webHidden/>
              </w:rPr>
              <w:fldChar w:fldCharType="separate"/>
            </w:r>
            <w:r w:rsidR="00D51C53">
              <w:rPr>
                <w:noProof/>
                <w:webHidden/>
              </w:rPr>
              <w:t>94</w:t>
            </w:r>
            <w:r w:rsidR="00346C51">
              <w:rPr>
                <w:noProof/>
                <w:webHidden/>
              </w:rPr>
              <w:fldChar w:fldCharType="end"/>
            </w:r>
          </w:hyperlink>
        </w:p>
        <w:p w:rsidR="00346C51" w:rsidRDefault="004F3818">
          <w:pPr>
            <w:pStyle w:val="21"/>
            <w:tabs>
              <w:tab w:val="left" w:pos="1260"/>
              <w:tab w:val="right" w:leader="dot" w:pos="8296"/>
            </w:tabs>
            <w:rPr>
              <w:rFonts w:cstheme="minorBidi"/>
              <w:noProof/>
              <w:kern w:val="2"/>
              <w:sz w:val="21"/>
            </w:rPr>
          </w:pPr>
          <w:hyperlink w:anchor="_Toc491842473" w:history="1">
            <w:r w:rsidR="00346C51" w:rsidRPr="00C411E3">
              <w:rPr>
                <w:rStyle w:val="a4"/>
                <w:rFonts w:ascii="Times New Roman" w:hAnsi="Times New Roman"/>
                <w:noProof/>
              </w:rPr>
              <w:t>6.1.1.</w:t>
            </w:r>
            <w:r w:rsidR="00346C51">
              <w:rPr>
                <w:rFonts w:cstheme="minorBidi"/>
                <w:noProof/>
                <w:kern w:val="2"/>
                <w:sz w:val="21"/>
              </w:rPr>
              <w:tab/>
            </w:r>
            <w:r w:rsidR="00346C51" w:rsidRPr="00C411E3">
              <w:rPr>
                <w:rStyle w:val="a4"/>
                <w:rFonts w:ascii="Times New Roman" w:hAnsi="Times New Roman"/>
                <w:noProof/>
              </w:rPr>
              <w:t>Evaluation of H and E</w:t>
            </w:r>
            <w:r w:rsidR="00346C51">
              <w:rPr>
                <w:noProof/>
                <w:webHidden/>
              </w:rPr>
              <w:tab/>
            </w:r>
            <w:r w:rsidR="00346C51">
              <w:rPr>
                <w:noProof/>
                <w:webHidden/>
              </w:rPr>
              <w:fldChar w:fldCharType="begin"/>
            </w:r>
            <w:r w:rsidR="00346C51">
              <w:rPr>
                <w:noProof/>
                <w:webHidden/>
              </w:rPr>
              <w:instrText xml:space="preserve"> PAGEREF _Toc491842473 \h </w:instrText>
            </w:r>
            <w:r w:rsidR="00346C51">
              <w:rPr>
                <w:noProof/>
                <w:webHidden/>
              </w:rPr>
            </w:r>
            <w:r w:rsidR="00346C51">
              <w:rPr>
                <w:noProof/>
                <w:webHidden/>
              </w:rPr>
              <w:fldChar w:fldCharType="separate"/>
            </w:r>
            <w:r w:rsidR="00D51C53">
              <w:rPr>
                <w:noProof/>
                <w:webHidden/>
              </w:rPr>
              <w:t>94</w:t>
            </w:r>
            <w:r w:rsidR="00346C51">
              <w:rPr>
                <w:noProof/>
                <w:webHidden/>
              </w:rPr>
              <w:fldChar w:fldCharType="end"/>
            </w:r>
          </w:hyperlink>
        </w:p>
        <w:p w:rsidR="00346C51" w:rsidRDefault="004F3818">
          <w:pPr>
            <w:pStyle w:val="21"/>
            <w:tabs>
              <w:tab w:val="left" w:pos="1260"/>
              <w:tab w:val="right" w:leader="dot" w:pos="8296"/>
            </w:tabs>
            <w:rPr>
              <w:rFonts w:cstheme="minorBidi"/>
              <w:noProof/>
              <w:kern w:val="2"/>
              <w:sz w:val="21"/>
            </w:rPr>
          </w:pPr>
          <w:hyperlink w:anchor="_Toc491842474" w:history="1">
            <w:r w:rsidR="00346C51" w:rsidRPr="00C411E3">
              <w:rPr>
                <w:rStyle w:val="a4"/>
                <w:rFonts w:ascii="Times New Roman" w:hAnsi="Times New Roman"/>
                <w:noProof/>
              </w:rPr>
              <w:t>6.1.2.</w:t>
            </w:r>
            <w:r w:rsidR="00346C51">
              <w:rPr>
                <w:rFonts w:cstheme="minorBidi"/>
                <w:noProof/>
                <w:kern w:val="2"/>
                <w:sz w:val="21"/>
              </w:rPr>
              <w:tab/>
            </w:r>
            <w:r w:rsidR="00346C51" w:rsidRPr="00C411E3">
              <w:rPr>
                <w:rStyle w:val="a4"/>
                <w:rFonts w:ascii="Times New Roman" w:hAnsi="Times New Roman"/>
                <w:noProof/>
              </w:rPr>
              <w:t>H/E ratio</w:t>
            </w:r>
            <w:r w:rsidR="00346C51">
              <w:rPr>
                <w:noProof/>
                <w:webHidden/>
              </w:rPr>
              <w:tab/>
            </w:r>
            <w:r w:rsidR="00346C51">
              <w:rPr>
                <w:noProof/>
                <w:webHidden/>
              </w:rPr>
              <w:fldChar w:fldCharType="begin"/>
            </w:r>
            <w:r w:rsidR="00346C51">
              <w:rPr>
                <w:noProof/>
                <w:webHidden/>
              </w:rPr>
              <w:instrText xml:space="preserve"> PAGEREF _Toc491842474 \h </w:instrText>
            </w:r>
            <w:r w:rsidR="00346C51">
              <w:rPr>
                <w:noProof/>
                <w:webHidden/>
              </w:rPr>
            </w:r>
            <w:r w:rsidR="00346C51">
              <w:rPr>
                <w:noProof/>
                <w:webHidden/>
              </w:rPr>
              <w:fldChar w:fldCharType="separate"/>
            </w:r>
            <w:r w:rsidR="00D51C53">
              <w:rPr>
                <w:noProof/>
                <w:webHidden/>
              </w:rPr>
              <w:t>97</w:t>
            </w:r>
            <w:r w:rsidR="00346C51">
              <w:rPr>
                <w:noProof/>
                <w:webHidden/>
              </w:rPr>
              <w:fldChar w:fldCharType="end"/>
            </w:r>
          </w:hyperlink>
        </w:p>
        <w:p w:rsidR="00346C51" w:rsidRDefault="004F3818">
          <w:pPr>
            <w:pStyle w:val="16"/>
            <w:tabs>
              <w:tab w:val="left" w:pos="1260"/>
              <w:tab w:val="right" w:leader="dot" w:pos="8296"/>
            </w:tabs>
            <w:rPr>
              <w:rFonts w:cstheme="minorBidi"/>
              <w:noProof/>
              <w:kern w:val="2"/>
              <w:sz w:val="21"/>
            </w:rPr>
          </w:pPr>
          <w:hyperlink w:anchor="_Toc491842475" w:history="1">
            <w:r w:rsidR="00346C51" w:rsidRPr="00C411E3">
              <w:rPr>
                <w:rStyle w:val="a4"/>
                <w:rFonts w:ascii="Times New Roman" w:hAnsi="Times New Roman"/>
                <w:noProof/>
              </w:rPr>
              <w:t>6.2.</w:t>
            </w:r>
            <w:r w:rsidR="00346C51">
              <w:rPr>
                <w:rFonts w:cstheme="minorBidi"/>
                <w:noProof/>
                <w:kern w:val="2"/>
                <w:sz w:val="21"/>
              </w:rPr>
              <w:tab/>
            </w:r>
            <w:r w:rsidR="00346C51" w:rsidRPr="00C411E3">
              <w:rPr>
                <w:rStyle w:val="a4"/>
                <w:rFonts w:ascii="Times New Roman" w:hAnsi="Times New Roman"/>
                <w:noProof/>
              </w:rPr>
              <w:t>Adhesive strength</w:t>
            </w:r>
            <w:r w:rsidR="00346C51">
              <w:rPr>
                <w:noProof/>
                <w:webHidden/>
              </w:rPr>
              <w:tab/>
            </w:r>
            <w:r w:rsidR="00346C51">
              <w:rPr>
                <w:noProof/>
                <w:webHidden/>
              </w:rPr>
              <w:fldChar w:fldCharType="begin"/>
            </w:r>
            <w:r w:rsidR="00346C51">
              <w:rPr>
                <w:noProof/>
                <w:webHidden/>
              </w:rPr>
              <w:instrText xml:space="preserve"> PAGEREF _Toc491842475 \h </w:instrText>
            </w:r>
            <w:r w:rsidR="00346C51">
              <w:rPr>
                <w:noProof/>
                <w:webHidden/>
              </w:rPr>
            </w:r>
            <w:r w:rsidR="00346C51">
              <w:rPr>
                <w:noProof/>
                <w:webHidden/>
              </w:rPr>
              <w:fldChar w:fldCharType="separate"/>
            </w:r>
            <w:r w:rsidR="00D51C53">
              <w:rPr>
                <w:noProof/>
                <w:webHidden/>
              </w:rPr>
              <w:t>99</w:t>
            </w:r>
            <w:r w:rsidR="00346C51">
              <w:rPr>
                <w:noProof/>
                <w:webHidden/>
              </w:rPr>
              <w:fldChar w:fldCharType="end"/>
            </w:r>
          </w:hyperlink>
        </w:p>
        <w:p w:rsidR="00346C51" w:rsidRDefault="004F3818">
          <w:pPr>
            <w:pStyle w:val="21"/>
            <w:tabs>
              <w:tab w:val="left" w:pos="1260"/>
              <w:tab w:val="right" w:leader="dot" w:pos="8296"/>
            </w:tabs>
            <w:rPr>
              <w:rFonts w:cstheme="minorBidi"/>
              <w:noProof/>
              <w:kern w:val="2"/>
              <w:sz w:val="21"/>
            </w:rPr>
          </w:pPr>
          <w:hyperlink w:anchor="_Toc491842476" w:history="1">
            <w:r w:rsidR="00346C51" w:rsidRPr="00C411E3">
              <w:rPr>
                <w:rStyle w:val="a4"/>
                <w:rFonts w:ascii="Times New Roman" w:hAnsi="Times New Roman"/>
                <w:noProof/>
              </w:rPr>
              <w:t>6.2.1.</w:t>
            </w:r>
            <w:r w:rsidR="00346C51">
              <w:rPr>
                <w:rFonts w:cstheme="minorBidi"/>
                <w:noProof/>
                <w:kern w:val="2"/>
                <w:sz w:val="21"/>
              </w:rPr>
              <w:tab/>
            </w:r>
            <w:r w:rsidR="00346C51" w:rsidRPr="00C411E3">
              <w:rPr>
                <w:rStyle w:val="a4"/>
                <w:rFonts w:ascii="Times New Roman" w:hAnsi="Times New Roman"/>
                <w:noProof/>
              </w:rPr>
              <w:t>Adhesive strengths of sixteen AlCuMoMgZrB layers</w:t>
            </w:r>
            <w:r w:rsidR="00346C51">
              <w:rPr>
                <w:noProof/>
                <w:webHidden/>
              </w:rPr>
              <w:tab/>
            </w:r>
            <w:r w:rsidR="00346C51">
              <w:rPr>
                <w:noProof/>
                <w:webHidden/>
              </w:rPr>
              <w:fldChar w:fldCharType="begin"/>
            </w:r>
            <w:r w:rsidR="00346C51">
              <w:rPr>
                <w:noProof/>
                <w:webHidden/>
              </w:rPr>
              <w:instrText xml:space="preserve"> PAGEREF _Toc491842476 \h </w:instrText>
            </w:r>
            <w:r w:rsidR="00346C51">
              <w:rPr>
                <w:noProof/>
                <w:webHidden/>
              </w:rPr>
            </w:r>
            <w:r w:rsidR="00346C51">
              <w:rPr>
                <w:noProof/>
                <w:webHidden/>
              </w:rPr>
              <w:fldChar w:fldCharType="separate"/>
            </w:r>
            <w:r w:rsidR="00D51C53">
              <w:rPr>
                <w:noProof/>
                <w:webHidden/>
              </w:rPr>
              <w:t>101</w:t>
            </w:r>
            <w:r w:rsidR="00346C51">
              <w:rPr>
                <w:noProof/>
                <w:webHidden/>
              </w:rPr>
              <w:fldChar w:fldCharType="end"/>
            </w:r>
          </w:hyperlink>
        </w:p>
        <w:p w:rsidR="00346C51" w:rsidRDefault="004F3818">
          <w:pPr>
            <w:pStyle w:val="21"/>
            <w:tabs>
              <w:tab w:val="left" w:pos="1260"/>
              <w:tab w:val="right" w:leader="dot" w:pos="8296"/>
            </w:tabs>
            <w:rPr>
              <w:rFonts w:cstheme="minorBidi"/>
              <w:noProof/>
              <w:kern w:val="2"/>
              <w:sz w:val="21"/>
            </w:rPr>
          </w:pPr>
          <w:hyperlink w:anchor="_Toc491842477" w:history="1">
            <w:r w:rsidR="00346C51" w:rsidRPr="00C411E3">
              <w:rPr>
                <w:rStyle w:val="a4"/>
                <w:rFonts w:ascii="Times New Roman" w:hAnsi="Times New Roman"/>
                <w:noProof/>
              </w:rPr>
              <w:t>6.2.2.</w:t>
            </w:r>
            <w:r w:rsidR="00346C51">
              <w:rPr>
                <w:rFonts w:cstheme="minorBidi"/>
                <w:noProof/>
                <w:kern w:val="2"/>
                <w:sz w:val="21"/>
              </w:rPr>
              <w:tab/>
            </w:r>
            <w:r w:rsidR="00346C51" w:rsidRPr="00C411E3">
              <w:rPr>
                <w:rStyle w:val="a4"/>
                <w:rFonts w:ascii="Times New Roman" w:hAnsi="Times New Roman"/>
                <w:noProof/>
              </w:rPr>
              <w:t>Comparison of adhesion between P1-60 and P4-60 layers</w:t>
            </w:r>
            <w:r w:rsidR="00346C51">
              <w:rPr>
                <w:noProof/>
                <w:webHidden/>
              </w:rPr>
              <w:tab/>
            </w:r>
            <w:r w:rsidR="00346C51">
              <w:rPr>
                <w:noProof/>
                <w:webHidden/>
              </w:rPr>
              <w:fldChar w:fldCharType="begin"/>
            </w:r>
            <w:r w:rsidR="00346C51">
              <w:rPr>
                <w:noProof/>
                <w:webHidden/>
              </w:rPr>
              <w:instrText xml:space="preserve"> PAGEREF _Toc491842477 \h </w:instrText>
            </w:r>
            <w:r w:rsidR="00346C51">
              <w:rPr>
                <w:noProof/>
                <w:webHidden/>
              </w:rPr>
            </w:r>
            <w:r w:rsidR="00346C51">
              <w:rPr>
                <w:noProof/>
                <w:webHidden/>
              </w:rPr>
              <w:fldChar w:fldCharType="separate"/>
            </w:r>
            <w:r w:rsidR="00D51C53">
              <w:rPr>
                <w:noProof/>
                <w:webHidden/>
              </w:rPr>
              <w:t>103</w:t>
            </w:r>
            <w:r w:rsidR="00346C51">
              <w:rPr>
                <w:noProof/>
                <w:webHidden/>
              </w:rPr>
              <w:fldChar w:fldCharType="end"/>
            </w:r>
          </w:hyperlink>
        </w:p>
        <w:p w:rsidR="00346C51" w:rsidRDefault="004F3818">
          <w:pPr>
            <w:pStyle w:val="16"/>
            <w:tabs>
              <w:tab w:val="left" w:pos="1260"/>
              <w:tab w:val="right" w:leader="dot" w:pos="8296"/>
            </w:tabs>
            <w:rPr>
              <w:rFonts w:cstheme="minorBidi"/>
              <w:noProof/>
              <w:kern w:val="2"/>
              <w:sz w:val="21"/>
            </w:rPr>
          </w:pPr>
          <w:hyperlink w:anchor="_Toc491842478" w:history="1">
            <w:r w:rsidR="00346C51" w:rsidRPr="00C411E3">
              <w:rPr>
                <w:rStyle w:val="a4"/>
                <w:rFonts w:ascii="Times New Roman" w:hAnsi="Times New Roman"/>
                <w:noProof/>
              </w:rPr>
              <w:t>6.3.</w:t>
            </w:r>
            <w:r w:rsidR="00346C51">
              <w:rPr>
                <w:rFonts w:cstheme="minorBidi"/>
                <w:noProof/>
                <w:kern w:val="2"/>
                <w:sz w:val="21"/>
              </w:rPr>
              <w:tab/>
            </w:r>
            <w:r w:rsidR="00346C51" w:rsidRPr="00C411E3">
              <w:rPr>
                <w:rStyle w:val="a4"/>
                <w:rFonts w:ascii="Times New Roman" w:hAnsi="Times New Roman"/>
                <w:noProof/>
              </w:rPr>
              <w:t>Electrochemical corrosion properties</w:t>
            </w:r>
            <w:r w:rsidR="00346C51">
              <w:rPr>
                <w:noProof/>
                <w:webHidden/>
              </w:rPr>
              <w:tab/>
            </w:r>
            <w:r w:rsidR="00346C51">
              <w:rPr>
                <w:noProof/>
                <w:webHidden/>
              </w:rPr>
              <w:fldChar w:fldCharType="begin"/>
            </w:r>
            <w:r w:rsidR="00346C51">
              <w:rPr>
                <w:noProof/>
                <w:webHidden/>
              </w:rPr>
              <w:instrText xml:space="preserve"> PAGEREF _Toc491842478 \h </w:instrText>
            </w:r>
            <w:r w:rsidR="00346C51">
              <w:rPr>
                <w:noProof/>
                <w:webHidden/>
              </w:rPr>
            </w:r>
            <w:r w:rsidR="00346C51">
              <w:rPr>
                <w:noProof/>
                <w:webHidden/>
              </w:rPr>
              <w:fldChar w:fldCharType="separate"/>
            </w:r>
            <w:r w:rsidR="00D51C53">
              <w:rPr>
                <w:noProof/>
                <w:webHidden/>
              </w:rPr>
              <w:t>107</w:t>
            </w:r>
            <w:r w:rsidR="00346C51">
              <w:rPr>
                <w:noProof/>
                <w:webHidden/>
              </w:rPr>
              <w:fldChar w:fldCharType="end"/>
            </w:r>
          </w:hyperlink>
        </w:p>
        <w:p w:rsidR="00346C51" w:rsidRDefault="004F3818">
          <w:pPr>
            <w:pStyle w:val="21"/>
            <w:tabs>
              <w:tab w:val="left" w:pos="1260"/>
              <w:tab w:val="right" w:leader="dot" w:pos="8296"/>
            </w:tabs>
            <w:rPr>
              <w:rFonts w:cstheme="minorBidi"/>
              <w:noProof/>
              <w:kern w:val="2"/>
              <w:sz w:val="21"/>
            </w:rPr>
          </w:pPr>
          <w:hyperlink w:anchor="_Toc491842479" w:history="1">
            <w:r w:rsidR="00346C51" w:rsidRPr="00C411E3">
              <w:rPr>
                <w:rStyle w:val="a4"/>
                <w:rFonts w:ascii="Times New Roman" w:hAnsi="Times New Roman"/>
                <w:noProof/>
              </w:rPr>
              <w:t>6.3.1.</w:t>
            </w:r>
            <w:r w:rsidR="00346C51">
              <w:rPr>
                <w:rFonts w:cstheme="minorBidi"/>
                <w:noProof/>
                <w:kern w:val="2"/>
                <w:sz w:val="21"/>
              </w:rPr>
              <w:tab/>
            </w:r>
            <w:r w:rsidR="00346C51" w:rsidRPr="00C411E3">
              <w:rPr>
                <w:rStyle w:val="a4"/>
                <w:rFonts w:ascii="Times New Roman" w:hAnsi="Times New Roman"/>
                <w:noProof/>
              </w:rPr>
              <w:t>Open circuit potential evaluation and electrochemical impedance spectroscopy</w:t>
            </w:r>
            <w:r w:rsidR="00346C51">
              <w:rPr>
                <w:noProof/>
                <w:webHidden/>
              </w:rPr>
              <w:tab/>
            </w:r>
            <w:r w:rsidR="00346C51">
              <w:rPr>
                <w:noProof/>
                <w:webHidden/>
              </w:rPr>
              <w:fldChar w:fldCharType="begin"/>
            </w:r>
            <w:r w:rsidR="00346C51">
              <w:rPr>
                <w:noProof/>
                <w:webHidden/>
              </w:rPr>
              <w:instrText xml:space="preserve"> PAGEREF _Toc491842479 \h </w:instrText>
            </w:r>
            <w:r w:rsidR="00346C51">
              <w:rPr>
                <w:noProof/>
                <w:webHidden/>
              </w:rPr>
            </w:r>
            <w:r w:rsidR="00346C51">
              <w:rPr>
                <w:noProof/>
                <w:webHidden/>
              </w:rPr>
              <w:fldChar w:fldCharType="separate"/>
            </w:r>
            <w:r w:rsidR="00D51C53">
              <w:rPr>
                <w:noProof/>
                <w:webHidden/>
              </w:rPr>
              <w:t>107</w:t>
            </w:r>
            <w:r w:rsidR="00346C51">
              <w:rPr>
                <w:noProof/>
                <w:webHidden/>
              </w:rPr>
              <w:fldChar w:fldCharType="end"/>
            </w:r>
          </w:hyperlink>
        </w:p>
        <w:p w:rsidR="00346C51" w:rsidRDefault="004F3818">
          <w:pPr>
            <w:pStyle w:val="21"/>
            <w:tabs>
              <w:tab w:val="left" w:pos="1260"/>
              <w:tab w:val="right" w:leader="dot" w:pos="8296"/>
            </w:tabs>
            <w:rPr>
              <w:rFonts w:cstheme="minorBidi"/>
              <w:noProof/>
              <w:kern w:val="2"/>
              <w:sz w:val="21"/>
            </w:rPr>
          </w:pPr>
          <w:hyperlink w:anchor="_Toc491842480" w:history="1">
            <w:r w:rsidR="00346C51" w:rsidRPr="00C411E3">
              <w:rPr>
                <w:rStyle w:val="a4"/>
                <w:rFonts w:ascii="Times New Roman" w:hAnsi="Times New Roman"/>
                <w:noProof/>
              </w:rPr>
              <w:t>6.3.2.</w:t>
            </w:r>
            <w:r w:rsidR="00346C51">
              <w:rPr>
                <w:rFonts w:cstheme="minorBidi"/>
                <w:noProof/>
                <w:kern w:val="2"/>
                <w:sz w:val="21"/>
              </w:rPr>
              <w:tab/>
            </w:r>
            <w:r w:rsidR="00346C51" w:rsidRPr="00C411E3">
              <w:rPr>
                <w:rStyle w:val="a4"/>
                <w:rFonts w:ascii="Times New Roman" w:hAnsi="Times New Roman"/>
                <w:noProof/>
              </w:rPr>
              <w:t>Potentiodynamic polarisation</w:t>
            </w:r>
            <w:r w:rsidR="00346C51">
              <w:rPr>
                <w:noProof/>
                <w:webHidden/>
              </w:rPr>
              <w:tab/>
            </w:r>
            <w:r w:rsidR="00346C51">
              <w:rPr>
                <w:noProof/>
                <w:webHidden/>
              </w:rPr>
              <w:fldChar w:fldCharType="begin"/>
            </w:r>
            <w:r w:rsidR="00346C51">
              <w:rPr>
                <w:noProof/>
                <w:webHidden/>
              </w:rPr>
              <w:instrText xml:space="preserve"> PAGEREF _Toc491842480 \h </w:instrText>
            </w:r>
            <w:r w:rsidR="00346C51">
              <w:rPr>
                <w:noProof/>
                <w:webHidden/>
              </w:rPr>
            </w:r>
            <w:r w:rsidR="00346C51">
              <w:rPr>
                <w:noProof/>
                <w:webHidden/>
              </w:rPr>
              <w:fldChar w:fldCharType="separate"/>
            </w:r>
            <w:r w:rsidR="00D51C53">
              <w:rPr>
                <w:noProof/>
                <w:webHidden/>
              </w:rPr>
              <w:t>113</w:t>
            </w:r>
            <w:r w:rsidR="00346C51">
              <w:rPr>
                <w:noProof/>
                <w:webHidden/>
              </w:rPr>
              <w:fldChar w:fldCharType="end"/>
            </w:r>
          </w:hyperlink>
        </w:p>
        <w:p w:rsidR="00346C51" w:rsidRDefault="004F3818">
          <w:pPr>
            <w:pStyle w:val="16"/>
            <w:tabs>
              <w:tab w:val="left" w:pos="1260"/>
              <w:tab w:val="right" w:leader="dot" w:pos="8296"/>
            </w:tabs>
            <w:rPr>
              <w:rFonts w:cstheme="minorBidi"/>
              <w:noProof/>
              <w:kern w:val="2"/>
              <w:sz w:val="21"/>
            </w:rPr>
          </w:pPr>
          <w:hyperlink w:anchor="_Toc491842481" w:history="1">
            <w:r w:rsidR="00346C51" w:rsidRPr="00C411E3">
              <w:rPr>
                <w:rStyle w:val="a4"/>
                <w:rFonts w:ascii="Times New Roman" w:hAnsi="Times New Roman"/>
                <w:noProof/>
              </w:rPr>
              <w:t>6.4.</w:t>
            </w:r>
            <w:r w:rsidR="00346C51">
              <w:rPr>
                <w:rFonts w:cstheme="minorBidi"/>
                <w:noProof/>
                <w:kern w:val="2"/>
                <w:sz w:val="21"/>
              </w:rPr>
              <w:tab/>
            </w:r>
            <w:r w:rsidR="00346C51" w:rsidRPr="00C411E3">
              <w:rPr>
                <w:rStyle w:val="a4"/>
                <w:rFonts w:ascii="Times New Roman" w:hAnsi="Times New Roman"/>
                <w:noProof/>
              </w:rPr>
              <w:t>Microstructural investigation of P1-60 base layer</w:t>
            </w:r>
            <w:r w:rsidR="00346C51">
              <w:rPr>
                <w:noProof/>
                <w:webHidden/>
              </w:rPr>
              <w:tab/>
            </w:r>
            <w:r w:rsidR="00346C51">
              <w:rPr>
                <w:noProof/>
                <w:webHidden/>
              </w:rPr>
              <w:fldChar w:fldCharType="begin"/>
            </w:r>
            <w:r w:rsidR="00346C51">
              <w:rPr>
                <w:noProof/>
                <w:webHidden/>
              </w:rPr>
              <w:instrText xml:space="preserve"> PAGEREF _Toc491842481 \h </w:instrText>
            </w:r>
            <w:r w:rsidR="00346C51">
              <w:rPr>
                <w:noProof/>
                <w:webHidden/>
              </w:rPr>
            </w:r>
            <w:r w:rsidR="00346C51">
              <w:rPr>
                <w:noProof/>
                <w:webHidden/>
              </w:rPr>
              <w:fldChar w:fldCharType="separate"/>
            </w:r>
            <w:r w:rsidR="00D51C53">
              <w:rPr>
                <w:noProof/>
                <w:webHidden/>
              </w:rPr>
              <w:t>116</w:t>
            </w:r>
            <w:r w:rsidR="00346C51">
              <w:rPr>
                <w:noProof/>
                <w:webHidden/>
              </w:rPr>
              <w:fldChar w:fldCharType="end"/>
            </w:r>
          </w:hyperlink>
        </w:p>
        <w:p w:rsidR="00346C51" w:rsidRDefault="004F3818">
          <w:pPr>
            <w:pStyle w:val="16"/>
            <w:tabs>
              <w:tab w:val="left" w:pos="1260"/>
              <w:tab w:val="right" w:leader="dot" w:pos="8296"/>
            </w:tabs>
            <w:rPr>
              <w:rFonts w:cstheme="minorBidi"/>
              <w:noProof/>
              <w:kern w:val="2"/>
              <w:sz w:val="21"/>
            </w:rPr>
          </w:pPr>
          <w:hyperlink w:anchor="_Toc491842482" w:history="1">
            <w:r w:rsidR="00346C51" w:rsidRPr="00C411E3">
              <w:rPr>
                <w:rStyle w:val="a4"/>
                <w:rFonts w:ascii="Times New Roman" w:hAnsi="Times New Roman"/>
                <w:noProof/>
              </w:rPr>
              <w:t>6.5.</w:t>
            </w:r>
            <w:r w:rsidR="00346C51">
              <w:rPr>
                <w:rFonts w:cstheme="minorBidi"/>
                <w:noProof/>
                <w:kern w:val="2"/>
                <w:sz w:val="21"/>
              </w:rPr>
              <w:tab/>
            </w:r>
            <w:r w:rsidR="00346C51" w:rsidRPr="00C411E3">
              <w:rPr>
                <w:rStyle w:val="a4"/>
                <w:rFonts w:ascii="Times New Roman" w:hAnsi="Times New Roman"/>
                <w:noProof/>
              </w:rPr>
              <w:t>Summary</w:t>
            </w:r>
            <w:r w:rsidR="00346C51">
              <w:rPr>
                <w:noProof/>
                <w:webHidden/>
              </w:rPr>
              <w:tab/>
            </w:r>
            <w:r w:rsidR="00346C51">
              <w:rPr>
                <w:noProof/>
                <w:webHidden/>
              </w:rPr>
              <w:fldChar w:fldCharType="begin"/>
            </w:r>
            <w:r w:rsidR="00346C51">
              <w:rPr>
                <w:noProof/>
                <w:webHidden/>
              </w:rPr>
              <w:instrText xml:space="preserve"> PAGEREF _Toc491842482 \h </w:instrText>
            </w:r>
            <w:r w:rsidR="00346C51">
              <w:rPr>
                <w:noProof/>
                <w:webHidden/>
              </w:rPr>
            </w:r>
            <w:r w:rsidR="00346C51">
              <w:rPr>
                <w:noProof/>
                <w:webHidden/>
              </w:rPr>
              <w:fldChar w:fldCharType="separate"/>
            </w:r>
            <w:r w:rsidR="00D51C53">
              <w:rPr>
                <w:noProof/>
                <w:webHidden/>
              </w:rPr>
              <w:t>117</w:t>
            </w:r>
            <w:r w:rsidR="00346C51">
              <w:rPr>
                <w:noProof/>
                <w:webHidden/>
              </w:rPr>
              <w:fldChar w:fldCharType="end"/>
            </w:r>
          </w:hyperlink>
        </w:p>
        <w:p w:rsidR="00346C51" w:rsidRDefault="004F3818">
          <w:pPr>
            <w:pStyle w:val="16"/>
            <w:tabs>
              <w:tab w:val="right" w:leader="dot" w:pos="8296"/>
            </w:tabs>
            <w:rPr>
              <w:rFonts w:cstheme="minorBidi"/>
              <w:noProof/>
              <w:kern w:val="2"/>
              <w:sz w:val="21"/>
            </w:rPr>
          </w:pPr>
          <w:hyperlink w:anchor="_Toc491842483" w:history="1">
            <w:r w:rsidR="00346C51" w:rsidRPr="00C411E3">
              <w:rPr>
                <w:rStyle w:val="a4"/>
                <w:rFonts w:ascii="Times New Roman" w:hAnsi="Times New Roman"/>
                <w:noProof/>
              </w:rPr>
              <w:t>CHAPTER 7: INVESTIGATION OF NOVEL NITROGEN-CONTAINING ALCUMOMGZRB(N) PVD COATINGS</w:t>
            </w:r>
            <w:r w:rsidR="00346C51">
              <w:rPr>
                <w:noProof/>
                <w:webHidden/>
              </w:rPr>
              <w:tab/>
            </w:r>
            <w:r w:rsidR="00346C51">
              <w:rPr>
                <w:noProof/>
                <w:webHidden/>
              </w:rPr>
              <w:fldChar w:fldCharType="begin"/>
            </w:r>
            <w:r w:rsidR="00346C51">
              <w:rPr>
                <w:noProof/>
                <w:webHidden/>
              </w:rPr>
              <w:instrText xml:space="preserve"> PAGEREF _Toc491842483 \h </w:instrText>
            </w:r>
            <w:r w:rsidR="00346C51">
              <w:rPr>
                <w:noProof/>
                <w:webHidden/>
              </w:rPr>
            </w:r>
            <w:r w:rsidR="00346C51">
              <w:rPr>
                <w:noProof/>
                <w:webHidden/>
              </w:rPr>
              <w:fldChar w:fldCharType="separate"/>
            </w:r>
            <w:r w:rsidR="00D51C53">
              <w:rPr>
                <w:noProof/>
                <w:webHidden/>
              </w:rPr>
              <w:t>119</w:t>
            </w:r>
            <w:r w:rsidR="00346C51">
              <w:rPr>
                <w:noProof/>
                <w:webHidden/>
              </w:rPr>
              <w:fldChar w:fldCharType="end"/>
            </w:r>
          </w:hyperlink>
        </w:p>
        <w:p w:rsidR="00346C51" w:rsidRDefault="004F3818">
          <w:pPr>
            <w:pStyle w:val="16"/>
            <w:tabs>
              <w:tab w:val="left" w:pos="1260"/>
              <w:tab w:val="right" w:leader="dot" w:pos="8296"/>
            </w:tabs>
            <w:rPr>
              <w:rFonts w:cstheme="minorBidi"/>
              <w:noProof/>
              <w:kern w:val="2"/>
              <w:sz w:val="21"/>
            </w:rPr>
          </w:pPr>
          <w:hyperlink w:anchor="_Toc491842484" w:history="1">
            <w:r w:rsidR="00346C51" w:rsidRPr="00C411E3">
              <w:rPr>
                <w:rStyle w:val="a4"/>
                <w:rFonts w:ascii="Times New Roman" w:eastAsia="Arial Unicode MS" w:hAnsi="Times New Roman"/>
                <w:noProof/>
                <w:kern w:val="44"/>
              </w:rPr>
              <w:t>7.1.</w:t>
            </w:r>
            <w:r w:rsidR="00346C51">
              <w:rPr>
                <w:rFonts w:cstheme="minorBidi"/>
                <w:noProof/>
                <w:kern w:val="2"/>
                <w:sz w:val="21"/>
              </w:rPr>
              <w:tab/>
            </w:r>
            <w:r w:rsidR="00346C51" w:rsidRPr="00C411E3">
              <w:rPr>
                <w:rStyle w:val="a4"/>
                <w:rFonts w:ascii="Times New Roman" w:eastAsia="Arial Unicode MS" w:hAnsi="Times New Roman"/>
                <w:noProof/>
                <w:kern w:val="44"/>
              </w:rPr>
              <w:t>Elemental composition</w:t>
            </w:r>
            <w:r w:rsidR="00346C51">
              <w:rPr>
                <w:noProof/>
                <w:webHidden/>
              </w:rPr>
              <w:tab/>
            </w:r>
            <w:r w:rsidR="00346C51">
              <w:rPr>
                <w:noProof/>
                <w:webHidden/>
              </w:rPr>
              <w:fldChar w:fldCharType="begin"/>
            </w:r>
            <w:r w:rsidR="00346C51">
              <w:rPr>
                <w:noProof/>
                <w:webHidden/>
              </w:rPr>
              <w:instrText xml:space="preserve"> PAGEREF _Toc491842484 \h </w:instrText>
            </w:r>
            <w:r w:rsidR="00346C51">
              <w:rPr>
                <w:noProof/>
                <w:webHidden/>
              </w:rPr>
            </w:r>
            <w:r w:rsidR="00346C51">
              <w:rPr>
                <w:noProof/>
                <w:webHidden/>
              </w:rPr>
              <w:fldChar w:fldCharType="separate"/>
            </w:r>
            <w:r w:rsidR="00D51C53">
              <w:rPr>
                <w:noProof/>
                <w:webHidden/>
              </w:rPr>
              <w:t>121</w:t>
            </w:r>
            <w:r w:rsidR="00346C51">
              <w:rPr>
                <w:noProof/>
                <w:webHidden/>
              </w:rPr>
              <w:fldChar w:fldCharType="end"/>
            </w:r>
          </w:hyperlink>
        </w:p>
        <w:p w:rsidR="00346C51" w:rsidRDefault="004F3818">
          <w:pPr>
            <w:pStyle w:val="16"/>
            <w:tabs>
              <w:tab w:val="left" w:pos="1260"/>
              <w:tab w:val="right" w:leader="dot" w:pos="8296"/>
            </w:tabs>
            <w:rPr>
              <w:rFonts w:cstheme="minorBidi"/>
              <w:noProof/>
              <w:kern w:val="2"/>
              <w:sz w:val="21"/>
            </w:rPr>
          </w:pPr>
          <w:hyperlink w:anchor="_Toc491842485" w:history="1">
            <w:r w:rsidR="00346C51" w:rsidRPr="00C411E3">
              <w:rPr>
                <w:rStyle w:val="a4"/>
                <w:rFonts w:ascii="Times New Roman" w:eastAsia="Arial Unicode MS" w:hAnsi="Times New Roman"/>
                <w:noProof/>
                <w:kern w:val="44"/>
              </w:rPr>
              <w:t>7.2.</w:t>
            </w:r>
            <w:r w:rsidR="00346C51">
              <w:rPr>
                <w:rFonts w:cstheme="minorBidi"/>
                <w:noProof/>
                <w:kern w:val="2"/>
                <w:sz w:val="21"/>
              </w:rPr>
              <w:tab/>
            </w:r>
            <w:r w:rsidR="00346C51" w:rsidRPr="00C411E3">
              <w:rPr>
                <w:rStyle w:val="a4"/>
                <w:rFonts w:ascii="Times New Roman" w:eastAsia="Arial Unicode MS" w:hAnsi="Times New Roman"/>
                <w:noProof/>
                <w:kern w:val="44"/>
              </w:rPr>
              <w:t>Phase composition</w:t>
            </w:r>
            <w:r w:rsidR="00346C51">
              <w:rPr>
                <w:noProof/>
                <w:webHidden/>
              </w:rPr>
              <w:tab/>
            </w:r>
            <w:r w:rsidR="00346C51">
              <w:rPr>
                <w:noProof/>
                <w:webHidden/>
              </w:rPr>
              <w:fldChar w:fldCharType="begin"/>
            </w:r>
            <w:r w:rsidR="00346C51">
              <w:rPr>
                <w:noProof/>
                <w:webHidden/>
              </w:rPr>
              <w:instrText xml:space="preserve"> PAGEREF _Toc491842485 \h </w:instrText>
            </w:r>
            <w:r w:rsidR="00346C51">
              <w:rPr>
                <w:noProof/>
                <w:webHidden/>
              </w:rPr>
            </w:r>
            <w:r w:rsidR="00346C51">
              <w:rPr>
                <w:noProof/>
                <w:webHidden/>
              </w:rPr>
              <w:fldChar w:fldCharType="separate"/>
            </w:r>
            <w:r w:rsidR="00D51C53">
              <w:rPr>
                <w:noProof/>
                <w:webHidden/>
              </w:rPr>
              <w:t>124</w:t>
            </w:r>
            <w:r w:rsidR="00346C51">
              <w:rPr>
                <w:noProof/>
                <w:webHidden/>
              </w:rPr>
              <w:fldChar w:fldCharType="end"/>
            </w:r>
          </w:hyperlink>
        </w:p>
        <w:p w:rsidR="00346C51" w:rsidRDefault="004F3818">
          <w:pPr>
            <w:pStyle w:val="21"/>
            <w:tabs>
              <w:tab w:val="left" w:pos="1260"/>
              <w:tab w:val="right" w:leader="dot" w:pos="8296"/>
            </w:tabs>
            <w:rPr>
              <w:rFonts w:cstheme="minorBidi"/>
              <w:noProof/>
              <w:kern w:val="2"/>
              <w:sz w:val="21"/>
            </w:rPr>
          </w:pPr>
          <w:hyperlink w:anchor="_Toc491842486" w:history="1">
            <w:r w:rsidR="00346C51" w:rsidRPr="00C411E3">
              <w:rPr>
                <w:rStyle w:val="a4"/>
                <w:rFonts w:ascii="Times New Roman" w:eastAsia="Arial Unicode MS" w:hAnsi="Times New Roman"/>
                <w:noProof/>
              </w:rPr>
              <w:t>7.2.1.</w:t>
            </w:r>
            <w:r w:rsidR="00346C51">
              <w:rPr>
                <w:rFonts w:cstheme="minorBidi"/>
                <w:noProof/>
                <w:kern w:val="2"/>
                <w:sz w:val="21"/>
              </w:rPr>
              <w:tab/>
            </w:r>
            <w:r w:rsidR="00346C51" w:rsidRPr="00C411E3">
              <w:rPr>
                <w:rStyle w:val="a4"/>
                <w:rFonts w:ascii="Times New Roman" w:eastAsia="Arial Unicode MS" w:hAnsi="Times New Roman"/>
                <w:noProof/>
              </w:rPr>
              <w:t>Formation of characteristic peaks</w:t>
            </w:r>
            <w:r w:rsidR="00346C51">
              <w:rPr>
                <w:noProof/>
                <w:webHidden/>
              </w:rPr>
              <w:tab/>
            </w:r>
            <w:r w:rsidR="00346C51">
              <w:rPr>
                <w:noProof/>
                <w:webHidden/>
              </w:rPr>
              <w:fldChar w:fldCharType="begin"/>
            </w:r>
            <w:r w:rsidR="00346C51">
              <w:rPr>
                <w:noProof/>
                <w:webHidden/>
              </w:rPr>
              <w:instrText xml:space="preserve"> PAGEREF _Toc491842486 \h </w:instrText>
            </w:r>
            <w:r w:rsidR="00346C51">
              <w:rPr>
                <w:noProof/>
                <w:webHidden/>
              </w:rPr>
            </w:r>
            <w:r w:rsidR="00346C51">
              <w:rPr>
                <w:noProof/>
                <w:webHidden/>
              </w:rPr>
              <w:fldChar w:fldCharType="separate"/>
            </w:r>
            <w:r w:rsidR="00D51C53">
              <w:rPr>
                <w:noProof/>
                <w:webHidden/>
              </w:rPr>
              <w:t>125</w:t>
            </w:r>
            <w:r w:rsidR="00346C51">
              <w:rPr>
                <w:noProof/>
                <w:webHidden/>
              </w:rPr>
              <w:fldChar w:fldCharType="end"/>
            </w:r>
          </w:hyperlink>
        </w:p>
        <w:p w:rsidR="00346C51" w:rsidRDefault="004F3818">
          <w:pPr>
            <w:pStyle w:val="21"/>
            <w:tabs>
              <w:tab w:val="left" w:pos="1260"/>
              <w:tab w:val="right" w:leader="dot" w:pos="8296"/>
            </w:tabs>
            <w:rPr>
              <w:rFonts w:cstheme="minorBidi"/>
              <w:noProof/>
              <w:kern w:val="2"/>
              <w:sz w:val="21"/>
            </w:rPr>
          </w:pPr>
          <w:hyperlink w:anchor="_Toc491842487" w:history="1">
            <w:r w:rsidR="00346C51" w:rsidRPr="00C411E3">
              <w:rPr>
                <w:rStyle w:val="a4"/>
                <w:rFonts w:ascii="Times New Roman" w:eastAsia="Arial Unicode MS" w:hAnsi="Times New Roman"/>
                <w:noProof/>
              </w:rPr>
              <w:t>7.2.2.</w:t>
            </w:r>
            <w:r w:rsidR="00346C51">
              <w:rPr>
                <w:rFonts w:cstheme="minorBidi"/>
                <w:noProof/>
                <w:kern w:val="2"/>
                <w:sz w:val="21"/>
              </w:rPr>
              <w:tab/>
            </w:r>
            <w:r w:rsidR="00346C51" w:rsidRPr="00C411E3">
              <w:rPr>
                <w:rStyle w:val="a4"/>
                <w:rFonts w:ascii="Times New Roman" w:eastAsia="Arial Unicode MS" w:hAnsi="Times New Roman"/>
                <w:noProof/>
              </w:rPr>
              <w:t>Confirmation of nanocomposite microstructure</w:t>
            </w:r>
            <w:r w:rsidR="00346C51">
              <w:rPr>
                <w:noProof/>
                <w:webHidden/>
              </w:rPr>
              <w:tab/>
            </w:r>
            <w:r w:rsidR="00346C51">
              <w:rPr>
                <w:noProof/>
                <w:webHidden/>
              </w:rPr>
              <w:fldChar w:fldCharType="begin"/>
            </w:r>
            <w:r w:rsidR="00346C51">
              <w:rPr>
                <w:noProof/>
                <w:webHidden/>
              </w:rPr>
              <w:instrText xml:space="preserve"> PAGEREF _Toc491842487 \h </w:instrText>
            </w:r>
            <w:r w:rsidR="00346C51">
              <w:rPr>
                <w:noProof/>
                <w:webHidden/>
              </w:rPr>
            </w:r>
            <w:r w:rsidR="00346C51">
              <w:rPr>
                <w:noProof/>
                <w:webHidden/>
              </w:rPr>
              <w:fldChar w:fldCharType="separate"/>
            </w:r>
            <w:r w:rsidR="00D51C53">
              <w:rPr>
                <w:noProof/>
                <w:webHidden/>
              </w:rPr>
              <w:t>126</w:t>
            </w:r>
            <w:r w:rsidR="00346C51">
              <w:rPr>
                <w:noProof/>
                <w:webHidden/>
              </w:rPr>
              <w:fldChar w:fldCharType="end"/>
            </w:r>
          </w:hyperlink>
        </w:p>
        <w:p w:rsidR="00346C51" w:rsidRDefault="004F3818">
          <w:pPr>
            <w:pStyle w:val="16"/>
            <w:tabs>
              <w:tab w:val="left" w:pos="1260"/>
              <w:tab w:val="right" w:leader="dot" w:pos="8296"/>
            </w:tabs>
            <w:rPr>
              <w:rFonts w:cstheme="minorBidi"/>
              <w:noProof/>
              <w:kern w:val="2"/>
              <w:sz w:val="21"/>
            </w:rPr>
          </w:pPr>
          <w:hyperlink w:anchor="_Toc491842488" w:history="1">
            <w:r w:rsidR="00346C51" w:rsidRPr="00C411E3">
              <w:rPr>
                <w:rStyle w:val="a4"/>
                <w:rFonts w:ascii="Times New Roman" w:eastAsia="Arial Unicode MS" w:hAnsi="Times New Roman"/>
                <w:noProof/>
                <w:kern w:val="44"/>
              </w:rPr>
              <w:t>7.3.</w:t>
            </w:r>
            <w:r w:rsidR="00346C51">
              <w:rPr>
                <w:rFonts w:cstheme="minorBidi"/>
                <w:noProof/>
                <w:kern w:val="2"/>
                <w:sz w:val="21"/>
              </w:rPr>
              <w:tab/>
            </w:r>
            <w:r w:rsidR="00346C51" w:rsidRPr="00C411E3">
              <w:rPr>
                <w:rStyle w:val="a4"/>
                <w:rFonts w:ascii="Times New Roman" w:eastAsia="Arial Unicode MS" w:hAnsi="Times New Roman"/>
                <w:noProof/>
                <w:kern w:val="44"/>
              </w:rPr>
              <w:t>Thickness and morphology</w:t>
            </w:r>
            <w:r w:rsidR="00346C51">
              <w:rPr>
                <w:noProof/>
                <w:webHidden/>
              </w:rPr>
              <w:tab/>
            </w:r>
            <w:r w:rsidR="00346C51">
              <w:rPr>
                <w:noProof/>
                <w:webHidden/>
              </w:rPr>
              <w:fldChar w:fldCharType="begin"/>
            </w:r>
            <w:r w:rsidR="00346C51">
              <w:rPr>
                <w:noProof/>
                <w:webHidden/>
              </w:rPr>
              <w:instrText xml:space="preserve"> PAGEREF _Toc491842488 \h </w:instrText>
            </w:r>
            <w:r w:rsidR="00346C51">
              <w:rPr>
                <w:noProof/>
                <w:webHidden/>
              </w:rPr>
            </w:r>
            <w:r w:rsidR="00346C51">
              <w:rPr>
                <w:noProof/>
                <w:webHidden/>
              </w:rPr>
              <w:fldChar w:fldCharType="separate"/>
            </w:r>
            <w:r w:rsidR="00D51C53">
              <w:rPr>
                <w:noProof/>
                <w:webHidden/>
              </w:rPr>
              <w:t>128</w:t>
            </w:r>
            <w:r w:rsidR="00346C51">
              <w:rPr>
                <w:noProof/>
                <w:webHidden/>
              </w:rPr>
              <w:fldChar w:fldCharType="end"/>
            </w:r>
          </w:hyperlink>
        </w:p>
        <w:p w:rsidR="00346C51" w:rsidRDefault="004F3818">
          <w:pPr>
            <w:pStyle w:val="21"/>
            <w:tabs>
              <w:tab w:val="left" w:pos="1260"/>
              <w:tab w:val="right" w:leader="dot" w:pos="8296"/>
            </w:tabs>
            <w:rPr>
              <w:rFonts w:cstheme="minorBidi"/>
              <w:noProof/>
              <w:kern w:val="2"/>
              <w:sz w:val="21"/>
            </w:rPr>
          </w:pPr>
          <w:hyperlink w:anchor="_Toc491842489" w:history="1">
            <w:r w:rsidR="00346C51" w:rsidRPr="00C411E3">
              <w:rPr>
                <w:rStyle w:val="a4"/>
                <w:rFonts w:ascii="Times New Roman" w:eastAsia="Arial Unicode MS" w:hAnsi="Times New Roman"/>
                <w:noProof/>
              </w:rPr>
              <w:t>7.3.1.</w:t>
            </w:r>
            <w:r w:rsidR="00346C51">
              <w:rPr>
                <w:rFonts w:cstheme="minorBidi"/>
                <w:noProof/>
                <w:kern w:val="2"/>
                <w:sz w:val="21"/>
              </w:rPr>
              <w:tab/>
            </w:r>
            <w:r w:rsidR="00346C51" w:rsidRPr="00C411E3">
              <w:rPr>
                <w:rStyle w:val="a4"/>
                <w:rFonts w:ascii="Times New Roman" w:eastAsia="Arial Unicode MS" w:hAnsi="Times New Roman"/>
                <w:noProof/>
              </w:rPr>
              <w:t>Fracture cross-sections</w:t>
            </w:r>
            <w:r w:rsidR="00346C51">
              <w:rPr>
                <w:noProof/>
                <w:webHidden/>
              </w:rPr>
              <w:tab/>
            </w:r>
            <w:r w:rsidR="00346C51">
              <w:rPr>
                <w:noProof/>
                <w:webHidden/>
              </w:rPr>
              <w:fldChar w:fldCharType="begin"/>
            </w:r>
            <w:r w:rsidR="00346C51">
              <w:rPr>
                <w:noProof/>
                <w:webHidden/>
              </w:rPr>
              <w:instrText xml:space="preserve"> PAGEREF _Toc491842489 \h </w:instrText>
            </w:r>
            <w:r w:rsidR="00346C51">
              <w:rPr>
                <w:noProof/>
                <w:webHidden/>
              </w:rPr>
            </w:r>
            <w:r w:rsidR="00346C51">
              <w:rPr>
                <w:noProof/>
                <w:webHidden/>
              </w:rPr>
              <w:fldChar w:fldCharType="separate"/>
            </w:r>
            <w:r w:rsidR="00D51C53">
              <w:rPr>
                <w:noProof/>
                <w:webHidden/>
              </w:rPr>
              <w:t>128</w:t>
            </w:r>
            <w:r w:rsidR="00346C51">
              <w:rPr>
                <w:noProof/>
                <w:webHidden/>
              </w:rPr>
              <w:fldChar w:fldCharType="end"/>
            </w:r>
          </w:hyperlink>
        </w:p>
        <w:p w:rsidR="00346C51" w:rsidRDefault="004F3818">
          <w:pPr>
            <w:pStyle w:val="21"/>
            <w:tabs>
              <w:tab w:val="left" w:pos="1260"/>
              <w:tab w:val="right" w:leader="dot" w:pos="8296"/>
            </w:tabs>
            <w:rPr>
              <w:rFonts w:cstheme="minorBidi"/>
              <w:noProof/>
              <w:kern w:val="2"/>
              <w:sz w:val="21"/>
            </w:rPr>
          </w:pPr>
          <w:hyperlink w:anchor="_Toc491842490" w:history="1">
            <w:r w:rsidR="00346C51" w:rsidRPr="00C411E3">
              <w:rPr>
                <w:rStyle w:val="a4"/>
                <w:rFonts w:ascii="Times New Roman" w:hAnsi="Times New Roman"/>
                <w:noProof/>
              </w:rPr>
              <w:t>7.3.2.</w:t>
            </w:r>
            <w:r w:rsidR="00346C51">
              <w:rPr>
                <w:rFonts w:cstheme="minorBidi"/>
                <w:noProof/>
                <w:kern w:val="2"/>
                <w:sz w:val="21"/>
              </w:rPr>
              <w:tab/>
            </w:r>
            <w:r w:rsidR="00346C51" w:rsidRPr="00C411E3">
              <w:rPr>
                <w:rStyle w:val="a4"/>
                <w:rFonts w:ascii="Times New Roman" w:hAnsi="Times New Roman"/>
                <w:noProof/>
              </w:rPr>
              <w:t>Surface morphology</w:t>
            </w:r>
            <w:r w:rsidR="00346C51">
              <w:rPr>
                <w:noProof/>
                <w:webHidden/>
              </w:rPr>
              <w:tab/>
            </w:r>
            <w:r w:rsidR="00346C51">
              <w:rPr>
                <w:noProof/>
                <w:webHidden/>
              </w:rPr>
              <w:fldChar w:fldCharType="begin"/>
            </w:r>
            <w:r w:rsidR="00346C51">
              <w:rPr>
                <w:noProof/>
                <w:webHidden/>
              </w:rPr>
              <w:instrText xml:space="preserve"> PAGEREF _Toc491842490 \h </w:instrText>
            </w:r>
            <w:r w:rsidR="00346C51">
              <w:rPr>
                <w:noProof/>
                <w:webHidden/>
              </w:rPr>
            </w:r>
            <w:r w:rsidR="00346C51">
              <w:rPr>
                <w:noProof/>
                <w:webHidden/>
              </w:rPr>
              <w:fldChar w:fldCharType="separate"/>
            </w:r>
            <w:r w:rsidR="00D51C53">
              <w:rPr>
                <w:noProof/>
                <w:webHidden/>
              </w:rPr>
              <w:t>130</w:t>
            </w:r>
            <w:r w:rsidR="00346C51">
              <w:rPr>
                <w:noProof/>
                <w:webHidden/>
              </w:rPr>
              <w:fldChar w:fldCharType="end"/>
            </w:r>
          </w:hyperlink>
        </w:p>
        <w:p w:rsidR="00346C51" w:rsidRDefault="004F3818">
          <w:pPr>
            <w:pStyle w:val="16"/>
            <w:tabs>
              <w:tab w:val="left" w:pos="1260"/>
              <w:tab w:val="right" w:leader="dot" w:pos="8296"/>
            </w:tabs>
            <w:rPr>
              <w:rFonts w:cstheme="minorBidi"/>
              <w:noProof/>
              <w:kern w:val="2"/>
              <w:sz w:val="21"/>
            </w:rPr>
          </w:pPr>
          <w:hyperlink w:anchor="_Toc491842491" w:history="1">
            <w:r w:rsidR="00346C51" w:rsidRPr="00C411E3">
              <w:rPr>
                <w:rStyle w:val="a4"/>
                <w:rFonts w:ascii="Times New Roman" w:eastAsia="Arial Unicode MS" w:hAnsi="Times New Roman"/>
                <w:noProof/>
                <w:kern w:val="44"/>
              </w:rPr>
              <w:t>7.4.</w:t>
            </w:r>
            <w:r w:rsidR="00346C51">
              <w:rPr>
                <w:rFonts w:cstheme="minorBidi"/>
                <w:noProof/>
                <w:kern w:val="2"/>
                <w:sz w:val="21"/>
              </w:rPr>
              <w:tab/>
            </w:r>
            <w:r w:rsidR="00346C51" w:rsidRPr="00C411E3">
              <w:rPr>
                <w:rStyle w:val="a4"/>
                <w:rFonts w:ascii="Times New Roman" w:eastAsia="Arial Unicode MS" w:hAnsi="Times New Roman"/>
                <w:noProof/>
                <w:kern w:val="44"/>
              </w:rPr>
              <w:t>Mechanical properties</w:t>
            </w:r>
            <w:r w:rsidR="00346C51">
              <w:rPr>
                <w:noProof/>
                <w:webHidden/>
              </w:rPr>
              <w:tab/>
            </w:r>
            <w:r w:rsidR="00346C51">
              <w:rPr>
                <w:noProof/>
                <w:webHidden/>
              </w:rPr>
              <w:fldChar w:fldCharType="begin"/>
            </w:r>
            <w:r w:rsidR="00346C51">
              <w:rPr>
                <w:noProof/>
                <w:webHidden/>
              </w:rPr>
              <w:instrText xml:space="preserve"> PAGEREF _Toc491842491 \h </w:instrText>
            </w:r>
            <w:r w:rsidR="00346C51">
              <w:rPr>
                <w:noProof/>
                <w:webHidden/>
              </w:rPr>
            </w:r>
            <w:r w:rsidR="00346C51">
              <w:rPr>
                <w:noProof/>
                <w:webHidden/>
              </w:rPr>
              <w:fldChar w:fldCharType="separate"/>
            </w:r>
            <w:r w:rsidR="00D51C53">
              <w:rPr>
                <w:noProof/>
                <w:webHidden/>
              </w:rPr>
              <w:t>133</w:t>
            </w:r>
            <w:r w:rsidR="00346C51">
              <w:rPr>
                <w:noProof/>
                <w:webHidden/>
              </w:rPr>
              <w:fldChar w:fldCharType="end"/>
            </w:r>
          </w:hyperlink>
        </w:p>
        <w:p w:rsidR="00346C51" w:rsidRDefault="004F3818">
          <w:pPr>
            <w:pStyle w:val="16"/>
            <w:tabs>
              <w:tab w:val="left" w:pos="1260"/>
              <w:tab w:val="right" w:leader="dot" w:pos="8296"/>
            </w:tabs>
            <w:rPr>
              <w:rFonts w:cstheme="minorBidi"/>
              <w:noProof/>
              <w:kern w:val="2"/>
              <w:sz w:val="21"/>
            </w:rPr>
          </w:pPr>
          <w:hyperlink w:anchor="_Toc491842492" w:history="1">
            <w:r w:rsidR="00346C51" w:rsidRPr="00C411E3">
              <w:rPr>
                <w:rStyle w:val="a4"/>
                <w:rFonts w:ascii="Times New Roman" w:eastAsia="Arial Unicode MS" w:hAnsi="Times New Roman"/>
                <w:noProof/>
                <w:kern w:val="44"/>
              </w:rPr>
              <w:t>7.5.</w:t>
            </w:r>
            <w:r w:rsidR="00346C51">
              <w:rPr>
                <w:rFonts w:cstheme="minorBidi"/>
                <w:noProof/>
                <w:kern w:val="2"/>
                <w:sz w:val="21"/>
              </w:rPr>
              <w:tab/>
            </w:r>
            <w:r w:rsidR="00346C51" w:rsidRPr="00C411E3">
              <w:rPr>
                <w:rStyle w:val="a4"/>
                <w:rFonts w:ascii="Times New Roman" w:eastAsia="Arial Unicode MS" w:hAnsi="Times New Roman"/>
                <w:noProof/>
                <w:kern w:val="44"/>
              </w:rPr>
              <w:t>Abrasive wear behaviour</w:t>
            </w:r>
            <w:r w:rsidR="00346C51">
              <w:rPr>
                <w:noProof/>
                <w:webHidden/>
              </w:rPr>
              <w:tab/>
            </w:r>
            <w:r w:rsidR="00346C51">
              <w:rPr>
                <w:noProof/>
                <w:webHidden/>
              </w:rPr>
              <w:fldChar w:fldCharType="begin"/>
            </w:r>
            <w:r w:rsidR="00346C51">
              <w:rPr>
                <w:noProof/>
                <w:webHidden/>
              </w:rPr>
              <w:instrText xml:space="preserve"> PAGEREF _Toc491842492 \h </w:instrText>
            </w:r>
            <w:r w:rsidR="00346C51">
              <w:rPr>
                <w:noProof/>
                <w:webHidden/>
              </w:rPr>
            </w:r>
            <w:r w:rsidR="00346C51">
              <w:rPr>
                <w:noProof/>
                <w:webHidden/>
              </w:rPr>
              <w:fldChar w:fldCharType="separate"/>
            </w:r>
            <w:r w:rsidR="00D51C53">
              <w:rPr>
                <w:noProof/>
                <w:webHidden/>
              </w:rPr>
              <w:t>135</w:t>
            </w:r>
            <w:r w:rsidR="00346C51">
              <w:rPr>
                <w:noProof/>
                <w:webHidden/>
              </w:rPr>
              <w:fldChar w:fldCharType="end"/>
            </w:r>
          </w:hyperlink>
        </w:p>
        <w:p w:rsidR="00346C51" w:rsidRDefault="004F3818">
          <w:pPr>
            <w:pStyle w:val="16"/>
            <w:tabs>
              <w:tab w:val="left" w:pos="1260"/>
              <w:tab w:val="right" w:leader="dot" w:pos="8296"/>
            </w:tabs>
            <w:rPr>
              <w:rFonts w:cstheme="minorBidi"/>
              <w:noProof/>
              <w:kern w:val="2"/>
              <w:sz w:val="21"/>
            </w:rPr>
          </w:pPr>
          <w:hyperlink w:anchor="_Toc491842493" w:history="1">
            <w:r w:rsidR="00346C51" w:rsidRPr="00C411E3">
              <w:rPr>
                <w:rStyle w:val="a4"/>
                <w:rFonts w:ascii="Times New Roman" w:hAnsi="Times New Roman"/>
                <w:noProof/>
              </w:rPr>
              <w:t>7.6.</w:t>
            </w:r>
            <w:r w:rsidR="00346C51">
              <w:rPr>
                <w:rFonts w:cstheme="minorBidi"/>
                <w:noProof/>
                <w:kern w:val="2"/>
                <w:sz w:val="21"/>
              </w:rPr>
              <w:tab/>
            </w:r>
            <w:r w:rsidR="00346C51" w:rsidRPr="00C411E3">
              <w:rPr>
                <w:rStyle w:val="a4"/>
                <w:rFonts w:ascii="Times New Roman" w:eastAsia="Arial Unicode MS" w:hAnsi="Times New Roman"/>
                <w:noProof/>
                <w:kern w:val="44"/>
              </w:rPr>
              <w:t>Electrochemical corrosion properties</w:t>
            </w:r>
            <w:r w:rsidR="00346C51">
              <w:rPr>
                <w:noProof/>
                <w:webHidden/>
              </w:rPr>
              <w:tab/>
            </w:r>
            <w:r w:rsidR="00346C51">
              <w:rPr>
                <w:noProof/>
                <w:webHidden/>
              </w:rPr>
              <w:fldChar w:fldCharType="begin"/>
            </w:r>
            <w:r w:rsidR="00346C51">
              <w:rPr>
                <w:noProof/>
                <w:webHidden/>
              </w:rPr>
              <w:instrText xml:space="preserve"> PAGEREF _Toc491842493 \h </w:instrText>
            </w:r>
            <w:r w:rsidR="00346C51">
              <w:rPr>
                <w:noProof/>
                <w:webHidden/>
              </w:rPr>
            </w:r>
            <w:r w:rsidR="00346C51">
              <w:rPr>
                <w:noProof/>
                <w:webHidden/>
              </w:rPr>
              <w:fldChar w:fldCharType="separate"/>
            </w:r>
            <w:r w:rsidR="00D51C53">
              <w:rPr>
                <w:noProof/>
                <w:webHidden/>
              </w:rPr>
              <w:t>138</w:t>
            </w:r>
            <w:r w:rsidR="00346C51">
              <w:rPr>
                <w:noProof/>
                <w:webHidden/>
              </w:rPr>
              <w:fldChar w:fldCharType="end"/>
            </w:r>
          </w:hyperlink>
        </w:p>
        <w:p w:rsidR="00346C51" w:rsidRDefault="004F3818">
          <w:pPr>
            <w:pStyle w:val="21"/>
            <w:tabs>
              <w:tab w:val="left" w:pos="1260"/>
              <w:tab w:val="right" w:leader="dot" w:pos="8296"/>
            </w:tabs>
            <w:rPr>
              <w:rFonts w:cstheme="minorBidi"/>
              <w:noProof/>
              <w:kern w:val="2"/>
              <w:sz w:val="21"/>
            </w:rPr>
          </w:pPr>
          <w:hyperlink w:anchor="_Toc491842494" w:history="1">
            <w:r w:rsidR="00346C51" w:rsidRPr="00C411E3">
              <w:rPr>
                <w:rStyle w:val="a4"/>
                <w:rFonts w:ascii="Times New Roman" w:hAnsi="Times New Roman"/>
                <w:noProof/>
              </w:rPr>
              <w:t>7.6.1.</w:t>
            </w:r>
            <w:r w:rsidR="00346C51">
              <w:rPr>
                <w:rFonts w:cstheme="minorBidi"/>
                <w:noProof/>
                <w:kern w:val="2"/>
                <w:sz w:val="21"/>
              </w:rPr>
              <w:tab/>
            </w:r>
            <w:r w:rsidR="00346C51" w:rsidRPr="00C411E3">
              <w:rPr>
                <w:rStyle w:val="a4"/>
                <w:rFonts w:ascii="Times New Roman" w:hAnsi="Times New Roman"/>
                <w:noProof/>
              </w:rPr>
              <w:t>Open circuit potential evaluation and electrochemical impedance spectroscopy</w:t>
            </w:r>
            <w:r w:rsidR="00346C51">
              <w:rPr>
                <w:noProof/>
                <w:webHidden/>
              </w:rPr>
              <w:tab/>
            </w:r>
            <w:r w:rsidR="00346C51">
              <w:rPr>
                <w:noProof/>
                <w:webHidden/>
              </w:rPr>
              <w:fldChar w:fldCharType="begin"/>
            </w:r>
            <w:r w:rsidR="00346C51">
              <w:rPr>
                <w:noProof/>
                <w:webHidden/>
              </w:rPr>
              <w:instrText xml:space="preserve"> PAGEREF _Toc491842494 \h </w:instrText>
            </w:r>
            <w:r w:rsidR="00346C51">
              <w:rPr>
                <w:noProof/>
                <w:webHidden/>
              </w:rPr>
            </w:r>
            <w:r w:rsidR="00346C51">
              <w:rPr>
                <w:noProof/>
                <w:webHidden/>
              </w:rPr>
              <w:fldChar w:fldCharType="separate"/>
            </w:r>
            <w:r w:rsidR="00D51C53">
              <w:rPr>
                <w:noProof/>
                <w:webHidden/>
              </w:rPr>
              <w:t>138</w:t>
            </w:r>
            <w:r w:rsidR="00346C51">
              <w:rPr>
                <w:noProof/>
                <w:webHidden/>
              </w:rPr>
              <w:fldChar w:fldCharType="end"/>
            </w:r>
          </w:hyperlink>
        </w:p>
        <w:p w:rsidR="00346C51" w:rsidRDefault="004F3818">
          <w:pPr>
            <w:pStyle w:val="21"/>
            <w:tabs>
              <w:tab w:val="left" w:pos="1260"/>
              <w:tab w:val="right" w:leader="dot" w:pos="8296"/>
            </w:tabs>
            <w:rPr>
              <w:rFonts w:cstheme="minorBidi"/>
              <w:noProof/>
              <w:kern w:val="2"/>
              <w:sz w:val="21"/>
            </w:rPr>
          </w:pPr>
          <w:hyperlink w:anchor="_Toc491842495" w:history="1">
            <w:r w:rsidR="00346C51" w:rsidRPr="00C411E3">
              <w:rPr>
                <w:rStyle w:val="a4"/>
                <w:rFonts w:ascii="Times New Roman" w:hAnsi="Times New Roman"/>
                <w:noProof/>
              </w:rPr>
              <w:t>7.6.2.</w:t>
            </w:r>
            <w:r w:rsidR="00346C51">
              <w:rPr>
                <w:rFonts w:cstheme="minorBidi"/>
                <w:noProof/>
                <w:kern w:val="2"/>
                <w:sz w:val="21"/>
              </w:rPr>
              <w:tab/>
            </w:r>
            <w:r w:rsidR="00346C51" w:rsidRPr="00C411E3">
              <w:rPr>
                <w:rStyle w:val="a4"/>
                <w:rFonts w:ascii="Times New Roman" w:hAnsi="Times New Roman"/>
                <w:noProof/>
              </w:rPr>
              <w:t>Potentiodynamic polarisation scans</w:t>
            </w:r>
            <w:r w:rsidR="00346C51">
              <w:rPr>
                <w:noProof/>
                <w:webHidden/>
              </w:rPr>
              <w:tab/>
            </w:r>
            <w:r w:rsidR="00346C51">
              <w:rPr>
                <w:noProof/>
                <w:webHidden/>
              </w:rPr>
              <w:fldChar w:fldCharType="begin"/>
            </w:r>
            <w:r w:rsidR="00346C51">
              <w:rPr>
                <w:noProof/>
                <w:webHidden/>
              </w:rPr>
              <w:instrText xml:space="preserve"> PAGEREF _Toc491842495 \h </w:instrText>
            </w:r>
            <w:r w:rsidR="00346C51">
              <w:rPr>
                <w:noProof/>
                <w:webHidden/>
              </w:rPr>
            </w:r>
            <w:r w:rsidR="00346C51">
              <w:rPr>
                <w:noProof/>
                <w:webHidden/>
              </w:rPr>
              <w:fldChar w:fldCharType="separate"/>
            </w:r>
            <w:r w:rsidR="00D51C53">
              <w:rPr>
                <w:noProof/>
                <w:webHidden/>
              </w:rPr>
              <w:t>143</w:t>
            </w:r>
            <w:r w:rsidR="00346C51">
              <w:rPr>
                <w:noProof/>
                <w:webHidden/>
              </w:rPr>
              <w:fldChar w:fldCharType="end"/>
            </w:r>
          </w:hyperlink>
        </w:p>
        <w:p w:rsidR="00346C51" w:rsidRDefault="004F3818">
          <w:pPr>
            <w:pStyle w:val="16"/>
            <w:tabs>
              <w:tab w:val="left" w:pos="1260"/>
              <w:tab w:val="right" w:leader="dot" w:pos="8296"/>
            </w:tabs>
            <w:rPr>
              <w:rFonts w:cstheme="minorBidi"/>
              <w:noProof/>
              <w:kern w:val="2"/>
              <w:sz w:val="21"/>
            </w:rPr>
          </w:pPr>
          <w:hyperlink w:anchor="_Toc491842496" w:history="1">
            <w:r w:rsidR="00346C51" w:rsidRPr="00C411E3">
              <w:rPr>
                <w:rStyle w:val="a4"/>
                <w:rFonts w:ascii="Times New Roman" w:hAnsi="Times New Roman"/>
                <w:noProof/>
              </w:rPr>
              <w:t>7.7.</w:t>
            </w:r>
            <w:r w:rsidR="00346C51">
              <w:rPr>
                <w:rFonts w:cstheme="minorBidi"/>
                <w:noProof/>
                <w:kern w:val="2"/>
                <w:sz w:val="21"/>
              </w:rPr>
              <w:tab/>
            </w:r>
            <w:r w:rsidR="00346C51" w:rsidRPr="00C411E3">
              <w:rPr>
                <w:rStyle w:val="a4"/>
                <w:rFonts w:ascii="Times New Roman" w:eastAsia="Arial Unicode MS" w:hAnsi="Times New Roman"/>
                <w:noProof/>
                <w:kern w:val="44"/>
              </w:rPr>
              <w:t>Summary</w:t>
            </w:r>
            <w:r w:rsidR="00346C51">
              <w:rPr>
                <w:noProof/>
                <w:webHidden/>
              </w:rPr>
              <w:tab/>
            </w:r>
            <w:r w:rsidR="00346C51">
              <w:rPr>
                <w:noProof/>
                <w:webHidden/>
              </w:rPr>
              <w:fldChar w:fldCharType="begin"/>
            </w:r>
            <w:r w:rsidR="00346C51">
              <w:rPr>
                <w:noProof/>
                <w:webHidden/>
              </w:rPr>
              <w:instrText xml:space="preserve"> PAGEREF _Toc491842496 \h </w:instrText>
            </w:r>
            <w:r w:rsidR="00346C51">
              <w:rPr>
                <w:noProof/>
                <w:webHidden/>
              </w:rPr>
            </w:r>
            <w:r w:rsidR="00346C51">
              <w:rPr>
                <w:noProof/>
                <w:webHidden/>
              </w:rPr>
              <w:fldChar w:fldCharType="separate"/>
            </w:r>
            <w:r w:rsidR="00D51C53">
              <w:rPr>
                <w:noProof/>
                <w:webHidden/>
              </w:rPr>
              <w:t>145</w:t>
            </w:r>
            <w:r w:rsidR="00346C51">
              <w:rPr>
                <w:noProof/>
                <w:webHidden/>
              </w:rPr>
              <w:fldChar w:fldCharType="end"/>
            </w:r>
          </w:hyperlink>
        </w:p>
        <w:p w:rsidR="00346C51" w:rsidRDefault="004F3818">
          <w:pPr>
            <w:pStyle w:val="16"/>
            <w:tabs>
              <w:tab w:val="right" w:leader="dot" w:pos="8296"/>
            </w:tabs>
            <w:rPr>
              <w:rFonts w:cstheme="minorBidi"/>
              <w:noProof/>
              <w:kern w:val="2"/>
              <w:sz w:val="21"/>
            </w:rPr>
          </w:pPr>
          <w:hyperlink w:anchor="_Toc491842497" w:history="1">
            <w:r w:rsidR="00346C51" w:rsidRPr="00C411E3">
              <w:rPr>
                <w:rStyle w:val="a4"/>
                <w:rFonts w:ascii="Times New Roman" w:hAnsi="Times New Roman"/>
                <w:noProof/>
              </w:rPr>
              <w:t>CHAPTER 8: SUMMARY, CONCLUSION AND RECOMMENDATIONS FOR FUTURE WORK</w:t>
            </w:r>
            <w:r w:rsidR="00346C51">
              <w:rPr>
                <w:noProof/>
                <w:webHidden/>
              </w:rPr>
              <w:tab/>
            </w:r>
            <w:r w:rsidR="00346C51">
              <w:rPr>
                <w:noProof/>
                <w:webHidden/>
              </w:rPr>
              <w:fldChar w:fldCharType="begin"/>
            </w:r>
            <w:r w:rsidR="00346C51">
              <w:rPr>
                <w:noProof/>
                <w:webHidden/>
              </w:rPr>
              <w:instrText xml:space="preserve"> PAGEREF _Toc491842497 \h </w:instrText>
            </w:r>
            <w:r w:rsidR="00346C51">
              <w:rPr>
                <w:noProof/>
                <w:webHidden/>
              </w:rPr>
            </w:r>
            <w:r w:rsidR="00346C51">
              <w:rPr>
                <w:noProof/>
                <w:webHidden/>
              </w:rPr>
              <w:fldChar w:fldCharType="separate"/>
            </w:r>
            <w:r w:rsidR="00D51C53">
              <w:rPr>
                <w:noProof/>
                <w:webHidden/>
              </w:rPr>
              <w:t>148</w:t>
            </w:r>
            <w:r w:rsidR="00346C51">
              <w:rPr>
                <w:noProof/>
                <w:webHidden/>
              </w:rPr>
              <w:fldChar w:fldCharType="end"/>
            </w:r>
          </w:hyperlink>
        </w:p>
        <w:p w:rsidR="00346C51" w:rsidRDefault="004F3818">
          <w:pPr>
            <w:pStyle w:val="16"/>
            <w:tabs>
              <w:tab w:val="left" w:pos="1260"/>
              <w:tab w:val="right" w:leader="dot" w:pos="8296"/>
            </w:tabs>
            <w:rPr>
              <w:rFonts w:cstheme="minorBidi"/>
              <w:noProof/>
              <w:kern w:val="2"/>
              <w:sz w:val="21"/>
            </w:rPr>
          </w:pPr>
          <w:hyperlink w:anchor="_Toc491842498" w:history="1">
            <w:r w:rsidR="00346C51" w:rsidRPr="00C411E3">
              <w:rPr>
                <w:rStyle w:val="a4"/>
                <w:rFonts w:ascii="Times New Roman" w:eastAsia="Arial Unicode MS" w:hAnsi="Times New Roman"/>
                <w:noProof/>
                <w:kern w:val="44"/>
              </w:rPr>
              <w:t>8.1.</w:t>
            </w:r>
            <w:r w:rsidR="00346C51">
              <w:rPr>
                <w:rFonts w:cstheme="minorBidi"/>
                <w:noProof/>
                <w:kern w:val="2"/>
                <w:sz w:val="21"/>
              </w:rPr>
              <w:tab/>
            </w:r>
            <w:r w:rsidR="00346C51" w:rsidRPr="00C411E3">
              <w:rPr>
                <w:rStyle w:val="a4"/>
                <w:rFonts w:ascii="Times New Roman" w:eastAsia="Arial Unicode MS" w:hAnsi="Times New Roman"/>
                <w:noProof/>
                <w:kern w:val="44"/>
              </w:rPr>
              <w:t>Summary and conclusion</w:t>
            </w:r>
            <w:r w:rsidR="00346C51">
              <w:rPr>
                <w:noProof/>
                <w:webHidden/>
              </w:rPr>
              <w:tab/>
            </w:r>
            <w:r w:rsidR="00346C51">
              <w:rPr>
                <w:noProof/>
                <w:webHidden/>
              </w:rPr>
              <w:fldChar w:fldCharType="begin"/>
            </w:r>
            <w:r w:rsidR="00346C51">
              <w:rPr>
                <w:noProof/>
                <w:webHidden/>
              </w:rPr>
              <w:instrText xml:space="preserve"> PAGEREF _Toc491842498 \h </w:instrText>
            </w:r>
            <w:r w:rsidR="00346C51">
              <w:rPr>
                <w:noProof/>
                <w:webHidden/>
              </w:rPr>
            </w:r>
            <w:r w:rsidR="00346C51">
              <w:rPr>
                <w:noProof/>
                <w:webHidden/>
              </w:rPr>
              <w:fldChar w:fldCharType="separate"/>
            </w:r>
            <w:r w:rsidR="00D51C53">
              <w:rPr>
                <w:noProof/>
                <w:webHidden/>
              </w:rPr>
              <w:t>148</w:t>
            </w:r>
            <w:r w:rsidR="00346C51">
              <w:rPr>
                <w:noProof/>
                <w:webHidden/>
              </w:rPr>
              <w:fldChar w:fldCharType="end"/>
            </w:r>
          </w:hyperlink>
        </w:p>
        <w:p w:rsidR="00346C51" w:rsidRDefault="004F3818">
          <w:pPr>
            <w:pStyle w:val="21"/>
            <w:tabs>
              <w:tab w:val="right" w:leader="dot" w:pos="8296"/>
            </w:tabs>
            <w:rPr>
              <w:rFonts w:cstheme="minorBidi"/>
              <w:noProof/>
              <w:kern w:val="2"/>
              <w:sz w:val="21"/>
            </w:rPr>
          </w:pPr>
          <w:hyperlink w:anchor="_Toc491842499" w:history="1">
            <w:r w:rsidR="00346C51" w:rsidRPr="00C411E3">
              <w:rPr>
                <w:rStyle w:val="a4"/>
                <w:rFonts w:ascii="Times New Roman" w:eastAsia="幼圆" w:hAnsi="Times New Roman"/>
                <w:noProof/>
              </w:rPr>
              <w:t>Stage 1: development of nanocrystalline/glassy base layer</w:t>
            </w:r>
            <w:r w:rsidR="00346C51">
              <w:rPr>
                <w:noProof/>
                <w:webHidden/>
              </w:rPr>
              <w:tab/>
            </w:r>
            <w:r w:rsidR="00346C51">
              <w:rPr>
                <w:noProof/>
                <w:webHidden/>
              </w:rPr>
              <w:fldChar w:fldCharType="begin"/>
            </w:r>
            <w:r w:rsidR="00346C51">
              <w:rPr>
                <w:noProof/>
                <w:webHidden/>
              </w:rPr>
              <w:instrText xml:space="preserve"> PAGEREF _Toc491842499 \h </w:instrText>
            </w:r>
            <w:r w:rsidR="00346C51">
              <w:rPr>
                <w:noProof/>
                <w:webHidden/>
              </w:rPr>
            </w:r>
            <w:r w:rsidR="00346C51">
              <w:rPr>
                <w:noProof/>
                <w:webHidden/>
              </w:rPr>
              <w:fldChar w:fldCharType="separate"/>
            </w:r>
            <w:r w:rsidR="00D51C53">
              <w:rPr>
                <w:noProof/>
                <w:webHidden/>
              </w:rPr>
              <w:t>149</w:t>
            </w:r>
            <w:r w:rsidR="00346C51">
              <w:rPr>
                <w:noProof/>
                <w:webHidden/>
              </w:rPr>
              <w:fldChar w:fldCharType="end"/>
            </w:r>
          </w:hyperlink>
        </w:p>
        <w:p w:rsidR="00346C51" w:rsidRDefault="004F3818">
          <w:pPr>
            <w:pStyle w:val="21"/>
            <w:tabs>
              <w:tab w:val="right" w:leader="dot" w:pos="8296"/>
            </w:tabs>
            <w:rPr>
              <w:rFonts w:cstheme="minorBidi"/>
              <w:noProof/>
              <w:kern w:val="2"/>
              <w:sz w:val="21"/>
            </w:rPr>
          </w:pPr>
          <w:hyperlink w:anchor="_Toc491842500" w:history="1">
            <w:r w:rsidR="00346C51" w:rsidRPr="00C411E3">
              <w:rPr>
                <w:rStyle w:val="a4"/>
                <w:rFonts w:ascii="Times New Roman" w:hAnsi="Times New Roman"/>
                <w:noProof/>
              </w:rPr>
              <w:t>Stage 2: development of nanocomposite coating</w:t>
            </w:r>
            <w:r w:rsidR="00346C51">
              <w:rPr>
                <w:noProof/>
                <w:webHidden/>
              </w:rPr>
              <w:tab/>
            </w:r>
            <w:r w:rsidR="00346C51">
              <w:rPr>
                <w:noProof/>
                <w:webHidden/>
              </w:rPr>
              <w:fldChar w:fldCharType="begin"/>
            </w:r>
            <w:r w:rsidR="00346C51">
              <w:rPr>
                <w:noProof/>
                <w:webHidden/>
              </w:rPr>
              <w:instrText xml:space="preserve"> PAGEREF _Toc491842500 \h </w:instrText>
            </w:r>
            <w:r w:rsidR="00346C51">
              <w:rPr>
                <w:noProof/>
                <w:webHidden/>
              </w:rPr>
            </w:r>
            <w:r w:rsidR="00346C51">
              <w:rPr>
                <w:noProof/>
                <w:webHidden/>
              </w:rPr>
              <w:fldChar w:fldCharType="separate"/>
            </w:r>
            <w:r w:rsidR="00D51C53">
              <w:rPr>
                <w:noProof/>
                <w:webHidden/>
              </w:rPr>
              <w:t>152</w:t>
            </w:r>
            <w:r w:rsidR="00346C51">
              <w:rPr>
                <w:noProof/>
                <w:webHidden/>
              </w:rPr>
              <w:fldChar w:fldCharType="end"/>
            </w:r>
          </w:hyperlink>
        </w:p>
        <w:p w:rsidR="00346C51" w:rsidRDefault="004F3818">
          <w:pPr>
            <w:pStyle w:val="16"/>
            <w:tabs>
              <w:tab w:val="left" w:pos="1260"/>
              <w:tab w:val="right" w:leader="dot" w:pos="8296"/>
            </w:tabs>
            <w:rPr>
              <w:rFonts w:cstheme="minorBidi"/>
              <w:noProof/>
              <w:kern w:val="2"/>
              <w:sz w:val="21"/>
            </w:rPr>
          </w:pPr>
          <w:hyperlink w:anchor="_Toc491842501" w:history="1">
            <w:r w:rsidR="00346C51" w:rsidRPr="00C411E3">
              <w:rPr>
                <w:rStyle w:val="a4"/>
                <w:rFonts w:ascii="Times New Roman" w:hAnsi="Times New Roman"/>
                <w:noProof/>
              </w:rPr>
              <w:t>8.2.</w:t>
            </w:r>
            <w:r w:rsidR="00346C51">
              <w:rPr>
                <w:rFonts w:cstheme="minorBidi"/>
                <w:noProof/>
                <w:kern w:val="2"/>
                <w:sz w:val="21"/>
              </w:rPr>
              <w:tab/>
            </w:r>
            <w:r w:rsidR="00346C51" w:rsidRPr="00C411E3">
              <w:rPr>
                <w:rStyle w:val="a4"/>
                <w:rFonts w:ascii="Times New Roman" w:hAnsi="Times New Roman"/>
                <w:noProof/>
              </w:rPr>
              <w:t>Recommendations for f</w:t>
            </w:r>
            <w:r w:rsidR="00346C51" w:rsidRPr="00C411E3">
              <w:rPr>
                <w:rStyle w:val="a4"/>
                <w:rFonts w:ascii="Times New Roman" w:eastAsia="Arial Unicode MS" w:hAnsi="Times New Roman"/>
                <w:noProof/>
              </w:rPr>
              <w:t>uture work</w:t>
            </w:r>
            <w:r w:rsidR="00346C51">
              <w:rPr>
                <w:noProof/>
                <w:webHidden/>
              </w:rPr>
              <w:tab/>
            </w:r>
            <w:r w:rsidR="00346C51">
              <w:rPr>
                <w:noProof/>
                <w:webHidden/>
              </w:rPr>
              <w:fldChar w:fldCharType="begin"/>
            </w:r>
            <w:r w:rsidR="00346C51">
              <w:rPr>
                <w:noProof/>
                <w:webHidden/>
              </w:rPr>
              <w:instrText xml:space="preserve"> PAGEREF _Toc491842501 \h </w:instrText>
            </w:r>
            <w:r w:rsidR="00346C51">
              <w:rPr>
                <w:noProof/>
                <w:webHidden/>
              </w:rPr>
            </w:r>
            <w:r w:rsidR="00346C51">
              <w:rPr>
                <w:noProof/>
                <w:webHidden/>
              </w:rPr>
              <w:fldChar w:fldCharType="separate"/>
            </w:r>
            <w:r w:rsidR="00D51C53">
              <w:rPr>
                <w:noProof/>
                <w:webHidden/>
              </w:rPr>
              <w:t>155</w:t>
            </w:r>
            <w:r w:rsidR="00346C51">
              <w:rPr>
                <w:noProof/>
                <w:webHidden/>
              </w:rPr>
              <w:fldChar w:fldCharType="end"/>
            </w:r>
          </w:hyperlink>
        </w:p>
        <w:p w:rsidR="00346C51" w:rsidRDefault="004F3818">
          <w:pPr>
            <w:pStyle w:val="16"/>
            <w:tabs>
              <w:tab w:val="right" w:leader="dot" w:pos="8296"/>
            </w:tabs>
            <w:rPr>
              <w:rFonts w:cstheme="minorBidi"/>
              <w:noProof/>
              <w:kern w:val="2"/>
              <w:sz w:val="21"/>
            </w:rPr>
          </w:pPr>
          <w:hyperlink w:anchor="_Toc491842502" w:history="1">
            <w:r w:rsidR="00346C51" w:rsidRPr="00C411E3">
              <w:rPr>
                <w:rStyle w:val="a4"/>
                <w:rFonts w:ascii="Times New Roman" w:eastAsia="Arial Unicode MS" w:hAnsi="Times New Roman"/>
                <w:noProof/>
                <w:kern w:val="44"/>
              </w:rPr>
              <w:t>CHAPTER 9: REFERENCES</w:t>
            </w:r>
            <w:r w:rsidR="00346C51">
              <w:rPr>
                <w:noProof/>
                <w:webHidden/>
              </w:rPr>
              <w:tab/>
            </w:r>
            <w:r w:rsidR="00346C51">
              <w:rPr>
                <w:noProof/>
                <w:webHidden/>
              </w:rPr>
              <w:fldChar w:fldCharType="begin"/>
            </w:r>
            <w:r w:rsidR="00346C51">
              <w:rPr>
                <w:noProof/>
                <w:webHidden/>
              </w:rPr>
              <w:instrText xml:space="preserve"> PAGEREF _Toc491842502 \h </w:instrText>
            </w:r>
            <w:r w:rsidR="00346C51">
              <w:rPr>
                <w:noProof/>
                <w:webHidden/>
              </w:rPr>
            </w:r>
            <w:r w:rsidR="00346C51">
              <w:rPr>
                <w:noProof/>
                <w:webHidden/>
              </w:rPr>
              <w:fldChar w:fldCharType="separate"/>
            </w:r>
            <w:r w:rsidR="00D51C53">
              <w:rPr>
                <w:noProof/>
                <w:webHidden/>
              </w:rPr>
              <w:t>161</w:t>
            </w:r>
            <w:r w:rsidR="00346C51">
              <w:rPr>
                <w:noProof/>
                <w:webHidden/>
              </w:rPr>
              <w:fldChar w:fldCharType="end"/>
            </w:r>
          </w:hyperlink>
        </w:p>
        <w:p w:rsidR="00F17F7C" w:rsidRPr="00CD4297" w:rsidRDefault="00F17F7C">
          <w:pPr>
            <w:rPr>
              <w:rFonts w:ascii="Times New Roman" w:hAnsi="Times New Roman" w:cs="Times New Roman"/>
            </w:rPr>
          </w:pPr>
          <w:r w:rsidRPr="00CD4297">
            <w:rPr>
              <w:rFonts w:ascii="Times New Roman" w:hAnsi="Times New Roman" w:cs="Times New Roman"/>
              <w:b/>
              <w:bCs/>
              <w:lang w:val="zh-CN"/>
            </w:rPr>
            <w:fldChar w:fldCharType="end"/>
          </w:r>
        </w:p>
      </w:sdtContent>
    </w:sdt>
    <w:p w:rsidR="00EC5597" w:rsidRPr="00CD4297" w:rsidRDefault="00F17F7C">
      <w:pPr>
        <w:widowControl/>
        <w:jc w:val="left"/>
        <w:rPr>
          <w:rFonts w:ascii="Times New Roman" w:hAnsi="Times New Roman" w:cs="Times New Roman"/>
          <w:sz w:val="40"/>
        </w:rPr>
        <w:sectPr w:rsidR="00EC5597" w:rsidRPr="00CD4297" w:rsidSect="00EC5597">
          <w:footerReference w:type="default" r:id="rId10"/>
          <w:pgSz w:w="11906" w:h="16838"/>
          <w:pgMar w:top="1440" w:right="1800" w:bottom="1440" w:left="1800" w:header="708" w:footer="708" w:gutter="0"/>
          <w:pgNumType w:fmt="lowerRoman" w:start="1"/>
          <w:cols w:space="708"/>
          <w:docGrid w:linePitch="360"/>
        </w:sectPr>
      </w:pPr>
      <w:r w:rsidRPr="00CD4297">
        <w:rPr>
          <w:rFonts w:ascii="Times New Roman" w:hAnsi="Times New Roman" w:cs="Times New Roman"/>
          <w:sz w:val="40"/>
        </w:rPr>
        <w:br w:type="page"/>
      </w:r>
    </w:p>
    <w:p w:rsidR="00512F21" w:rsidRPr="00CD4297" w:rsidRDefault="00512F21" w:rsidP="00512F21">
      <w:pPr>
        <w:pStyle w:val="1"/>
        <w:spacing w:beforeLines="50" w:before="120" w:afterLines="50" w:after="120" w:line="360" w:lineRule="auto"/>
        <w:rPr>
          <w:rFonts w:ascii="Times New Roman" w:hAnsi="Times New Roman" w:cs="Times New Roman"/>
          <w:sz w:val="40"/>
        </w:rPr>
      </w:pPr>
      <w:bookmarkStart w:id="7" w:name="_Toc491842405"/>
      <w:r w:rsidRPr="00CD4297">
        <w:rPr>
          <w:rFonts w:ascii="Times New Roman" w:hAnsi="Times New Roman" w:cs="Times New Roman"/>
          <w:sz w:val="40"/>
        </w:rPr>
        <w:lastRenderedPageBreak/>
        <w:t>CHAPTER 1: INTRODUCTION</w:t>
      </w:r>
      <w:bookmarkEnd w:id="7"/>
    </w:p>
    <w:p w:rsidR="00512F21" w:rsidRPr="00CD4297" w:rsidRDefault="00512F21" w:rsidP="00512F21">
      <w:pPr>
        <w:spacing w:beforeLines="50" w:before="120" w:afterLines="50" w:after="120" w:line="360" w:lineRule="auto"/>
        <w:rPr>
          <w:rFonts w:ascii="Times New Roman" w:eastAsia="Arial Unicode MS" w:hAnsi="Times New Roman" w:cs="Times New Roman"/>
          <w:sz w:val="28"/>
          <w:szCs w:val="24"/>
        </w:rPr>
      </w:pPr>
    </w:p>
    <w:p w:rsidR="00512F21" w:rsidRPr="00CD4297" w:rsidRDefault="00DE4860" w:rsidP="00512F21">
      <w:pPr>
        <w:pStyle w:val="1"/>
        <w:widowControl/>
        <w:numPr>
          <w:ilvl w:val="1"/>
          <w:numId w:val="1"/>
        </w:numPr>
        <w:spacing w:beforeLines="50" w:before="120" w:afterLines="50" w:after="120" w:line="360" w:lineRule="auto"/>
        <w:jc w:val="left"/>
        <w:rPr>
          <w:rFonts w:ascii="Times New Roman" w:eastAsia="Arial Unicode MS" w:hAnsi="Times New Roman" w:cs="Times New Roman"/>
        </w:rPr>
      </w:pPr>
      <w:r w:rsidRPr="00CD4297">
        <w:rPr>
          <w:rFonts w:ascii="Times New Roman" w:eastAsia="Arial Unicode MS" w:hAnsi="Times New Roman" w:cs="Times New Roman"/>
          <w:sz w:val="32"/>
          <w:szCs w:val="32"/>
        </w:rPr>
        <w:t xml:space="preserve"> </w:t>
      </w:r>
      <w:bookmarkStart w:id="8" w:name="_Toc491842406"/>
      <w:r w:rsidR="00512F21" w:rsidRPr="00CD4297">
        <w:rPr>
          <w:rFonts w:ascii="Times New Roman" w:eastAsia="Arial Unicode MS" w:hAnsi="Times New Roman" w:cs="Times New Roman"/>
          <w:sz w:val="32"/>
          <w:szCs w:val="32"/>
        </w:rPr>
        <w:t>Background</w:t>
      </w:r>
      <w:bookmarkStart w:id="9" w:name="OLE_LINK17"/>
      <w:bookmarkStart w:id="10" w:name="OLE_LINK16"/>
      <w:bookmarkEnd w:id="8"/>
    </w:p>
    <w:p w:rsidR="00512F21" w:rsidRPr="00CD4297" w:rsidRDefault="00512F21" w:rsidP="00512F21">
      <w:pPr>
        <w:pStyle w:val="12"/>
        <w:tabs>
          <w:tab w:val="left" w:pos="284"/>
        </w:tabs>
        <w:spacing w:before="50" w:after="50" w:line="360" w:lineRule="auto"/>
        <w:ind w:left="0"/>
        <w:jc w:val="both"/>
        <w:rPr>
          <w:rFonts w:ascii="Times New Roman" w:eastAsia="Arial Unicode MS" w:hAnsi="Times New Roman"/>
          <w:color w:val="000000"/>
          <w:sz w:val="28"/>
          <w:szCs w:val="24"/>
        </w:rPr>
      </w:pPr>
    </w:p>
    <w:bookmarkEnd w:id="9"/>
    <w:bookmarkEnd w:id="10"/>
    <w:p w:rsidR="00512F21" w:rsidRPr="00CD4297" w:rsidRDefault="00512F21" w:rsidP="00512F21">
      <w:pPr>
        <w:pStyle w:val="12"/>
        <w:tabs>
          <w:tab w:val="left" w:pos="284"/>
        </w:tabs>
        <w:spacing w:beforeLines="50" w:before="120" w:afterLines="50" w:after="120" w:line="360" w:lineRule="auto"/>
        <w:ind w:left="0"/>
        <w:jc w:val="both"/>
        <w:rPr>
          <w:rFonts w:ascii="Times New Roman" w:eastAsia="Arial Unicode MS" w:hAnsi="Times New Roman"/>
          <w:color w:val="000000" w:themeColor="text1"/>
          <w:sz w:val="28"/>
          <w:szCs w:val="28"/>
        </w:rPr>
      </w:pPr>
      <w:r w:rsidRPr="00CD4297">
        <w:rPr>
          <w:rFonts w:ascii="Times New Roman" w:eastAsia="Arial Unicode MS" w:hAnsi="Times New Roman"/>
          <w:color w:val="000000" w:themeColor="text1"/>
          <w:sz w:val="28"/>
          <w:szCs w:val="28"/>
        </w:rPr>
        <w:t>Magnesium is an attractive engineering metal, due primarily to its low density, relative abundance in the earth’s crust and easy recyclability. With careful alloying and heat treatment, a moderately high strength-to-weight ratio can be achieved for magnesium alloys. Low-density magnesium components are promising to replace commonly-used materials (</w:t>
      </w:r>
      <w:r w:rsidRPr="00CD4297">
        <w:rPr>
          <w:rFonts w:ascii="Times New Roman" w:eastAsia="Arial Unicode MS" w:hAnsi="Times New Roman"/>
          <w:i/>
          <w:color w:val="000000" w:themeColor="text1"/>
          <w:sz w:val="28"/>
          <w:szCs w:val="28"/>
        </w:rPr>
        <w:t>e.g.</w:t>
      </w:r>
      <w:r w:rsidRPr="00CD4297">
        <w:rPr>
          <w:rFonts w:ascii="Times New Roman" w:eastAsia="Arial Unicode MS" w:hAnsi="Times New Roman"/>
          <w:color w:val="000000" w:themeColor="text1"/>
          <w:sz w:val="28"/>
          <w:szCs w:val="28"/>
        </w:rPr>
        <w:t xml:space="preserve"> steels and aluminium alloys) in applications where the weight reduction is important. However, poor wear and corrosion resistance precludes the more widespread use of magnesium alloys, constraining their use remaining to technical challenges of mostly static, structural applications, rather than tribological components and assemblies, where the cumulative benefits of light-weighting could be more extensively realised.</w:t>
      </w:r>
    </w:p>
    <w:p w:rsidR="00512F21" w:rsidRPr="00CD4297" w:rsidRDefault="00512F21" w:rsidP="00512F21">
      <w:pPr>
        <w:spacing w:beforeLines="50" w:before="120" w:afterLines="50" w:after="120" w:line="360" w:lineRule="auto"/>
        <w:rPr>
          <w:rFonts w:ascii="Times New Roman" w:hAnsi="Times New Roman" w:cs="Times New Roman"/>
          <w:color w:val="000000" w:themeColor="text1"/>
          <w:sz w:val="28"/>
          <w:szCs w:val="28"/>
        </w:rPr>
      </w:pPr>
      <w:r w:rsidRPr="00CD4297">
        <w:rPr>
          <w:rFonts w:ascii="Times New Roman" w:hAnsi="Times New Roman" w:cs="Times New Roman"/>
          <w:color w:val="000000" w:themeColor="text1"/>
          <w:sz w:val="28"/>
          <w:szCs w:val="28"/>
        </w:rPr>
        <w:t xml:space="preserve">Depositing a protective coating onto the surface of magnesium alloys is an obvious strategy to enhance their wear and corrosion performance. Among various surface treatments applied to magnesium alloys </w:t>
      </w:r>
      <w:r w:rsidRPr="00CD4297">
        <w:rPr>
          <w:rFonts w:ascii="Times New Roman" w:hAnsi="Times New Roman" w:cs="Times New Roman"/>
          <w:color w:val="000000" w:themeColor="text1"/>
          <w:sz w:val="28"/>
          <w:szCs w:val="28"/>
        </w:rPr>
        <w:fldChar w:fldCharType="begin"/>
      </w:r>
      <w:r w:rsidRPr="00CD4297">
        <w:rPr>
          <w:rFonts w:ascii="Times New Roman" w:hAnsi="Times New Roman" w:cs="Times New Roman"/>
          <w:color w:val="000000" w:themeColor="text1"/>
          <w:sz w:val="28"/>
          <w:szCs w:val="28"/>
        </w:rPr>
        <w:instrText xml:space="preserve"> ADDIN EN.CITE &lt;EndNote&gt;&lt;Cite&gt;&lt;Author&gt;Abela&lt;/Author&gt;&lt;Year&gt;2011&lt;/Year&gt;&lt;RecNum&gt;6&lt;/RecNum&gt;&lt;DisplayText&gt;[1]&lt;/DisplayText&gt;&lt;record&gt;&lt;rec-number&gt;6&lt;/rec-number&gt;&lt;foreign-keys&gt;&lt;key app="EN" db-id="00xv9df9ox0pssewa52ptva8ax0avtws2f9z"&gt;6&lt;/key&gt;&lt;/foreign-keys&gt;&lt;ref-type name="Book"&gt;6&lt;/ref-type&gt;&lt;contributors&gt;&lt;authors&gt;&lt;author&gt;Abela, Stephen&lt;/author&gt;&lt;/authors&gt;&lt;/contributors&gt;&lt;titles&gt;&lt;title&gt;Protective coatings for magnesium alloys&lt;/title&gt;&lt;/titles&gt;&lt;dates&gt;&lt;year&gt;2011&lt;/year&gt;&lt;/dates&gt;&lt;publisher&gt;INTECH Open Access Publisher&lt;/publisher&gt;&lt;isbn&gt;953307972X&lt;/isbn&gt;&lt;urls&gt;&lt;/urls&gt;&lt;/record&gt;&lt;/Cite&gt;&lt;/EndNote&gt;</w:instrText>
      </w:r>
      <w:r w:rsidRPr="00CD4297">
        <w:rPr>
          <w:rFonts w:ascii="Times New Roman" w:hAnsi="Times New Roman" w:cs="Times New Roman"/>
          <w:color w:val="000000" w:themeColor="text1"/>
          <w:sz w:val="28"/>
          <w:szCs w:val="28"/>
        </w:rPr>
        <w:fldChar w:fldCharType="separate"/>
      </w:r>
      <w:r w:rsidRPr="00CD4297">
        <w:rPr>
          <w:rFonts w:ascii="Times New Roman" w:hAnsi="Times New Roman" w:cs="Times New Roman"/>
          <w:noProof/>
          <w:color w:val="000000" w:themeColor="text1"/>
          <w:sz w:val="28"/>
          <w:szCs w:val="28"/>
        </w:rPr>
        <w:t>[</w:t>
      </w:r>
      <w:hyperlink w:anchor="_ENREF_1" w:tooltip="Abela, 2011 #6" w:history="1">
        <w:r w:rsidR="00346C51" w:rsidRPr="00CD4297">
          <w:rPr>
            <w:rFonts w:ascii="Times New Roman" w:hAnsi="Times New Roman" w:cs="Times New Roman"/>
            <w:noProof/>
            <w:sz w:val="28"/>
            <w:szCs w:val="28"/>
          </w:rPr>
          <w:t>1</w:t>
        </w:r>
      </w:hyperlink>
      <w:r w:rsidRPr="00CD4297">
        <w:rPr>
          <w:rFonts w:ascii="Times New Roman" w:hAnsi="Times New Roman" w:cs="Times New Roman"/>
          <w:noProof/>
          <w:color w:val="000000" w:themeColor="text1"/>
          <w:sz w:val="28"/>
          <w:szCs w:val="28"/>
        </w:rPr>
        <w:t>]</w:t>
      </w:r>
      <w:r w:rsidRPr="00CD4297">
        <w:rPr>
          <w:rFonts w:ascii="Times New Roman" w:hAnsi="Times New Roman" w:cs="Times New Roman"/>
          <w:color w:val="000000" w:themeColor="text1"/>
          <w:sz w:val="28"/>
          <w:szCs w:val="28"/>
        </w:rPr>
        <w:fldChar w:fldCharType="end"/>
      </w:r>
      <w:r w:rsidRPr="00CD4297">
        <w:rPr>
          <w:rFonts w:ascii="Times New Roman" w:hAnsi="Times New Roman" w:cs="Times New Roman"/>
          <w:color w:val="000000" w:themeColor="text1"/>
          <w:sz w:val="28"/>
          <w:szCs w:val="28"/>
        </w:rPr>
        <w:t xml:space="preserve">, is the plasma assisted physical vapour deposition (PAPVD) technique, which has been fairly extensively studied – and is now used widely in industry, to enhance the productivity and lifetime of many industrial tools and components </w:t>
      </w:r>
      <w:r w:rsidRPr="00CD4297">
        <w:rPr>
          <w:rFonts w:ascii="Times New Roman" w:hAnsi="Times New Roman" w:cs="Times New Roman"/>
          <w:color w:val="000000" w:themeColor="text1"/>
          <w:sz w:val="28"/>
          <w:szCs w:val="28"/>
        </w:rPr>
        <w:fldChar w:fldCharType="begin"/>
      </w:r>
      <w:r w:rsidRPr="00CD4297">
        <w:rPr>
          <w:rFonts w:ascii="Times New Roman" w:hAnsi="Times New Roman" w:cs="Times New Roman"/>
          <w:color w:val="000000" w:themeColor="text1"/>
          <w:sz w:val="28"/>
          <w:szCs w:val="28"/>
        </w:rPr>
        <w:instrText xml:space="preserve"> ADDIN EN.CITE &lt;EndNote&gt;&lt;Cite&gt;&lt;Author&gt;Schneider&lt;/Author&gt;&lt;Year&gt;2000&lt;/Year&gt;&lt;RecNum&gt;7&lt;/RecNum&gt;&lt;DisplayText&gt;[2]&lt;/DisplayText&gt;&lt;record&gt;&lt;rec-number&gt;7&lt;/rec-number&gt;&lt;foreign-keys&gt;&lt;key app="EN" db-id="00xv9df9ox0pssewa52ptva8ax0avtws2f9z"&gt;7&lt;/key&gt;&lt;/foreign-keys&gt;&lt;ref-type name="Journal Article"&gt;17&lt;/ref-type&gt;&lt;contributors&gt;&lt;authors&gt;&lt;author&gt;Schneider, Jochen M&lt;/author&gt;&lt;author&gt;Rohde, Suzanne&lt;/author&gt;&lt;author&gt;Sproul, William D&lt;/author&gt;&lt;author&gt;Matthews, Allan&lt;/author&gt;&lt;/authors&gt;&lt;/contributors&gt;&lt;titles&gt;&lt;title&gt;Recent developments in plasma assisted physical vapour deposition&lt;/title&gt;&lt;secondary-title&gt;Journal of Physics D: Applied Physics&lt;/secondary-title&gt;&lt;/titles&gt;&lt;periodical&gt;&lt;full-title&gt;Journal of Physics D: Applied Physics&lt;/full-title&gt;&lt;/periodical&gt;&lt;pages&gt;R173&lt;/pages&gt;&lt;volume&gt;33&lt;/volume&gt;&lt;number&gt;18&lt;/number&gt;&lt;dates&gt;&lt;year&gt;2000&lt;/year&gt;&lt;/dates&gt;&lt;isbn&gt;0022-3727&lt;/isbn&gt;&lt;urls&gt;&lt;/urls&gt;&lt;/record&gt;&lt;/Cite&gt;&lt;/EndNote&gt;</w:instrText>
      </w:r>
      <w:r w:rsidRPr="00CD4297">
        <w:rPr>
          <w:rFonts w:ascii="Times New Roman" w:hAnsi="Times New Roman" w:cs="Times New Roman"/>
          <w:color w:val="000000" w:themeColor="text1"/>
          <w:sz w:val="28"/>
          <w:szCs w:val="28"/>
        </w:rPr>
        <w:fldChar w:fldCharType="separate"/>
      </w:r>
      <w:r w:rsidRPr="00CD4297">
        <w:rPr>
          <w:rFonts w:ascii="Times New Roman" w:hAnsi="Times New Roman" w:cs="Times New Roman"/>
          <w:noProof/>
          <w:color w:val="000000" w:themeColor="text1"/>
          <w:sz w:val="28"/>
          <w:szCs w:val="28"/>
        </w:rPr>
        <w:t>[</w:t>
      </w:r>
      <w:hyperlink w:anchor="_ENREF_2" w:tooltip="Schneider, 2000 #7" w:history="1">
        <w:r w:rsidR="00346C51" w:rsidRPr="00CD4297">
          <w:rPr>
            <w:rFonts w:ascii="Times New Roman" w:hAnsi="Times New Roman" w:cs="Times New Roman"/>
            <w:noProof/>
            <w:sz w:val="28"/>
            <w:szCs w:val="28"/>
          </w:rPr>
          <w:t>2</w:t>
        </w:r>
      </w:hyperlink>
      <w:r w:rsidRPr="00CD4297">
        <w:rPr>
          <w:rFonts w:ascii="Times New Roman" w:hAnsi="Times New Roman" w:cs="Times New Roman"/>
          <w:noProof/>
          <w:color w:val="000000" w:themeColor="text1"/>
          <w:sz w:val="28"/>
          <w:szCs w:val="28"/>
        </w:rPr>
        <w:t>]</w:t>
      </w:r>
      <w:r w:rsidRPr="00CD4297">
        <w:rPr>
          <w:rFonts w:ascii="Times New Roman" w:hAnsi="Times New Roman" w:cs="Times New Roman"/>
          <w:color w:val="000000" w:themeColor="text1"/>
          <w:sz w:val="28"/>
          <w:szCs w:val="28"/>
        </w:rPr>
        <w:fldChar w:fldCharType="end"/>
      </w:r>
      <w:r w:rsidRPr="00CD4297">
        <w:rPr>
          <w:rFonts w:ascii="Times New Roman" w:hAnsi="Times New Roman" w:cs="Times New Roman"/>
          <w:color w:val="000000" w:themeColor="text1"/>
          <w:sz w:val="28"/>
          <w:szCs w:val="28"/>
        </w:rPr>
        <w:t xml:space="preserve">. The technique has progressively </w:t>
      </w:r>
      <w:bookmarkStart w:id="11" w:name="OLE_LINK44"/>
      <w:r w:rsidRPr="00CD4297">
        <w:rPr>
          <w:rFonts w:ascii="Times New Roman" w:hAnsi="Times New Roman" w:cs="Times New Roman"/>
          <w:color w:val="000000" w:themeColor="text1"/>
          <w:sz w:val="28"/>
          <w:szCs w:val="28"/>
        </w:rPr>
        <w:t xml:space="preserve">received attention as a flexible means </w:t>
      </w:r>
      <w:bookmarkEnd w:id="11"/>
      <w:r w:rsidRPr="00CD4297">
        <w:rPr>
          <w:rFonts w:ascii="Times New Roman" w:hAnsi="Times New Roman" w:cs="Times New Roman"/>
          <w:color w:val="000000" w:themeColor="text1"/>
          <w:sz w:val="28"/>
          <w:szCs w:val="28"/>
        </w:rPr>
        <w:t xml:space="preserve">of developing protective coatings for Magnesium alloys </w:t>
      </w:r>
      <w:r w:rsidRPr="00CD4297">
        <w:rPr>
          <w:rFonts w:ascii="Times New Roman" w:hAnsi="Times New Roman" w:cs="Times New Roman"/>
          <w:color w:val="000000" w:themeColor="text1"/>
          <w:sz w:val="28"/>
          <w:szCs w:val="28"/>
        </w:rPr>
        <w:fldChar w:fldCharType="begin">
          <w:fldData xml:space="preserve">PEVuZE5vdGU+PENpdGU+PEF1dGhvcj5XdTwvQXV0aG9yPjxZZWFyPjIwMDg8L1llYXI+PFJlY051
bT4yMzwvUmVjTnVtPjxEaXNwbGF5VGV4dD5bMy05XTwvRGlzcGxheVRleHQ+PHJlY29yZD48cmVj
LW51bWJlcj4yMzwvcmVjLW51bWJlcj48Zm9yZWlnbi1rZXlzPjxrZXkgYXBwPSJFTiIgZGItaWQ9
IjI1ZTlhNTAyeGF3OXNnZXc5NWh4OXIyMnh3emZ3ZjlhdHQydCI+MjM8L2tleT48L2ZvcmVpZ24t
a2V5cz48cmVmLXR5cGUgbmFtZT0iSm91cm5hbCBBcnRpY2xlIj4xNzwvcmVmLXR5cGU+PGNvbnRy
aWJ1dG9ycz48YXV0aG9ycz48YXV0aG9yPld1LCBHdW9zb25nPC9hdXRob3I+PGF1dGhvcj5aZW5n
LCBYaWFvcWluPC9hdXRob3I+PGF1dGhvcj5ZdWFuLCBHdWFuZ3lpbjwvYXV0aG9yPjwvYXV0aG9y
cz48L2NvbnRyaWJ1dG9ycz48dGl0bGVzPjx0aXRsZT5Hcm93dGggYW5kIGNvcnJvc2lvbiBvZiBh
bHVtaW51bSBQVkQtY29hdGluZyBvbiBBWjMxIG1hZ25lc2l1bSBhbGxveTwvdGl0bGU+PHNlY29u
ZGFyeS10aXRsZT5NYXRlcmlhbHMgTGV0dGVyczwvc2Vjb25kYXJ5LXRpdGxlPjwvdGl0bGVzPjxw
ZXJpb2RpY2FsPjxmdWxsLXRpdGxlPk1hdGVyaWFscyBMZXR0ZXJzPC9mdWxsLXRpdGxlPjwvcGVy
aW9kaWNhbD48cGFnZXM+NDMyNS00MzI3PC9wYWdlcz48dm9sdW1lPjYyPC92b2x1bWU+PG51bWJl
cj4yODwvbnVtYmVyPjxkYXRlcz48eWVhcj4yMDA4PC95ZWFyPjwvZGF0ZXM+PGlzYm4+MDE2Ny01
NzdYPC9pc2JuPjx1cmxzPjwvdXJscz48L3JlY29yZD48L0NpdGU+PENpdGU+PEF1dGhvcj5XdTwv
QXV0aG9yPjxZZWFyPjIwMDY8L1llYXI+PFJlY051bT4yNjwvUmVjTnVtPjxyZWNvcmQ+PHJlYy1u
dW1iZXI+MjY8L3JlYy1udW1iZXI+PGZvcmVpZ24ta2V5cz48a2V5IGFwcD0iRU4iIGRiLWlkPSIy
NWU5YTUwMnhhdzlzZ2V3OTVoeDlyMjJ4d3pmd2Y5YXR0MnQiPjI2PC9rZXk+PC9mb3JlaWduLWtl
eXM+PHJlZi10eXBlIG5hbWU9IkpvdXJuYWwgQXJ0aWNsZSI+MTc8L3JlZi10eXBlPjxjb250cmli
dXRvcnM+PGF1dGhvcnM+PGF1dGhvcj5XdSwgR3Vvc29uZzwvYXV0aG9yPjxhdXRob3I+WmVuZywg
WGlhb3FpbjwvYXV0aG9yPjxhdXRob3I+TGksIEdleWFuZzwvYXV0aG9yPjxhdXRob3I+WWFvLCBT
aG91c2hhbjwvYXV0aG9yPjxhdXRob3I+V2FuZywgWHVlbWluPC9hdXRob3I+PC9hdXRob3JzPjwv
Y29udHJpYnV0b3JzPjx0aXRsZXM+PHRpdGxlPlByZXBhcmF0aW9uIGFuZCBjaGFyYWN0ZXJpemF0
aW9uIG9mIGNlcmFtaWMvbWV0YWwgZHVwbGV4IGNvYXRpbmdzIGRlcG9zaXRlZCBvbiBBWjMxIG1h
Z25lc2l1bSBhbGxveSBieSBtdWx0aS1tYWduZXRyb24gc3B1dHRlcmluZzwvdGl0bGU+PHNlY29u
ZGFyeS10aXRsZT5NYXRlcmlhbHMgTGV0dGVyczwvc2Vjb25kYXJ5LXRpdGxlPjwvdGl0bGVzPjxw
ZXJpb2RpY2FsPjxmdWxsLXRpdGxlPk1hdGVyaWFscyBMZXR0ZXJzPC9mdWxsLXRpdGxlPjwvcGVy
aW9kaWNhbD48cGFnZXM+Njc0LTY3ODwvcGFnZXM+PHZvbHVtZT42MDwvdm9sdW1lPjxudW1iZXI+
NTwvbnVtYmVyPjxkYXRlcz48eWVhcj4yMDA2PC95ZWFyPjwvZGF0ZXM+PGlzYm4+MDE2Ny01NzdY
PC9pc2JuPjx1cmxzPjwvdXJscz48L3JlY29yZD48L0NpdGU+PENpdGU+PEF1dGhvcj5XdTwvQXV0
aG9yPjxZZWFyPjIwMTA8L1llYXI+PFJlY051bT4yNzwvUmVjTnVtPjxyZWNvcmQ+PHJlYy1udW1i
ZXI+Mjc8L3JlYy1udW1iZXI+PGZvcmVpZ24ta2V5cz48a2V5IGFwcD0iRU4iIGRiLWlkPSIyNWU5
YTUwMnhhdzlzZ2V3OTVoeDlyMjJ4d3pmd2Y5YXR0MnQiPjI3PC9rZXk+PC9mb3JlaWduLWtleXM+
PHJlZi10eXBlIG5hbWU9IkpvdXJuYWwgQXJ0aWNsZSI+MTc8L3JlZi10eXBlPjxjb250cmlidXRv
cnM+PGF1dGhvcnM+PGF1dGhvcj5XdSwgR3Vvc29uZzwvYXV0aG9yPjxhdXRob3I+RGFpLCBXZWk8
L2F1dGhvcj48YXV0aG9yPlpoZW5nLCBIZTwvYXV0aG9yPjxhdXRob3I+V2FuZywgQWl5aW5nPC9h
dXRob3I+PC9hdXRob3JzPjwvY29udHJpYnV0b3JzPjx0aXRsZXM+PHRpdGxlPkltcHJvdmluZyB3
ZWFyIHJlc2lzdGFuY2UgYW5kIGNvcnJvc2lvbiByZXNpc3RhbmNlIG9mIEFaMzEgbWFnbmVzaXVt
IGFsbG95IGJ5IERMQy9BbE4vQWwgY29hdGluZzwvdGl0bGU+PHNlY29uZGFyeS10aXRsZT5TdXJm
YWNlIGFuZCBDb2F0aW5ncyBUZWNobm9sb2d5PC9zZWNvbmRhcnktdGl0bGU+PC90aXRsZXM+PHBl
cmlvZGljYWw+PGZ1bGwtdGl0bGU+U3VyZmFjZSBhbmQgQ29hdGluZ3MgVGVjaG5vbG9neTwvZnVs
bC10aXRsZT48L3BlcmlvZGljYWw+PHBhZ2VzPjIwNjctMjA3MzwvcGFnZXM+PHZvbHVtZT4yMDU8
L3ZvbHVtZT48bnVtYmVyPjc8L251bWJlcj48ZGF0ZXM+PHllYXI+MjAxMDwveWVhcj48L2RhdGVz
Pjxpc2JuPjAyNTctODk3MjwvaXNibj48dXJscz48L3VybHM+PC9yZWNvcmQ+PC9DaXRlPjxDaXRl
PjxBdXRob3I+SG9uZ3hpPC9BdXRob3I+PFllYXI+MjAxMzwvWWVhcj48UmVjTnVtPjI4PC9SZWNO
dW0+PHJlY29yZD48cmVjLW51bWJlcj4yODwvcmVjLW51bWJlcj48Zm9yZWlnbi1rZXlzPjxrZXkg
YXBwPSJFTiIgZGItaWQ9IjI1ZTlhNTAyeGF3OXNnZXc5NWh4OXIyMnh3emZ3ZjlhdHQydCI+Mjg8
L2tleT48L2ZvcmVpZ24ta2V5cz48cmVmLXR5cGUgbmFtZT0iSm91cm5hbCBBcnRpY2xlIj4xNzwv
cmVmLXR5cGU+PGNvbnRyaWJ1dG9ycz48YXV0aG9ycz48YXV0aG9yPkhvbmd4aSwgTGl1PC9hdXRo
b3I+PGF1dGhvcj5RaWFuLCBYdTwvYXV0aG9yPjxhdXRob3I+RGFtaW4sIFhpb25nPC9hdXRob3I+
PGF1dGhvcj5CbywgTGluPC9hdXRob3I+PGF1dGhvcj5DaHVubGVpLCBNZW5nPC9hdXRob3I+PC9h
dXRob3JzPjwvY29udHJpYnV0b3JzPjx0aXRsZXM+PHRpdGxlPk1pY3Jvc3RydWN0dXJlIGFuZCBj
b3Jyb3Npb24gcmVzaXN0YW5jZSBvZiBBWjkxRCBtYWduZXNpdW0gYWxsb3kgdHJlYXRlZCBieSBo
eWJyaWQgaW9uIGltcGxhbnRhdGlvbiBhbmQgaGVhdCB0cmVhdG1lbnQ8L3RpdGxlPjxzZWNvbmRh
cnktdGl0bGU+VmFjdXVtPC9zZWNvbmRhcnktdGl0bGU+PC90aXRsZXM+PHBlcmlvZGljYWw+PGZ1
bGwtdGl0bGU+VmFjdXVtPC9mdWxsLXRpdGxlPjwvcGVyaW9kaWNhbD48cGFnZXM+MjMzLTIzNzwv
cGFnZXM+PHZvbHVtZT44OTwvdm9sdW1lPjxkYXRlcz48eWVhcj4yMDEzPC95ZWFyPjwvZGF0ZXM+
PGlzYm4+MDA0Mi0yMDdYPC9pc2JuPjx1cmxzPjwvdXJscz48L3JlY29yZD48L0NpdGU+PENpdGU+
PEF1dGhvcj5Ib2NoZTwvQXV0aG9yPjxZZWFyPjIwMDU8L1llYXI+PFJlY051bT4yOTwvUmVjTnVt
PjxyZWNvcmQ+PHJlYy1udW1iZXI+Mjk8L3JlYy1udW1iZXI+PGZvcmVpZ24ta2V5cz48a2V5IGFw
cD0iRU4iIGRiLWlkPSIyNWU5YTUwMnhhdzlzZ2V3OTVoeDlyMjJ4d3pmd2Y5YXR0MnQiPjI5PC9r
ZXk+PC9mb3JlaWduLWtleXM+PHJlZi10eXBlIG5hbWU9IkpvdXJuYWwgQXJ0aWNsZSI+MTc8L3Jl
Zi10eXBlPjxjb250cmlidXRvcnM+PGF1dGhvcnM+PGF1dGhvcj5Ib2NoZSwgSDwvYXV0aG9yPjxh
dXRob3I+Qmxhd2VydCwgQzwvYXV0aG9yPjxhdXRob3I+QnJvc3plaXQsIEU8L2F1dGhvcj48YXV0
aG9yPkJlcmdlciwgQzwvYXV0aG9yPjwvYXV0aG9ycz48L2NvbnRyaWJ1dG9ycz48dGl0bGVzPjx0
aXRsZT5HYWx2YW5pYyBjb3Jyb3Npb24gcHJvcGVydGllcyBvZiBkaWZmZXJlbnRseSBQVkQtdHJl
YXRlZCBtYWduZXNpdW0gZGllIGNhc3QgYWxsb3kgQVo5MTwvdGl0bGU+PHNlY29uZGFyeS10aXRs
ZT5TdXJmYWNlIGFuZCBDb2F0aW5ncyBUZWNobm9sb2d5PC9zZWNvbmRhcnktdGl0bGU+PC90aXRs
ZXM+PHBlcmlvZGljYWw+PGZ1bGwtdGl0bGU+U3VyZmFjZSBhbmQgQ29hdGluZ3MgVGVjaG5vbG9n
eTwvZnVsbC10aXRsZT48L3BlcmlvZGljYWw+PHBhZ2VzPjIyMy0yMjk8L3BhZ2VzPjx2b2x1bWU+
MTkzPC92b2x1bWU+PG51bWJlcj4xPC9udW1iZXI+PGRhdGVzPjx5ZWFyPjIwMDU8L3llYXI+PC9k
YXRlcz48aXNibj4wMjU3LTg5NzI8L2lzYm4+PHVybHM+PC91cmxzPjwvcmVjb3JkPjwvQ2l0ZT48
Q2l0ZT48QXV0aG9yPkhvY2hlPC9BdXRob3I+PFllYXI+MjAxMzwvWWVhcj48UmVjTnVtPjMwPC9S
ZWNOdW0+PHJlY29yZD48cmVjLW51bWJlcj4zMDwvcmVjLW51bWJlcj48Zm9yZWlnbi1rZXlzPjxr
ZXkgYXBwPSJFTiIgZGItaWQ9IjI1ZTlhNTAyeGF3OXNnZXc5NWh4OXIyMnh3emZ3ZjlhdHQydCI+
MzA8L2tleT48L2ZvcmVpZ24ta2V5cz48cmVmLXR5cGUgbmFtZT0iSm91cm5hbCBBcnRpY2xlIj4x
NzwvcmVmLXR5cGU+PGNvbnRyaWJ1dG9ycz48YXV0aG9ycz48YXV0aG9yPkhvY2hlLCBIb2xnZXI8
L2F1dGhvcj48YXV0aG9yPkdyb8OfLCBTdGVmYW48L2F1dGhvcj48YXV0aG9yPlRyb8OfbWFubiwg
VG9yc3RlbjwvYXV0aG9yPjxhdXRob3I+U2NobWlkdCwgSnVlcmdlbjwvYXV0aG9yPjxhdXRob3I+
T2VjaHNuZXIsIE1hdHRoaWFzPC9hdXRob3I+PC9hdXRob3JzPjwvY29udHJpYnV0b3JzPjx0aXRs
ZXM+PHRpdGxlPlBWRCBjb2F0aW5nIGFuZCBzdWJzdHJhdGUgcHJldHJlYXRtZW50IGNvbmNlcHRz
IGZvciBtYWduZXNpdW0gYWxsb3lzIGJ5IG11bHRpbmFyeSBjb2F0aW5ncyBiYXNlZCBvbiBUaSAo
WCkgTjwvdGl0bGU+PHNlY29uZGFyeS10aXRsZT5TdXJmYWNlIGFuZCBDb2F0aW5ncyBUZWNobm9s
b2d5PC9zZWNvbmRhcnktdGl0bGU+PC90aXRsZXM+PHBlcmlvZGljYWw+PGZ1bGwtdGl0bGU+U3Vy
ZmFjZSBhbmQgQ29hdGluZ3MgVGVjaG5vbG9neTwvZnVsbC10aXRsZT48L3BlcmlvZGljYWw+PHBh
Z2VzPlMzMzYtUzM0MTwvcGFnZXM+PHZvbHVtZT4yMjg8L3ZvbHVtZT48ZGF0ZXM+PHllYXI+MjAx
MzwveWVhcj48L2RhdGVzPjxpc2JuPjAyNTctODk3MjwvaXNibj48dXJscz48L3VybHM+PC9yZWNv
cmQ+PC9DaXRlPjxDaXRlPjxBdXRob3I+QWx0dW48L0F1dGhvcj48WWVhcj4yMDA3PC9ZZWFyPjxS
ZWNOdW0+MzE8L1JlY051bT48cmVjb3JkPjxyZWMtbnVtYmVyPjMxPC9yZWMtbnVtYmVyPjxmb3Jl
aWduLWtleXM+PGtleSBhcHA9IkVOIiBkYi1pZD0iMjVlOWE1MDJ4YXc5c2dldzk1aHg5cjIyeHd6
ZndmOWF0dDJ0Ij4zMTwva2V5PjwvZm9yZWlnbi1rZXlzPjxyZWYtdHlwZSBuYW1lPSJKb3VybmFs
IEFydGljbGUiPjE3PC9yZWYtdHlwZT48Y29udHJpYnV0b3JzPjxhdXRob3JzPjxhdXRob3I+QWx0
dW4sIEhpa21ldDwvYXV0aG9yPjxhdXRob3I+U2VuLCBTYWRyaTwvYXV0aG9yPjwvYXV0aG9ycz48
L2NvbnRyaWJ1dG9ycz48dGl0bGVzPjx0aXRsZT5UaGUgZWZmZWN0IG9mIFBWRCBjb2F0aW5ncyBv
biB0aGUgd2VhciBiZWhhdmlvdXIgb2YgbWFnbmVzaXVtIGFsbG95czwvdGl0bGU+PHNlY29uZGFy
eS10aXRsZT5NYXRlcmlhbHMgQ2hhcmFjdGVyaXphdGlvbjwvc2Vjb25kYXJ5LXRpdGxlPjwvdGl0
bGVzPjxwZXJpb2RpY2FsPjxmdWxsLXRpdGxlPk1hdGVyaWFscyBDaGFyYWN0ZXJpemF0aW9uPC9m
dWxsLXRpdGxlPjwvcGVyaW9kaWNhbD48cGFnZXM+OTE3LTkyMTwvcGFnZXM+PHZvbHVtZT41ODwv
dm9sdW1lPjxudW1iZXI+MTA8L251bWJlcj48ZGF0ZXM+PHllYXI+MjAwNzwveWVhcj48L2RhdGVz
Pjxpc2JuPjEwNDQtNTgwMzwvaXNibj48dXJscz48L3VybHM+PC9yZWNvcmQ+PC9DaXRlPjwvRW5k
Tm90ZT5=
</w:fldData>
        </w:fldChar>
      </w:r>
      <w:r w:rsidRPr="00CD4297">
        <w:rPr>
          <w:rFonts w:ascii="Times New Roman" w:hAnsi="Times New Roman" w:cs="Times New Roman"/>
          <w:color w:val="000000" w:themeColor="text1"/>
          <w:sz w:val="28"/>
          <w:szCs w:val="28"/>
        </w:rPr>
        <w:instrText xml:space="preserve"> ADDIN EN.CITE </w:instrText>
      </w:r>
      <w:r w:rsidRPr="00CD4297">
        <w:rPr>
          <w:rFonts w:ascii="Times New Roman" w:hAnsi="Times New Roman" w:cs="Times New Roman"/>
          <w:color w:val="000000" w:themeColor="text1"/>
          <w:sz w:val="28"/>
          <w:szCs w:val="28"/>
        </w:rPr>
        <w:fldChar w:fldCharType="begin">
          <w:fldData xml:space="preserve">PEVuZE5vdGU+PENpdGU+PEF1dGhvcj5XdTwvQXV0aG9yPjxZZWFyPjIwMDg8L1llYXI+PFJlY051
bT4yMzwvUmVjTnVtPjxEaXNwbGF5VGV4dD5bMy05XTwvRGlzcGxheVRleHQ+PHJlY29yZD48cmVj
LW51bWJlcj4yMzwvcmVjLW51bWJlcj48Zm9yZWlnbi1rZXlzPjxrZXkgYXBwPSJFTiIgZGItaWQ9
IjI1ZTlhNTAyeGF3OXNnZXc5NWh4OXIyMnh3emZ3ZjlhdHQydCI+MjM8L2tleT48L2ZvcmVpZ24t
a2V5cz48cmVmLXR5cGUgbmFtZT0iSm91cm5hbCBBcnRpY2xlIj4xNzwvcmVmLXR5cGU+PGNvbnRy
aWJ1dG9ycz48YXV0aG9ycz48YXV0aG9yPld1LCBHdW9zb25nPC9hdXRob3I+PGF1dGhvcj5aZW5n
LCBYaWFvcWluPC9hdXRob3I+PGF1dGhvcj5ZdWFuLCBHdWFuZ3lpbjwvYXV0aG9yPjwvYXV0aG9y
cz48L2NvbnRyaWJ1dG9ycz48dGl0bGVzPjx0aXRsZT5Hcm93dGggYW5kIGNvcnJvc2lvbiBvZiBh
bHVtaW51bSBQVkQtY29hdGluZyBvbiBBWjMxIG1hZ25lc2l1bSBhbGxveTwvdGl0bGU+PHNlY29u
ZGFyeS10aXRsZT5NYXRlcmlhbHMgTGV0dGVyczwvc2Vjb25kYXJ5LXRpdGxlPjwvdGl0bGVzPjxw
ZXJpb2RpY2FsPjxmdWxsLXRpdGxlPk1hdGVyaWFscyBMZXR0ZXJzPC9mdWxsLXRpdGxlPjwvcGVy
aW9kaWNhbD48cGFnZXM+NDMyNS00MzI3PC9wYWdlcz48dm9sdW1lPjYyPC92b2x1bWU+PG51bWJl
cj4yODwvbnVtYmVyPjxkYXRlcz48eWVhcj4yMDA4PC95ZWFyPjwvZGF0ZXM+PGlzYm4+MDE2Ny01
NzdYPC9pc2JuPjx1cmxzPjwvdXJscz48L3JlY29yZD48L0NpdGU+PENpdGU+PEF1dGhvcj5XdTwv
QXV0aG9yPjxZZWFyPjIwMDY8L1llYXI+PFJlY051bT4yNjwvUmVjTnVtPjxyZWNvcmQ+PHJlYy1u
dW1iZXI+MjY8L3JlYy1udW1iZXI+PGZvcmVpZ24ta2V5cz48a2V5IGFwcD0iRU4iIGRiLWlkPSIy
NWU5YTUwMnhhdzlzZ2V3OTVoeDlyMjJ4d3pmd2Y5YXR0MnQiPjI2PC9rZXk+PC9mb3JlaWduLWtl
eXM+PHJlZi10eXBlIG5hbWU9IkpvdXJuYWwgQXJ0aWNsZSI+MTc8L3JlZi10eXBlPjxjb250cmli
dXRvcnM+PGF1dGhvcnM+PGF1dGhvcj5XdSwgR3Vvc29uZzwvYXV0aG9yPjxhdXRob3I+WmVuZywg
WGlhb3FpbjwvYXV0aG9yPjxhdXRob3I+TGksIEdleWFuZzwvYXV0aG9yPjxhdXRob3I+WWFvLCBT
aG91c2hhbjwvYXV0aG9yPjxhdXRob3I+V2FuZywgWHVlbWluPC9hdXRob3I+PC9hdXRob3JzPjwv
Y29udHJpYnV0b3JzPjx0aXRsZXM+PHRpdGxlPlByZXBhcmF0aW9uIGFuZCBjaGFyYWN0ZXJpemF0
aW9uIG9mIGNlcmFtaWMvbWV0YWwgZHVwbGV4IGNvYXRpbmdzIGRlcG9zaXRlZCBvbiBBWjMxIG1h
Z25lc2l1bSBhbGxveSBieSBtdWx0aS1tYWduZXRyb24gc3B1dHRlcmluZzwvdGl0bGU+PHNlY29u
ZGFyeS10aXRsZT5NYXRlcmlhbHMgTGV0dGVyczwvc2Vjb25kYXJ5LXRpdGxlPjwvdGl0bGVzPjxw
ZXJpb2RpY2FsPjxmdWxsLXRpdGxlPk1hdGVyaWFscyBMZXR0ZXJzPC9mdWxsLXRpdGxlPjwvcGVy
aW9kaWNhbD48cGFnZXM+Njc0LTY3ODwvcGFnZXM+PHZvbHVtZT42MDwvdm9sdW1lPjxudW1iZXI+
NTwvbnVtYmVyPjxkYXRlcz48eWVhcj4yMDA2PC95ZWFyPjwvZGF0ZXM+PGlzYm4+MDE2Ny01NzdY
PC9pc2JuPjx1cmxzPjwvdXJscz48L3JlY29yZD48L0NpdGU+PENpdGU+PEF1dGhvcj5XdTwvQXV0
aG9yPjxZZWFyPjIwMTA8L1llYXI+PFJlY051bT4yNzwvUmVjTnVtPjxyZWNvcmQ+PHJlYy1udW1i
ZXI+Mjc8L3JlYy1udW1iZXI+PGZvcmVpZ24ta2V5cz48a2V5IGFwcD0iRU4iIGRiLWlkPSIyNWU5
YTUwMnhhdzlzZ2V3OTVoeDlyMjJ4d3pmd2Y5YXR0MnQiPjI3PC9rZXk+PC9mb3JlaWduLWtleXM+
PHJlZi10eXBlIG5hbWU9IkpvdXJuYWwgQXJ0aWNsZSI+MTc8L3JlZi10eXBlPjxjb250cmlidXRv
cnM+PGF1dGhvcnM+PGF1dGhvcj5XdSwgR3Vvc29uZzwvYXV0aG9yPjxhdXRob3I+RGFpLCBXZWk8
L2F1dGhvcj48YXV0aG9yPlpoZW5nLCBIZTwvYXV0aG9yPjxhdXRob3I+V2FuZywgQWl5aW5nPC9h
dXRob3I+PC9hdXRob3JzPjwvY29udHJpYnV0b3JzPjx0aXRsZXM+PHRpdGxlPkltcHJvdmluZyB3
ZWFyIHJlc2lzdGFuY2UgYW5kIGNvcnJvc2lvbiByZXNpc3RhbmNlIG9mIEFaMzEgbWFnbmVzaXVt
IGFsbG95IGJ5IERMQy9BbE4vQWwgY29hdGluZzwvdGl0bGU+PHNlY29uZGFyeS10aXRsZT5TdXJm
YWNlIGFuZCBDb2F0aW5ncyBUZWNobm9sb2d5PC9zZWNvbmRhcnktdGl0bGU+PC90aXRsZXM+PHBl
cmlvZGljYWw+PGZ1bGwtdGl0bGU+U3VyZmFjZSBhbmQgQ29hdGluZ3MgVGVjaG5vbG9neTwvZnVs
bC10aXRsZT48L3BlcmlvZGljYWw+PHBhZ2VzPjIwNjctMjA3MzwvcGFnZXM+PHZvbHVtZT4yMDU8
L3ZvbHVtZT48bnVtYmVyPjc8L251bWJlcj48ZGF0ZXM+PHllYXI+MjAxMDwveWVhcj48L2RhdGVz
Pjxpc2JuPjAyNTctODk3MjwvaXNibj48dXJscz48L3VybHM+PC9yZWNvcmQ+PC9DaXRlPjxDaXRl
PjxBdXRob3I+SG9uZ3hpPC9BdXRob3I+PFllYXI+MjAxMzwvWWVhcj48UmVjTnVtPjI4PC9SZWNO
dW0+PHJlY29yZD48cmVjLW51bWJlcj4yODwvcmVjLW51bWJlcj48Zm9yZWlnbi1rZXlzPjxrZXkg
YXBwPSJFTiIgZGItaWQ9IjI1ZTlhNTAyeGF3OXNnZXc5NWh4OXIyMnh3emZ3ZjlhdHQydCI+Mjg8
L2tleT48L2ZvcmVpZ24ta2V5cz48cmVmLXR5cGUgbmFtZT0iSm91cm5hbCBBcnRpY2xlIj4xNzwv
cmVmLXR5cGU+PGNvbnRyaWJ1dG9ycz48YXV0aG9ycz48YXV0aG9yPkhvbmd4aSwgTGl1PC9hdXRo
b3I+PGF1dGhvcj5RaWFuLCBYdTwvYXV0aG9yPjxhdXRob3I+RGFtaW4sIFhpb25nPC9hdXRob3I+
PGF1dGhvcj5CbywgTGluPC9hdXRob3I+PGF1dGhvcj5DaHVubGVpLCBNZW5nPC9hdXRob3I+PC9h
dXRob3JzPjwvY29udHJpYnV0b3JzPjx0aXRsZXM+PHRpdGxlPk1pY3Jvc3RydWN0dXJlIGFuZCBj
b3Jyb3Npb24gcmVzaXN0YW5jZSBvZiBBWjkxRCBtYWduZXNpdW0gYWxsb3kgdHJlYXRlZCBieSBo
eWJyaWQgaW9uIGltcGxhbnRhdGlvbiBhbmQgaGVhdCB0cmVhdG1lbnQ8L3RpdGxlPjxzZWNvbmRh
cnktdGl0bGU+VmFjdXVtPC9zZWNvbmRhcnktdGl0bGU+PC90aXRsZXM+PHBlcmlvZGljYWw+PGZ1
bGwtdGl0bGU+VmFjdXVtPC9mdWxsLXRpdGxlPjwvcGVyaW9kaWNhbD48cGFnZXM+MjMzLTIzNzwv
cGFnZXM+PHZvbHVtZT44OTwvdm9sdW1lPjxkYXRlcz48eWVhcj4yMDEzPC95ZWFyPjwvZGF0ZXM+
PGlzYm4+MDA0Mi0yMDdYPC9pc2JuPjx1cmxzPjwvdXJscz48L3JlY29yZD48L0NpdGU+PENpdGU+
PEF1dGhvcj5Ib2NoZTwvQXV0aG9yPjxZZWFyPjIwMDU8L1llYXI+PFJlY051bT4yOTwvUmVjTnVt
PjxyZWNvcmQ+PHJlYy1udW1iZXI+Mjk8L3JlYy1udW1iZXI+PGZvcmVpZ24ta2V5cz48a2V5IGFw
cD0iRU4iIGRiLWlkPSIyNWU5YTUwMnhhdzlzZ2V3OTVoeDlyMjJ4d3pmd2Y5YXR0MnQiPjI5PC9r
ZXk+PC9mb3JlaWduLWtleXM+PHJlZi10eXBlIG5hbWU9IkpvdXJuYWwgQXJ0aWNsZSI+MTc8L3Jl
Zi10eXBlPjxjb250cmlidXRvcnM+PGF1dGhvcnM+PGF1dGhvcj5Ib2NoZSwgSDwvYXV0aG9yPjxh
dXRob3I+Qmxhd2VydCwgQzwvYXV0aG9yPjxhdXRob3I+QnJvc3plaXQsIEU8L2F1dGhvcj48YXV0
aG9yPkJlcmdlciwgQzwvYXV0aG9yPjwvYXV0aG9ycz48L2NvbnRyaWJ1dG9ycz48dGl0bGVzPjx0
aXRsZT5HYWx2YW5pYyBjb3Jyb3Npb24gcHJvcGVydGllcyBvZiBkaWZmZXJlbnRseSBQVkQtdHJl
YXRlZCBtYWduZXNpdW0gZGllIGNhc3QgYWxsb3kgQVo5MTwvdGl0bGU+PHNlY29uZGFyeS10aXRs
ZT5TdXJmYWNlIGFuZCBDb2F0aW5ncyBUZWNobm9sb2d5PC9zZWNvbmRhcnktdGl0bGU+PC90aXRs
ZXM+PHBlcmlvZGljYWw+PGZ1bGwtdGl0bGU+U3VyZmFjZSBhbmQgQ29hdGluZ3MgVGVjaG5vbG9n
eTwvZnVsbC10aXRsZT48L3BlcmlvZGljYWw+PHBhZ2VzPjIyMy0yMjk8L3BhZ2VzPjx2b2x1bWU+
MTkzPC92b2x1bWU+PG51bWJlcj4xPC9udW1iZXI+PGRhdGVzPjx5ZWFyPjIwMDU8L3llYXI+PC9k
YXRlcz48aXNibj4wMjU3LTg5NzI8L2lzYm4+PHVybHM+PC91cmxzPjwvcmVjb3JkPjwvQ2l0ZT48
Q2l0ZT48QXV0aG9yPkhvY2hlPC9BdXRob3I+PFllYXI+MjAxMzwvWWVhcj48UmVjTnVtPjMwPC9S
ZWNOdW0+PHJlY29yZD48cmVjLW51bWJlcj4zMDwvcmVjLW51bWJlcj48Zm9yZWlnbi1rZXlzPjxr
ZXkgYXBwPSJFTiIgZGItaWQ9IjI1ZTlhNTAyeGF3OXNnZXc5NWh4OXIyMnh3emZ3ZjlhdHQydCI+
MzA8L2tleT48L2ZvcmVpZ24ta2V5cz48cmVmLXR5cGUgbmFtZT0iSm91cm5hbCBBcnRpY2xlIj4x
NzwvcmVmLXR5cGU+PGNvbnRyaWJ1dG9ycz48YXV0aG9ycz48YXV0aG9yPkhvY2hlLCBIb2xnZXI8
L2F1dGhvcj48YXV0aG9yPkdyb8OfLCBTdGVmYW48L2F1dGhvcj48YXV0aG9yPlRyb8OfbWFubiwg
VG9yc3RlbjwvYXV0aG9yPjxhdXRob3I+U2NobWlkdCwgSnVlcmdlbjwvYXV0aG9yPjxhdXRob3I+
T2VjaHNuZXIsIE1hdHRoaWFzPC9hdXRob3I+PC9hdXRob3JzPjwvY29udHJpYnV0b3JzPjx0aXRs
ZXM+PHRpdGxlPlBWRCBjb2F0aW5nIGFuZCBzdWJzdHJhdGUgcHJldHJlYXRtZW50IGNvbmNlcHRz
IGZvciBtYWduZXNpdW0gYWxsb3lzIGJ5IG11bHRpbmFyeSBjb2F0aW5ncyBiYXNlZCBvbiBUaSAo
WCkgTjwvdGl0bGU+PHNlY29uZGFyeS10aXRsZT5TdXJmYWNlIGFuZCBDb2F0aW5ncyBUZWNobm9s
b2d5PC9zZWNvbmRhcnktdGl0bGU+PC90aXRsZXM+PHBlcmlvZGljYWw+PGZ1bGwtdGl0bGU+U3Vy
ZmFjZSBhbmQgQ29hdGluZ3MgVGVjaG5vbG9neTwvZnVsbC10aXRsZT48L3BlcmlvZGljYWw+PHBh
Z2VzPlMzMzYtUzM0MTwvcGFnZXM+PHZvbHVtZT4yMjg8L3ZvbHVtZT48ZGF0ZXM+PHllYXI+MjAx
MzwveWVhcj48L2RhdGVzPjxpc2JuPjAyNTctODk3MjwvaXNibj48dXJscz48L3VybHM+PC9yZWNv
cmQ+PC9DaXRlPjxDaXRlPjxBdXRob3I+QWx0dW48L0F1dGhvcj48WWVhcj4yMDA3PC9ZZWFyPjxS
ZWNOdW0+MzE8L1JlY051bT48cmVjb3JkPjxyZWMtbnVtYmVyPjMxPC9yZWMtbnVtYmVyPjxmb3Jl
aWduLWtleXM+PGtleSBhcHA9IkVOIiBkYi1pZD0iMjVlOWE1MDJ4YXc5c2dldzk1aHg5cjIyeHd6
ZndmOWF0dDJ0Ij4zMTwva2V5PjwvZm9yZWlnbi1rZXlzPjxyZWYtdHlwZSBuYW1lPSJKb3VybmFs
IEFydGljbGUiPjE3PC9yZWYtdHlwZT48Y29udHJpYnV0b3JzPjxhdXRob3JzPjxhdXRob3I+QWx0
dW4sIEhpa21ldDwvYXV0aG9yPjxhdXRob3I+U2VuLCBTYWRyaTwvYXV0aG9yPjwvYXV0aG9ycz48
L2NvbnRyaWJ1dG9ycz48dGl0bGVzPjx0aXRsZT5UaGUgZWZmZWN0IG9mIFBWRCBjb2F0aW5ncyBv
biB0aGUgd2VhciBiZWhhdmlvdXIgb2YgbWFnbmVzaXVtIGFsbG95czwvdGl0bGU+PHNlY29uZGFy
eS10aXRsZT5NYXRlcmlhbHMgQ2hhcmFjdGVyaXphdGlvbjwvc2Vjb25kYXJ5LXRpdGxlPjwvdGl0
bGVzPjxwZXJpb2RpY2FsPjxmdWxsLXRpdGxlPk1hdGVyaWFscyBDaGFyYWN0ZXJpemF0aW9uPC9m
dWxsLXRpdGxlPjwvcGVyaW9kaWNhbD48cGFnZXM+OTE3LTkyMTwvcGFnZXM+PHZvbHVtZT41ODwv
dm9sdW1lPjxudW1iZXI+MTA8L251bWJlcj48ZGF0ZXM+PHllYXI+MjAwNzwveWVhcj48L2RhdGVz
Pjxpc2JuPjEwNDQtNTgwMzwvaXNibj48dXJscz48L3VybHM+PC9yZWNvcmQ+PC9DaXRlPjwvRW5k
Tm90ZT5=
</w:fldData>
        </w:fldChar>
      </w:r>
      <w:r w:rsidRPr="00CD4297">
        <w:rPr>
          <w:rFonts w:ascii="Times New Roman" w:hAnsi="Times New Roman" w:cs="Times New Roman"/>
          <w:color w:val="000000" w:themeColor="text1"/>
          <w:sz w:val="28"/>
          <w:szCs w:val="28"/>
        </w:rPr>
        <w:instrText xml:space="preserve"> ADDIN EN.CITE.DATA </w:instrText>
      </w:r>
      <w:r w:rsidRPr="00CD4297">
        <w:rPr>
          <w:rFonts w:ascii="Times New Roman" w:hAnsi="Times New Roman" w:cs="Times New Roman"/>
          <w:color w:val="000000" w:themeColor="text1"/>
          <w:sz w:val="28"/>
          <w:szCs w:val="28"/>
        </w:rPr>
      </w:r>
      <w:r w:rsidRPr="00CD4297">
        <w:rPr>
          <w:rFonts w:ascii="Times New Roman" w:hAnsi="Times New Roman" w:cs="Times New Roman"/>
          <w:color w:val="000000" w:themeColor="text1"/>
          <w:sz w:val="28"/>
          <w:szCs w:val="28"/>
        </w:rPr>
        <w:fldChar w:fldCharType="end"/>
      </w:r>
      <w:r w:rsidRPr="00CD4297">
        <w:rPr>
          <w:rFonts w:ascii="Times New Roman" w:hAnsi="Times New Roman" w:cs="Times New Roman"/>
          <w:color w:val="000000" w:themeColor="text1"/>
          <w:sz w:val="28"/>
          <w:szCs w:val="28"/>
        </w:rPr>
      </w:r>
      <w:r w:rsidRPr="00CD4297">
        <w:rPr>
          <w:rFonts w:ascii="Times New Roman" w:hAnsi="Times New Roman" w:cs="Times New Roman"/>
          <w:color w:val="000000" w:themeColor="text1"/>
          <w:sz w:val="28"/>
          <w:szCs w:val="28"/>
        </w:rPr>
        <w:fldChar w:fldCharType="separate"/>
      </w:r>
      <w:r w:rsidRPr="00CD4297">
        <w:rPr>
          <w:rFonts w:ascii="Times New Roman" w:hAnsi="Times New Roman" w:cs="Times New Roman"/>
          <w:noProof/>
          <w:color w:val="000000" w:themeColor="text1"/>
          <w:sz w:val="28"/>
          <w:szCs w:val="28"/>
        </w:rPr>
        <w:t>[</w:t>
      </w:r>
      <w:hyperlink w:anchor="_ENREF_3" w:tooltip="Wu, 2008 #23" w:history="1">
        <w:r w:rsidR="00346C51" w:rsidRPr="00CD4297">
          <w:rPr>
            <w:rFonts w:ascii="Times New Roman" w:hAnsi="Times New Roman" w:cs="Times New Roman"/>
            <w:noProof/>
            <w:sz w:val="28"/>
            <w:szCs w:val="28"/>
          </w:rPr>
          <w:t>3-9</w:t>
        </w:r>
      </w:hyperlink>
      <w:r w:rsidRPr="00CD4297">
        <w:rPr>
          <w:rFonts w:ascii="Times New Roman" w:hAnsi="Times New Roman" w:cs="Times New Roman"/>
          <w:noProof/>
          <w:color w:val="000000" w:themeColor="text1"/>
          <w:sz w:val="28"/>
          <w:szCs w:val="28"/>
        </w:rPr>
        <w:t>]</w:t>
      </w:r>
      <w:r w:rsidRPr="00CD4297">
        <w:rPr>
          <w:rFonts w:ascii="Times New Roman" w:hAnsi="Times New Roman" w:cs="Times New Roman"/>
          <w:color w:val="000000" w:themeColor="text1"/>
          <w:sz w:val="28"/>
          <w:szCs w:val="28"/>
        </w:rPr>
        <w:fldChar w:fldCharType="end"/>
      </w:r>
      <w:r w:rsidRPr="00CD4297">
        <w:rPr>
          <w:rFonts w:ascii="Times New Roman" w:hAnsi="Times New Roman" w:cs="Times New Roman"/>
          <w:color w:val="000000" w:themeColor="text1"/>
          <w:sz w:val="28"/>
          <w:szCs w:val="28"/>
        </w:rPr>
        <w:t xml:space="preserve">. Many studies focus on using pure aluminium film as the interfacial layer (since its galvanic compatibility with magnesium, although not ideal, is better than for most other engineering metals). Moreover, a common theme running through such studies is the development of brittle Al-Mg intermetallic </w:t>
      </w:r>
      <w:r w:rsidRPr="00CD4297">
        <w:rPr>
          <w:rFonts w:ascii="Times New Roman" w:hAnsi="Times New Roman" w:cs="Times New Roman"/>
          <w:color w:val="000000" w:themeColor="text1"/>
          <w:sz w:val="28"/>
          <w:szCs w:val="28"/>
        </w:rPr>
        <w:lastRenderedPageBreak/>
        <w:t xml:space="preserve">compounds at the coating/substrate interface, either during, or after, coating – which tend to compromise the mechanical and load-bearing capacity (and may also have an adverse effect on corrosion behaviour. In this regard, multi-element PVD amorphous or ‘nanocomposite’ metal-based coatings may hold significant promise in avoiding such problems. Leyland and Matthews </w:t>
      </w:r>
      <w:r w:rsidRPr="00CD4297">
        <w:rPr>
          <w:rFonts w:ascii="Times New Roman" w:hAnsi="Times New Roman" w:cs="Times New Roman"/>
          <w:noProof/>
          <w:color w:val="000000" w:themeColor="text1"/>
          <w:sz w:val="28"/>
          <w:szCs w:val="28"/>
        </w:rPr>
        <w:fldChar w:fldCharType="begin"/>
      </w:r>
      <w:r w:rsidRPr="00CD4297">
        <w:rPr>
          <w:rFonts w:ascii="Times New Roman" w:hAnsi="Times New Roman" w:cs="Times New Roman"/>
          <w:noProof/>
          <w:color w:val="000000" w:themeColor="text1"/>
          <w:sz w:val="28"/>
          <w:szCs w:val="28"/>
        </w:rPr>
        <w:instrText xml:space="preserve"> ADDIN EN.CITE &lt;EndNote&gt;&lt;Cite&gt;&lt;Author&gt;Leyland&lt;/Author&gt;&lt;Year&gt;2000&lt;/Year&gt;&lt;RecNum&gt;8&lt;/RecNum&gt;&lt;DisplayText&gt;[10]&lt;/DisplayText&gt;&lt;record&gt;&lt;rec-number&gt;8&lt;/rec-number&gt;&lt;foreign-keys&gt;&lt;key app="EN" db-id="25e9a502xaw9sgew95hx9r22xwzfwf9att2t"&gt;8&lt;/key&gt;&lt;/foreign-keys&gt;&lt;ref-type name="Journal Article"&gt;17&lt;/ref-type&gt;&lt;contributors&gt;&lt;authors&gt;&lt;author&gt;Leyland, A.&lt;/author&gt;&lt;author&gt;Matthews, A.&lt;/author&gt;&lt;/authors&gt;&lt;/contributors&gt;&lt;titles&gt;&lt;title&gt;On the significance of the H/E ratio in wear control: a nanocomposite coating approach to optimised tribological behaviour&lt;/title&gt;&lt;secondary-title&gt;Wear&lt;/secondary-title&gt;&lt;/titles&gt;&lt;periodical&gt;&lt;full-title&gt;Wear&lt;/full-title&gt;&lt;/periodical&gt;&lt;pages&gt;1-11&lt;/pages&gt;&lt;volume&gt;246&lt;/volume&gt;&lt;number&gt;1–2&lt;/number&gt;&lt;keywords&gt;&lt;keyword&gt;Nanocomposite&lt;/keyword&gt;&lt;keyword&gt;Coating&lt;/keyword&gt;&lt;keyword&gt;Wear&lt;/keyword&gt;&lt;keyword&gt;Tribology&lt;/keyword&gt;&lt;keyword&gt;H/E&lt;/keyword&gt;&lt;/keywords&gt;&lt;dates&gt;&lt;year&gt;2000&lt;/year&gt;&lt;pub-dates&gt;&lt;date&gt;11//&lt;/date&gt;&lt;/pub-dates&gt;&lt;/dates&gt;&lt;isbn&gt;0043-1648&lt;/isbn&gt;&lt;urls&gt;&lt;related-urls&gt;&lt;url&gt;http://www.sciencedirect.com/science/article/pii/S0043164800004889&lt;/url&gt;&lt;/related-urls&gt;&lt;/urls&gt;&lt;electronic-resource-num&gt;http://dx.doi.org/10.1016/S0043-1648(00)00488-9&lt;/electronic-resource-num&gt;&lt;/record&gt;&lt;/Cite&gt;&lt;/EndNote&gt;</w:instrText>
      </w:r>
      <w:r w:rsidRPr="00CD4297">
        <w:rPr>
          <w:rFonts w:ascii="Times New Roman" w:hAnsi="Times New Roman" w:cs="Times New Roman"/>
          <w:noProof/>
          <w:color w:val="000000" w:themeColor="text1"/>
          <w:sz w:val="28"/>
          <w:szCs w:val="28"/>
        </w:rPr>
        <w:fldChar w:fldCharType="separate"/>
      </w:r>
      <w:r w:rsidRPr="00CD4297">
        <w:rPr>
          <w:rFonts w:ascii="Times New Roman" w:hAnsi="Times New Roman" w:cs="Times New Roman"/>
          <w:noProof/>
          <w:color w:val="000000" w:themeColor="text1"/>
          <w:sz w:val="28"/>
          <w:szCs w:val="28"/>
        </w:rPr>
        <w:t>[</w:t>
      </w:r>
      <w:hyperlink w:anchor="_ENREF_10" w:tooltip="Leyland, 2000 #8" w:history="1">
        <w:r w:rsidR="00346C51" w:rsidRPr="00CD4297">
          <w:rPr>
            <w:rFonts w:ascii="Times New Roman" w:hAnsi="Times New Roman" w:cs="Times New Roman"/>
            <w:noProof/>
            <w:sz w:val="28"/>
            <w:szCs w:val="28"/>
          </w:rPr>
          <w:t>10</w:t>
        </w:r>
      </w:hyperlink>
      <w:r w:rsidRPr="00CD4297">
        <w:rPr>
          <w:rFonts w:ascii="Times New Roman" w:hAnsi="Times New Roman" w:cs="Times New Roman"/>
          <w:noProof/>
          <w:color w:val="000000" w:themeColor="text1"/>
          <w:sz w:val="28"/>
          <w:szCs w:val="28"/>
        </w:rPr>
        <w:t>]</w:t>
      </w:r>
      <w:r w:rsidRPr="00CD4297">
        <w:rPr>
          <w:rFonts w:ascii="Times New Roman" w:hAnsi="Times New Roman" w:cs="Times New Roman"/>
          <w:noProof/>
          <w:color w:val="000000" w:themeColor="text1"/>
          <w:sz w:val="28"/>
          <w:szCs w:val="28"/>
        </w:rPr>
        <w:fldChar w:fldCharType="end"/>
      </w:r>
      <w:r w:rsidRPr="00CD4297">
        <w:rPr>
          <w:rFonts w:ascii="Times New Roman" w:hAnsi="Times New Roman" w:cs="Times New Roman"/>
          <w:color w:val="000000" w:themeColor="text1"/>
          <w:sz w:val="28"/>
          <w:szCs w:val="28"/>
        </w:rPr>
        <w:t xml:space="preserve"> have previously pointed out the relevance of using the ratio of hardness to elastic modulus (H/E) as an indicator of coating mechanical durability. and introduced the concept of metallic nanocomposite coatings </w:t>
      </w:r>
      <w:r w:rsidRPr="00CD4297">
        <w:rPr>
          <w:rFonts w:ascii="Times New Roman" w:hAnsi="Times New Roman" w:cs="Times New Roman"/>
          <w:color w:val="000000" w:themeColor="text1"/>
          <w:sz w:val="28"/>
          <w:szCs w:val="28"/>
        </w:rPr>
        <w:fldChar w:fldCharType="begin"/>
      </w:r>
      <w:r w:rsidRPr="00CD4297">
        <w:rPr>
          <w:rFonts w:ascii="Times New Roman" w:hAnsi="Times New Roman" w:cs="Times New Roman"/>
          <w:color w:val="000000" w:themeColor="text1"/>
          <w:sz w:val="28"/>
          <w:szCs w:val="28"/>
        </w:rPr>
        <w:instrText xml:space="preserve"> ADDIN EN.CITE &lt;EndNote&gt;&lt;Cite&gt;&lt;Author&gt;Leyland&lt;/Author&gt;&lt;Year&gt;2004&lt;/Year&gt;&lt;RecNum&gt;9&lt;/RecNum&gt;&lt;DisplayText&gt;[11]&lt;/DisplayText&gt;&lt;record&gt;&lt;rec-number&gt;9&lt;/rec-number&gt;&lt;foreign-keys&gt;&lt;key app="EN" db-id="25e9a502xaw9sgew95hx9r22xwzfwf9att2t"&gt;9&lt;/key&gt;&lt;/foreign-keys&gt;&lt;ref-type name="Journal Article"&gt;17&lt;/ref-type&gt;&lt;contributors&gt;&lt;authors&gt;&lt;author&gt;Leyland, A.&lt;/author&gt;&lt;author&gt;Matthews, A.&lt;/author&gt;&lt;/authors&gt;&lt;/contributors&gt;&lt;titles&gt;&lt;title&gt;Design criteria for wear-resistant nanostructured and glassy-metal coatings&lt;/title&gt;&lt;secondary-title&gt;Surface and Coatings Technology&lt;/secondary-title&gt;&lt;/titles&gt;&lt;periodical&gt;&lt;full-title&gt;Surface and Coatings Technology&lt;/full-title&gt;&lt;/periodical&gt;&lt;pages&gt;317-324&lt;/pages&gt;&lt;volume&gt;177–178&lt;/volume&gt;&lt;number&gt;0&lt;/number&gt;&lt;keywords&gt;&lt;keyword&gt;Nanostructured coatings&lt;/keyword&gt;&lt;keyword&gt;Glassy-metal coatings&lt;/keyword&gt;&lt;keyword&gt;Wear resistance&lt;/keyword&gt;&lt;keyword&gt;Resilience&lt;/keyword&gt;&lt;keyword&gt;Toughness&lt;/keyword&gt;&lt;keyword&gt;H/E&lt;/keyword&gt;&lt;/keywords&gt;&lt;dates&gt;&lt;year&gt;2004&lt;/year&gt;&lt;pub-dates&gt;&lt;date&gt;1/30/&lt;/date&gt;&lt;/pub-dates&gt;&lt;/dates&gt;&lt;isbn&gt;0257-8972&lt;/isbn&gt;&lt;urls&gt;&lt;related-urls&gt;&lt;url&gt;http://www.sciencedirect.com/science/article/pii/S025789720301020X&lt;/url&gt;&lt;/related-urls&gt;&lt;/urls&gt;&lt;electronic-resource-num&gt;10.1016/j.surfcoat.2003.09.011&lt;/electronic-resource-num&gt;&lt;/record&gt;&lt;/Cite&gt;&lt;/EndNote&gt;</w:instrText>
      </w:r>
      <w:r w:rsidRPr="00CD4297">
        <w:rPr>
          <w:rFonts w:ascii="Times New Roman" w:hAnsi="Times New Roman" w:cs="Times New Roman"/>
          <w:color w:val="000000" w:themeColor="text1"/>
          <w:sz w:val="28"/>
          <w:szCs w:val="28"/>
        </w:rPr>
        <w:fldChar w:fldCharType="separate"/>
      </w:r>
      <w:r w:rsidRPr="00CD4297">
        <w:rPr>
          <w:rFonts w:ascii="Times New Roman" w:hAnsi="Times New Roman" w:cs="Times New Roman"/>
          <w:noProof/>
          <w:color w:val="000000" w:themeColor="text1"/>
          <w:sz w:val="28"/>
          <w:szCs w:val="28"/>
        </w:rPr>
        <w:t>[</w:t>
      </w:r>
      <w:hyperlink w:anchor="_ENREF_11" w:tooltip="Leyland, 2004 #9" w:history="1">
        <w:r w:rsidR="00346C51" w:rsidRPr="00CD4297">
          <w:rPr>
            <w:rFonts w:ascii="Times New Roman" w:hAnsi="Times New Roman" w:cs="Times New Roman"/>
            <w:noProof/>
            <w:sz w:val="28"/>
            <w:szCs w:val="28"/>
          </w:rPr>
          <w:t>11</w:t>
        </w:r>
      </w:hyperlink>
      <w:r w:rsidRPr="00CD4297">
        <w:rPr>
          <w:rFonts w:ascii="Times New Roman" w:hAnsi="Times New Roman" w:cs="Times New Roman"/>
          <w:noProof/>
          <w:color w:val="000000" w:themeColor="text1"/>
          <w:sz w:val="28"/>
          <w:szCs w:val="28"/>
        </w:rPr>
        <w:t>]</w:t>
      </w:r>
      <w:r w:rsidRPr="00CD4297">
        <w:rPr>
          <w:rFonts w:ascii="Times New Roman" w:hAnsi="Times New Roman" w:cs="Times New Roman"/>
          <w:color w:val="000000" w:themeColor="text1"/>
          <w:sz w:val="28"/>
          <w:szCs w:val="28"/>
        </w:rPr>
        <w:fldChar w:fldCharType="end"/>
      </w:r>
      <w:r w:rsidRPr="00CD4297">
        <w:rPr>
          <w:rFonts w:ascii="Times New Roman" w:hAnsi="Times New Roman" w:cs="Times New Roman"/>
          <w:color w:val="000000" w:themeColor="text1"/>
          <w:sz w:val="28"/>
          <w:szCs w:val="28"/>
        </w:rPr>
        <w:t>. Although the coatings with metallic nanocomposite structure do not exhibit extreme hardness, they may offer superior protection by providing enhanced resilience and/or ‘engineering toughness’ (</w:t>
      </w:r>
      <w:r w:rsidRPr="00CD4297">
        <w:rPr>
          <w:rFonts w:ascii="Times New Roman" w:hAnsi="Times New Roman" w:cs="Times New Roman"/>
          <w:i/>
          <w:color w:val="000000" w:themeColor="text1"/>
          <w:sz w:val="28"/>
          <w:szCs w:val="28"/>
        </w:rPr>
        <w:t xml:space="preserve">i.e. </w:t>
      </w:r>
      <w:r w:rsidRPr="00CD4297">
        <w:rPr>
          <w:rFonts w:ascii="Times New Roman" w:hAnsi="Times New Roman" w:cs="Times New Roman"/>
          <w:color w:val="000000" w:themeColor="text1"/>
          <w:sz w:val="28"/>
          <w:szCs w:val="28"/>
        </w:rPr>
        <w:t>an improved ability to accommodate both elastic and plastic strains under mechanical or tribological loading). Otherwise, a moderate proportion of ceramic constituents existing in the nanograined and/or glassy microstructure may also be acceptable (</w:t>
      </w:r>
      <w:r w:rsidRPr="00CD4297">
        <w:rPr>
          <w:rFonts w:ascii="Times New Roman" w:hAnsi="Times New Roman" w:cs="Times New Roman"/>
          <w:i/>
          <w:color w:val="000000" w:themeColor="text1"/>
          <w:sz w:val="28"/>
          <w:szCs w:val="28"/>
        </w:rPr>
        <w:t>i.e.</w:t>
      </w:r>
      <w:r w:rsidRPr="00CD4297">
        <w:rPr>
          <w:rFonts w:ascii="Times New Roman" w:hAnsi="Times New Roman" w:cs="Times New Roman"/>
          <w:color w:val="000000" w:themeColor="text1"/>
          <w:sz w:val="28"/>
          <w:szCs w:val="28"/>
        </w:rPr>
        <w:t xml:space="preserve"> nanocrystalline-ceramic/amorphous-metal nanocomposite coating). This is because the ceramic phase constituents are beneficial in increasing hardness and – if sufficiently small and uniformly-distributed – may not significantly degrade the corrosion behaviour. If the glassy matrix can act to retain sufficiently low elastic modulus, the mechanical and tribological performance of this type of nanocomposite coating could be acceptable. In conclusion, developing novel PVD nanocomposite metal coatings for magnesium alloy substrates, to improve wear and corrosion resistance, is a worthwhile topic to investigate. </w:t>
      </w:r>
    </w:p>
    <w:p w:rsidR="00512F21" w:rsidRPr="00CD4297" w:rsidRDefault="00512F21">
      <w:pPr>
        <w:widowControl/>
        <w:jc w:val="left"/>
        <w:rPr>
          <w:rFonts w:ascii="Times New Roman" w:hAnsi="Times New Roman" w:cs="Times New Roman"/>
          <w:color w:val="000000" w:themeColor="text1"/>
          <w:sz w:val="28"/>
          <w:szCs w:val="28"/>
        </w:rPr>
      </w:pPr>
      <w:r w:rsidRPr="00CD4297">
        <w:rPr>
          <w:rFonts w:ascii="Times New Roman" w:hAnsi="Times New Roman" w:cs="Times New Roman"/>
          <w:color w:val="000000" w:themeColor="text1"/>
          <w:sz w:val="28"/>
          <w:szCs w:val="28"/>
        </w:rPr>
        <w:br w:type="page"/>
      </w:r>
    </w:p>
    <w:p w:rsidR="00512F21" w:rsidRPr="00CD4297" w:rsidRDefault="00DE4860" w:rsidP="00512F21">
      <w:pPr>
        <w:pStyle w:val="a3"/>
        <w:numPr>
          <w:ilvl w:val="1"/>
          <w:numId w:val="1"/>
        </w:numPr>
        <w:spacing w:before="50" w:after="50" w:line="360" w:lineRule="auto"/>
        <w:ind w:firstLineChars="0"/>
        <w:outlineLvl w:val="0"/>
        <w:rPr>
          <w:rFonts w:ascii="Times New Roman" w:hAnsi="Times New Roman"/>
          <w:b/>
          <w:sz w:val="32"/>
          <w:szCs w:val="32"/>
        </w:rPr>
      </w:pPr>
      <w:r w:rsidRPr="00CD4297">
        <w:rPr>
          <w:rFonts w:ascii="Times New Roman" w:hAnsi="Times New Roman"/>
          <w:b/>
          <w:sz w:val="32"/>
          <w:szCs w:val="32"/>
        </w:rPr>
        <w:lastRenderedPageBreak/>
        <w:t xml:space="preserve"> </w:t>
      </w:r>
      <w:bookmarkStart w:id="12" w:name="_Toc491842407"/>
      <w:r w:rsidR="00512F21" w:rsidRPr="00CD4297">
        <w:rPr>
          <w:rFonts w:ascii="Times New Roman" w:hAnsi="Times New Roman"/>
          <w:b/>
          <w:sz w:val="32"/>
          <w:szCs w:val="32"/>
        </w:rPr>
        <w:t>Research purpose</w:t>
      </w:r>
      <w:bookmarkEnd w:id="12"/>
    </w:p>
    <w:p w:rsidR="00512F21" w:rsidRPr="00CD4297" w:rsidRDefault="00512F21" w:rsidP="00512F21">
      <w:pPr>
        <w:spacing w:beforeLines="50" w:before="120" w:afterLines="50" w:after="120" w:line="360" w:lineRule="auto"/>
        <w:rPr>
          <w:rFonts w:ascii="Times New Roman" w:hAnsi="Times New Roman" w:cs="Times New Roman"/>
          <w:sz w:val="28"/>
          <w:szCs w:val="28"/>
        </w:rPr>
      </w:pPr>
      <w:bookmarkStart w:id="13" w:name="_Hlk478465471"/>
      <w:r w:rsidRPr="00CD4297">
        <w:rPr>
          <w:rFonts w:ascii="Times New Roman" w:hAnsi="Times New Roman" w:cs="Times New Roman"/>
          <w:sz w:val="28"/>
          <w:szCs w:val="28"/>
        </w:rPr>
        <w:t>The aim of this research was to develop novel nanocomposite PVD coatings for zinc-free WE43 magnesium alloys, to improve their wear and corrosion resistance. The research comprises two stages. The first stage was to produce a base layer for ‘coupling’ of subsequent PVD hard ceramic nitride (or nitrogen-doped hard metallic) coatings to the (soft, elastically compliant) Mg-alloy substrate. The second stage was to deposit a hard, wear-resistant nanocomposite coating onto an ‘optimised’ base (coupling) layer, by introducing nitrogen reactive gas to the base layer deposition process. The two main objectives to achieve the aim described above were thus:</w:t>
      </w:r>
    </w:p>
    <w:p w:rsidR="00512F21" w:rsidRPr="00CD4297" w:rsidRDefault="00512F21" w:rsidP="00512F21">
      <w:pPr>
        <w:pStyle w:val="a3"/>
        <w:numPr>
          <w:ilvl w:val="0"/>
          <w:numId w:val="2"/>
        </w:numPr>
        <w:spacing w:beforeLines="50" w:before="120" w:afterLines="50" w:after="120" w:line="360" w:lineRule="auto"/>
        <w:ind w:firstLineChars="0"/>
        <w:jc w:val="both"/>
        <w:rPr>
          <w:rFonts w:ascii="Times New Roman" w:eastAsia="Arial Unicode MS" w:hAnsi="Times New Roman"/>
          <w:sz w:val="28"/>
          <w:szCs w:val="28"/>
        </w:rPr>
      </w:pPr>
      <w:r w:rsidRPr="00CD4297">
        <w:rPr>
          <w:rFonts w:ascii="Times New Roman" w:hAnsi="Times New Roman"/>
          <w:sz w:val="28"/>
          <w:szCs w:val="28"/>
        </w:rPr>
        <w:t>Produce a moderately hard (and galvanically compatible), but compliant, base layer by PVD multi-element metallic coating deposition. This layer should possess good adhesive strength, mechanical and electrochemical corrosion properties, to support the subsequent tribological hard coating. Moreover, it is better to possess amorphous microstructure to readily achieve metallic (or ceramic) nanocomposite structure when the nitrogen gas is introduced in subsequent deposition.</w:t>
      </w:r>
    </w:p>
    <w:p w:rsidR="00512F21" w:rsidRPr="00CD4297" w:rsidRDefault="00512F21" w:rsidP="00512F21">
      <w:pPr>
        <w:pStyle w:val="a3"/>
        <w:numPr>
          <w:ilvl w:val="0"/>
          <w:numId w:val="2"/>
        </w:numPr>
        <w:spacing w:beforeLines="50" w:before="120" w:afterLines="50" w:after="120" w:line="360" w:lineRule="auto"/>
        <w:ind w:firstLineChars="0"/>
        <w:jc w:val="both"/>
        <w:rPr>
          <w:rFonts w:ascii="Times New Roman" w:eastAsia="Arial Unicode MS" w:hAnsi="Times New Roman"/>
          <w:sz w:val="28"/>
          <w:szCs w:val="28"/>
        </w:rPr>
      </w:pPr>
      <w:r w:rsidRPr="00CD4297">
        <w:rPr>
          <w:rFonts w:ascii="Times New Roman" w:hAnsi="Times New Roman"/>
          <w:sz w:val="28"/>
          <w:szCs w:val="28"/>
        </w:rPr>
        <w:t xml:space="preserve">To sequentially deposit a nanocomposite PVD coating onto the base layer </w:t>
      </w:r>
      <w:r w:rsidRPr="00CD4297">
        <w:rPr>
          <w:rFonts w:ascii="Times New Roman" w:hAnsi="Times New Roman"/>
          <w:i/>
          <w:sz w:val="28"/>
          <w:szCs w:val="28"/>
        </w:rPr>
        <w:t>via</w:t>
      </w:r>
      <w:r w:rsidRPr="00CD4297">
        <w:rPr>
          <w:rFonts w:ascii="Times New Roman" w:hAnsi="Times New Roman"/>
          <w:sz w:val="28"/>
          <w:szCs w:val="28"/>
        </w:rPr>
        <w:t xml:space="preserve"> the introduction of nitrogen reactive gas to the magnetron sputter deposition process. This coating, with the desired mechanical property and microstructure, was expected to improve wear and corrosion resistance for the underlying magnesium alloy substrate. </w:t>
      </w:r>
    </w:p>
    <w:bookmarkEnd w:id="13"/>
    <w:p w:rsidR="001124CF" w:rsidRPr="00CD4297" w:rsidRDefault="00512F21" w:rsidP="001124CF">
      <w:pPr>
        <w:pStyle w:val="1"/>
        <w:spacing w:beforeLines="50" w:before="120" w:afterLines="50" w:after="120" w:line="360" w:lineRule="auto"/>
        <w:jc w:val="left"/>
        <w:rPr>
          <w:rFonts w:ascii="Times New Roman" w:hAnsi="Times New Roman" w:cs="Times New Roman"/>
          <w:sz w:val="40"/>
        </w:rPr>
      </w:pPr>
      <w:r w:rsidRPr="00CD4297">
        <w:rPr>
          <w:rFonts w:ascii="Times New Roman" w:hAnsi="Times New Roman" w:cs="Times New Roman"/>
        </w:rPr>
        <w:br w:type="page"/>
      </w:r>
      <w:bookmarkStart w:id="14" w:name="_Toc491842408"/>
      <w:bookmarkStart w:id="15" w:name="_Hlk478415302"/>
      <w:r w:rsidR="001124CF" w:rsidRPr="00CD4297">
        <w:rPr>
          <w:rFonts w:ascii="Times New Roman" w:hAnsi="Times New Roman" w:cs="Times New Roman"/>
          <w:sz w:val="40"/>
        </w:rPr>
        <w:lastRenderedPageBreak/>
        <w:t>CHAPTER 2: INTRODUCTION TO MAGNESIUM ALLOYS</w:t>
      </w:r>
      <w:bookmarkEnd w:id="14"/>
      <w:r w:rsidR="001124CF" w:rsidRPr="00CD4297">
        <w:rPr>
          <w:rFonts w:ascii="Times New Roman" w:hAnsi="Times New Roman" w:cs="Times New Roman"/>
          <w:sz w:val="40"/>
        </w:rPr>
        <w:t xml:space="preserve"> </w:t>
      </w:r>
    </w:p>
    <w:p w:rsidR="001124CF" w:rsidRPr="00CD4297" w:rsidRDefault="001124CF" w:rsidP="001124CF">
      <w:pPr>
        <w:spacing w:beforeLines="50" w:before="120" w:afterLines="50" w:after="120" w:line="360" w:lineRule="auto"/>
        <w:rPr>
          <w:rFonts w:ascii="Times New Roman" w:eastAsia="Arial Unicode MS" w:hAnsi="Times New Roman" w:cs="Times New Roman"/>
          <w:sz w:val="28"/>
          <w:szCs w:val="24"/>
        </w:rPr>
      </w:pPr>
    </w:p>
    <w:p w:rsidR="001124CF" w:rsidRPr="00CD4297" w:rsidRDefault="00DE4860" w:rsidP="001124CF">
      <w:pPr>
        <w:pStyle w:val="1"/>
        <w:widowControl/>
        <w:numPr>
          <w:ilvl w:val="1"/>
          <w:numId w:val="6"/>
        </w:numPr>
        <w:spacing w:beforeLines="50" w:before="120" w:afterLines="50" w:after="120" w:line="360" w:lineRule="auto"/>
        <w:jc w:val="left"/>
        <w:rPr>
          <w:rFonts w:ascii="Times New Roman" w:eastAsia="Arial Unicode MS" w:hAnsi="Times New Roman" w:cs="Times New Roman"/>
        </w:rPr>
      </w:pPr>
      <w:r w:rsidRPr="00CD4297">
        <w:rPr>
          <w:rFonts w:ascii="Times New Roman" w:eastAsia="Arial Unicode MS" w:hAnsi="Times New Roman" w:cs="Times New Roman"/>
          <w:sz w:val="32"/>
          <w:szCs w:val="32"/>
        </w:rPr>
        <w:t xml:space="preserve"> </w:t>
      </w:r>
      <w:bookmarkStart w:id="16" w:name="_Toc491842409"/>
      <w:r w:rsidR="001124CF" w:rsidRPr="00CD4297">
        <w:rPr>
          <w:rFonts w:ascii="Times New Roman" w:eastAsia="Arial Unicode MS" w:hAnsi="Times New Roman" w:cs="Times New Roman"/>
          <w:sz w:val="32"/>
          <w:szCs w:val="32"/>
        </w:rPr>
        <w:t>Background</w:t>
      </w:r>
      <w:bookmarkEnd w:id="16"/>
    </w:p>
    <w:p w:rsidR="001124CF" w:rsidRPr="00CD4297" w:rsidRDefault="001124CF" w:rsidP="001124CF">
      <w:pPr>
        <w:pStyle w:val="12"/>
        <w:tabs>
          <w:tab w:val="left" w:pos="284"/>
        </w:tabs>
        <w:spacing w:before="50" w:after="50" w:line="360" w:lineRule="auto"/>
        <w:ind w:left="0"/>
        <w:jc w:val="both"/>
        <w:rPr>
          <w:rFonts w:ascii="Times New Roman" w:eastAsia="Arial Unicode MS" w:hAnsi="Times New Roman"/>
          <w:color w:val="000000"/>
          <w:sz w:val="28"/>
          <w:szCs w:val="24"/>
        </w:rPr>
      </w:pPr>
    </w:p>
    <w:p w:rsidR="001124CF" w:rsidRPr="00CD4297" w:rsidRDefault="001124CF" w:rsidP="001124CF">
      <w:pPr>
        <w:pStyle w:val="12"/>
        <w:tabs>
          <w:tab w:val="left" w:pos="284"/>
        </w:tabs>
        <w:spacing w:before="50" w:after="50" w:line="360" w:lineRule="auto"/>
        <w:ind w:left="0"/>
        <w:jc w:val="both"/>
        <w:rPr>
          <w:rFonts w:ascii="Times New Roman" w:eastAsia="Arial Unicode MS" w:hAnsi="Times New Roman"/>
          <w:color w:val="000000" w:themeColor="text1"/>
          <w:sz w:val="28"/>
          <w:szCs w:val="24"/>
        </w:rPr>
      </w:pPr>
      <w:r w:rsidRPr="00CD4297">
        <w:rPr>
          <w:rFonts w:ascii="Times New Roman" w:eastAsia="Arial Unicode MS" w:hAnsi="Times New Roman"/>
          <w:color w:val="000000" w:themeColor="text1"/>
          <w:sz w:val="28"/>
          <w:szCs w:val="24"/>
        </w:rPr>
        <w:t>As the average temperature on earth continues to rise since 1880, global warming becomes one of the greatest challenges facing the world. The past year 2015 was recorded 0.9</w:t>
      </w:r>
      <w:r w:rsidR="00C8035A" w:rsidRPr="00CD4297">
        <w:rPr>
          <w:rFonts w:ascii="Times New Roman" w:eastAsia="Arial Unicode MS" w:hAnsi="Times New Roman"/>
          <w:color w:val="000000" w:themeColor="text1"/>
          <w:sz w:val="28"/>
          <w:szCs w:val="24"/>
        </w:rPr>
        <w:t xml:space="preserve"> </w:t>
      </w:r>
      <w:r w:rsidRPr="00CD4297">
        <w:rPr>
          <w:rFonts w:ascii="宋体" w:hAnsi="宋体" w:cs="宋体" w:hint="eastAsia"/>
          <w:color w:val="000000" w:themeColor="text1"/>
          <w:sz w:val="28"/>
          <w:szCs w:val="24"/>
        </w:rPr>
        <w:t>℃</w:t>
      </w:r>
      <w:r w:rsidRPr="00CD4297">
        <w:rPr>
          <w:rFonts w:ascii="Times New Roman" w:hAnsi="Times New Roman"/>
          <w:color w:val="000000" w:themeColor="text1"/>
          <w:sz w:val="28"/>
          <w:szCs w:val="24"/>
        </w:rPr>
        <w:t xml:space="preserve"> above the 20</w:t>
      </w:r>
      <w:r w:rsidRPr="00CD4297">
        <w:rPr>
          <w:rFonts w:ascii="Times New Roman" w:hAnsi="Times New Roman"/>
          <w:color w:val="000000" w:themeColor="text1"/>
          <w:sz w:val="28"/>
          <w:szCs w:val="24"/>
          <w:vertAlign w:val="superscript"/>
        </w:rPr>
        <w:t>th</w:t>
      </w:r>
      <w:r w:rsidRPr="00CD4297">
        <w:rPr>
          <w:rFonts w:ascii="Times New Roman" w:hAnsi="Times New Roman"/>
          <w:color w:val="000000" w:themeColor="text1"/>
          <w:sz w:val="28"/>
          <w:szCs w:val="24"/>
        </w:rPr>
        <w:t xml:space="preserve"> century average of 13.9</w:t>
      </w:r>
      <w:r w:rsidR="00C8035A" w:rsidRPr="00CD4297">
        <w:rPr>
          <w:rFonts w:ascii="Times New Roman" w:hAnsi="Times New Roman"/>
          <w:color w:val="000000" w:themeColor="text1"/>
          <w:sz w:val="28"/>
          <w:szCs w:val="24"/>
        </w:rPr>
        <w:t xml:space="preserve"> </w:t>
      </w:r>
      <w:r w:rsidRPr="00CD4297">
        <w:rPr>
          <w:rFonts w:ascii="Times New Roman" w:eastAsia="Arial Unicode MS" w:hAnsi="Times New Roman"/>
          <w:color w:val="000000" w:themeColor="text1"/>
          <w:sz w:val="28"/>
          <w:szCs w:val="24"/>
        </w:rPr>
        <w:t>°C</w:t>
      </w:r>
      <w:r w:rsidRPr="00CD4297">
        <w:rPr>
          <w:rFonts w:ascii="Times New Roman" w:hAnsi="Times New Roman"/>
          <w:color w:val="000000" w:themeColor="text1"/>
          <w:sz w:val="28"/>
          <w:szCs w:val="24"/>
        </w:rPr>
        <w:t>. This was the highest value in the 1880-2015 record, beating the previous record warmth of 2014 by 0.16</w:t>
      </w:r>
      <w:r w:rsidR="00C8035A" w:rsidRPr="00CD4297">
        <w:rPr>
          <w:rFonts w:ascii="Times New Roman" w:hAnsi="Times New Roman"/>
          <w:color w:val="000000" w:themeColor="text1"/>
          <w:sz w:val="28"/>
          <w:szCs w:val="24"/>
        </w:rPr>
        <w:t xml:space="preserve"> </w:t>
      </w:r>
      <w:r w:rsidRPr="00CD4297">
        <w:rPr>
          <w:rFonts w:ascii="Times New Roman" w:eastAsia="Arial Unicode MS" w:hAnsi="Times New Roman"/>
          <w:color w:val="000000" w:themeColor="text1"/>
          <w:sz w:val="28"/>
          <w:szCs w:val="24"/>
        </w:rPr>
        <w:t xml:space="preserve">°C </w:t>
      </w:r>
      <w:r w:rsidRPr="00CD4297">
        <w:rPr>
          <w:rFonts w:ascii="Times New Roman" w:eastAsia="Arial Unicode MS" w:hAnsi="Times New Roman"/>
          <w:color w:val="000000" w:themeColor="text1"/>
          <w:sz w:val="28"/>
          <w:szCs w:val="24"/>
        </w:rPr>
        <w:fldChar w:fldCharType="begin"/>
      </w:r>
      <w:r w:rsidR="00502738" w:rsidRPr="00CD4297">
        <w:rPr>
          <w:rFonts w:ascii="Times New Roman" w:eastAsia="Arial Unicode MS" w:hAnsi="Times New Roman"/>
          <w:color w:val="000000" w:themeColor="text1"/>
          <w:sz w:val="28"/>
          <w:szCs w:val="24"/>
        </w:rPr>
        <w:instrText xml:space="preserve"> ADDIN EN.CITE &lt;EndNote&gt;&lt;Cite&gt;&lt;Year&gt;2016&lt;/Year&gt;&lt;RecNum&gt;48&lt;/RecNum&gt;&lt;DisplayText&gt;[12]&lt;/DisplayText&gt;&lt;record&gt;&lt;rec-number&gt;48&lt;/rec-number&gt;&lt;foreign-keys&gt;&lt;key app="EN" db-id="25e9a502xaw9sgew95hx9r22xwzfwf9att2t"&gt;48&lt;/key&gt;&lt;/foreign-keys&gt;&lt;ref-type name="Online Database"&gt;45&lt;/ref-type&gt;&lt;contributors&gt;&lt;/contributors&gt;&lt;titles&gt;&lt;title&gt;State of the Climate: Global Analysis for Annual 2015&lt;/title&gt;&lt;secondary-title&gt;NOAA National Centers for Environmental Information&lt;/secondary-title&gt;&lt;/titles&gt;&lt;dates&gt;&lt;year&gt;2016&lt;/year&gt;&lt;/dates&gt;&lt;urls&gt;&lt;related-urls&gt;&lt;url&gt;http://www.ncdc.noaa.gov/sotc/global/201513&lt;/url&gt;&lt;/related-urls&gt;&lt;/urls&gt;&lt;/record&gt;&lt;/Cite&gt;&lt;/EndNote&gt;</w:instrText>
      </w:r>
      <w:r w:rsidRPr="00CD4297">
        <w:rPr>
          <w:rFonts w:ascii="Times New Roman" w:eastAsia="Arial Unicode MS" w:hAnsi="Times New Roman"/>
          <w:color w:val="000000" w:themeColor="text1"/>
          <w:sz w:val="28"/>
          <w:szCs w:val="24"/>
        </w:rPr>
        <w:fldChar w:fldCharType="separate"/>
      </w:r>
      <w:r w:rsidR="00502738" w:rsidRPr="00CD4297">
        <w:rPr>
          <w:rFonts w:ascii="Times New Roman" w:eastAsia="Arial Unicode MS" w:hAnsi="Times New Roman"/>
          <w:noProof/>
          <w:color w:val="000000" w:themeColor="text1"/>
          <w:sz w:val="28"/>
          <w:szCs w:val="24"/>
        </w:rPr>
        <w:t>[</w:t>
      </w:r>
      <w:hyperlink w:anchor="_ENREF_12" w:tooltip=", 2016 #48" w:history="1">
        <w:r w:rsidR="00346C51" w:rsidRPr="00CD4297">
          <w:rPr>
            <w:rFonts w:ascii="Times New Roman" w:eastAsia="Arial Unicode MS" w:hAnsi="Times New Roman"/>
            <w:noProof/>
            <w:color w:val="000000" w:themeColor="text1"/>
            <w:sz w:val="28"/>
            <w:szCs w:val="24"/>
          </w:rPr>
          <w:t>12</w:t>
        </w:r>
      </w:hyperlink>
      <w:r w:rsidR="00502738" w:rsidRPr="00CD4297">
        <w:rPr>
          <w:rFonts w:ascii="Times New Roman" w:eastAsia="Arial Unicode MS" w:hAnsi="Times New Roman"/>
          <w:noProof/>
          <w:color w:val="000000" w:themeColor="text1"/>
          <w:sz w:val="28"/>
          <w:szCs w:val="24"/>
        </w:rPr>
        <w:t>]</w:t>
      </w:r>
      <w:r w:rsidRPr="00CD4297">
        <w:rPr>
          <w:rFonts w:ascii="Times New Roman" w:eastAsia="Arial Unicode MS" w:hAnsi="Times New Roman"/>
          <w:color w:val="000000" w:themeColor="text1"/>
          <w:sz w:val="28"/>
          <w:szCs w:val="24"/>
        </w:rPr>
        <w:fldChar w:fldCharType="end"/>
      </w:r>
      <w:r w:rsidRPr="00CD4297">
        <w:rPr>
          <w:rFonts w:ascii="Times New Roman" w:eastAsia="Arial Unicode MS" w:hAnsi="Times New Roman"/>
          <w:color w:val="000000" w:themeColor="text1"/>
          <w:sz w:val="28"/>
          <w:szCs w:val="24"/>
        </w:rPr>
        <w:t xml:space="preserve">. Global warming potentially leads to serious effects that include changing rainfall and snow patterns, increasing droughts and severe storms, reducing lake ice cover, melting glaciers, increasing sea levels, and changing plant and animal behaviour. Many attempts have been made to prevent dangerous anthropogenic interference with the climate system, </w:t>
      </w:r>
      <w:r w:rsidRPr="00CD4297">
        <w:rPr>
          <w:rFonts w:ascii="Times New Roman" w:hAnsi="Times New Roman"/>
          <w:sz w:val="28"/>
        </w:rPr>
        <w:t xml:space="preserve">in </w:t>
      </w:r>
      <w:r w:rsidRPr="00CD4297">
        <w:rPr>
          <w:rFonts w:ascii="Times New Roman" w:eastAsiaTheme="minorEastAsia" w:hAnsi="Times New Roman"/>
          <w:color w:val="000000" w:themeColor="text1"/>
          <w:sz w:val="28"/>
          <w:szCs w:val="24"/>
        </w:rPr>
        <w:t>terms</w:t>
      </w:r>
      <w:r w:rsidRPr="00CD4297">
        <w:rPr>
          <w:rFonts w:ascii="Times New Roman" w:eastAsia="Arial Unicode MS" w:hAnsi="Times New Roman"/>
          <w:color w:val="000000" w:themeColor="text1"/>
          <w:sz w:val="28"/>
          <w:szCs w:val="24"/>
        </w:rPr>
        <w:t xml:space="preserve"> of reducing the emission of greenhouse gases. One of the most famous achievements was the establishment of the </w:t>
      </w:r>
      <w:r w:rsidRPr="00CD4297">
        <w:rPr>
          <w:rFonts w:ascii="Times New Roman" w:eastAsia="Arial Unicode MS" w:hAnsi="Times New Roman"/>
          <w:color w:val="000000"/>
          <w:sz w:val="28"/>
          <w:szCs w:val="24"/>
        </w:rPr>
        <w:t>“Kyoto Protocol”</w:t>
      </w:r>
      <w:r w:rsidRPr="00CD4297">
        <w:rPr>
          <w:rFonts w:ascii="Times New Roman" w:eastAsia="Arial Unicode MS" w:hAnsi="Times New Roman"/>
          <w:color w:val="000000" w:themeColor="text1"/>
          <w:sz w:val="28"/>
          <w:szCs w:val="24"/>
        </w:rPr>
        <w:t xml:space="preserve">, which was adopt in December 1997 by 55 nations at the United Nations Framework Convention on Climate Change (UNFCCC) and became legally binding on its 128 parties in February 2005 </w:t>
      </w:r>
      <w:r w:rsidRPr="00CD4297">
        <w:rPr>
          <w:rFonts w:ascii="Times New Roman" w:eastAsia="Arial Unicode MS" w:hAnsi="Times New Roman"/>
          <w:color w:val="000000" w:themeColor="text1"/>
          <w:sz w:val="28"/>
          <w:szCs w:val="24"/>
        </w:rPr>
        <w:fldChar w:fldCharType="begin"/>
      </w:r>
      <w:r w:rsidR="00502738" w:rsidRPr="00CD4297">
        <w:rPr>
          <w:rFonts w:ascii="Times New Roman" w:eastAsia="Arial Unicode MS" w:hAnsi="Times New Roman"/>
          <w:color w:val="000000" w:themeColor="text1"/>
          <w:sz w:val="28"/>
          <w:szCs w:val="24"/>
        </w:rPr>
        <w:instrText xml:space="preserve"> ADDIN EN.CITE &lt;EndNote&gt;&lt;Cite&gt;&lt;Year&gt;2012&lt;/Year&gt;&lt;RecNum&gt;49&lt;/RecNum&gt;&lt;DisplayText&gt;[13]&lt;/DisplayText&gt;&lt;record&gt;&lt;rec-number&gt;49&lt;/rec-number&gt;&lt;foreign-keys&gt;&lt;key app="EN" db-id="25e9a502xaw9sgew95hx9r22xwzfwf9att2t"&gt;49&lt;/key&gt;&lt;/foreign-keys&gt;&lt;ref-type name="Online Database"&gt;45&lt;/ref-type&gt;&lt;contributors&gt;&lt;/contributors&gt;&lt;titles&gt;&lt;title&gt;Status of Ratification of the Kyoto Protocol&lt;/title&gt;&lt;/titles&gt;&lt;dates&gt;&lt;year&gt;2012&lt;/year&gt;&lt;/dates&gt;&lt;pub-location&gt;UNFCC Homepage&lt;/pub-location&gt;&lt;urls&gt;&lt;/urls&gt;&lt;/record&gt;&lt;/Cite&gt;&lt;/EndNote&gt;</w:instrText>
      </w:r>
      <w:r w:rsidRPr="00CD4297">
        <w:rPr>
          <w:rFonts w:ascii="Times New Roman" w:eastAsia="Arial Unicode MS" w:hAnsi="Times New Roman"/>
          <w:color w:val="000000" w:themeColor="text1"/>
          <w:sz w:val="28"/>
          <w:szCs w:val="24"/>
        </w:rPr>
        <w:fldChar w:fldCharType="separate"/>
      </w:r>
      <w:r w:rsidR="00502738" w:rsidRPr="00CD4297">
        <w:rPr>
          <w:rFonts w:ascii="Times New Roman" w:eastAsia="Arial Unicode MS" w:hAnsi="Times New Roman"/>
          <w:noProof/>
          <w:color w:val="000000" w:themeColor="text1"/>
          <w:sz w:val="28"/>
          <w:szCs w:val="24"/>
        </w:rPr>
        <w:t>[</w:t>
      </w:r>
      <w:hyperlink w:anchor="_ENREF_13" w:tooltip=", 2012 #49" w:history="1">
        <w:r w:rsidR="00346C51" w:rsidRPr="00CD4297">
          <w:rPr>
            <w:rFonts w:ascii="Times New Roman" w:eastAsia="Arial Unicode MS" w:hAnsi="Times New Roman"/>
            <w:noProof/>
            <w:color w:val="000000" w:themeColor="text1"/>
            <w:sz w:val="28"/>
            <w:szCs w:val="24"/>
          </w:rPr>
          <w:t>13</w:t>
        </w:r>
      </w:hyperlink>
      <w:r w:rsidR="00502738" w:rsidRPr="00CD4297">
        <w:rPr>
          <w:rFonts w:ascii="Times New Roman" w:eastAsia="Arial Unicode MS" w:hAnsi="Times New Roman"/>
          <w:noProof/>
          <w:color w:val="000000" w:themeColor="text1"/>
          <w:sz w:val="28"/>
          <w:szCs w:val="24"/>
        </w:rPr>
        <w:t>]</w:t>
      </w:r>
      <w:r w:rsidRPr="00CD4297">
        <w:rPr>
          <w:rFonts w:ascii="Times New Roman" w:eastAsia="Arial Unicode MS" w:hAnsi="Times New Roman"/>
          <w:color w:val="000000" w:themeColor="text1"/>
          <w:sz w:val="28"/>
          <w:szCs w:val="24"/>
        </w:rPr>
        <w:fldChar w:fldCharType="end"/>
      </w:r>
      <w:r w:rsidRPr="00CD4297">
        <w:rPr>
          <w:rFonts w:ascii="Times New Roman" w:eastAsia="Arial Unicode MS" w:hAnsi="Times New Roman"/>
          <w:color w:val="000000" w:themeColor="text1"/>
          <w:sz w:val="28"/>
          <w:szCs w:val="24"/>
        </w:rPr>
        <w:t xml:space="preserve">. </w:t>
      </w:r>
    </w:p>
    <w:bookmarkEnd w:id="15"/>
    <w:p w:rsidR="001124CF" w:rsidRPr="00CD4297" w:rsidRDefault="001124CF" w:rsidP="001124CF">
      <w:pPr>
        <w:spacing w:before="50" w:after="50" w:line="360" w:lineRule="auto"/>
        <w:rPr>
          <w:rFonts w:ascii="Times New Roman" w:eastAsia="Arial Unicode MS" w:hAnsi="Times New Roman" w:cs="Times New Roman"/>
          <w:color w:val="000000" w:themeColor="text1"/>
          <w:sz w:val="28"/>
          <w:szCs w:val="28"/>
        </w:rPr>
      </w:pPr>
      <w:r w:rsidRPr="00CD4297">
        <w:rPr>
          <w:rFonts w:ascii="Times New Roman" w:eastAsia="Arial Unicode MS" w:hAnsi="Times New Roman" w:cs="Times New Roman"/>
          <w:color w:val="000000" w:themeColor="text1"/>
          <w:sz w:val="28"/>
          <w:szCs w:val="28"/>
        </w:rPr>
        <w:t>In order to abide by the legislative requirements from such global initiatives, many automotive manufacturing companies have concentrated on developing more environmentally friendly vehicles in an attempt to reduce exhaust emissions in which CO</w:t>
      </w:r>
      <w:r w:rsidRPr="00CD4297">
        <w:rPr>
          <w:rFonts w:ascii="Times New Roman" w:eastAsia="Arial Unicode MS" w:hAnsi="Times New Roman" w:cs="Times New Roman"/>
          <w:color w:val="000000" w:themeColor="text1"/>
          <w:sz w:val="28"/>
          <w:szCs w:val="28"/>
          <w:vertAlign w:val="subscript"/>
        </w:rPr>
        <w:t>2</w:t>
      </w:r>
      <w:r w:rsidRPr="00CD4297">
        <w:rPr>
          <w:rFonts w:ascii="Times New Roman" w:eastAsia="Arial Unicode MS" w:hAnsi="Times New Roman" w:cs="Times New Roman"/>
          <w:color w:val="000000" w:themeColor="text1"/>
          <w:sz w:val="28"/>
          <w:szCs w:val="28"/>
        </w:rPr>
        <w:t xml:space="preserve"> is a major constitute that contributes to societal issues global warming and poor air quality </w:t>
      </w:r>
      <w:r w:rsidRPr="00CD4297">
        <w:rPr>
          <w:rFonts w:ascii="Times New Roman" w:eastAsia="Arial Unicode MS" w:hAnsi="Times New Roman" w:cs="Times New Roman"/>
          <w:color w:val="000000" w:themeColor="text1"/>
          <w:sz w:val="28"/>
          <w:szCs w:val="28"/>
        </w:rPr>
        <w:fldChar w:fldCharType="begin"/>
      </w:r>
      <w:r w:rsidR="00502738" w:rsidRPr="00CD4297">
        <w:rPr>
          <w:rFonts w:ascii="Times New Roman" w:eastAsia="Arial Unicode MS" w:hAnsi="Times New Roman" w:cs="Times New Roman"/>
          <w:color w:val="000000" w:themeColor="text1"/>
          <w:sz w:val="28"/>
          <w:szCs w:val="28"/>
        </w:rPr>
        <w:instrText xml:space="preserve"> ADDIN EN.CITE &lt;EndNote&gt;&lt;Cite&gt;&lt;Author&gt;Friedrich&lt;/Author&gt;&lt;Year&gt;2001&lt;/Year&gt;&lt;RecNum&gt;1&lt;/RecNum&gt;&lt;DisplayText&gt;[14]&lt;/DisplayText&gt;&lt;record&gt;&lt;rec-number&gt;1&lt;/rec-number&gt;&lt;foreign-keys&gt;&lt;key app="EN" db-id="vpr02t0939vfslewf08vte2hw5ve2v25aazp"&gt;1&lt;/key&gt;&lt;/foreign-keys&gt;&lt;ref-type name="Journal Article"&gt;17&lt;/ref-type&gt;&lt;contributors&gt;&lt;authors&gt;&lt;author&gt;Friedrich, H.&lt;/author&gt;&lt;author&gt;Schumann, S.&lt;/author&gt;&lt;/authors&gt;&lt;/contributors&gt;&lt;titles&gt;&lt;title&gt;Research for a “new age of magnesium” in the automotive industry&lt;/title&gt;&lt;secondary-title&gt;Journal of Materials Processing Technology&lt;/secondary-title&gt;&lt;/titles&gt;&lt;periodical&gt;&lt;full-title&gt;Journal of Materials Processing Technology&lt;/full-title&gt;&lt;/periodical&gt;&lt;pages&gt;276-281&lt;/pages&gt;&lt;volume&gt;117&lt;/volume&gt;&lt;number&gt;3&lt;/number&gt;&lt;keywords&gt;&lt;keyword&gt;Mg alloys&lt;/keyword&gt;&lt;keyword&gt;Mg components&lt;/keyword&gt;&lt;keyword&gt;Mg sheet&lt;/keyword&gt;&lt;keyword&gt;Mg extrusions&lt;/keyword&gt;&lt;keyword&gt;Material properties&lt;/keyword&gt;&lt;/keywords&gt;&lt;dates&gt;&lt;year&gt;2001&lt;/year&gt;&lt;/dates&gt;&lt;isbn&gt;0924-0136&lt;/isbn&gt;&lt;urls&gt;&lt;related-urls&gt;&lt;url&gt;http://www.sciencedirect.com/science/article/pii/S0924013601007804&lt;/url&gt;&lt;/related-urls&gt;&lt;/urls&gt;&lt;electronic-resource-num&gt;http://dx.doi.org/10.1016/S0924-0136(01)00780-4&lt;/electronic-resource-num&gt;&lt;/record&gt;&lt;/Cite&gt;&lt;/EndNote&gt;</w:instrText>
      </w:r>
      <w:r w:rsidRPr="00CD4297">
        <w:rPr>
          <w:rFonts w:ascii="Times New Roman" w:eastAsia="Arial Unicode MS" w:hAnsi="Times New Roman" w:cs="Times New Roman"/>
          <w:color w:val="000000" w:themeColor="text1"/>
          <w:sz w:val="28"/>
          <w:szCs w:val="28"/>
        </w:rPr>
        <w:fldChar w:fldCharType="separate"/>
      </w:r>
      <w:r w:rsidR="00502738" w:rsidRPr="00CD4297">
        <w:rPr>
          <w:rFonts w:ascii="Times New Roman" w:eastAsia="Arial Unicode MS" w:hAnsi="Times New Roman" w:cs="Times New Roman"/>
          <w:noProof/>
          <w:color w:val="000000" w:themeColor="text1"/>
          <w:sz w:val="28"/>
          <w:szCs w:val="28"/>
        </w:rPr>
        <w:t>[</w:t>
      </w:r>
      <w:hyperlink w:anchor="_ENREF_14" w:tooltip="Friedrich, 2001 #1" w:history="1">
        <w:r w:rsidR="00346C51" w:rsidRPr="00CD4297">
          <w:rPr>
            <w:rFonts w:ascii="Times New Roman" w:eastAsia="Arial Unicode MS" w:hAnsi="Times New Roman" w:cs="Times New Roman"/>
            <w:noProof/>
            <w:color w:val="000000" w:themeColor="text1"/>
            <w:sz w:val="28"/>
            <w:szCs w:val="28"/>
          </w:rPr>
          <w:t>14</w:t>
        </w:r>
      </w:hyperlink>
      <w:r w:rsidR="00502738" w:rsidRPr="00CD4297">
        <w:rPr>
          <w:rFonts w:ascii="Times New Roman" w:eastAsia="Arial Unicode MS" w:hAnsi="Times New Roman" w:cs="Times New Roman"/>
          <w:noProof/>
          <w:color w:val="000000" w:themeColor="text1"/>
          <w:sz w:val="28"/>
          <w:szCs w:val="28"/>
        </w:rPr>
        <w:t>]</w:t>
      </w:r>
      <w:r w:rsidRPr="00CD4297">
        <w:rPr>
          <w:rFonts w:ascii="Times New Roman" w:eastAsia="Arial Unicode MS" w:hAnsi="Times New Roman" w:cs="Times New Roman"/>
          <w:color w:val="000000" w:themeColor="text1"/>
          <w:sz w:val="28"/>
          <w:szCs w:val="28"/>
        </w:rPr>
        <w:fldChar w:fldCharType="end"/>
      </w:r>
      <w:r w:rsidRPr="00CD4297">
        <w:rPr>
          <w:rFonts w:ascii="Times New Roman" w:eastAsia="Arial Unicode MS" w:hAnsi="Times New Roman" w:cs="Times New Roman"/>
          <w:color w:val="000000" w:themeColor="text1"/>
          <w:sz w:val="28"/>
          <w:szCs w:val="28"/>
        </w:rPr>
        <w:t xml:space="preserve">. As the amount of exhaust gases emitted is directly proportional to the fuel consumption, vehicle weight has become the most critical criterion in the </w:t>
      </w:r>
      <w:r w:rsidRPr="00CD4297">
        <w:rPr>
          <w:rFonts w:ascii="Times New Roman" w:eastAsia="Arial Unicode MS" w:hAnsi="Times New Roman" w:cs="Times New Roman"/>
          <w:color w:val="000000" w:themeColor="text1"/>
          <w:sz w:val="28"/>
          <w:szCs w:val="28"/>
        </w:rPr>
        <w:lastRenderedPageBreak/>
        <w:t xml:space="preserve">design of energy-saving mechanisms for transport </w:t>
      </w:r>
      <w:r w:rsidRPr="00CD4297">
        <w:rPr>
          <w:rFonts w:ascii="Times New Roman" w:eastAsia="Arial Unicode MS" w:hAnsi="Times New Roman" w:cs="Times New Roman"/>
          <w:color w:val="000000" w:themeColor="text1"/>
          <w:sz w:val="28"/>
          <w:szCs w:val="28"/>
        </w:rPr>
        <w:fldChar w:fldCharType="begin"/>
      </w:r>
      <w:r w:rsidR="00502738" w:rsidRPr="00CD4297">
        <w:rPr>
          <w:rFonts w:ascii="Times New Roman" w:eastAsia="Arial Unicode MS" w:hAnsi="Times New Roman" w:cs="Times New Roman"/>
          <w:color w:val="000000" w:themeColor="text1"/>
          <w:sz w:val="28"/>
          <w:szCs w:val="28"/>
        </w:rPr>
        <w:instrText xml:space="preserve"> ADDIN EN.CITE &lt;EndNote&gt;&lt;Cite&gt;&lt;Author&gt;Michalek&lt;/Author&gt;&lt;Year&gt;2005&lt;/Year&gt;&lt;RecNum&gt;2&lt;/RecNum&gt;&lt;DisplayText&gt;[15]&lt;/DisplayText&gt;&lt;record&gt;&lt;rec-number&gt;2&lt;/rec-number&gt;&lt;foreign-keys&gt;&lt;key app="EN" db-id="vpr02t0939vfslewf08vte2hw5ve2v25aazp"&gt;2&lt;/key&gt;&lt;/foreign-keys&gt;&lt;ref-type name="Journal Article"&gt;17&lt;/ref-type&gt;&lt;contributors&gt;&lt;authors&gt;&lt;author&gt;Michalek, Jeremy J.&lt;/author&gt;&lt;author&gt;Papalambros, Panos Y.&lt;/author&gt;&lt;author&gt;Skerlos, Steven J.&lt;/author&gt;&lt;/authors&gt;&lt;/contributors&gt;&lt;titles&gt;&lt;title&gt;A Study of Fuel Efficiency and Emission Policy Impact on Optimal Vehicle Design Decisions&lt;/title&gt;&lt;secondary-title&gt;Journal of Mechanical Design&lt;/secondary-title&gt;&lt;/titles&gt;&lt;periodical&gt;&lt;full-title&gt;Journal of Mechanical Design&lt;/full-title&gt;&lt;/periodical&gt;&lt;pages&gt;1062-1070&lt;/pages&gt;&lt;volume&gt;126&lt;/volume&gt;&lt;number&gt;6&lt;/number&gt;&lt;dates&gt;&lt;year&gt;2005&lt;/year&gt;&lt;/dates&gt;&lt;isbn&gt;1050-0472&lt;/isbn&gt;&lt;urls&gt;&lt;related-urls&gt;&lt;url&gt;http://dx.doi.org/10.1115/1.1804195&lt;/url&gt;&lt;/related-urls&gt;&lt;/urls&gt;&lt;electronic-resource-num&gt;10.1115/1.1804195&lt;/electronic-resource-num&gt;&lt;/record&gt;&lt;/Cite&gt;&lt;/EndNote&gt;</w:instrText>
      </w:r>
      <w:r w:rsidRPr="00CD4297">
        <w:rPr>
          <w:rFonts w:ascii="Times New Roman" w:eastAsia="Arial Unicode MS" w:hAnsi="Times New Roman" w:cs="Times New Roman"/>
          <w:color w:val="000000" w:themeColor="text1"/>
          <w:sz w:val="28"/>
          <w:szCs w:val="28"/>
        </w:rPr>
        <w:fldChar w:fldCharType="separate"/>
      </w:r>
      <w:r w:rsidR="00502738" w:rsidRPr="00CD4297">
        <w:rPr>
          <w:rFonts w:ascii="Times New Roman" w:eastAsia="Arial Unicode MS" w:hAnsi="Times New Roman" w:cs="Times New Roman"/>
          <w:noProof/>
          <w:color w:val="000000" w:themeColor="text1"/>
          <w:sz w:val="28"/>
          <w:szCs w:val="28"/>
        </w:rPr>
        <w:t>[</w:t>
      </w:r>
      <w:hyperlink w:anchor="_ENREF_15" w:tooltip="Michalek, 2005 #2" w:history="1">
        <w:r w:rsidR="00346C51" w:rsidRPr="00CD4297">
          <w:rPr>
            <w:rFonts w:ascii="Times New Roman" w:eastAsia="Arial Unicode MS" w:hAnsi="Times New Roman" w:cs="Times New Roman"/>
            <w:noProof/>
            <w:color w:val="000000" w:themeColor="text1"/>
            <w:sz w:val="28"/>
            <w:szCs w:val="28"/>
          </w:rPr>
          <w:t>15</w:t>
        </w:r>
      </w:hyperlink>
      <w:r w:rsidR="00502738" w:rsidRPr="00CD4297">
        <w:rPr>
          <w:rFonts w:ascii="Times New Roman" w:eastAsia="Arial Unicode MS" w:hAnsi="Times New Roman" w:cs="Times New Roman"/>
          <w:noProof/>
          <w:color w:val="000000" w:themeColor="text1"/>
          <w:sz w:val="28"/>
          <w:szCs w:val="28"/>
        </w:rPr>
        <w:t>]</w:t>
      </w:r>
      <w:r w:rsidRPr="00CD4297">
        <w:rPr>
          <w:rFonts w:ascii="Times New Roman" w:eastAsia="Arial Unicode MS" w:hAnsi="Times New Roman" w:cs="Times New Roman"/>
          <w:color w:val="000000" w:themeColor="text1"/>
          <w:sz w:val="28"/>
          <w:szCs w:val="28"/>
        </w:rPr>
        <w:fldChar w:fldCharType="end"/>
      </w:r>
      <w:r w:rsidRPr="00CD4297">
        <w:rPr>
          <w:rFonts w:ascii="Times New Roman" w:eastAsia="Arial Unicode MS" w:hAnsi="Times New Roman" w:cs="Times New Roman"/>
          <w:color w:val="000000" w:themeColor="text1"/>
          <w:sz w:val="28"/>
          <w:szCs w:val="28"/>
        </w:rPr>
        <w:t xml:space="preserve">. A weight reduction of 100 kilograms represents a fuel saving of about 0.5 litres per 100km for a midsize vehicle (typically with a weight of 1600kg) </w:t>
      </w:r>
      <w:r w:rsidRPr="00CD4297">
        <w:rPr>
          <w:rFonts w:ascii="Times New Roman" w:eastAsia="Arial Unicode MS" w:hAnsi="Times New Roman" w:cs="Times New Roman"/>
          <w:color w:val="000000" w:themeColor="text1"/>
          <w:sz w:val="28"/>
          <w:szCs w:val="28"/>
        </w:rPr>
        <w:fldChar w:fldCharType="begin"/>
      </w:r>
      <w:r w:rsidR="00502738" w:rsidRPr="00CD4297">
        <w:rPr>
          <w:rFonts w:ascii="Times New Roman" w:eastAsia="Arial Unicode MS" w:hAnsi="Times New Roman" w:cs="Times New Roman"/>
          <w:color w:val="000000" w:themeColor="text1"/>
          <w:sz w:val="28"/>
          <w:szCs w:val="28"/>
        </w:rPr>
        <w:instrText xml:space="preserve"> ADDIN EN.CITE &lt;EndNote&gt;&lt;Cite&gt;&lt;Author&gt;Medraj&lt;/Author&gt;&lt;Year&gt;2007&lt;/Year&gt;&lt;RecNum&gt;2&lt;/RecNum&gt;&lt;DisplayText&gt;[16]&lt;/DisplayText&gt;&lt;record&gt;&lt;rec-number&gt;2&lt;/rec-number&gt;&lt;foreign-keys&gt;&lt;key app="EN" db-id="dtdf09wrrzwx04etvxfpw9dfftf59w5vzzer"&gt;2&lt;/key&gt;&lt;/foreign-keys&gt;&lt;ref-type name="Generic"&gt;13&lt;/ref-type&gt;&lt;contributors&gt;&lt;authors&gt;&lt;author&gt;Medraj, M&lt;/author&gt;&lt;author&gt;Parvez, A&lt;/author&gt;&lt;/authors&gt;&lt;/contributors&gt;&lt;titles&gt;&lt;title&gt;Analyse the importance of Magnesium-aluminium-strontium alloys for more fuel-efficient automobiles&lt;/title&gt;&lt;/titles&gt;&lt;dates&gt;&lt;year&gt;2007&lt;/year&gt;&lt;/dates&gt;&lt;publisher&gt;Automotive&lt;/publisher&gt;&lt;urls&gt;&lt;/urls&gt;&lt;/record&gt;&lt;/Cite&gt;&lt;/EndNote&gt;</w:instrText>
      </w:r>
      <w:r w:rsidRPr="00CD4297">
        <w:rPr>
          <w:rFonts w:ascii="Times New Roman" w:eastAsia="Arial Unicode MS" w:hAnsi="Times New Roman" w:cs="Times New Roman"/>
          <w:color w:val="000000" w:themeColor="text1"/>
          <w:sz w:val="28"/>
          <w:szCs w:val="28"/>
        </w:rPr>
        <w:fldChar w:fldCharType="separate"/>
      </w:r>
      <w:r w:rsidR="00502738" w:rsidRPr="00CD4297">
        <w:rPr>
          <w:rFonts w:ascii="Times New Roman" w:eastAsia="Arial Unicode MS" w:hAnsi="Times New Roman" w:cs="Times New Roman"/>
          <w:noProof/>
          <w:color w:val="000000" w:themeColor="text1"/>
          <w:sz w:val="28"/>
          <w:szCs w:val="28"/>
        </w:rPr>
        <w:t>[</w:t>
      </w:r>
      <w:hyperlink w:anchor="_ENREF_16" w:tooltip="Medraj, 2007 #2" w:history="1">
        <w:r w:rsidR="00346C51" w:rsidRPr="00CD4297">
          <w:rPr>
            <w:rFonts w:ascii="Times New Roman" w:eastAsia="Arial Unicode MS" w:hAnsi="Times New Roman" w:cs="Times New Roman"/>
            <w:noProof/>
            <w:color w:val="000000" w:themeColor="text1"/>
            <w:sz w:val="28"/>
            <w:szCs w:val="28"/>
          </w:rPr>
          <w:t>16</w:t>
        </w:r>
      </w:hyperlink>
      <w:r w:rsidR="00502738" w:rsidRPr="00CD4297">
        <w:rPr>
          <w:rFonts w:ascii="Times New Roman" w:eastAsia="Arial Unicode MS" w:hAnsi="Times New Roman" w:cs="Times New Roman"/>
          <w:noProof/>
          <w:color w:val="000000" w:themeColor="text1"/>
          <w:sz w:val="28"/>
          <w:szCs w:val="28"/>
        </w:rPr>
        <w:t>]</w:t>
      </w:r>
      <w:r w:rsidRPr="00CD4297">
        <w:rPr>
          <w:rFonts w:ascii="Times New Roman" w:eastAsia="Arial Unicode MS" w:hAnsi="Times New Roman" w:cs="Times New Roman"/>
          <w:color w:val="000000" w:themeColor="text1"/>
          <w:sz w:val="28"/>
          <w:szCs w:val="28"/>
        </w:rPr>
        <w:fldChar w:fldCharType="end"/>
      </w:r>
      <w:r w:rsidRPr="00CD4297">
        <w:rPr>
          <w:rFonts w:ascii="Times New Roman" w:eastAsia="Arial Unicode MS" w:hAnsi="Times New Roman" w:cs="Times New Roman"/>
          <w:color w:val="000000" w:themeColor="text1"/>
          <w:sz w:val="28"/>
          <w:szCs w:val="28"/>
        </w:rPr>
        <w:t xml:space="preserve">. Apart from the automotive industry, the efforts of achieving the energy-saving targets invariably promotes weight reduction in a myriad of other mobile equipment and products such as aeroplanes, space vehicles and various tools and fixtures that need to be transported from site to site. </w:t>
      </w:r>
    </w:p>
    <w:p w:rsidR="001124CF" w:rsidRPr="00CD4297" w:rsidRDefault="001124CF" w:rsidP="001124CF">
      <w:pPr>
        <w:spacing w:before="50" w:after="50" w:line="360" w:lineRule="auto"/>
        <w:rPr>
          <w:rFonts w:ascii="Times New Roman" w:eastAsia="Arial Unicode MS" w:hAnsi="Times New Roman" w:cs="Times New Roman"/>
          <w:color w:val="538135" w:themeColor="accent6" w:themeShade="BF"/>
          <w:sz w:val="28"/>
          <w:szCs w:val="24"/>
        </w:rPr>
      </w:pPr>
      <w:r w:rsidRPr="00CD4297">
        <w:rPr>
          <w:rFonts w:ascii="Times New Roman" w:eastAsia="Arial Unicode MS" w:hAnsi="Times New Roman" w:cs="Times New Roman"/>
          <w:color w:val="000000" w:themeColor="text1"/>
          <w:sz w:val="28"/>
          <w:szCs w:val="24"/>
        </w:rPr>
        <w:t>Almost every attempt to reduce weight propels the extensive use of lighter materials</w:t>
      </w:r>
      <w:r w:rsidRPr="00CD4297">
        <w:rPr>
          <w:rFonts w:ascii="Times New Roman" w:hAnsi="Times New Roman" w:cs="Times New Roman"/>
          <w:color w:val="000000" w:themeColor="text1"/>
          <w:sz w:val="28"/>
          <w:szCs w:val="24"/>
        </w:rPr>
        <w:t xml:space="preserve">, but without </w:t>
      </w:r>
      <w:r w:rsidRPr="00CD4297">
        <w:rPr>
          <w:rFonts w:ascii="Times New Roman" w:eastAsia="Arial Unicode MS" w:hAnsi="Times New Roman" w:cs="Times New Roman"/>
          <w:color w:val="000000" w:themeColor="text1"/>
          <w:sz w:val="28"/>
          <w:szCs w:val="24"/>
        </w:rPr>
        <w:t>excessive sacrifice of mechanical properties (</w:t>
      </w:r>
      <w:r w:rsidRPr="00CD4297">
        <w:rPr>
          <w:rFonts w:ascii="Times New Roman" w:eastAsia="Arial Unicode MS" w:hAnsi="Times New Roman" w:cs="Times New Roman"/>
          <w:i/>
          <w:color w:val="000000" w:themeColor="text1"/>
          <w:sz w:val="28"/>
          <w:szCs w:val="24"/>
        </w:rPr>
        <w:t>i.e.</w:t>
      </w:r>
      <w:r w:rsidRPr="00CD4297">
        <w:rPr>
          <w:rFonts w:ascii="Times New Roman" w:eastAsia="Arial Unicode MS" w:hAnsi="Times New Roman" w:cs="Times New Roman"/>
          <w:color w:val="000000" w:themeColor="text1"/>
          <w:sz w:val="28"/>
          <w:szCs w:val="24"/>
        </w:rPr>
        <w:t xml:space="preserve"> increased strength-to-weight ratio is key, from a mechanical design perspective).</w:t>
      </w:r>
      <w:r w:rsidRPr="00CD4297">
        <w:rPr>
          <w:rFonts w:ascii="Times New Roman" w:hAnsi="Times New Roman" w:cs="Times New Roman"/>
          <w:color w:val="000000" w:themeColor="text1"/>
          <w:sz w:val="28"/>
          <w:szCs w:val="24"/>
        </w:rPr>
        <w:t xml:space="preserve"> For instance, the</w:t>
      </w:r>
      <w:r w:rsidRPr="00CD4297">
        <w:rPr>
          <w:rFonts w:ascii="Times New Roman" w:eastAsia="Arial Unicode MS" w:hAnsi="Times New Roman" w:cs="Times New Roman"/>
          <w:color w:val="000000" w:themeColor="text1"/>
          <w:sz w:val="28"/>
          <w:szCs w:val="24"/>
        </w:rPr>
        <w:t xml:space="preserve"> design criteria of components in transportation industries normally concentrate on density, strength, stiffness and wear and corrosion resistance. Low density decreases fuel costs and allows larger payloads. High strength and stiffness ensure adequate performance and safety characteristics, while sufficient wear and corrosion resistance is beneficial to enhance the lifetime of engineering components. Among different </w:t>
      </w:r>
      <w:bookmarkStart w:id="17" w:name="_Hlk478416435"/>
      <w:r w:rsidRPr="00CD4297">
        <w:rPr>
          <w:rFonts w:ascii="Times New Roman" w:eastAsia="Arial Unicode MS" w:hAnsi="Times New Roman" w:cs="Times New Roman"/>
          <w:color w:val="000000" w:themeColor="text1"/>
          <w:sz w:val="28"/>
          <w:szCs w:val="24"/>
        </w:rPr>
        <w:t>lightweight materials</w:t>
      </w:r>
      <w:bookmarkEnd w:id="17"/>
      <w:r w:rsidRPr="00CD4297">
        <w:rPr>
          <w:rFonts w:ascii="Times New Roman" w:eastAsia="Arial Unicode MS" w:hAnsi="Times New Roman" w:cs="Times New Roman"/>
          <w:color w:val="000000" w:themeColor="text1"/>
          <w:sz w:val="28"/>
          <w:szCs w:val="24"/>
        </w:rPr>
        <w:t xml:space="preserve">, the use of magnesium alloys is developing rapidly due to a set of highly attractive properties </w:t>
      </w:r>
      <w:r w:rsidRPr="00CD4297">
        <w:rPr>
          <w:rFonts w:ascii="Times New Roman" w:eastAsia="Arial Unicode MS" w:hAnsi="Times New Roman" w:cs="Times New Roman"/>
          <w:color w:val="000000" w:themeColor="text1"/>
          <w:sz w:val="28"/>
          <w:szCs w:val="24"/>
        </w:rPr>
        <w:fldChar w:fldCharType="begin"/>
      </w:r>
      <w:r w:rsidR="00502738" w:rsidRPr="00CD4297">
        <w:rPr>
          <w:rFonts w:ascii="Times New Roman" w:eastAsia="Arial Unicode MS" w:hAnsi="Times New Roman" w:cs="Times New Roman"/>
          <w:color w:val="000000" w:themeColor="text1"/>
          <w:sz w:val="28"/>
          <w:szCs w:val="24"/>
        </w:rPr>
        <w:instrText xml:space="preserve"> ADDIN EN.CITE &lt;EndNote&gt;&lt;Cite&gt;&lt;Author&gt;Makar&lt;/Author&gt;&lt;Year&gt;1993&lt;/Year&gt;&lt;RecNum&gt;3&lt;/RecNum&gt;&lt;DisplayText&gt;[17]&lt;/DisplayText&gt;&lt;record&gt;&lt;rec-number&gt;3&lt;/rec-number&gt;&lt;foreign-keys&gt;&lt;key app="EN" db-id="2adptfs5rfsp9ce9r0pxxxrwwvvz50dwdfr2"&gt;3&lt;/key&gt;&lt;/foreign-keys&gt;&lt;ref-type name="Journal Article"&gt;17&lt;/ref-type&gt;&lt;contributors&gt;&lt;authors&gt;&lt;author&gt;Makar, G. L.&lt;/author&gt;&lt;author&gt;Kruger, J.&lt;/author&gt;&lt;/authors&gt;&lt;/contributors&gt;&lt;titles&gt;&lt;title&gt;Corrosion of magnesium&lt;/title&gt;&lt;secondary-title&gt;International Materials Reviews&lt;/secondary-title&gt;&lt;/titles&gt;&lt;periodical&gt;&lt;full-title&gt;International Materials Reviews&lt;/full-title&gt;&lt;/periodical&gt;&lt;pages&gt;138-153&lt;/pages&gt;&lt;volume&gt;38&lt;/volume&gt;&lt;number&gt;3&lt;/number&gt;&lt;dates&gt;&lt;year&gt;1993&lt;/year&gt;&lt;pub-dates&gt;&lt;date&gt;//&lt;/date&gt;&lt;/pub-dates&gt;&lt;/dates&gt;&lt;urls&gt;&lt;related-urls&gt;&lt;url&gt;http://www.ingentaconnect.com/content/maney/imr/1993/00000038/00000003/art00002&lt;/url&gt;&lt;url&gt;http://dx.doi.org/10.1179/095066093790326320&lt;/url&gt;&lt;/related-urls&gt;&lt;/urls&gt;&lt;electronic-resource-num&gt;10.1179/095066093790326320&lt;/electronic-resource-num&gt;&lt;/record&gt;&lt;/Cite&gt;&lt;/EndNote&gt;</w:instrText>
      </w:r>
      <w:r w:rsidRPr="00CD4297">
        <w:rPr>
          <w:rFonts w:ascii="Times New Roman" w:eastAsia="Arial Unicode MS" w:hAnsi="Times New Roman" w:cs="Times New Roman"/>
          <w:color w:val="000000" w:themeColor="text1"/>
          <w:sz w:val="28"/>
          <w:szCs w:val="24"/>
        </w:rPr>
        <w:fldChar w:fldCharType="separate"/>
      </w:r>
      <w:r w:rsidR="00502738" w:rsidRPr="00CD4297">
        <w:rPr>
          <w:rFonts w:ascii="Times New Roman" w:eastAsia="Arial Unicode MS" w:hAnsi="Times New Roman" w:cs="Times New Roman"/>
          <w:noProof/>
          <w:color w:val="000000" w:themeColor="text1"/>
          <w:sz w:val="28"/>
          <w:szCs w:val="24"/>
        </w:rPr>
        <w:t>[</w:t>
      </w:r>
      <w:hyperlink w:anchor="_ENREF_17" w:tooltip="Makar, 1993 #3" w:history="1">
        <w:r w:rsidR="00346C51" w:rsidRPr="00CD4297">
          <w:rPr>
            <w:rFonts w:ascii="Times New Roman" w:eastAsia="Arial Unicode MS" w:hAnsi="Times New Roman" w:cs="Times New Roman"/>
            <w:noProof/>
            <w:color w:val="000000" w:themeColor="text1"/>
            <w:sz w:val="28"/>
            <w:szCs w:val="24"/>
          </w:rPr>
          <w:t>17</w:t>
        </w:r>
      </w:hyperlink>
      <w:r w:rsidR="00502738" w:rsidRPr="00CD4297">
        <w:rPr>
          <w:rFonts w:ascii="Times New Roman" w:eastAsia="Arial Unicode MS" w:hAnsi="Times New Roman" w:cs="Times New Roman"/>
          <w:noProof/>
          <w:color w:val="000000" w:themeColor="text1"/>
          <w:sz w:val="28"/>
          <w:szCs w:val="24"/>
        </w:rPr>
        <w:t>]</w:t>
      </w:r>
      <w:r w:rsidRPr="00CD4297">
        <w:rPr>
          <w:rFonts w:ascii="Times New Roman" w:eastAsia="Arial Unicode MS" w:hAnsi="Times New Roman" w:cs="Times New Roman"/>
          <w:color w:val="000000" w:themeColor="text1"/>
          <w:sz w:val="28"/>
          <w:szCs w:val="24"/>
        </w:rPr>
        <w:fldChar w:fldCharType="end"/>
      </w:r>
      <w:r w:rsidRPr="00CD4297">
        <w:rPr>
          <w:rFonts w:ascii="Times New Roman" w:eastAsia="Arial Unicode MS" w:hAnsi="Times New Roman" w:cs="Times New Roman"/>
          <w:color w:val="000000" w:themeColor="text1"/>
          <w:sz w:val="28"/>
          <w:szCs w:val="24"/>
        </w:rPr>
        <w:t>.</w:t>
      </w:r>
    </w:p>
    <w:p w:rsidR="001124CF" w:rsidRPr="00CD4297" w:rsidRDefault="001124CF" w:rsidP="001124CF">
      <w:pPr>
        <w:spacing w:before="120" w:after="120" w:line="360" w:lineRule="auto"/>
        <w:rPr>
          <w:rFonts w:ascii="Times New Roman" w:eastAsia="Arial Unicode MS" w:hAnsi="Times New Roman" w:cs="Times New Roman"/>
          <w:color w:val="000000"/>
          <w:sz w:val="28"/>
          <w:szCs w:val="24"/>
        </w:rPr>
      </w:pPr>
      <w:r w:rsidRPr="00CD4297">
        <w:rPr>
          <w:rFonts w:ascii="Times New Roman" w:eastAsia="Arial Unicode MS" w:hAnsi="Times New Roman" w:cs="Times New Roman"/>
          <w:color w:val="000000"/>
          <w:sz w:val="28"/>
          <w:szCs w:val="24"/>
        </w:rPr>
        <w:t xml:space="preserve"> </w:t>
      </w:r>
    </w:p>
    <w:p w:rsidR="001124CF" w:rsidRPr="00CD4297" w:rsidRDefault="001124CF" w:rsidP="001124CF">
      <w:pPr>
        <w:rPr>
          <w:rFonts w:ascii="Times New Roman" w:hAnsi="Times New Roman" w:cs="Times New Roman"/>
        </w:rPr>
      </w:pPr>
      <w:r w:rsidRPr="00CD4297">
        <w:rPr>
          <w:rFonts w:ascii="Times New Roman" w:hAnsi="Times New Roman" w:cs="Times New Roman"/>
        </w:rPr>
        <w:br w:type="page"/>
      </w:r>
    </w:p>
    <w:p w:rsidR="001124CF" w:rsidRPr="00CD4297" w:rsidRDefault="00DE4860" w:rsidP="001124CF">
      <w:pPr>
        <w:pStyle w:val="a3"/>
        <w:numPr>
          <w:ilvl w:val="1"/>
          <w:numId w:val="6"/>
        </w:numPr>
        <w:spacing w:after="0"/>
        <w:ind w:firstLineChars="0"/>
        <w:jc w:val="both"/>
        <w:outlineLvl w:val="0"/>
        <w:rPr>
          <w:rFonts w:ascii="Times New Roman" w:eastAsia="Arial Unicode MS" w:hAnsi="Times New Roman"/>
          <w:b/>
          <w:color w:val="000000"/>
          <w:sz w:val="32"/>
          <w:szCs w:val="32"/>
        </w:rPr>
      </w:pPr>
      <w:r w:rsidRPr="00CD4297">
        <w:rPr>
          <w:rFonts w:ascii="Times New Roman" w:eastAsia="Arial Unicode MS" w:hAnsi="Times New Roman"/>
          <w:b/>
          <w:color w:val="000000"/>
          <w:sz w:val="32"/>
          <w:szCs w:val="32"/>
        </w:rPr>
        <w:lastRenderedPageBreak/>
        <w:t xml:space="preserve"> </w:t>
      </w:r>
      <w:bookmarkStart w:id="18" w:name="_Toc491842410"/>
      <w:r w:rsidR="001124CF" w:rsidRPr="00CD4297">
        <w:rPr>
          <w:rFonts w:ascii="Times New Roman" w:eastAsia="Arial Unicode MS" w:hAnsi="Times New Roman"/>
          <w:b/>
          <w:color w:val="000000"/>
          <w:sz w:val="32"/>
          <w:szCs w:val="32"/>
        </w:rPr>
        <w:t>Advantages of Magnesium Alloys</w:t>
      </w:r>
      <w:bookmarkEnd w:id="18"/>
      <w:r w:rsidR="001124CF" w:rsidRPr="00CD4297">
        <w:rPr>
          <w:rFonts w:ascii="Times New Roman" w:eastAsia="Arial Unicode MS" w:hAnsi="Times New Roman"/>
          <w:b/>
          <w:color w:val="000000"/>
          <w:sz w:val="32"/>
          <w:szCs w:val="32"/>
        </w:rPr>
        <w:t xml:space="preserve"> </w:t>
      </w:r>
    </w:p>
    <w:p w:rsidR="001124CF" w:rsidRPr="00CD4297" w:rsidRDefault="001124CF" w:rsidP="001124CF">
      <w:pPr>
        <w:spacing w:beforeLines="50" w:before="120" w:afterLines="50" w:after="120" w:line="360" w:lineRule="auto"/>
        <w:rPr>
          <w:rFonts w:ascii="Times New Roman" w:eastAsia="Arial Unicode MS" w:hAnsi="Times New Roman" w:cs="Times New Roman"/>
          <w:color w:val="000000"/>
          <w:sz w:val="28"/>
          <w:szCs w:val="24"/>
        </w:rPr>
      </w:pPr>
    </w:p>
    <w:p w:rsidR="001124CF" w:rsidRPr="00CD4297" w:rsidRDefault="001124CF" w:rsidP="001124CF">
      <w:pPr>
        <w:spacing w:beforeLines="50" w:before="120" w:afterLines="50" w:after="120" w:line="360" w:lineRule="auto"/>
        <w:rPr>
          <w:rFonts w:ascii="Times New Roman" w:eastAsia="Arial Unicode MS" w:hAnsi="Times New Roman" w:cs="Times New Roman"/>
          <w:color w:val="000000"/>
          <w:sz w:val="28"/>
          <w:szCs w:val="28"/>
        </w:rPr>
      </w:pPr>
      <w:r w:rsidRPr="00CD4297">
        <w:rPr>
          <w:rFonts w:ascii="Times New Roman" w:eastAsia="Arial Unicode MS" w:hAnsi="Times New Roman" w:cs="Times New Roman"/>
          <w:color w:val="000000"/>
          <w:sz w:val="28"/>
          <w:szCs w:val="28"/>
        </w:rPr>
        <w:t xml:space="preserve">Although aluminium and its alloys are already being used </w:t>
      </w:r>
      <w:r w:rsidRPr="00CD4297">
        <w:rPr>
          <w:rFonts w:ascii="Times New Roman" w:eastAsia="微软雅黑" w:hAnsi="Times New Roman" w:cs="Times New Roman"/>
          <w:color w:val="000000"/>
          <w:sz w:val="28"/>
          <w:szCs w:val="28"/>
        </w:rPr>
        <w:t xml:space="preserve">as candidate materials </w:t>
      </w:r>
      <w:r w:rsidRPr="00CD4297">
        <w:rPr>
          <w:rFonts w:ascii="Times New Roman" w:eastAsia="Arial Unicode MS" w:hAnsi="Times New Roman" w:cs="Times New Roman"/>
          <w:color w:val="000000"/>
          <w:sz w:val="28"/>
          <w:szCs w:val="28"/>
        </w:rPr>
        <w:t>to decrease product weight, significant additional reductions could be achieved by extending the use of low-density magnesium components</w:t>
      </w:r>
      <w:r w:rsidRPr="00CD4297">
        <w:rPr>
          <w:rFonts w:ascii="Times New Roman" w:eastAsia="Arial Unicode MS" w:hAnsi="Times New Roman" w:cs="Times New Roman"/>
          <w:sz w:val="28"/>
          <w:szCs w:val="28"/>
        </w:rPr>
        <w:t xml:space="preserve"> </w:t>
      </w:r>
      <w:r w:rsidRPr="00CD4297">
        <w:rPr>
          <w:rFonts w:ascii="Times New Roman" w:eastAsia="Arial Unicode MS" w:hAnsi="Times New Roman" w:cs="Times New Roman"/>
          <w:color w:val="000000"/>
          <w:sz w:val="28"/>
          <w:szCs w:val="28"/>
        </w:rPr>
        <w:t xml:space="preserve">in manufacturing industry. </w:t>
      </w:r>
      <w:bookmarkStart w:id="19" w:name="_Hlk478415782"/>
      <w:r w:rsidRPr="00CD4297">
        <w:rPr>
          <w:rFonts w:ascii="Times New Roman" w:hAnsi="Times New Roman" w:cs="Times New Roman"/>
          <w:color w:val="000000" w:themeColor="text1"/>
          <w:sz w:val="28"/>
          <w:szCs w:val="28"/>
        </w:rPr>
        <w:t>Magnesium is an attractive engineering metal;</w:t>
      </w:r>
      <w:r w:rsidRPr="00CD4297">
        <w:rPr>
          <w:rFonts w:ascii="Times New Roman" w:hAnsi="Times New Roman" w:cs="Times New Roman"/>
          <w:sz w:val="28"/>
          <w:szCs w:val="28"/>
        </w:rPr>
        <w:t xml:space="preserve"> </w:t>
      </w:r>
      <w:bookmarkEnd w:id="19"/>
      <w:r w:rsidRPr="00CD4297">
        <w:rPr>
          <w:rFonts w:ascii="Times New Roman" w:hAnsi="Times New Roman" w:cs="Times New Roman"/>
          <w:color w:val="000000" w:themeColor="text1"/>
          <w:sz w:val="28"/>
          <w:szCs w:val="28"/>
        </w:rPr>
        <w:t>in particular, it possesses a very low density of only 1.74 g/cm</w:t>
      </w:r>
      <w:r w:rsidRPr="00CD4297">
        <w:rPr>
          <w:rFonts w:ascii="Times New Roman" w:hAnsi="Times New Roman" w:cs="Times New Roman"/>
          <w:color w:val="000000" w:themeColor="text1"/>
          <w:sz w:val="28"/>
          <w:szCs w:val="28"/>
          <w:vertAlign w:val="superscript"/>
        </w:rPr>
        <w:t>3</w:t>
      </w:r>
      <w:r w:rsidRPr="00CD4297">
        <w:rPr>
          <w:rFonts w:ascii="Times New Roman" w:hAnsi="Times New Roman" w:cs="Times New Roman"/>
          <w:color w:val="000000" w:themeColor="text1"/>
          <w:sz w:val="28"/>
          <w:szCs w:val="28"/>
        </w:rPr>
        <w:t xml:space="preserve">, which is </w:t>
      </w:r>
      <w:r w:rsidRPr="00CD4297">
        <w:rPr>
          <w:rFonts w:ascii="Times New Roman" w:hAnsi="Times New Roman" w:cs="Times New Roman"/>
          <w:color w:val="000000" w:themeColor="text1"/>
          <w:sz w:val="28"/>
          <w:szCs w:val="28"/>
          <w:shd w:val="clear" w:color="auto" w:fill="FFFFFF"/>
        </w:rPr>
        <w:t>significantly lighter than for aluminium (2.70 g/cm</w:t>
      </w:r>
      <w:r w:rsidRPr="00CD4297">
        <w:rPr>
          <w:rFonts w:ascii="Times New Roman" w:hAnsi="Times New Roman" w:cs="Times New Roman"/>
          <w:color w:val="000000" w:themeColor="text1"/>
          <w:sz w:val="28"/>
          <w:szCs w:val="28"/>
          <w:shd w:val="clear" w:color="auto" w:fill="FFFFFF"/>
          <w:vertAlign w:val="superscript"/>
        </w:rPr>
        <w:t>3</w:t>
      </w:r>
      <w:r w:rsidRPr="00CD4297">
        <w:rPr>
          <w:rFonts w:ascii="Times New Roman" w:hAnsi="Times New Roman" w:cs="Times New Roman"/>
          <w:color w:val="000000" w:themeColor="text1"/>
          <w:sz w:val="28"/>
          <w:szCs w:val="28"/>
          <w:shd w:val="clear" w:color="auto" w:fill="FFFFFF"/>
        </w:rPr>
        <w:t>), and less than a quarter of the density of iron (7.86 g/cm</w:t>
      </w:r>
      <w:r w:rsidRPr="00CD4297">
        <w:rPr>
          <w:rFonts w:ascii="Times New Roman" w:hAnsi="Times New Roman" w:cs="Times New Roman"/>
          <w:color w:val="000000" w:themeColor="text1"/>
          <w:sz w:val="28"/>
          <w:szCs w:val="28"/>
          <w:shd w:val="clear" w:color="auto" w:fill="FFFFFF"/>
          <w:vertAlign w:val="superscript"/>
        </w:rPr>
        <w:t>3</w:t>
      </w:r>
      <w:r w:rsidRPr="00CD4297">
        <w:rPr>
          <w:rFonts w:ascii="Times New Roman" w:hAnsi="Times New Roman" w:cs="Times New Roman"/>
          <w:color w:val="000000" w:themeColor="text1"/>
          <w:sz w:val="28"/>
          <w:szCs w:val="28"/>
          <w:shd w:val="clear" w:color="auto" w:fill="FFFFFF"/>
        </w:rPr>
        <w:t>)</w:t>
      </w:r>
      <w:r w:rsidRPr="00CD4297">
        <w:rPr>
          <w:rFonts w:ascii="Times New Roman" w:hAnsi="Times New Roman" w:cs="Times New Roman"/>
          <w:color w:val="000000" w:themeColor="text1"/>
          <w:sz w:val="28"/>
          <w:szCs w:val="28"/>
        </w:rPr>
        <w:t xml:space="preserve"> </w:t>
      </w:r>
      <w:r w:rsidRPr="00CD4297">
        <w:rPr>
          <w:rFonts w:ascii="Times New Roman" w:eastAsia="Arial Unicode MS" w:hAnsi="Times New Roman" w:cs="Times New Roman"/>
          <w:color w:val="000000"/>
          <w:sz w:val="28"/>
          <w:szCs w:val="28"/>
          <w:shd w:val="clear" w:color="auto" w:fill="FFFFFF"/>
        </w:rPr>
        <w:fldChar w:fldCharType="begin"/>
      </w:r>
      <w:r w:rsidR="00502738" w:rsidRPr="00CD4297">
        <w:rPr>
          <w:rFonts w:ascii="Times New Roman" w:eastAsia="Arial Unicode MS" w:hAnsi="Times New Roman" w:cs="Times New Roman"/>
          <w:color w:val="000000"/>
          <w:sz w:val="28"/>
          <w:szCs w:val="28"/>
          <w:shd w:val="clear" w:color="auto" w:fill="FFFFFF"/>
        </w:rPr>
        <w:instrText xml:space="preserve"> ADDIN EN.CITE &lt;EndNote&gt;&lt;Cite&gt;&lt;Author&gt;Kulekci&lt;/Author&gt;&lt;Year&gt;2008&lt;/Year&gt;&lt;RecNum&gt;1&lt;/RecNum&gt;&lt;DisplayText&gt;[18]&lt;/DisplayText&gt;&lt;record&gt;&lt;rec-number&gt;1&lt;/rec-number&gt;&lt;foreign-keys&gt;&lt;key app="EN" db-id="w2tsretapfr5v5e0w9t5wezet2ta9vpx9rvx"&gt;1&lt;/key&gt;&lt;/foreign-keys&gt;&lt;ref-type name="Journal Article"&gt;17&lt;/ref-type&gt;&lt;contributors&gt;&lt;authors&gt;&lt;author&gt;Kulekci, MustafaKemal&lt;/author&gt;&lt;/authors&gt;&lt;/contributors&gt;&lt;titles&gt;&lt;title&gt;Magnesium and its alloys applications in automotive industry&lt;/title&gt;&lt;secondary-title&gt;The International Journal of Advanced Manufacturing Technology&lt;/secondary-title&gt;&lt;alt-title&gt;Int J Adv Manuf Technol&lt;/alt-title&gt;&lt;/titles&gt;&lt;periodical&gt;&lt;full-title&gt;The International Journal of Advanced Manufacturing Technology&lt;/full-title&gt;&lt;abbr-1&gt;Int J Adv Manuf Technol&lt;/abbr-1&gt;&lt;/periodical&gt;&lt;alt-periodical&gt;&lt;full-title&gt;The International Journal of Advanced Manufacturing Technology&lt;/full-title&gt;&lt;abbr-1&gt;Int J Adv Manuf Technol&lt;/abbr-1&gt;&lt;/alt-periodical&gt;&lt;pages&gt;851-865&lt;/pages&gt;&lt;volume&gt;39&lt;/volume&gt;&lt;number&gt;9-10&lt;/number&gt;&lt;keywords&gt;&lt;keyword&gt;Magnesium&lt;/keyword&gt;&lt;keyword&gt;Mg components&lt;/keyword&gt;&lt;keyword&gt;Mg applications&lt;/keyword&gt;&lt;keyword&gt;Automotive industry&lt;/keyword&gt;&lt;keyword&gt;Transportation&lt;/keyword&gt;&lt;keyword&gt;Fuel economy&lt;/keyword&gt;&lt;/keywords&gt;&lt;dates&gt;&lt;year&gt;2008&lt;/year&gt;&lt;pub-dates&gt;&lt;date&gt;2008/11/01&lt;/date&gt;&lt;/pub-dates&gt;&lt;/dates&gt;&lt;publisher&gt;Springer-Verlag&lt;/publisher&gt;&lt;isbn&gt;0268-3768&lt;/isbn&gt;&lt;urls&gt;&lt;related-urls&gt;&lt;url&gt;http://dx.doi.org/10.1007/s00170-007-1279-2&lt;/url&gt;&lt;/related-urls&gt;&lt;/urls&gt;&lt;electronic-resource-num&gt;10.1007/s00170-007-1279-2&lt;/electronic-resource-num&gt;&lt;language&gt;English&lt;/language&gt;&lt;/record&gt;&lt;/Cite&gt;&lt;/EndNote&gt;</w:instrText>
      </w:r>
      <w:r w:rsidRPr="00CD4297">
        <w:rPr>
          <w:rFonts w:ascii="Times New Roman" w:eastAsia="Arial Unicode MS" w:hAnsi="Times New Roman" w:cs="Times New Roman"/>
          <w:color w:val="000000"/>
          <w:sz w:val="28"/>
          <w:szCs w:val="28"/>
          <w:shd w:val="clear" w:color="auto" w:fill="FFFFFF"/>
        </w:rPr>
        <w:fldChar w:fldCharType="separate"/>
      </w:r>
      <w:r w:rsidR="00502738" w:rsidRPr="00CD4297">
        <w:rPr>
          <w:rFonts w:ascii="Times New Roman" w:eastAsia="Arial Unicode MS" w:hAnsi="Times New Roman" w:cs="Times New Roman"/>
          <w:noProof/>
          <w:color w:val="000000"/>
          <w:sz w:val="28"/>
          <w:szCs w:val="28"/>
          <w:shd w:val="clear" w:color="auto" w:fill="FFFFFF"/>
        </w:rPr>
        <w:t>[</w:t>
      </w:r>
      <w:hyperlink w:anchor="_ENREF_18" w:tooltip="Kulekci, 2008 #1" w:history="1">
        <w:r w:rsidR="00346C51" w:rsidRPr="00CD4297">
          <w:rPr>
            <w:rFonts w:ascii="Times New Roman" w:eastAsia="Arial Unicode MS" w:hAnsi="Times New Roman" w:cs="Times New Roman"/>
            <w:noProof/>
            <w:color w:val="000000"/>
            <w:sz w:val="28"/>
            <w:szCs w:val="28"/>
            <w:shd w:val="clear" w:color="auto" w:fill="FFFFFF"/>
          </w:rPr>
          <w:t>18</w:t>
        </w:r>
      </w:hyperlink>
      <w:r w:rsidR="00502738" w:rsidRPr="00CD4297">
        <w:rPr>
          <w:rFonts w:ascii="Times New Roman" w:eastAsia="Arial Unicode MS" w:hAnsi="Times New Roman" w:cs="Times New Roman"/>
          <w:noProof/>
          <w:color w:val="000000"/>
          <w:sz w:val="28"/>
          <w:szCs w:val="28"/>
          <w:shd w:val="clear" w:color="auto" w:fill="FFFFFF"/>
        </w:rPr>
        <w:t>]</w:t>
      </w:r>
      <w:r w:rsidRPr="00CD4297">
        <w:rPr>
          <w:rFonts w:ascii="Times New Roman" w:eastAsia="Arial Unicode MS" w:hAnsi="Times New Roman" w:cs="Times New Roman"/>
          <w:color w:val="000000"/>
          <w:sz w:val="28"/>
          <w:szCs w:val="28"/>
          <w:shd w:val="clear" w:color="auto" w:fill="FFFFFF"/>
        </w:rPr>
        <w:fldChar w:fldCharType="end"/>
      </w:r>
      <w:r w:rsidRPr="00CD4297">
        <w:rPr>
          <w:rFonts w:ascii="Times New Roman" w:eastAsia="Arial Unicode MS" w:hAnsi="Times New Roman" w:cs="Times New Roman"/>
          <w:color w:val="000000"/>
          <w:sz w:val="28"/>
          <w:szCs w:val="28"/>
        </w:rPr>
        <w:t>. The physical prop</w:t>
      </w:r>
      <w:r w:rsidRPr="00CD4297">
        <w:rPr>
          <w:rFonts w:ascii="Times New Roman" w:eastAsia="Arial Unicode MS" w:hAnsi="Times New Roman" w:cs="Times New Roman"/>
          <w:color w:val="000000" w:themeColor="text1"/>
          <w:sz w:val="28"/>
          <w:szCs w:val="28"/>
        </w:rPr>
        <w:t xml:space="preserve">erties of magnesium, aluminium and iron are shown  and compared in </w:t>
      </w:r>
      <w:r w:rsidRPr="00CD4297">
        <w:rPr>
          <w:rFonts w:ascii="Times New Roman" w:eastAsia="Arial Unicode MS" w:hAnsi="Times New Roman" w:cs="Times New Roman"/>
          <w:b/>
          <w:color w:val="000000" w:themeColor="text1"/>
          <w:sz w:val="28"/>
          <w:szCs w:val="28"/>
        </w:rPr>
        <w:t>Table 2.1</w:t>
      </w:r>
      <w:r w:rsidRPr="00CD4297">
        <w:rPr>
          <w:rFonts w:ascii="Times New Roman" w:eastAsia="Arial Unicode MS" w:hAnsi="Times New Roman" w:cs="Times New Roman"/>
          <w:color w:val="000000" w:themeColor="text1"/>
          <w:sz w:val="28"/>
          <w:szCs w:val="28"/>
        </w:rPr>
        <w:t xml:space="preserve">. </w:t>
      </w:r>
    </w:p>
    <w:p w:rsidR="001124CF" w:rsidRPr="00CD4297" w:rsidRDefault="001124CF" w:rsidP="001124CF">
      <w:pPr>
        <w:spacing w:beforeLines="50" w:before="120" w:afterLines="50" w:after="120" w:line="360" w:lineRule="auto"/>
        <w:rPr>
          <w:rFonts w:ascii="Times New Roman" w:eastAsia="Arial Unicode MS" w:hAnsi="Times New Roman" w:cs="Times New Roman"/>
          <w:color w:val="000000"/>
          <w:sz w:val="28"/>
          <w:szCs w:val="28"/>
        </w:rPr>
      </w:pPr>
    </w:p>
    <w:tbl>
      <w:tblPr>
        <w:tblStyle w:val="af"/>
        <w:tblW w:w="8505"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977"/>
        <w:gridCol w:w="1858"/>
        <w:gridCol w:w="1818"/>
        <w:gridCol w:w="1852"/>
      </w:tblGrid>
      <w:tr w:rsidR="001124CF" w:rsidRPr="00CD4297" w:rsidTr="00F17F7C">
        <w:trPr>
          <w:trHeight w:val="568"/>
          <w:jc w:val="center"/>
        </w:trPr>
        <w:tc>
          <w:tcPr>
            <w:tcW w:w="2977" w:type="dxa"/>
            <w:tcBorders>
              <w:top w:val="single" w:sz="24" w:space="0" w:color="auto"/>
              <w:bottom w:val="single" w:sz="24" w:space="0" w:color="auto"/>
            </w:tcBorders>
          </w:tcPr>
          <w:p w:rsidR="001124CF" w:rsidRPr="00CD4297" w:rsidRDefault="001124CF" w:rsidP="00F17F7C">
            <w:pPr>
              <w:jc w:val="center"/>
              <w:rPr>
                <w:rFonts w:eastAsia="Arial Unicode MS"/>
                <w:b/>
                <w:color w:val="000000"/>
                <w:sz w:val="28"/>
                <w:szCs w:val="24"/>
              </w:rPr>
            </w:pPr>
            <w:r w:rsidRPr="00CD4297">
              <w:rPr>
                <w:rFonts w:eastAsia="Arial Unicode MS"/>
                <w:b/>
                <w:color w:val="000000"/>
                <w:sz w:val="28"/>
                <w:szCs w:val="24"/>
              </w:rPr>
              <w:t>Properties</w:t>
            </w:r>
          </w:p>
        </w:tc>
        <w:tc>
          <w:tcPr>
            <w:tcW w:w="1858" w:type="dxa"/>
            <w:tcBorders>
              <w:top w:val="single" w:sz="24" w:space="0" w:color="auto"/>
              <w:bottom w:val="single" w:sz="24" w:space="0" w:color="auto"/>
            </w:tcBorders>
          </w:tcPr>
          <w:p w:rsidR="001124CF" w:rsidRPr="00CD4297" w:rsidRDefault="001124CF" w:rsidP="00F17F7C">
            <w:pPr>
              <w:jc w:val="center"/>
              <w:rPr>
                <w:rFonts w:eastAsia="Arial Unicode MS"/>
                <w:color w:val="000000"/>
                <w:sz w:val="28"/>
                <w:szCs w:val="24"/>
              </w:rPr>
            </w:pPr>
            <w:r w:rsidRPr="00CD4297">
              <w:rPr>
                <w:rFonts w:eastAsia="Arial Unicode MS"/>
                <w:color w:val="000000"/>
                <w:sz w:val="28"/>
                <w:szCs w:val="24"/>
              </w:rPr>
              <w:t>Magnesium</w:t>
            </w:r>
          </w:p>
        </w:tc>
        <w:tc>
          <w:tcPr>
            <w:tcW w:w="1818" w:type="dxa"/>
            <w:tcBorders>
              <w:top w:val="single" w:sz="24" w:space="0" w:color="auto"/>
              <w:bottom w:val="single" w:sz="24" w:space="0" w:color="auto"/>
            </w:tcBorders>
          </w:tcPr>
          <w:p w:rsidR="001124CF" w:rsidRPr="00CD4297" w:rsidRDefault="001124CF" w:rsidP="00F17F7C">
            <w:pPr>
              <w:jc w:val="center"/>
              <w:rPr>
                <w:rFonts w:eastAsia="Arial Unicode MS"/>
                <w:color w:val="000000"/>
                <w:sz w:val="28"/>
                <w:szCs w:val="24"/>
              </w:rPr>
            </w:pPr>
            <w:r w:rsidRPr="00CD4297">
              <w:rPr>
                <w:rFonts w:eastAsia="Arial Unicode MS"/>
                <w:color w:val="000000"/>
                <w:sz w:val="28"/>
                <w:szCs w:val="24"/>
              </w:rPr>
              <w:t>Aluminium</w:t>
            </w:r>
          </w:p>
        </w:tc>
        <w:tc>
          <w:tcPr>
            <w:tcW w:w="1852" w:type="dxa"/>
            <w:tcBorders>
              <w:top w:val="single" w:sz="24" w:space="0" w:color="auto"/>
              <w:bottom w:val="single" w:sz="24" w:space="0" w:color="auto"/>
            </w:tcBorders>
          </w:tcPr>
          <w:p w:rsidR="001124CF" w:rsidRPr="00CD4297" w:rsidRDefault="001124CF" w:rsidP="00F17F7C">
            <w:pPr>
              <w:jc w:val="center"/>
              <w:rPr>
                <w:rFonts w:eastAsia="Arial Unicode MS"/>
                <w:color w:val="000000"/>
                <w:sz w:val="28"/>
                <w:szCs w:val="24"/>
              </w:rPr>
            </w:pPr>
            <w:r w:rsidRPr="00CD4297">
              <w:rPr>
                <w:rFonts w:eastAsia="Arial Unicode MS"/>
                <w:color w:val="000000"/>
                <w:sz w:val="28"/>
                <w:szCs w:val="24"/>
              </w:rPr>
              <w:t>Iron</w:t>
            </w:r>
          </w:p>
        </w:tc>
      </w:tr>
      <w:tr w:rsidR="001124CF" w:rsidRPr="00CD4297" w:rsidTr="00F17F7C">
        <w:trPr>
          <w:trHeight w:val="813"/>
          <w:jc w:val="center"/>
        </w:trPr>
        <w:tc>
          <w:tcPr>
            <w:tcW w:w="2977" w:type="dxa"/>
            <w:vAlign w:val="center"/>
          </w:tcPr>
          <w:p w:rsidR="001124CF" w:rsidRPr="00CD4297" w:rsidRDefault="001124CF" w:rsidP="00F17F7C">
            <w:pPr>
              <w:rPr>
                <w:rFonts w:eastAsia="Arial Unicode MS"/>
                <w:color w:val="000000"/>
                <w:sz w:val="28"/>
              </w:rPr>
            </w:pPr>
            <w:r w:rsidRPr="00CD4297">
              <w:rPr>
                <w:rFonts w:eastAsia="Arial Unicode MS"/>
                <w:color w:val="000000"/>
                <w:sz w:val="28"/>
              </w:rPr>
              <w:t>Crystal Structure</w:t>
            </w:r>
          </w:p>
        </w:tc>
        <w:tc>
          <w:tcPr>
            <w:tcW w:w="1858" w:type="dxa"/>
            <w:vAlign w:val="center"/>
          </w:tcPr>
          <w:p w:rsidR="001124CF" w:rsidRPr="00CD4297" w:rsidRDefault="001124CF" w:rsidP="00F17F7C">
            <w:pPr>
              <w:jc w:val="center"/>
              <w:rPr>
                <w:rFonts w:eastAsia="Arial Unicode MS"/>
                <w:color w:val="000000"/>
                <w:sz w:val="28"/>
              </w:rPr>
            </w:pPr>
            <w:r w:rsidRPr="00CD4297">
              <w:rPr>
                <w:rFonts w:eastAsia="Arial Unicode MS"/>
                <w:color w:val="000000"/>
                <w:sz w:val="28"/>
              </w:rPr>
              <w:t>HCP</w:t>
            </w:r>
          </w:p>
        </w:tc>
        <w:tc>
          <w:tcPr>
            <w:tcW w:w="1818" w:type="dxa"/>
            <w:vAlign w:val="center"/>
          </w:tcPr>
          <w:p w:rsidR="001124CF" w:rsidRPr="00CD4297" w:rsidRDefault="001124CF" w:rsidP="00F17F7C">
            <w:pPr>
              <w:jc w:val="center"/>
              <w:rPr>
                <w:rFonts w:eastAsia="Arial Unicode MS"/>
                <w:color w:val="000000"/>
                <w:sz w:val="28"/>
              </w:rPr>
            </w:pPr>
            <w:r w:rsidRPr="00CD4297">
              <w:rPr>
                <w:rFonts w:eastAsia="Arial Unicode MS"/>
                <w:color w:val="000000"/>
                <w:sz w:val="28"/>
              </w:rPr>
              <w:t>FCC</w:t>
            </w:r>
          </w:p>
        </w:tc>
        <w:tc>
          <w:tcPr>
            <w:tcW w:w="1852" w:type="dxa"/>
            <w:vAlign w:val="center"/>
          </w:tcPr>
          <w:p w:rsidR="001124CF" w:rsidRPr="00CD4297" w:rsidRDefault="001124CF" w:rsidP="00F17F7C">
            <w:pPr>
              <w:jc w:val="center"/>
              <w:rPr>
                <w:rFonts w:eastAsia="Arial Unicode MS"/>
                <w:color w:val="000000"/>
                <w:sz w:val="28"/>
              </w:rPr>
            </w:pPr>
            <w:r w:rsidRPr="00CD4297">
              <w:rPr>
                <w:rFonts w:eastAsia="Arial Unicode MS"/>
                <w:color w:val="000000"/>
                <w:sz w:val="28"/>
              </w:rPr>
              <w:t>BCC</w:t>
            </w:r>
          </w:p>
        </w:tc>
      </w:tr>
      <w:tr w:rsidR="001124CF" w:rsidRPr="00CD4297" w:rsidTr="00F17F7C">
        <w:trPr>
          <w:trHeight w:val="813"/>
          <w:jc w:val="center"/>
        </w:trPr>
        <w:tc>
          <w:tcPr>
            <w:tcW w:w="2977" w:type="dxa"/>
            <w:vAlign w:val="center"/>
          </w:tcPr>
          <w:p w:rsidR="001124CF" w:rsidRPr="00CD4297" w:rsidRDefault="001124CF" w:rsidP="00F17F7C">
            <w:pPr>
              <w:rPr>
                <w:rFonts w:eastAsia="Arial Unicode MS"/>
                <w:color w:val="000000"/>
                <w:sz w:val="28"/>
              </w:rPr>
            </w:pPr>
            <w:r w:rsidRPr="00CD4297">
              <w:rPr>
                <w:rFonts w:eastAsia="Arial Unicode MS"/>
                <w:color w:val="000000"/>
                <w:sz w:val="28"/>
              </w:rPr>
              <w:t>Density at 20</w:t>
            </w:r>
            <w:bookmarkStart w:id="20" w:name="OLE_LINK26"/>
            <w:bookmarkStart w:id="21" w:name="OLE_LINK28"/>
            <w:bookmarkStart w:id="22" w:name="OLE_LINK29"/>
            <w:r w:rsidRPr="00CD4297">
              <w:rPr>
                <w:rFonts w:ascii="宋体" w:hAnsi="宋体" w:cs="宋体" w:hint="eastAsia"/>
                <w:color w:val="000000"/>
                <w:sz w:val="28"/>
              </w:rPr>
              <w:t>℃</w:t>
            </w:r>
            <w:bookmarkEnd w:id="20"/>
            <w:r w:rsidRPr="00CD4297">
              <w:rPr>
                <w:rFonts w:eastAsia="Arial Unicode MS"/>
                <w:color w:val="000000"/>
                <w:sz w:val="28"/>
              </w:rPr>
              <w:t xml:space="preserve"> </w:t>
            </w:r>
            <w:bookmarkEnd w:id="21"/>
            <w:bookmarkEnd w:id="22"/>
            <w:r w:rsidRPr="00CD4297">
              <w:rPr>
                <w:rFonts w:eastAsia="Arial Unicode MS"/>
                <w:color w:val="000000"/>
                <w:sz w:val="28"/>
              </w:rPr>
              <w:t>(</w:t>
            </w:r>
            <w:bookmarkStart w:id="23" w:name="OLE_LINK34"/>
            <w:bookmarkStart w:id="24" w:name="OLE_LINK35"/>
            <w:r w:rsidRPr="00CD4297">
              <w:rPr>
                <w:rFonts w:eastAsia="Arial Unicode MS"/>
                <w:color w:val="000000"/>
                <w:sz w:val="28"/>
              </w:rPr>
              <w:t>g/cm</w:t>
            </w:r>
            <w:r w:rsidRPr="00CD4297">
              <w:rPr>
                <w:rFonts w:eastAsia="Arial Unicode MS"/>
                <w:color w:val="000000"/>
                <w:sz w:val="28"/>
                <w:vertAlign w:val="superscript"/>
              </w:rPr>
              <w:t>3</w:t>
            </w:r>
            <w:bookmarkEnd w:id="23"/>
            <w:bookmarkEnd w:id="24"/>
            <w:r w:rsidRPr="00CD4297">
              <w:rPr>
                <w:rFonts w:eastAsia="Arial Unicode MS"/>
                <w:color w:val="000000"/>
                <w:sz w:val="28"/>
              </w:rPr>
              <w:t>)</w:t>
            </w:r>
          </w:p>
        </w:tc>
        <w:tc>
          <w:tcPr>
            <w:tcW w:w="1858" w:type="dxa"/>
            <w:vAlign w:val="center"/>
          </w:tcPr>
          <w:p w:rsidR="001124CF" w:rsidRPr="00CD4297" w:rsidRDefault="001124CF" w:rsidP="00F17F7C">
            <w:pPr>
              <w:jc w:val="center"/>
              <w:rPr>
                <w:rFonts w:eastAsia="Arial Unicode MS"/>
                <w:color w:val="000000"/>
                <w:sz w:val="28"/>
              </w:rPr>
            </w:pPr>
            <w:r w:rsidRPr="00CD4297">
              <w:rPr>
                <w:rFonts w:eastAsia="Arial Unicode MS"/>
                <w:color w:val="000000"/>
                <w:sz w:val="28"/>
              </w:rPr>
              <w:t>1.74</w:t>
            </w:r>
          </w:p>
        </w:tc>
        <w:tc>
          <w:tcPr>
            <w:tcW w:w="1818" w:type="dxa"/>
            <w:vAlign w:val="center"/>
          </w:tcPr>
          <w:p w:rsidR="001124CF" w:rsidRPr="00CD4297" w:rsidRDefault="001124CF" w:rsidP="00F17F7C">
            <w:pPr>
              <w:jc w:val="center"/>
              <w:rPr>
                <w:rFonts w:eastAsia="Arial Unicode MS"/>
                <w:color w:val="000000"/>
                <w:sz w:val="28"/>
              </w:rPr>
            </w:pPr>
            <w:r w:rsidRPr="00CD4297">
              <w:rPr>
                <w:rFonts w:eastAsia="Arial Unicode MS"/>
                <w:color w:val="000000"/>
                <w:sz w:val="28"/>
              </w:rPr>
              <w:t>2.70</w:t>
            </w:r>
          </w:p>
        </w:tc>
        <w:tc>
          <w:tcPr>
            <w:tcW w:w="1852" w:type="dxa"/>
            <w:vAlign w:val="center"/>
          </w:tcPr>
          <w:p w:rsidR="001124CF" w:rsidRPr="00CD4297" w:rsidRDefault="001124CF" w:rsidP="00F17F7C">
            <w:pPr>
              <w:jc w:val="center"/>
              <w:rPr>
                <w:rFonts w:eastAsia="Arial Unicode MS"/>
                <w:color w:val="000000"/>
                <w:sz w:val="28"/>
              </w:rPr>
            </w:pPr>
            <w:r w:rsidRPr="00CD4297">
              <w:rPr>
                <w:rFonts w:eastAsia="Arial Unicode MS"/>
                <w:color w:val="000000"/>
                <w:sz w:val="28"/>
              </w:rPr>
              <w:t>7.86</w:t>
            </w:r>
          </w:p>
        </w:tc>
      </w:tr>
      <w:tr w:rsidR="001124CF" w:rsidRPr="00CD4297" w:rsidTr="00F17F7C">
        <w:trPr>
          <w:trHeight w:val="813"/>
          <w:jc w:val="center"/>
        </w:trPr>
        <w:tc>
          <w:tcPr>
            <w:tcW w:w="2977" w:type="dxa"/>
            <w:vAlign w:val="center"/>
          </w:tcPr>
          <w:p w:rsidR="001124CF" w:rsidRPr="00CD4297" w:rsidRDefault="001124CF" w:rsidP="00F17F7C">
            <w:pPr>
              <w:rPr>
                <w:rFonts w:eastAsia="Arial Unicode MS"/>
                <w:color w:val="000000" w:themeColor="text1"/>
                <w:sz w:val="28"/>
                <w:szCs w:val="24"/>
              </w:rPr>
            </w:pPr>
            <w:r w:rsidRPr="00CD4297">
              <w:rPr>
                <w:rFonts w:eastAsia="Arial Unicode MS"/>
                <w:color w:val="000000" w:themeColor="text1"/>
                <w:sz w:val="28"/>
              </w:rPr>
              <w:t>Elastic Modulus (GPa)</w:t>
            </w:r>
          </w:p>
        </w:tc>
        <w:tc>
          <w:tcPr>
            <w:tcW w:w="1858" w:type="dxa"/>
            <w:vAlign w:val="center"/>
          </w:tcPr>
          <w:p w:rsidR="001124CF" w:rsidRPr="00CD4297" w:rsidRDefault="001124CF" w:rsidP="00F17F7C">
            <w:pPr>
              <w:jc w:val="center"/>
              <w:rPr>
                <w:rFonts w:eastAsia="Arial Unicode MS"/>
                <w:color w:val="000000" w:themeColor="text1"/>
                <w:sz w:val="28"/>
                <w:szCs w:val="24"/>
              </w:rPr>
            </w:pPr>
            <w:r w:rsidRPr="00CD4297">
              <w:rPr>
                <w:rFonts w:eastAsia="Arial Unicode MS"/>
                <w:color w:val="000000" w:themeColor="text1"/>
                <w:sz w:val="28"/>
                <w:szCs w:val="24"/>
              </w:rPr>
              <w:t>44</w:t>
            </w:r>
          </w:p>
        </w:tc>
        <w:tc>
          <w:tcPr>
            <w:tcW w:w="1818" w:type="dxa"/>
            <w:vAlign w:val="center"/>
          </w:tcPr>
          <w:p w:rsidR="001124CF" w:rsidRPr="00CD4297" w:rsidRDefault="001124CF" w:rsidP="00F17F7C">
            <w:pPr>
              <w:jc w:val="center"/>
              <w:rPr>
                <w:rFonts w:eastAsia="Arial Unicode MS"/>
                <w:color w:val="000000" w:themeColor="text1"/>
                <w:sz w:val="28"/>
                <w:szCs w:val="24"/>
              </w:rPr>
            </w:pPr>
            <w:r w:rsidRPr="00CD4297">
              <w:rPr>
                <w:rFonts w:eastAsia="Arial Unicode MS"/>
                <w:color w:val="000000" w:themeColor="text1"/>
                <w:sz w:val="28"/>
                <w:szCs w:val="24"/>
              </w:rPr>
              <w:t>67</w:t>
            </w:r>
          </w:p>
        </w:tc>
        <w:tc>
          <w:tcPr>
            <w:tcW w:w="1852" w:type="dxa"/>
            <w:vAlign w:val="center"/>
          </w:tcPr>
          <w:p w:rsidR="001124CF" w:rsidRPr="00CD4297" w:rsidRDefault="001124CF" w:rsidP="00F17F7C">
            <w:pPr>
              <w:jc w:val="center"/>
              <w:rPr>
                <w:rFonts w:eastAsia="Arial Unicode MS"/>
                <w:color w:val="000000" w:themeColor="text1"/>
                <w:sz w:val="28"/>
                <w:szCs w:val="24"/>
              </w:rPr>
            </w:pPr>
            <w:r w:rsidRPr="00CD4297">
              <w:rPr>
                <w:rFonts w:eastAsia="Arial Unicode MS"/>
                <w:color w:val="000000" w:themeColor="text1"/>
                <w:sz w:val="28"/>
                <w:szCs w:val="24"/>
              </w:rPr>
              <w:t>208</w:t>
            </w:r>
          </w:p>
        </w:tc>
      </w:tr>
      <w:tr w:rsidR="001124CF" w:rsidRPr="00CD4297" w:rsidTr="00F17F7C">
        <w:trPr>
          <w:trHeight w:val="813"/>
          <w:jc w:val="center"/>
        </w:trPr>
        <w:tc>
          <w:tcPr>
            <w:tcW w:w="2977" w:type="dxa"/>
            <w:tcBorders>
              <w:bottom w:val="single" w:sz="24" w:space="0" w:color="auto"/>
            </w:tcBorders>
            <w:vAlign w:val="center"/>
          </w:tcPr>
          <w:p w:rsidR="001124CF" w:rsidRPr="00CD4297" w:rsidRDefault="001124CF" w:rsidP="00F17F7C">
            <w:pPr>
              <w:rPr>
                <w:rFonts w:eastAsia="Arial Unicode MS"/>
                <w:color w:val="000000" w:themeColor="text1"/>
                <w:sz w:val="28"/>
              </w:rPr>
            </w:pPr>
            <w:r w:rsidRPr="00CD4297">
              <w:rPr>
                <w:rFonts w:eastAsia="Arial Unicode MS"/>
                <w:color w:val="000000" w:themeColor="text1"/>
                <w:sz w:val="28"/>
              </w:rPr>
              <w:t>Melting Point (</w:t>
            </w:r>
            <w:r w:rsidRPr="00CD4297">
              <w:rPr>
                <w:rFonts w:ascii="宋体" w:hAnsi="宋体" w:cs="宋体" w:hint="eastAsia"/>
                <w:color w:val="000000" w:themeColor="text1"/>
                <w:sz w:val="28"/>
              </w:rPr>
              <w:t>℃</w:t>
            </w:r>
            <w:r w:rsidRPr="00CD4297">
              <w:rPr>
                <w:rFonts w:eastAsia="Arial Unicode MS"/>
                <w:color w:val="000000" w:themeColor="text1"/>
                <w:sz w:val="28"/>
              </w:rPr>
              <w:t>)</w:t>
            </w:r>
          </w:p>
        </w:tc>
        <w:tc>
          <w:tcPr>
            <w:tcW w:w="1858" w:type="dxa"/>
            <w:tcBorders>
              <w:bottom w:val="single" w:sz="24" w:space="0" w:color="auto"/>
            </w:tcBorders>
            <w:vAlign w:val="center"/>
          </w:tcPr>
          <w:p w:rsidR="001124CF" w:rsidRPr="00CD4297" w:rsidRDefault="001124CF" w:rsidP="00F17F7C">
            <w:pPr>
              <w:jc w:val="center"/>
              <w:rPr>
                <w:rFonts w:eastAsia="Arial Unicode MS"/>
                <w:color w:val="000000" w:themeColor="text1"/>
                <w:sz w:val="28"/>
                <w:szCs w:val="24"/>
              </w:rPr>
            </w:pPr>
            <w:r w:rsidRPr="00CD4297">
              <w:rPr>
                <w:rFonts w:eastAsia="Arial Unicode MS"/>
                <w:color w:val="000000" w:themeColor="text1"/>
                <w:sz w:val="28"/>
                <w:szCs w:val="24"/>
              </w:rPr>
              <w:t>650</w:t>
            </w:r>
          </w:p>
        </w:tc>
        <w:tc>
          <w:tcPr>
            <w:tcW w:w="1818" w:type="dxa"/>
            <w:tcBorders>
              <w:bottom w:val="single" w:sz="24" w:space="0" w:color="auto"/>
            </w:tcBorders>
            <w:vAlign w:val="center"/>
          </w:tcPr>
          <w:p w:rsidR="001124CF" w:rsidRPr="00CD4297" w:rsidRDefault="001124CF" w:rsidP="00F17F7C">
            <w:pPr>
              <w:jc w:val="center"/>
              <w:rPr>
                <w:rFonts w:eastAsia="Arial Unicode MS"/>
                <w:color w:val="000000" w:themeColor="text1"/>
                <w:sz w:val="28"/>
                <w:szCs w:val="24"/>
              </w:rPr>
            </w:pPr>
            <w:r w:rsidRPr="00CD4297">
              <w:rPr>
                <w:rFonts w:eastAsia="Arial Unicode MS"/>
                <w:color w:val="000000" w:themeColor="text1"/>
                <w:sz w:val="28"/>
                <w:szCs w:val="24"/>
              </w:rPr>
              <w:t>660</w:t>
            </w:r>
          </w:p>
        </w:tc>
        <w:tc>
          <w:tcPr>
            <w:tcW w:w="1852" w:type="dxa"/>
            <w:tcBorders>
              <w:bottom w:val="single" w:sz="24" w:space="0" w:color="auto"/>
            </w:tcBorders>
            <w:vAlign w:val="center"/>
          </w:tcPr>
          <w:p w:rsidR="001124CF" w:rsidRPr="00CD4297" w:rsidRDefault="001124CF" w:rsidP="00F17F7C">
            <w:pPr>
              <w:jc w:val="center"/>
              <w:rPr>
                <w:rFonts w:eastAsia="Arial Unicode MS"/>
                <w:color w:val="000000" w:themeColor="text1"/>
                <w:sz w:val="28"/>
                <w:szCs w:val="24"/>
              </w:rPr>
            </w:pPr>
            <w:r w:rsidRPr="00CD4297">
              <w:rPr>
                <w:rFonts w:eastAsia="Arial Unicode MS"/>
                <w:color w:val="000000" w:themeColor="text1"/>
                <w:sz w:val="28"/>
                <w:szCs w:val="24"/>
              </w:rPr>
              <w:t>1538</w:t>
            </w:r>
          </w:p>
        </w:tc>
      </w:tr>
    </w:tbl>
    <w:p w:rsidR="001124CF" w:rsidRPr="00CD4297" w:rsidRDefault="001124CF" w:rsidP="001124CF">
      <w:pPr>
        <w:spacing w:beforeLines="50" w:before="120" w:afterLines="50" w:after="120" w:line="360" w:lineRule="auto"/>
        <w:ind w:firstLineChars="101" w:firstLine="283"/>
        <w:jc w:val="center"/>
        <w:rPr>
          <w:rFonts w:ascii="Times New Roman" w:eastAsia="Arial Unicode MS" w:hAnsi="Times New Roman" w:cs="Times New Roman"/>
          <w:i/>
          <w:color w:val="000000" w:themeColor="text1"/>
          <w:sz w:val="28"/>
          <w:szCs w:val="24"/>
        </w:rPr>
      </w:pPr>
      <w:r w:rsidRPr="00CD4297">
        <w:rPr>
          <w:rFonts w:ascii="Times New Roman" w:eastAsia="Arial Unicode MS" w:hAnsi="Times New Roman" w:cs="Times New Roman"/>
          <w:i/>
          <w:color w:val="000000" w:themeColor="text1"/>
          <w:sz w:val="28"/>
          <w:szCs w:val="24"/>
        </w:rPr>
        <w:t>Table 2.1 Physical Properties of Mg, Al, and Fe</w:t>
      </w:r>
      <w:r w:rsidRPr="00CD4297">
        <w:rPr>
          <w:rFonts w:ascii="Times New Roman" w:eastAsia="Arial Unicode MS" w:hAnsi="Times New Roman" w:cs="Times New Roman"/>
          <w:i/>
          <w:color w:val="000000" w:themeColor="text1"/>
          <w:sz w:val="28"/>
          <w:szCs w:val="24"/>
        </w:rPr>
        <w:fldChar w:fldCharType="begin"/>
      </w:r>
      <w:r w:rsidR="00502738" w:rsidRPr="00CD4297">
        <w:rPr>
          <w:rFonts w:ascii="Times New Roman" w:eastAsia="Arial Unicode MS" w:hAnsi="Times New Roman" w:cs="Times New Roman"/>
          <w:i/>
          <w:color w:val="000000" w:themeColor="text1"/>
          <w:sz w:val="28"/>
          <w:szCs w:val="24"/>
        </w:rPr>
        <w:instrText xml:space="preserve"> ADDIN EN.CITE &lt;EndNote&gt;&lt;Cite&gt;&lt;Author&gt;Davies&lt;/Author&gt;&lt;Year&gt;2003&lt;/Year&gt;&lt;RecNum&gt;4&lt;/RecNum&gt;&lt;DisplayText&gt;[19]&lt;/DisplayText&gt;&lt;record&gt;&lt;rec-number&gt;4&lt;/rec-number&gt;&lt;foreign-keys&gt;&lt;key app="EN" db-id="25e9a502xaw9sgew95hx9r22xwzfwf9att2t"&gt;4&lt;/key&gt;&lt;/foreign-keys&gt;&lt;ref-type name="Journal Article"&gt;17&lt;/ref-type&gt;&lt;contributors&gt;&lt;authors&gt;&lt;author&gt;Davies, G&lt;/author&gt;&lt;/authors&gt;&lt;/contributors&gt;&lt;titles&gt;&lt;title&gt;Magnesium. Materials for automotive bodies&lt;/title&gt;&lt;secondary-title&gt;Elsevier, G. London&lt;/secondary-title&gt;&lt;/titles&gt;&lt;periodical&gt;&lt;full-title&gt;Elsevier, G. London&lt;/full-title&gt;&lt;/periodical&gt;&lt;pages&gt;158-159&lt;/pages&gt;&lt;volume&gt;91&lt;/volume&gt;&lt;dates&gt;&lt;year&gt;2003&lt;/year&gt;&lt;/dates&gt;&lt;urls&gt;&lt;/urls&gt;&lt;/record&gt;&lt;/Cite&gt;&lt;/EndNote&gt;</w:instrText>
      </w:r>
      <w:r w:rsidRPr="00CD4297">
        <w:rPr>
          <w:rFonts w:ascii="Times New Roman" w:eastAsia="Arial Unicode MS" w:hAnsi="Times New Roman" w:cs="Times New Roman"/>
          <w:i/>
          <w:color w:val="000000" w:themeColor="text1"/>
          <w:sz w:val="28"/>
          <w:szCs w:val="24"/>
        </w:rPr>
        <w:fldChar w:fldCharType="separate"/>
      </w:r>
      <w:r w:rsidR="00502738" w:rsidRPr="00CD4297">
        <w:rPr>
          <w:rFonts w:ascii="Times New Roman" w:eastAsia="Arial Unicode MS" w:hAnsi="Times New Roman" w:cs="Times New Roman"/>
          <w:i/>
          <w:noProof/>
          <w:color w:val="000000" w:themeColor="text1"/>
          <w:sz w:val="28"/>
          <w:szCs w:val="24"/>
        </w:rPr>
        <w:t>[</w:t>
      </w:r>
      <w:hyperlink w:anchor="_ENREF_19" w:tooltip="Davies, 2003 #4" w:history="1">
        <w:r w:rsidR="00346C51" w:rsidRPr="00CD4297">
          <w:rPr>
            <w:rFonts w:ascii="Times New Roman" w:eastAsia="Arial Unicode MS" w:hAnsi="Times New Roman" w:cs="Times New Roman"/>
            <w:i/>
            <w:noProof/>
            <w:color w:val="000000" w:themeColor="text1"/>
            <w:sz w:val="28"/>
            <w:szCs w:val="24"/>
          </w:rPr>
          <w:t>19</w:t>
        </w:r>
      </w:hyperlink>
      <w:r w:rsidR="00502738" w:rsidRPr="00CD4297">
        <w:rPr>
          <w:rFonts w:ascii="Times New Roman" w:eastAsia="Arial Unicode MS" w:hAnsi="Times New Roman" w:cs="Times New Roman"/>
          <w:i/>
          <w:noProof/>
          <w:color w:val="000000" w:themeColor="text1"/>
          <w:sz w:val="28"/>
          <w:szCs w:val="24"/>
        </w:rPr>
        <w:t>]</w:t>
      </w:r>
      <w:r w:rsidRPr="00CD4297">
        <w:rPr>
          <w:rFonts w:ascii="Times New Roman" w:eastAsia="Arial Unicode MS" w:hAnsi="Times New Roman" w:cs="Times New Roman"/>
          <w:i/>
          <w:color w:val="000000" w:themeColor="text1"/>
          <w:sz w:val="28"/>
          <w:szCs w:val="24"/>
        </w:rPr>
        <w:fldChar w:fldCharType="end"/>
      </w:r>
    </w:p>
    <w:p w:rsidR="001124CF" w:rsidRPr="00CD4297" w:rsidRDefault="001124CF" w:rsidP="001124CF">
      <w:pPr>
        <w:rPr>
          <w:rFonts w:ascii="Times New Roman" w:eastAsia="Arial Unicode MS" w:hAnsi="Times New Roman" w:cs="Times New Roman"/>
          <w:color w:val="000000"/>
          <w:sz w:val="28"/>
          <w:szCs w:val="28"/>
        </w:rPr>
      </w:pPr>
    </w:p>
    <w:p w:rsidR="001124CF" w:rsidRPr="00CD4297" w:rsidRDefault="001124CF" w:rsidP="001124CF">
      <w:pPr>
        <w:rPr>
          <w:rFonts w:ascii="Times New Roman" w:eastAsia="Arial Unicode MS" w:hAnsi="Times New Roman" w:cs="Times New Roman"/>
          <w:color w:val="000000"/>
          <w:sz w:val="28"/>
          <w:szCs w:val="28"/>
        </w:rPr>
      </w:pPr>
      <w:r w:rsidRPr="00CD4297">
        <w:rPr>
          <w:rFonts w:ascii="Times New Roman" w:eastAsia="Arial Unicode MS" w:hAnsi="Times New Roman" w:cs="Times New Roman"/>
          <w:color w:val="000000"/>
          <w:sz w:val="28"/>
          <w:szCs w:val="28"/>
        </w:rPr>
        <w:br w:type="page"/>
      </w:r>
    </w:p>
    <w:p w:rsidR="001124CF" w:rsidRPr="00CD4297" w:rsidRDefault="001124CF" w:rsidP="001124CF">
      <w:pPr>
        <w:spacing w:before="120" w:after="120" w:line="360" w:lineRule="auto"/>
        <w:rPr>
          <w:rFonts w:ascii="Times New Roman" w:eastAsia="Arial Unicode MS" w:hAnsi="Times New Roman" w:cs="Times New Roman"/>
          <w:color w:val="000000"/>
          <w:sz w:val="28"/>
          <w:szCs w:val="28"/>
        </w:rPr>
      </w:pPr>
      <w:r w:rsidRPr="00CD4297">
        <w:rPr>
          <w:rFonts w:ascii="Times New Roman" w:eastAsia="Arial Unicode MS" w:hAnsi="Times New Roman" w:cs="Times New Roman"/>
          <w:color w:val="000000"/>
          <w:sz w:val="28"/>
          <w:szCs w:val="28"/>
        </w:rPr>
        <w:lastRenderedPageBreak/>
        <w:t>In addition to the properties d</w:t>
      </w:r>
      <w:r w:rsidRPr="00CD4297">
        <w:rPr>
          <w:rFonts w:ascii="Times New Roman" w:eastAsia="Arial Unicode MS" w:hAnsi="Times New Roman" w:cs="Times New Roman"/>
          <w:color w:val="000000" w:themeColor="text1"/>
          <w:sz w:val="28"/>
          <w:szCs w:val="28"/>
        </w:rPr>
        <w:t xml:space="preserve">isplayed in </w:t>
      </w:r>
      <w:r w:rsidRPr="00346C51">
        <w:rPr>
          <w:rFonts w:ascii="Times New Roman" w:eastAsia="Arial Unicode MS" w:hAnsi="Times New Roman" w:cs="Times New Roman"/>
          <w:b/>
          <w:color w:val="000000" w:themeColor="text1"/>
          <w:sz w:val="28"/>
          <w:szCs w:val="28"/>
        </w:rPr>
        <w:t>Table 2.1</w:t>
      </w:r>
      <w:r w:rsidRPr="00CD4297">
        <w:rPr>
          <w:rFonts w:ascii="Times New Roman" w:eastAsia="Arial Unicode MS" w:hAnsi="Times New Roman" w:cs="Times New Roman"/>
          <w:color w:val="000000" w:themeColor="text1"/>
          <w:sz w:val="28"/>
          <w:szCs w:val="28"/>
        </w:rPr>
        <w:t>, magnesium has high thermal conductivity, high dimensional stability, good electromagnetic shielding characteristics, good noise and vibra</w:t>
      </w:r>
      <w:r w:rsidRPr="00CD4297">
        <w:rPr>
          <w:rFonts w:ascii="Times New Roman" w:eastAsia="Arial Unicode MS" w:hAnsi="Times New Roman" w:cs="Times New Roman"/>
          <w:color w:val="000000"/>
          <w:sz w:val="28"/>
          <w:szCs w:val="28"/>
        </w:rPr>
        <w:t xml:space="preserve">tion dampening characteristics, good machinability and castability </w:t>
      </w:r>
      <w:r w:rsidRPr="00CD4297">
        <w:rPr>
          <w:rFonts w:ascii="Times New Roman" w:eastAsia="Arial Unicode MS" w:hAnsi="Times New Roman" w:cs="Times New Roman"/>
          <w:color w:val="000000"/>
          <w:sz w:val="28"/>
          <w:szCs w:val="28"/>
        </w:rPr>
        <w:fldChar w:fldCharType="begin"/>
      </w:r>
      <w:r w:rsidR="00502738" w:rsidRPr="00CD4297">
        <w:rPr>
          <w:rFonts w:ascii="Times New Roman" w:eastAsia="Arial Unicode MS" w:hAnsi="Times New Roman" w:cs="Times New Roman"/>
          <w:color w:val="000000"/>
          <w:sz w:val="28"/>
          <w:szCs w:val="28"/>
        </w:rPr>
        <w:instrText xml:space="preserve"> ADDIN EN.CITE &lt;EndNote&gt;&lt;Cite&gt;&lt;Author&gt;Kojima&lt;/Author&gt;&lt;Year&gt;2000&lt;/Year&gt;&lt;RecNum&gt;1&lt;/RecNum&gt;&lt;DisplayText&gt;[20, 21]&lt;/DisplayText&gt;&lt;record&gt;&lt;rec-number&gt;1&lt;/rec-number&gt;&lt;foreign-keys&gt;&lt;key app="EN" db-id="00xv9df9ox0pssewa52ptva8ax0avtws2f9z"&gt;1&lt;/key&gt;&lt;/foreign-keys&gt;&lt;ref-type name="Conference Proceedings"&gt;10&lt;/ref-type&gt;&lt;contributors&gt;&lt;authors&gt;&lt;author&gt;Kojima, Yo&lt;/author&gt;&lt;/authors&gt;&lt;/contributors&gt;&lt;titles&gt;&lt;title&gt;Platform science and technology for advanced magnesium alloys&lt;/title&gt;&lt;secondary-title&gt;Materials Science Forum&lt;/secondary-title&gt;&lt;/titles&gt;&lt;pages&gt;3-18&lt;/pages&gt;&lt;volume&gt;350&lt;/volume&gt;&lt;dates&gt;&lt;year&gt;2000&lt;/year&gt;&lt;/dates&gt;&lt;publisher&gt;Trans Tech Publ&lt;/publisher&gt;&lt;isbn&gt;0878498621&lt;/isbn&gt;&lt;urls&gt;&lt;/urls&gt;&lt;/record&gt;&lt;/Cite&gt;&lt;Cite&gt;&lt;Author&gt;Jain&lt;/Author&gt;&lt;Year&gt;2007&lt;/Year&gt;&lt;RecNum&gt;1&lt;/RecNum&gt;&lt;record&gt;&lt;rec-number&gt;1&lt;/rec-number&gt;&lt;foreign-keys&gt;&lt;key app="EN" db-id="dtdf09wrrzwx04etvxfpw9dfftf59w5vzzer"&gt;1&lt;/key&gt;&lt;/foreign-keys&gt;&lt;ref-type name="Journal Article"&gt;17&lt;/ref-type&gt;&lt;contributors&gt;&lt;authors&gt;&lt;author&gt;Jain, Chao-Chi&lt;/author&gt;&lt;author&gt;Koo, Chun-Hao&lt;/author&gt;&lt;/authors&gt;&lt;/contributors&gt;&lt;titles&gt;&lt;title&gt;Creep and corrosion properties of the extruded magnesium alloy containing rare earth&lt;/title&gt;&lt;secondary-title&gt;Materials transactions&lt;/secondary-title&gt;&lt;/titles&gt;&lt;periodical&gt;&lt;full-title&gt;Materials transactions&lt;/full-title&gt;&lt;/periodical&gt;&lt;pages&gt;265-272&lt;/pages&gt;&lt;volume&gt;48&lt;/volume&gt;&lt;number&gt;2&lt;/number&gt;&lt;dates&gt;&lt;year&gt;2007&lt;/year&gt;&lt;/dates&gt;&lt;isbn&gt;1347-5320&lt;/isbn&gt;&lt;urls&gt;&lt;/urls&gt;&lt;/record&gt;&lt;/Cite&gt;&lt;/EndNote&gt;</w:instrText>
      </w:r>
      <w:r w:rsidRPr="00CD4297">
        <w:rPr>
          <w:rFonts w:ascii="Times New Roman" w:eastAsia="Arial Unicode MS" w:hAnsi="Times New Roman" w:cs="Times New Roman"/>
          <w:color w:val="000000"/>
          <w:sz w:val="28"/>
          <w:szCs w:val="28"/>
        </w:rPr>
        <w:fldChar w:fldCharType="separate"/>
      </w:r>
      <w:r w:rsidR="00502738" w:rsidRPr="00CD4297">
        <w:rPr>
          <w:rFonts w:ascii="Times New Roman" w:eastAsia="Arial Unicode MS" w:hAnsi="Times New Roman" w:cs="Times New Roman"/>
          <w:noProof/>
          <w:color w:val="000000"/>
          <w:sz w:val="28"/>
          <w:szCs w:val="28"/>
        </w:rPr>
        <w:t>[</w:t>
      </w:r>
      <w:hyperlink w:anchor="_ENREF_20" w:tooltip="Kojima, 2000 #1" w:history="1">
        <w:r w:rsidR="00346C51" w:rsidRPr="00CD4297">
          <w:rPr>
            <w:rFonts w:ascii="Times New Roman" w:eastAsia="Arial Unicode MS" w:hAnsi="Times New Roman" w:cs="Times New Roman"/>
            <w:noProof/>
            <w:color w:val="000000"/>
            <w:sz w:val="28"/>
            <w:szCs w:val="28"/>
          </w:rPr>
          <w:t>20</w:t>
        </w:r>
      </w:hyperlink>
      <w:r w:rsidR="00502738" w:rsidRPr="00CD4297">
        <w:rPr>
          <w:rFonts w:ascii="Times New Roman" w:eastAsia="Arial Unicode MS" w:hAnsi="Times New Roman" w:cs="Times New Roman"/>
          <w:noProof/>
          <w:color w:val="000000"/>
          <w:sz w:val="28"/>
          <w:szCs w:val="28"/>
        </w:rPr>
        <w:t xml:space="preserve">, </w:t>
      </w:r>
      <w:hyperlink w:anchor="_ENREF_21" w:tooltip="Jain, 2007 #1" w:history="1">
        <w:r w:rsidR="00346C51" w:rsidRPr="00CD4297">
          <w:rPr>
            <w:rFonts w:ascii="Times New Roman" w:eastAsia="Arial Unicode MS" w:hAnsi="Times New Roman" w:cs="Times New Roman"/>
            <w:noProof/>
            <w:color w:val="000000"/>
            <w:sz w:val="28"/>
            <w:szCs w:val="28"/>
          </w:rPr>
          <w:t>21</w:t>
        </w:r>
      </w:hyperlink>
      <w:r w:rsidR="00502738" w:rsidRPr="00CD4297">
        <w:rPr>
          <w:rFonts w:ascii="Times New Roman" w:eastAsia="Arial Unicode MS" w:hAnsi="Times New Roman" w:cs="Times New Roman"/>
          <w:noProof/>
          <w:color w:val="000000"/>
          <w:sz w:val="28"/>
          <w:szCs w:val="28"/>
        </w:rPr>
        <w:t>]</w:t>
      </w:r>
      <w:r w:rsidRPr="00CD4297">
        <w:rPr>
          <w:rFonts w:ascii="Times New Roman" w:eastAsia="Arial Unicode MS" w:hAnsi="Times New Roman" w:cs="Times New Roman"/>
          <w:color w:val="000000"/>
          <w:sz w:val="28"/>
          <w:szCs w:val="28"/>
        </w:rPr>
        <w:fldChar w:fldCharType="end"/>
      </w:r>
      <w:r w:rsidRPr="00CD4297">
        <w:rPr>
          <w:rFonts w:ascii="Times New Roman" w:eastAsia="Arial Unicode MS" w:hAnsi="Times New Roman" w:cs="Times New Roman"/>
          <w:color w:val="000000"/>
          <w:sz w:val="28"/>
          <w:szCs w:val="28"/>
        </w:rPr>
        <w:t xml:space="preserve">. As the eighth </w:t>
      </w:r>
      <w:r w:rsidRPr="00CD4297">
        <w:rPr>
          <w:rFonts w:ascii="Times New Roman" w:eastAsia="Arial Unicode MS" w:hAnsi="Times New Roman" w:cs="Times New Roman"/>
          <w:color w:val="000000" w:themeColor="text1"/>
          <w:sz w:val="28"/>
          <w:szCs w:val="28"/>
        </w:rPr>
        <w:t>most common element in the earth’s crust,</w:t>
      </w:r>
      <w:r w:rsidRPr="00CD4297">
        <w:rPr>
          <w:rFonts w:ascii="Times New Roman" w:eastAsia="Arial Unicode MS" w:hAnsi="Times New Roman" w:cs="Times New Roman"/>
          <w:color w:val="000000"/>
          <w:sz w:val="28"/>
          <w:szCs w:val="28"/>
        </w:rPr>
        <w:t xml:space="preserve"> </w:t>
      </w:r>
      <w:r w:rsidRPr="00CD4297">
        <w:rPr>
          <w:rFonts w:ascii="Times New Roman" w:eastAsia="Arial Unicode MS" w:hAnsi="Times New Roman" w:cs="Times New Roman"/>
          <w:color w:val="000000" w:themeColor="text1"/>
          <w:sz w:val="28"/>
          <w:szCs w:val="28"/>
        </w:rPr>
        <w:t>the sources of magnesium ore are is abundant. Magnesium can be readily extracted from Mg-rich minerals, such as</w:t>
      </w:r>
      <w:r w:rsidRPr="00CD4297">
        <w:rPr>
          <w:rFonts w:ascii="Times New Roman" w:hAnsi="Times New Roman" w:cs="Times New Roman"/>
          <w:color w:val="000000" w:themeColor="text1"/>
          <w:sz w:val="28"/>
          <w:szCs w:val="28"/>
        </w:rPr>
        <w:t xml:space="preserve"> </w:t>
      </w:r>
      <w:r w:rsidRPr="00CD4297">
        <w:rPr>
          <w:rFonts w:ascii="Times New Roman" w:eastAsia="Arial Unicode MS" w:hAnsi="Times New Roman" w:cs="Times New Roman"/>
          <w:color w:val="000000" w:themeColor="text1"/>
          <w:sz w:val="28"/>
          <w:szCs w:val="28"/>
        </w:rPr>
        <w:t>Dolomite (CaMg(CO</w:t>
      </w:r>
      <w:r w:rsidRPr="00CD4297">
        <w:rPr>
          <w:rFonts w:ascii="Times New Roman" w:eastAsia="Arial Unicode MS" w:hAnsi="Times New Roman" w:cs="Times New Roman"/>
          <w:color w:val="000000" w:themeColor="text1"/>
          <w:sz w:val="28"/>
          <w:szCs w:val="28"/>
          <w:vertAlign w:val="subscript"/>
        </w:rPr>
        <w:t>3</w:t>
      </w:r>
      <w:r w:rsidRPr="00CD4297">
        <w:rPr>
          <w:rFonts w:ascii="Times New Roman" w:eastAsia="Arial Unicode MS" w:hAnsi="Times New Roman" w:cs="Times New Roman"/>
          <w:color w:val="000000" w:themeColor="text1"/>
          <w:sz w:val="28"/>
          <w:szCs w:val="28"/>
        </w:rPr>
        <w:t>)</w:t>
      </w:r>
      <w:r w:rsidRPr="00CD4297">
        <w:rPr>
          <w:rFonts w:ascii="Times New Roman" w:eastAsia="Arial Unicode MS" w:hAnsi="Times New Roman" w:cs="Times New Roman"/>
          <w:color w:val="000000" w:themeColor="text1"/>
          <w:sz w:val="28"/>
          <w:szCs w:val="28"/>
          <w:vertAlign w:val="subscript"/>
        </w:rPr>
        <w:t>2</w:t>
      </w:r>
      <w:r w:rsidRPr="00CD4297">
        <w:rPr>
          <w:rFonts w:ascii="Times New Roman" w:eastAsia="Arial Unicode MS" w:hAnsi="Times New Roman" w:cs="Times New Roman"/>
          <w:color w:val="000000" w:themeColor="text1"/>
          <w:sz w:val="28"/>
          <w:szCs w:val="28"/>
        </w:rPr>
        <w:t>), Magnesite (MgCO</w:t>
      </w:r>
      <w:r w:rsidRPr="00CD4297">
        <w:rPr>
          <w:rFonts w:ascii="Times New Roman" w:eastAsia="Arial Unicode MS" w:hAnsi="Times New Roman" w:cs="Times New Roman"/>
          <w:color w:val="000000" w:themeColor="text1"/>
          <w:sz w:val="28"/>
          <w:szCs w:val="28"/>
          <w:vertAlign w:val="subscript"/>
        </w:rPr>
        <w:t>3</w:t>
      </w:r>
      <w:r w:rsidRPr="00CD4297">
        <w:rPr>
          <w:rFonts w:ascii="Times New Roman" w:eastAsia="Arial Unicode MS" w:hAnsi="Times New Roman" w:cs="Times New Roman"/>
          <w:color w:val="000000" w:themeColor="text1"/>
          <w:sz w:val="28"/>
          <w:szCs w:val="28"/>
        </w:rPr>
        <w:t>) and Carnallite (KMgCl</w:t>
      </w:r>
      <w:r w:rsidRPr="00CD4297">
        <w:rPr>
          <w:rFonts w:ascii="Times New Roman" w:eastAsia="Arial Unicode MS" w:hAnsi="Times New Roman" w:cs="Times New Roman"/>
          <w:color w:val="000000" w:themeColor="text1"/>
          <w:sz w:val="28"/>
          <w:szCs w:val="28"/>
          <w:vertAlign w:val="subscript"/>
        </w:rPr>
        <w:t>3</w:t>
      </w:r>
      <w:r w:rsidRPr="00CD4297">
        <w:rPr>
          <w:rFonts w:ascii="Times New Roman" w:eastAsia="Arial Unicode MS" w:hAnsi="Times New Roman" w:cs="Times New Roman"/>
          <w:color w:val="000000" w:themeColor="text1"/>
          <w:sz w:val="28"/>
          <w:szCs w:val="28"/>
        </w:rPr>
        <w:t>·6H</w:t>
      </w:r>
      <w:r w:rsidRPr="00CD4297">
        <w:rPr>
          <w:rFonts w:ascii="Times New Roman" w:eastAsia="Arial Unicode MS" w:hAnsi="Times New Roman" w:cs="Times New Roman"/>
          <w:color w:val="000000" w:themeColor="text1"/>
          <w:sz w:val="28"/>
          <w:szCs w:val="28"/>
          <w:vertAlign w:val="subscript"/>
        </w:rPr>
        <w:t>2</w:t>
      </w:r>
      <w:r w:rsidRPr="00CD4297">
        <w:rPr>
          <w:rFonts w:ascii="Times New Roman" w:eastAsia="Arial Unicode MS" w:hAnsi="Times New Roman" w:cs="Times New Roman"/>
          <w:color w:val="000000" w:themeColor="text1"/>
          <w:sz w:val="28"/>
          <w:szCs w:val="28"/>
        </w:rPr>
        <w:t>O) by calcination, metallothermic reduction or the electrolysis of molten magnesium chloride extracted from seawater. As magnesium is</w:t>
      </w:r>
      <w:r w:rsidRPr="00CD4297">
        <w:rPr>
          <w:rFonts w:ascii="Times New Roman" w:eastAsia="Arial Unicode MS" w:hAnsi="Times New Roman" w:cs="Times New Roman"/>
          <w:color w:val="000000" w:themeColor="text1"/>
          <w:sz w:val="28"/>
          <w:szCs w:val="32"/>
        </w:rPr>
        <w:t xml:space="preserve"> easily recyclable, instituting a corresponding recycling system will extend supplies and further save energy. </w:t>
      </w:r>
    </w:p>
    <w:p w:rsidR="001124CF" w:rsidRPr="00CD4297" w:rsidRDefault="001124CF" w:rsidP="001124CF">
      <w:pPr>
        <w:spacing w:before="120" w:after="120" w:line="360" w:lineRule="auto"/>
        <w:rPr>
          <w:rFonts w:ascii="Times New Roman" w:eastAsia="Arial Unicode MS" w:hAnsi="Times New Roman" w:cs="Times New Roman"/>
          <w:color w:val="000000"/>
          <w:sz w:val="28"/>
          <w:szCs w:val="28"/>
        </w:rPr>
      </w:pPr>
      <w:bookmarkStart w:id="25" w:name="_Hlk478416560"/>
      <w:r w:rsidRPr="00CD4297">
        <w:rPr>
          <w:rFonts w:ascii="Times New Roman" w:eastAsia="Arial Unicode MS" w:hAnsi="Times New Roman" w:cs="Times New Roman"/>
          <w:color w:val="000000"/>
          <w:sz w:val="28"/>
          <w:szCs w:val="28"/>
        </w:rPr>
        <w:t>Alloying magnesium with aluminium, manganese, rare earths, thorium, zinc or zirconium to increase the strength, without significant sacrifice of light weight, makes them competitive materials for applications where weight reduction is important.</w:t>
      </w:r>
      <w:r w:rsidRPr="00CD4297">
        <w:rPr>
          <w:rFonts w:ascii="Times New Roman" w:eastAsia="Arial Unicode MS" w:hAnsi="Times New Roman" w:cs="Times New Roman"/>
          <w:color w:val="000000" w:themeColor="text1"/>
          <w:sz w:val="28"/>
          <w:szCs w:val="28"/>
        </w:rPr>
        <w:t xml:space="preserve"> </w:t>
      </w:r>
      <w:bookmarkEnd w:id="25"/>
      <w:r w:rsidRPr="00CD4297">
        <w:rPr>
          <w:rFonts w:ascii="Times New Roman" w:eastAsia="Arial Unicode MS" w:hAnsi="Times New Roman" w:cs="Times New Roman"/>
          <w:color w:val="000000"/>
          <w:sz w:val="28"/>
          <w:szCs w:val="28"/>
        </w:rPr>
        <w:t xml:space="preserve">Therefore, commonly used structural materials, not only steels, cast iron and copper based alloys, but even some aluminium alloys can potentially be replaced by magnesium-based alloys </w:t>
      </w:r>
      <w:r w:rsidRPr="00CD4297">
        <w:rPr>
          <w:rFonts w:ascii="Times New Roman" w:eastAsia="Arial Unicode MS" w:hAnsi="Times New Roman" w:cs="Times New Roman"/>
          <w:color w:val="000000"/>
          <w:sz w:val="28"/>
          <w:szCs w:val="28"/>
        </w:rPr>
        <w:fldChar w:fldCharType="begin"/>
      </w:r>
      <w:r w:rsidR="00502738" w:rsidRPr="00CD4297">
        <w:rPr>
          <w:rFonts w:ascii="Times New Roman" w:eastAsia="Arial Unicode MS" w:hAnsi="Times New Roman" w:cs="Times New Roman"/>
          <w:color w:val="000000"/>
          <w:sz w:val="28"/>
          <w:szCs w:val="28"/>
        </w:rPr>
        <w:instrText xml:space="preserve"> ADDIN EN.CITE &lt;EndNote&gt;&lt;Cite&gt;&lt;Author&gt;Blawert&lt;/Author&gt;&lt;Year&gt;2004&lt;/Year&gt;&lt;RecNum&gt;5&lt;/RecNum&gt;&lt;DisplayText&gt;[22, 23]&lt;/DisplayText&gt;&lt;record&gt;&lt;rec-number&gt;5&lt;/rec-number&gt;&lt;foreign-keys&gt;&lt;key app="EN" db-id="25e9a502xaw9sgew95hx9r22xwzfwf9att2t"&gt;5&lt;/key&gt;&lt;/foreign-keys&gt;&lt;ref-type name="Journal Article"&gt;17&lt;/ref-type&gt;&lt;contributors&gt;&lt;authors&gt;&lt;author&gt;Blawert, C&lt;/author&gt;&lt;author&gt;Hort, N&lt;/author&gt;&lt;author&gt;Kainer, KU&lt;/author&gt;&lt;/authors&gt;&lt;/contributors&gt;&lt;titles&gt;&lt;title&gt;Automotive applications of magnesium and its alloys&lt;/title&gt;&lt;secondary-title&gt;Trans. Indian Inst. Met&lt;/secondary-title&gt;&lt;/titles&gt;&lt;periodical&gt;&lt;full-title&gt;Trans. Indian Inst. Met&lt;/full-title&gt;&lt;/periodical&gt;&lt;pages&gt;397-408&lt;/pages&gt;&lt;volume&gt;57&lt;/volume&gt;&lt;number&gt;4&lt;/number&gt;&lt;dates&gt;&lt;year&gt;2004&lt;/year&gt;&lt;/dates&gt;&lt;urls&gt;&lt;/urls&gt;&lt;/record&gt;&lt;/Cite&gt;&lt;Cite&gt;&lt;Author&gt;Eliezer&lt;/Author&gt;&lt;Year&gt;1998&lt;/Year&gt;&lt;RecNum&gt;55&lt;/RecNum&gt;&lt;record&gt;&lt;rec-number&gt;55&lt;/rec-number&gt;&lt;foreign-keys&gt;&lt;key app="EN" db-id="25e9a502xaw9sgew95hx9r22xwzfwf9att2t"&gt;55&lt;/key&gt;&lt;/foreign-keys&gt;&lt;ref-type name="Journal Article"&gt;17&lt;/ref-type&gt;&lt;contributors&gt;&lt;authors&gt;&lt;author&gt;Eliezer, D&lt;/author&gt;&lt;author&gt;Aghion, E&lt;/author&gt;&lt;author&gt;Froes, FH Sam&lt;/author&gt;&lt;/authors&gt;&lt;/contributors&gt;&lt;titles&gt;&lt;title&gt;Magnesium science, technology and applications&lt;/title&gt;&lt;secondary-title&gt;Advanced Performance Materials&lt;/secondary-title&gt;&lt;/titles&gt;&lt;periodical&gt;&lt;full-title&gt;Advanced Performance Materials&lt;/full-title&gt;&lt;/periodical&gt;&lt;pages&gt;201-212&lt;/pages&gt;&lt;volume&gt;5&lt;/volume&gt;&lt;number&gt;3&lt;/number&gt;&lt;dates&gt;&lt;year&gt;1998&lt;/year&gt;&lt;/dates&gt;&lt;isbn&gt;0929-1881&lt;/isbn&gt;&lt;urls&gt;&lt;/urls&gt;&lt;/record&gt;&lt;/Cite&gt;&lt;/EndNote&gt;</w:instrText>
      </w:r>
      <w:r w:rsidRPr="00CD4297">
        <w:rPr>
          <w:rFonts w:ascii="Times New Roman" w:eastAsia="Arial Unicode MS" w:hAnsi="Times New Roman" w:cs="Times New Roman"/>
          <w:color w:val="000000"/>
          <w:sz w:val="28"/>
          <w:szCs w:val="28"/>
        </w:rPr>
        <w:fldChar w:fldCharType="separate"/>
      </w:r>
      <w:r w:rsidR="00502738" w:rsidRPr="00CD4297">
        <w:rPr>
          <w:rFonts w:ascii="Times New Roman" w:eastAsia="Arial Unicode MS" w:hAnsi="Times New Roman" w:cs="Times New Roman"/>
          <w:noProof/>
          <w:color w:val="000000"/>
          <w:sz w:val="28"/>
          <w:szCs w:val="28"/>
        </w:rPr>
        <w:t>[</w:t>
      </w:r>
      <w:hyperlink w:anchor="_ENREF_22" w:tooltip="Blawert, 2004 #5" w:history="1">
        <w:r w:rsidR="00346C51" w:rsidRPr="00CD4297">
          <w:rPr>
            <w:rFonts w:ascii="Times New Roman" w:eastAsia="Arial Unicode MS" w:hAnsi="Times New Roman" w:cs="Times New Roman"/>
            <w:noProof/>
            <w:color w:val="000000"/>
            <w:sz w:val="28"/>
            <w:szCs w:val="28"/>
          </w:rPr>
          <w:t>22</w:t>
        </w:r>
      </w:hyperlink>
      <w:r w:rsidR="00502738" w:rsidRPr="00CD4297">
        <w:rPr>
          <w:rFonts w:ascii="Times New Roman" w:eastAsia="Arial Unicode MS" w:hAnsi="Times New Roman" w:cs="Times New Roman"/>
          <w:noProof/>
          <w:color w:val="000000"/>
          <w:sz w:val="28"/>
          <w:szCs w:val="28"/>
        </w:rPr>
        <w:t xml:space="preserve">, </w:t>
      </w:r>
      <w:hyperlink w:anchor="_ENREF_23" w:tooltip="Eliezer, 1998 #55" w:history="1">
        <w:r w:rsidR="00346C51" w:rsidRPr="00CD4297">
          <w:rPr>
            <w:rFonts w:ascii="Times New Roman" w:eastAsia="Arial Unicode MS" w:hAnsi="Times New Roman" w:cs="Times New Roman"/>
            <w:noProof/>
            <w:color w:val="000000"/>
            <w:sz w:val="28"/>
            <w:szCs w:val="28"/>
          </w:rPr>
          <w:t>23</w:t>
        </w:r>
      </w:hyperlink>
      <w:r w:rsidR="00502738" w:rsidRPr="00CD4297">
        <w:rPr>
          <w:rFonts w:ascii="Times New Roman" w:eastAsia="Arial Unicode MS" w:hAnsi="Times New Roman" w:cs="Times New Roman"/>
          <w:noProof/>
          <w:color w:val="000000"/>
          <w:sz w:val="28"/>
          <w:szCs w:val="28"/>
        </w:rPr>
        <w:t>]</w:t>
      </w:r>
      <w:r w:rsidRPr="00CD4297">
        <w:rPr>
          <w:rFonts w:ascii="Times New Roman" w:eastAsia="Arial Unicode MS" w:hAnsi="Times New Roman" w:cs="Times New Roman"/>
          <w:color w:val="000000"/>
          <w:sz w:val="28"/>
          <w:szCs w:val="28"/>
        </w:rPr>
        <w:fldChar w:fldCharType="end"/>
      </w:r>
      <w:r w:rsidRPr="00CD4297">
        <w:rPr>
          <w:rFonts w:ascii="Times New Roman" w:eastAsia="Arial Unicode MS" w:hAnsi="Times New Roman" w:cs="Times New Roman"/>
          <w:color w:val="000000"/>
          <w:sz w:val="28"/>
          <w:szCs w:val="28"/>
        </w:rPr>
        <w:t xml:space="preserve">. </w:t>
      </w:r>
    </w:p>
    <w:p w:rsidR="001124CF" w:rsidRPr="00CD4297" w:rsidRDefault="001124CF" w:rsidP="001124CF">
      <w:pPr>
        <w:spacing w:before="120" w:after="120"/>
        <w:ind w:firstLine="284"/>
        <w:rPr>
          <w:rFonts w:ascii="Times New Roman" w:eastAsia="Arial Unicode MS" w:hAnsi="Times New Roman" w:cs="Times New Roman"/>
          <w:color w:val="FFC000"/>
          <w:sz w:val="28"/>
          <w:szCs w:val="24"/>
        </w:rPr>
      </w:pPr>
    </w:p>
    <w:p w:rsidR="001124CF" w:rsidRPr="00CD4297" w:rsidRDefault="001124CF" w:rsidP="001124CF">
      <w:pPr>
        <w:spacing w:before="120" w:after="120"/>
        <w:ind w:firstLine="284"/>
        <w:rPr>
          <w:rFonts w:ascii="Times New Roman" w:eastAsia="Arial Unicode MS" w:hAnsi="Times New Roman" w:cs="Times New Roman"/>
          <w:color w:val="FFC000"/>
          <w:sz w:val="28"/>
          <w:szCs w:val="24"/>
        </w:rPr>
      </w:pPr>
    </w:p>
    <w:p w:rsidR="001124CF" w:rsidRPr="00CD4297" w:rsidRDefault="001124CF" w:rsidP="001124CF">
      <w:pPr>
        <w:spacing w:before="120" w:after="120"/>
        <w:ind w:firstLine="284"/>
        <w:rPr>
          <w:rFonts w:ascii="Times New Roman" w:eastAsia="Arial Unicode MS" w:hAnsi="Times New Roman" w:cs="Times New Roman"/>
          <w:color w:val="FFC000"/>
          <w:sz w:val="28"/>
          <w:szCs w:val="24"/>
        </w:rPr>
      </w:pPr>
    </w:p>
    <w:p w:rsidR="001124CF" w:rsidRPr="00CD4297" w:rsidRDefault="001124CF" w:rsidP="001124CF">
      <w:pPr>
        <w:spacing w:before="120" w:after="120"/>
        <w:ind w:firstLine="284"/>
        <w:rPr>
          <w:rFonts w:ascii="Times New Roman" w:eastAsia="Arial Unicode MS" w:hAnsi="Times New Roman" w:cs="Times New Roman"/>
          <w:color w:val="FFC000"/>
          <w:sz w:val="28"/>
          <w:szCs w:val="24"/>
        </w:rPr>
      </w:pPr>
    </w:p>
    <w:p w:rsidR="001124CF" w:rsidRPr="00CD4297" w:rsidRDefault="001124CF" w:rsidP="001124CF">
      <w:pPr>
        <w:rPr>
          <w:rFonts w:ascii="Times New Roman" w:eastAsia="Arial Unicode MS" w:hAnsi="Times New Roman" w:cs="Times New Roman"/>
          <w:color w:val="FFC000"/>
          <w:sz w:val="28"/>
          <w:szCs w:val="24"/>
        </w:rPr>
      </w:pPr>
      <w:r w:rsidRPr="00CD4297">
        <w:rPr>
          <w:rFonts w:ascii="Times New Roman" w:eastAsia="Arial Unicode MS" w:hAnsi="Times New Roman" w:cs="Times New Roman"/>
          <w:color w:val="FFC000"/>
          <w:sz w:val="28"/>
          <w:szCs w:val="24"/>
        </w:rPr>
        <w:br w:type="page"/>
      </w:r>
    </w:p>
    <w:p w:rsidR="001124CF" w:rsidRPr="00CD4297" w:rsidRDefault="001124CF" w:rsidP="001124CF">
      <w:pPr>
        <w:spacing w:before="120" w:after="120"/>
        <w:ind w:firstLine="284"/>
        <w:rPr>
          <w:rFonts w:ascii="Times New Roman" w:eastAsia="Arial Unicode MS" w:hAnsi="Times New Roman" w:cs="Times New Roman"/>
          <w:color w:val="FFC000"/>
          <w:sz w:val="28"/>
          <w:szCs w:val="24"/>
        </w:rPr>
      </w:pPr>
    </w:p>
    <w:p w:rsidR="001124CF" w:rsidRPr="00CD4297" w:rsidRDefault="001124CF" w:rsidP="001124CF">
      <w:pPr>
        <w:spacing w:before="120" w:after="120" w:line="360" w:lineRule="auto"/>
        <w:rPr>
          <w:rFonts w:ascii="Times New Roman" w:eastAsia="Arial Unicode MS" w:hAnsi="Times New Roman" w:cs="Times New Roman"/>
          <w:color w:val="000000" w:themeColor="text1"/>
          <w:sz w:val="28"/>
          <w:szCs w:val="28"/>
        </w:rPr>
      </w:pPr>
      <w:r w:rsidRPr="00CD4297">
        <w:rPr>
          <w:rFonts w:ascii="Times New Roman" w:eastAsia="Arial Unicode MS" w:hAnsi="Times New Roman" w:cs="Times New Roman"/>
          <w:i/>
          <w:noProof/>
          <w:color w:val="FF0000"/>
          <w:sz w:val="28"/>
          <w:szCs w:val="24"/>
        </w:rPr>
        <w:drawing>
          <wp:anchor distT="0" distB="0" distL="114300" distR="114300" simplePos="0" relativeHeight="251659264" behindDoc="0" locked="0" layoutInCell="1" allowOverlap="1" wp14:anchorId="6502DDB7" wp14:editId="3A0096F6">
            <wp:simplePos x="0" y="0"/>
            <wp:positionH relativeFrom="page">
              <wp:align>left</wp:align>
            </wp:positionH>
            <wp:positionV relativeFrom="paragraph">
              <wp:posOffset>1418219</wp:posOffset>
            </wp:positionV>
            <wp:extent cx="7547610" cy="4528820"/>
            <wp:effectExtent l="0" t="0" r="0" b="508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extLst>
                        <a:ext uri="{28A0092B-C50C-407E-A947-70E740481C1C}">
                          <a14:useLocalDpi xmlns:a14="http://schemas.microsoft.com/office/drawing/2010/main" val="0"/>
                        </a:ext>
                      </a:extLst>
                    </a:blip>
                    <a:stretch>
                      <a:fillRect/>
                    </a:stretch>
                  </pic:blipFill>
                  <pic:spPr bwMode="auto">
                    <a:xfrm>
                      <a:off x="0" y="0"/>
                      <a:ext cx="7548033" cy="45288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D4297">
        <w:rPr>
          <w:rFonts w:ascii="Times New Roman" w:eastAsia="Arial Unicode MS" w:hAnsi="Times New Roman" w:cs="Times New Roman"/>
          <w:color w:val="000000" w:themeColor="text1"/>
          <w:sz w:val="28"/>
          <w:szCs w:val="28"/>
        </w:rPr>
        <w:t xml:space="preserve">The specific strength (also known as strength-to-weight ratio) which is an important indicator for design of weight-saving components of pure magnesium, aluminium, their common alloys and of stainless steels (for comparison) are summarised in </w:t>
      </w:r>
      <w:r w:rsidRPr="00CD4297">
        <w:rPr>
          <w:rFonts w:ascii="Times New Roman" w:eastAsia="Arial Unicode MS" w:hAnsi="Times New Roman" w:cs="Times New Roman"/>
          <w:b/>
          <w:color w:val="000000" w:themeColor="text1"/>
          <w:sz w:val="28"/>
          <w:szCs w:val="28"/>
        </w:rPr>
        <w:t>Figure 2.1</w:t>
      </w:r>
      <w:r w:rsidRPr="00CD4297">
        <w:rPr>
          <w:rFonts w:ascii="Times New Roman" w:eastAsia="Arial Unicode MS" w:hAnsi="Times New Roman" w:cs="Times New Roman"/>
          <w:color w:val="000000" w:themeColor="text1"/>
          <w:sz w:val="28"/>
          <w:szCs w:val="28"/>
        </w:rPr>
        <w:t>.</w:t>
      </w:r>
    </w:p>
    <w:p w:rsidR="001124CF" w:rsidRPr="00CD4297" w:rsidRDefault="001124CF" w:rsidP="001124CF">
      <w:pPr>
        <w:spacing w:before="120" w:after="120" w:line="360" w:lineRule="auto"/>
        <w:ind w:firstLine="284"/>
        <w:jc w:val="center"/>
        <w:rPr>
          <w:rFonts w:ascii="Times New Roman" w:eastAsia="Arial Unicode MS" w:hAnsi="Times New Roman" w:cs="Times New Roman"/>
          <w:i/>
          <w:color w:val="000000" w:themeColor="text1"/>
          <w:sz w:val="28"/>
          <w:szCs w:val="24"/>
        </w:rPr>
      </w:pPr>
      <w:r w:rsidRPr="00CD4297">
        <w:rPr>
          <w:rFonts w:ascii="Times New Roman" w:eastAsia="Arial Unicode MS" w:hAnsi="Times New Roman" w:cs="Times New Roman"/>
          <w:i/>
          <w:color w:val="000000" w:themeColor="text1"/>
          <w:sz w:val="28"/>
          <w:szCs w:val="24"/>
        </w:rPr>
        <w:t xml:space="preserve">Figure 2.1 A summary of specific strengths of Mg, Al, their several alloys, and stainless steels </w:t>
      </w:r>
      <w:r w:rsidRPr="00CD4297">
        <w:rPr>
          <w:rFonts w:ascii="Times New Roman" w:eastAsia="Arial Unicode MS" w:hAnsi="Times New Roman" w:cs="Times New Roman"/>
          <w:i/>
          <w:color w:val="000000" w:themeColor="text1"/>
          <w:sz w:val="28"/>
          <w:szCs w:val="24"/>
        </w:rPr>
        <w:fldChar w:fldCharType="begin"/>
      </w:r>
      <w:r w:rsidR="00502738" w:rsidRPr="00CD4297">
        <w:rPr>
          <w:rFonts w:ascii="Times New Roman" w:eastAsia="Arial Unicode MS" w:hAnsi="Times New Roman" w:cs="Times New Roman"/>
          <w:i/>
          <w:color w:val="000000" w:themeColor="text1"/>
          <w:sz w:val="28"/>
          <w:szCs w:val="24"/>
        </w:rPr>
        <w:instrText xml:space="preserve"> ADDIN EN.CITE &lt;EndNote&gt;&lt;Cite&gt;&lt;Year&gt;2016&lt;/Year&gt;&lt;RecNum&gt;50&lt;/RecNum&gt;&lt;DisplayText&gt;[24, 25]&lt;/DisplayText&gt;&lt;record&gt;&lt;rec-number&gt;50&lt;/rec-number&gt;&lt;foreign-keys&gt;&lt;key app="EN" db-id="25e9a502xaw9sgew95hx9r22xwzfwf9att2t"&gt;50&lt;/key&gt;&lt;/foreign-keys&gt;&lt;ref-type name="Web Page"&gt;12&lt;/ref-type&gt;&lt;contributors&gt;&lt;/contributors&gt;&lt;titles&gt;&lt;title&gt;MatWeb, Your Source for Materials Information&lt;/title&gt;&lt;/titles&gt;&lt;dates&gt;&lt;year&gt;2016&lt;/year&gt;&lt;/dates&gt;&lt;urls&gt;&lt;related-urls&gt;&lt;url&gt;http://www.matweb.com/index.aspx&lt;/url&gt;&lt;/related-urls&gt;&lt;/urls&gt;&lt;custom1&gt;2016&lt;/custom1&gt;&lt;custom2&gt;31 January&lt;/custom2&gt;&lt;/record&gt;&lt;/Cite&gt;&lt;Cite&gt;&lt;Author&gt;Committee&lt;/Author&gt;&lt;RecNum&gt;51&lt;/RecNum&gt;&lt;record&gt;&lt;rec-number&gt;51&lt;/rec-number&gt;&lt;foreign-keys&gt;&lt;key app="EN" db-id="25e9a502xaw9sgew95hx9r22xwzfwf9att2t"&gt;51&lt;/key&gt;&lt;/foreign-keys&gt;&lt;ref-type name="Generic"&gt;13&lt;/ref-type&gt;&lt;contributors&gt;&lt;authors&gt;&lt;author&gt;A. S. M. International Handbook Committee&lt;/author&gt;&lt;/authors&gt;&lt;/contributors&gt;&lt;titles&gt;&lt;title&gt;ASM Handbook, Volume 02 - Properties and Selection: Nonferrous Alloys and Special-Purpose Materials&lt;/title&gt;&lt;/titles&gt;&lt;dates&gt;&lt;/dates&gt;&lt;publisher&gt;ASM International&lt;/publisher&gt;&lt;isbn&gt;978-0-87170-378-1&lt;/isbn&gt;&lt;urls&gt;&lt;related-urls&gt;&lt;url&gt;http://app.knovel.com/hotlink/toc/id:kpASMHVP07/asm-handbook-volume-02/asm-handbook-volume-02&lt;/url&gt;&lt;/related-urls&gt;&lt;/urls&gt;&lt;/record&gt;&lt;/Cite&gt;&lt;/EndNote&gt;</w:instrText>
      </w:r>
      <w:r w:rsidRPr="00CD4297">
        <w:rPr>
          <w:rFonts w:ascii="Times New Roman" w:eastAsia="Arial Unicode MS" w:hAnsi="Times New Roman" w:cs="Times New Roman"/>
          <w:i/>
          <w:color w:val="000000" w:themeColor="text1"/>
          <w:sz w:val="28"/>
          <w:szCs w:val="24"/>
        </w:rPr>
        <w:fldChar w:fldCharType="separate"/>
      </w:r>
      <w:r w:rsidR="00502738" w:rsidRPr="00CD4297">
        <w:rPr>
          <w:rFonts w:ascii="Times New Roman" w:eastAsia="Arial Unicode MS" w:hAnsi="Times New Roman" w:cs="Times New Roman"/>
          <w:i/>
          <w:noProof/>
          <w:color w:val="000000" w:themeColor="text1"/>
          <w:sz w:val="28"/>
          <w:szCs w:val="24"/>
        </w:rPr>
        <w:t>[</w:t>
      </w:r>
      <w:hyperlink w:anchor="_ENREF_24" w:tooltip=", 2016 #50" w:history="1">
        <w:r w:rsidR="00346C51" w:rsidRPr="00CD4297">
          <w:rPr>
            <w:rFonts w:ascii="Times New Roman" w:eastAsia="Arial Unicode MS" w:hAnsi="Times New Roman" w:cs="Times New Roman"/>
            <w:i/>
            <w:noProof/>
            <w:color w:val="000000" w:themeColor="text1"/>
            <w:sz w:val="28"/>
            <w:szCs w:val="24"/>
          </w:rPr>
          <w:t>24</w:t>
        </w:r>
      </w:hyperlink>
      <w:r w:rsidR="00502738" w:rsidRPr="00CD4297">
        <w:rPr>
          <w:rFonts w:ascii="Times New Roman" w:eastAsia="Arial Unicode MS" w:hAnsi="Times New Roman" w:cs="Times New Roman"/>
          <w:i/>
          <w:noProof/>
          <w:color w:val="000000" w:themeColor="text1"/>
          <w:sz w:val="28"/>
          <w:szCs w:val="24"/>
        </w:rPr>
        <w:t xml:space="preserve">, </w:t>
      </w:r>
      <w:hyperlink w:anchor="_ENREF_25" w:tooltip="Committee,  #51" w:history="1">
        <w:r w:rsidR="00346C51" w:rsidRPr="00CD4297">
          <w:rPr>
            <w:rFonts w:ascii="Times New Roman" w:eastAsia="Arial Unicode MS" w:hAnsi="Times New Roman" w:cs="Times New Roman"/>
            <w:i/>
            <w:noProof/>
            <w:color w:val="000000" w:themeColor="text1"/>
            <w:sz w:val="28"/>
            <w:szCs w:val="24"/>
          </w:rPr>
          <w:t>25</w:t>
        </w:r>
      </w:hyperlink>
      <w:r w:rsidR="00502738" w:rsidRPr="00CD4297">
        <w:rPr>
          <w:rFonts w:ascii="Times New Roman" w:eastAsia="Arial Unicode MS" w:hAnsi="Times New Roman" w:cs="Times New Roman"/>
          <w:i/>
          <w:noProof/>
          <w:color w:val="000000" w:themeColor="text1"/>
          <w:sz w:val="28"/>
          <w:szCs w:val="24"/>
        </w:rPr>
        <w:t>]</w:t>
      </w:r>
      <w:r w:rsidRPr="00CD4297">
        <w:rPr>
          <w:rFonts w:ascii="Times New Roman" w:eastAsia="Arial Unicode MS" w:hAnsi="Times New Roman" w:cs="Times New Roman"/>
          <w:i/>
          <w:color w:val="000000" w:themeColor="text1"/>
          <w:sz w:val="28"/>
          <w:szCs w:val="24"/>
        </w:rPr>
        <w:fldChar w:fldCharType="end"/>
      </w:r>
      <w:r w:rsidRPr="00CD4297">
        <w:rPr>
          <w:rFonts w:ascii="Times New Roman" w:eastAsia="Arial Unicode MS" w:hAnsi="Times New Roman" w:cs="Times New Roman"/>
          <w:i/>
          <w:color w:val="000000" w:themeColor="text1"/>
          <w:sz w:val="28"/>
          <w:szCs w:val="24"/>
        </w:rPr>
        <w:t xml:space="preserve">  </w:t>
      </w:r>
    </w:p>
    <w:p w:rsidR="001124CF" w:rsidRPr="00CD4297" w:rsidRDefault="001124CF" w:rsidP="001124CF">
      <w:pPr>
        <w:spacing w:before="120" w:after="120"/>
        <w:ind w:firstLine="284"/>
        <w:jc w:val="center"/>
        <w:rPr>
          <w:rFonts w:ascii="Times New Roman" w:eastAsia="Arial Unicode MS" w:hAnsi="Times New Roman" w:cs="Times New Roman"/>
          <w:i/>
          <w:color w:val="000000" w:themeColor="text1"/>
          <w:sz w:val="28"/>
          <w:szCs w:val="24"/>
        </w:rPr>
      </w:pPr>
    </w:p>
    <w:p w:rsidR="001124CF" w:rsidRPr="00CD4297" w:rsidRDefault="001124CF" w:rsidP="001124CF">
      <w:pPr>
        <w:rPr>
          <w:rFonts w:ascii="Times New Roman" w:eastAsia="Arial Unicode MS" w:hAnsi="Times New Roman" w:cs="Times New Roman"/>
          <w:color w:val="FFC000"/>
          <w:sz w:val="28"/>
          <w:szCs w:val="24"/>
        </w:rPr>
      </w:pPr>
      <w:r w:rsidRPr="00CD4297">
        <w:rPr>
          <w:rFonts w:ascii="Times New Roman" w:eastAsia="Arial Unicode MS" w:hAnsi="Times New Roman" w:cs="Times New Roman"/>
          <w:color w:val="FFC000"/>
          <w:sz w:val="28"/>
          <w:szCs w:val="24"/>
        </w:rPr>
        <w:br w:type="page"/>
      </w:r>
    </w:p>
    <w:p w:rsidR="001124CF" w:rsidRPr="00CD4297" w:rsidRDefault="001124CF" w:rsidP="001124CF">
      <w:pPr>
        <w:spacing w:before="120" w:after="120" w:line="360" w:lineRule="auto"/>
        <w:rPr>
          <w:rFonts w:ascii="Times New Roman" w:eastAsia="Arial Unicode MS" w:hAnsi="Times New Roman" w:cs="Times New Roman"/>
          <w:color w:val="000000" w:themeColor="text1"/>
          <w:sz w:val="28"/>
          <w:szCs w:val="24"/>
        </w:rPr>
      </w:pPr>
      <w:r w:rsidRPr="00CD4297">
        <w:rPr>
          <w:rFonts w:ascii="Times New Roman" w:eastAsia="Arial Unicode MS" w:hAnsi="Times New Roman" w:cs="Times New Roman"/>
          <w:color w:val="000000" w:themeColor="text1"/>
          <w:sz w:val="28"/>
          <w:szCs w:val="24"/>
        </w:rPr>
        <w:lastRenderedPageBreak/>
        <w:t xml:space="preserve">As shown in </w:t>
      </w:r>
      <w:r w:rsidRPr="00CD4297">
        <w:rPr>
          <w:rFonts w:ascii="Times New Roman" w:eastAsia="Arial Unicode MS" w:hAnsi="Times New Roman" w:cs="Times New Roman"/>
          <w:b/>
          <w:color w:val="000000" w:themeColor="text1"/>
          <w:sz w:val="28"/>
          <w:szCs w:val="24"/>
        </w:rPr>
        <w:t>Figure 2.1</w:t>
      </w:r>
      <w:r w:rsidRPr="00CD4297">
        <w:rPr>
          <w:rFonts w:ascii="Times New Roman" w:eastAsia="Arial Unicode MS" w:hAnsi="Times New Roman" w:cs="Times New Roman"/>
          <w:color w:val="000000" w:themeColor="text1"/>
          <w:sz w:val="28"/>
          <w:szCs w:val="24"/>
        </w:rPr>
        <w:t>, the specific strengths of magnesium alloys such as AZ91 and WE43 are significantly higher than those of 5052 aluminium alloy (containing 2.2-2.8</w:t>
      </w:r>
      <w:r w:rsidR="000562A7" w:rsidRPr="00CD4297">
        <w:rPr>
          <w:rFonts w:ascii="Times New Roman" w:eastAsia="Arial Unicode MS" w:hAnsi="Times New Roman" w:cs="Times New Roman"/>
          <w:color w:val="000000" w:themeColor="text1"/>
          <w:sz w:val="28"/>
          <w:szCs w:val="24"/>
        </w:rPr>
        <w:t xml:space="preserve"> </w:t>
      </w:r>
      <w:r w:rsidRPr="00CD4297">
        <w:rPr>
          <w:rFonts w:ascii="Times New Roman" w:eastAsia="Arial Unicode MS" w:hAnsi="Times New Roman" w:cs="Times New Roman"/>
          <w:color w:val="000000" w:themeColor="text1"/>
          <w:sz w:val="28"/>
          <w:szCs w:val="24"/>
        </w:rPr>
        <w:t xml:space="preserve">wt% Mg), of 304 and 316 stainless steels-and comparable to that of high-strength 2014 aluminium-copper alloy.  </w:t>
      </w:r>
    </w:p>
    <w:p w:rsidR="001124CF" w:rsidRPr="00CD4297" w:rsidRDefault="001124CF" w:rsidP="001124CF">
      <w:pPr>
        <w:spacing w:before="120" w:after="120" w:line="360" w:lineRule="auto"/>
        <w:rPr>
          <w:rFonts w:ascii="Times New Roman" w:hAnsi="Times New Roman" w:cs="Times New Roman"/>
          <w:sz w:val="28"/>
          <w:szCs w:val="24"/>
        </w:rPr>
      </w:pPr>
      <w:r w:rsidRPr="00CD4297">
        <w:rPr>
          <w:rFonts w:ascii="Times New Roman" w:eastAsia="Arial Unicode MS" w:hAnsi="Times New Roman" w:cs="Times New Roman"/>
          <w:color w:val="000000" w:themeColor="text1"/>
          <w:sz w:val="28"/>
          <w:szCs w:val="24"/>
        </w:rPr>
        <w:t xml:space="preserve">Magnesium also possesses a low specific heat capacity and latent heat of fusion-both of which make it desirable for all sorts of casting operations, giving rise to a considerable reduction in energy consumption in the manufacturing process (despite a similar melting temperature to aluminium for example). Furthermore, as it has a low chemical affinity to steel, moulds used to cast magnesium alloys, typically last three to four times longer than those used to cast aluminium </w:t>
      </w:r>
      <w:r w:rsidRPr="00CD4297">
        <w:rPr>
          <w:rFonts w:ascii="Times New Roman" w:eastAsia="Arial Unicode MS" w:hAnsi="Times New Roman" w:cs="Times New Roman"/>
          <w:color w:val="000000" w:themeColor="text1"/>
          <w:sz w:val="28"/>
          <w:szCs w:val="24"/>
        </w:rPr>
        <w:fldChar w:fldCharType="begin"/>
      </w:r>
      <w:r w:rsidR="00502738" w:rsidRPr="00CD4297">
        <w:rPr>
          <w:rFonts w:ascii="Times New Roman" w:eastAsia="Arial Unicode MS" w:hAnsi="Times New Roman" w:cs="Times New Roman"/>
          <w:color w:val="000000" w:themeColor="text1"/>
          <w:sz w:val="28"/>
          <w:szCs w:val="24"/>
        </w:rPr>
        <w:instrText xml:space="preserve"> ADDIN EN.CITE &lt;EndNote&gt;&lt;Cite&gt;&lt;Author&gt;Kondrat&amp;apos;ev&lt;/Author&gt;&lt;Year&gt;1986&lt;/Year&gt;&lt;RecNum&gt;6&lt;/RecNum&gt;&lt;DisplayText&gt;[26]&lt;/DisplayText&gt;&lt;record&gt;&lt;rec-number&gt;6&lt;/rec-number&gt;&lt;foreign-keys&gt;&lt;key app="EN" db-id="25e9a502xaw9sgew95hx9r22xwzfwf9att2t"&gt;6&lt;/key&gt;&lt;/foreign-keys&gt;&lt;ref-type name="Journal Article"&gt;17&lt;/ref-type&gt;&lt;contributors&gt;&lt;authors&gt;&lt;author&gt;Kondrat&amp;apos;ev, S. Yu&lt;/author&gt;&lt;author&gt;Yaroslavskii, G. Ya&lt;/author&gt;&lt;author&gt;Chaikovskii, B. S.&lt;/author&gt;&lt;/authors&gt;&lt;/contributors&gt;&lt;titles&gt;&lt;title&gt;Classification of high-damping metallic materials&lt;/title&gt;&lt;secondary-title&gt;Strength of Materials&lt;/secondary-title&gt;&lt;alt-title&gt;Strength Mater&lt;/alt-title&gt;&lt;/titles&gt;&lt;periodical&gt;&lt;full-title&gt;Strength of Materials&lt;/full-title&gt;&lt;abbr-1&gt;Strength Mater&lt;/abbr-1&gt;&lt;/periodical&gt;&lt;alt-periodical&gt;&lt;full-title&gt;Strength of Materials&lt;/full-title&gt;&lt;abbr-1&gt;Strength Mater&lt;/abbr-1&gt;&lt;/alt-periodical&gt;&lt;pages&gt;1325-1329&lt;/pages&gt;&lt;volume&gt;18&lt;/volume&gt;&lt;number&gt;10&lt;/number&gt;&lt;dates&gt;&lt;year&gt;1986&lt;/year&gt;&lt;pub-dates&gt;&lt;date&gt;1986/10/01&lt;/date&gt;&lt;/pub-dates&gt;&lt;/dates&gt;&lt;publisher&gt;Kluwer Academic Publishers-Plenum Publishers&lt;/publisher&gt;&lt;isbn&gt;0039-2316&lt;/isbn&gt;&lt;urls&gt;&lt;related-urls&gt;&lt;url&gt;http://dx.doi.org/10.1007/BF01523261&lt;/url&gt;&lt;/related-urls&gt;&lt;/urls&gt;&lt;electronic-resource-num&gt;10.1007/BF01523261&lt;/electronic-resource-num&gt;&lt;language&gt;English&lt;/language&gt;&lt;/record&gt;&lt;/Cite&gt;&lt;/EndNote&gt;</w:instrText>
      </w:r>
      <w:r w:rsidRPr="00CD4297">
        <w:rPr>
          <w:rFonts w:ascii="Times New Roman" w:eastAsia="Arial Unicode MS" w:hAnsi="Times New Roman" w:cs="Times New Roman"/>
          <w:color w:val="000000" w:themeColor="text1"/>
          <w:sz w:val="28"/>
          <w:szCs w:val="24"/>
        </w:rPr>
        <w:fldChar w:fldCharType="separate"/>
      </w:r>
      <w:r w:rsidR="00502738" w:rsidRPr="00CD4297">
        <w:rPr>
          <w:rFonts w:ascii="Times New Roman" w:eastAsia="Arial Unicode MS" w:hAnsi="Times New Roman" w:cs="Times New Roman"/>
          <w:noProof/>
          <w:color w:val="000000" w:themeColor="text1"/>
          <w:sz w:val="28"/>
          <w:szCs w:val="24"/>
        </w:rPr>
        <w:t>[</w:t>
      </w:r>
      <w:hyperlink w:anchor="_ENREF_26" w:tooltip="Kondrat'ev, 1986 #6" w:history="1">
        <w:r w:rsidR="00346C51" w:rsidRPr="00CD4297">
          <w:rPr>
            <w:rFonts w:ascii="Times New Roman" w:eastAsia="Arial Unicode MS" w:hAnsi="Times New Roman" w:cs="Times New Roman"/>
            <w:noProof/>
            <w:color w:val="000000" w:themeColor="text1"/>
            <w:sz w:val="28"/>
            <w:szCs w:val="24"/>
          </w:rPr>
          <w:t>26</w:t>
        </w:r>
      </w:hyperlink>
      <w:r w:rsidR="00502738" w:rsidRPr="00CD4297">
        <w:rPr>
          <w:rFonts w:ascii="Times New Roman" w:eastAsia="Arial Unicode MS" w:hAnsi="Times New Roman" w:cs="Times New Roman"/>
          <w:noProof/>
          <w:color w:val="000000" w:themeColor="text1"/>
          <w:sz w:val="28"/>
          <w:szCs w:val="24"/>
        </w:rPr>
        <w:t>]</w:t>
      </w:r>
      <w:r w:rsidRPr="00CD4297">
        <w:rPr>
          <w:rFonts w:ascii="Times New Roman" w:eastAsia="Arial Unicode MS" w:hAnsi="Times New Roman" w:cs="Times New Roman"/>
          <w:color w:val="000000" w:themeColor="text1"/>
          <w:sz w:val="28"/>
          <w:szCs w:val="24"/>
        </w:rPr>
        <w:fldChar w:fldCharType="end"/>
      </w:r>
      <w:r w:rsidRPr="00CD4297">
        <w:rPr>
          <w:rFonts w:ascii="Times New Roman" w:eastAsia="Arial Unicode MS" w:hAnsi="Times New Roman" w:cs="Times New Roman"/>
          <w:color w:val="000000" w:themeColor="text1"/>
          <w:sz w:val="28"/>
          <w:szCs w:val="24"/>
        </w:rPr>
        <w:t>.</w:t>
      </w:r>
      <w:r w:rsidRPr="00CD4297">
        <w:rPr>
          <w:rFonts w:ascii="Times New Roman" w:hAnsi="Times New Roman" w:cs="Times New Roman"/>
          <w:sz w:val="28"/>
          <w:szCs w:val="24"/>
        </w:rPr>
        <w:t xml:space="preserve"> Combining these advantages, magnesium alloys show the most promising potential in manufacturing industry to make lighter and more environmentally friendly metallic products.</w:t>
      </w:r>
    </w:p>
    <w:p w:rsidR="001124CF" w:rsidRPr="00CD4297" w:rsidRDefault="001124CF" w:rsidP="001124CF">
      <w:pPr>
        <w:spacing w:before="120" w:after="120"/>
        <w:ind w:firstLine="284"/>
        <w:rPr>
          <w:rFonts w:ascii="Times New Roman" w:eastAsia="Arial Unicode MS" w:hAnsi="Times New Roman" w:cs="Times New Roman"/>
          <w:color w:val="4F81BD"/>
          <w:sz w:val="28"/>
          <w:szCs w:val="24"/>
        </w:rPr>
      </w:pPr>
    </w:p>
    <w:p w:rsidR="001124CF" w:rsidRPr="00CD4297" w:rsidRDefault="001124CF" w:rsidP="001124CF">
      <w:pPr>
        <w:spacing w:before="120" w:after="120"/>
        <w:rPr>
          <w:rFonts w:ascii="Times New Roman" w:eastAsia="Arial Unicode MS" w:hAnsi="Times New Roman" w:cs="Times New Roman"/>
          <w:b/>
          <w:sz w:val="32"/>
          <w:szCs w:val="28"/>
        </w:rPr>
      </w:pPr>
      <w:r w:rsidRPr="00CD4297">
        <w:rPr>
          <w:rFonts w:ascii="Times New Roman" w:eastAsia="Arial Unicode MS" w:hAnsi="Times New Roman" w:cs="Times New Roman"/>
          <w:b/>
          <w:sz w:val="32"/>
          <w:szCs w:val="28"/>
        </w:rPr>
        <w:br w:type="page"/>
      </w:r>
    </w:p>
    <w:p w:rsidR="001124CF" w:rsidRPr="00CD4297" w:rsidRDefault="00DE4860" w:rsidP="001124CF">
      <w:pPr>
        <w:pStyle w:val="a3"/>
        <w:numPr>
          <w:ilvl w:val="1"/>
          <w:numId w:val="6"/>
        </w:numPr>
        <w:spacing w:beforeLines="50" w:before="120" w:afterLines="50" w:after="120" w:line="360" w:lineRule="auto"/>
        <w:ind w:firstLineChars="0"/>
        <w:jc w:val="both"/>
        <w:outlineLvl w:val="0"/>
        <w:rPr>
          <w:rFonts w:ascii="Times New Roman" w:eastAsia="Arial Unicode MS" w:hAnsi="Times New Roman"/>
          <w:b/>
          <w:sz w:val="32"/>
          <w:szCs w:val="28"/>
        </w:rPr>
      </w:pPr>
      <w:r w:rsidRPr="00CD4297">
        <w:rPr>
          <w:rFonts w:ascii="Times New Roman" w:eastAsia="Arial Unicode MS" w:hAnsi="Times New Roman"/>
          <w:b/>
          <w:sz w:val="32"/>
          <w:szCs w:val="28"/>
        </w:rPr>
        <w:lastRenderedPageBreak/>
        <w:t xml:space="preserve"> </w:t>
      </w:r>
      <w:bookmarkStart w:id="26" w:name="_Toc491842411"/>
      <w:r w:rsidR="001124CF" w:rsidRPr="00CD4297">
        <w:rPr>
          <w:rFonts w:ascii="Times New Roman" w:eastAsia="Arial Unicode MS" w:hAnsi="Times New Roman"/>
          <w:b/>
          <w:sz w:val="32"/>
          <w:szCs w:val="28"/>
        </w:rPr>
        <w:t>Limitations of Magnesium Alloys</w:t>
      </w:r>
      <w:bookmarkEnd w:id="26"/>
    </w:p>
    <w:p w:rsidR="001124CF" w:rsidRPr="00CD4297" w:rsidRDefault="001124CF" w:rsidP="001124CF">
      <w:pPr>
        <w:spacing w:beforeLines="50" w:before="120" w:afterLines="50" w:after="120" w:line="360" w:lineRule="auto"/>
        <w:rPr>
          <w:rFonts w:ascii="Times New Roman" w:eastAsia="Arial Unicode MS" w:hAnsi="Times New Roman" w:cs="Times New Roman"/>
          <w:sz w:val="32"/>
          <w:szCs w:val="28"/>
        </w:rPr>
      </w:pPr>
    </w:p>
    <w:p w:rsidR="001124CF" w:rsidRPr="00CD4297" w:rsidRDefault="001124CF" w:rsidP="001124CF">
      <w:pPr>
        <w:spacing w:beforeLines="50" w:before="120" w:afterLines="50" w:after="120" w:line="360" w:lineRule="auto"/>
        <w:rPr>
          <w:rFonts w:ascii="Times New Roman" w:eastAsia="Arial Unicode MS" w:hAnsi="Times New Roman" w:cs="Times New Roman"/>
          <w:color w:val="000000" w:themeColor="text1"/>
          <w:sz w:val="28"/>
          <w:szCs w:val="24"/>
        </w:rPr>
      </w:pPr>
      <w:r w:rsidRPr="00CD4297">
        <w:rPr>
          <w:rFonts w:ascii="Times New Roman" w:eastAsia="Arial Unicode MS" w:hAnsi="Times New Roman" w:cs="Times New Roman"/>
          <w:color w:val="000000" w:themeColor="text1"/>
          <w:sz w:val="28"/>
          <w:szCs w:val="24"/>
        </w:rPr>
        <w:t>Despite the promising technical and commercial advantages of magnesium alloys detailed above,</w:t>
      </w:r>
      <w:r w:rsidRPr="00CD4297">
        <w:rPr>
          <w:rFonts w:ascii="Times New Roman" w:hAnsi="Times New Roman" w:cs="Times New Roman"/>
          <w:color w:val="000000" w:themeColor="text1"/>
          <w:sz w:val="28"/>
          <w:szCs w:val="24"/>
        </w:rPr>
        <w:t xml:space="preserve"> </w:t>
      </w:r>
      <w:r w:rsidRPr="00CD4297">
        <w:rPr>
          <w:rFonts w:ascii="Times New Roman" w:eastAsia="Arial Unicode MS" w:hAnsi="Times New Roman" w:cs="Times New Roman"/>
          <w:color w:val="000000" w:themeColor="text1"/>
          <w:sz w:val="28"/>
          <w:szCs w:val="24"/>
        </w:rPr>
        <w:t xml:space="preserve">several undesirable properties preclude their more widespread use. Poor corrosion resistance in many environments severely restricts applications only to benign environments, such as ambient atmospheric exposure at low humidity. The standard electrode potential of magnesium is very low at -2.37V (even compared to aluminium which, at -1.66V, is already a highly electronegative element), indicating its high dissolution tendency by oxidation reactions in aqueous solution-particularly when in contact with other metals with which magnesium will tend to act galvanically as a corroding anode. The Pourbaix diagram of magnesium displayed in </w:t>
      </w:r>
      <w:r w:rsidRPr="00CD4297">
        <w:rPr>
          <w:rFonts w:ascii="Times New Roman" w:eastAsia="Arial Unicode MS" w:hAnsi="Times New Roman" w:cs="Times New Roman"/>
          <w:b/>
          <w:color w:val="000000" w:themeColor="text1"/>
          <w:sz w:val="28"/>
          <w:szCs w:val="24"/>
        </w:rPr>
        <w:t xml:space="preserve">Figure 2.2 </w:t>
      </w:r>
      <w:r w:rsidRPr="00CD4297">
        <w:rPr>
          <w:rFonts w:ascii="Times New Roman" w:eastAsia="Arial Unicode MS" w:hAnsi="Times New Roman" w:cs="Times New Roman"/>
          <w:color w:val="000000" w:themeColor="text1"/>
          <w:sz w:val="28"/>
          <w:szCs w:val="24"/>
        </w:rPr>
        <w:t xml:space="preserve">demonstrates clearly its strong corrosion tendency, that is </w:t>
      </w:r>
      <w:bookmarkStart w:id="27" w:name="OLE_LINK69"/>
      <w:r w:rsidRPr="00CD4297">
        <w:rPr>
          <w:rFonts w:ascii="Times New Roman" w:eastAsia="Arial Unicode MS" w:hAnsi="Times New Roman" w:cs="Times New Roman"/>
          <w:color w:val="000000" w:themeColor="text1"/>
          <w:sz w:val="28"/>
          <w:szCs w:val="24"/>
        </w:rPr>
        <w:t>thermodynamically favourable</w:t>
      </w:r>
      <w:bookmarkEnd w:id="27"/>
      <w:r w:rsidRPr="00CD4297">
        <w:rPr>
          <w:rFonts w:ascii="Times New Roman" w:eastAsia="Arial Unicode MS" w:hAnsi="Times New Roman" w:cs="Times New Roman"/>
          <w:color w:val="000000" w:themeColor="text1"/>
          <w:sz w:val="28"/>
          <w:szCs w:val="24"/>
        </w:rPr>
        <w:t xml:space="preserve"> at most typical electropotentials when it is exposed to aqueous solutions of pH&lt;11.3. </w:t>
      </w:r>
    </w:p>
    <w:p w:rsidR="001124CF" w:rsidRPr="00CD4297" w:rsidRDefault="001124CF" w:rsidP="001124CF">
      <w:pPr>
        <w:jc w:val="center"/>
        <w:rPr>
          <w:rFonts w:ascii="Times New Roman" w:eastAsia="Arial Unicode MS" w:hAnsi="Times New Roman" w:cs="Times New Roman"/>
          <w:color w:val="000000" w:themeColor="text1"/>
          <w:sz w:val="28"/>
          <w:szCs w:val="24"/>
        </w:rPr>
      </w:pPr>
      <w:r w:rsidRPr="00CD4297">
        <w:rPr>
          <w:rFonts w:ascii="Times New Roman" w:eastAsia="Arial Unicode MS" w:hAnsi="Times New Roman" w:cs="Times New Roman"/>
          <w:noProof/>
          <w:color w:val="000000" w:themeColor="text1"/>
          <w:sz w:val="28"/>
          <w:szCs w:val="24"/>
        </w:rPr>
        <w:drawing>
          <wp:inline distT="0" distB="0" distL="0" distR="0" wp14:anchorId="43AC4145" wp14:editId="4250CF1B">
            <wp:extent cx="3025500" cy="3139981"/>
            <wp:effectExtent l="0" t="0" r="3810" b="3810"/>
            <wp:docPr id="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download.png"/>
                    <pic:cNvPicPr/>
                  </pic:nvPicPr>
                  <pic:blipFill>
                    <a:blip r:embed="rId12">
                      <a:extLst>
                        <a:ext uri="{28A0092B-C50C-407E-A947-70E740481C1C}">
                          <a14:useLocalDpi xmlns:a14="http://schemas.microsoft.com/office/drawing/2010/main" val="0"/>
                        </a:ext>
                      </a:extLst>
                    </a:blip>
                    <a:stretch>
                      <a:fillRect/>
                    </a:stretch>
                  </pic:blipFill>
                  <pic:spPr>
                    <a:xfrm>
                      <a:off x="0" y="0"/>
                      <a:ext cx="3099809" cy="3217101"/>
                    </a:xfrm>
                    <a:prstGeom prst="rect">
                      <a:avLst/>
                    </a:prstGeom>
                  </pic:spPr>
                </pic:pic>
              </a:graphicData>
            </a:graphic>
          </wp:inline>
        </w:drawing>
      </w:r>
    </w:p>
    <w:p w:rsidR="001124CF" w:rsidRPr="00CD4297" w:rsidRDefault="001124CF" w:rsidP="001124CF">
      <w:pPr>
        <w:spacing w:beforeLines="50" w:before="120" w:afterLines="50" w:after="120" w:line="360" w:lineRule="auto"/>
        <w:jc w:val="center"/>
        <w:rPr>
          <w:rFonts w:ascii="Times New Roman" w:eastAsia="Arial Unicode MS" w:hAnsi="Times New Roman" w:cs="Times New Roman"/>
          <w:i/>
          <w:color w:val="000000" w:themeColor="text1"/>
          <w:sz w:val="28"/>
          <w:szCs w:val="24"/>
        </w:rPr>
      </w:pPr>
      <w:r w:rsidRPr="00CD4297">
        <w:rPr>
          <w:rFonts w:ascii="Times New Roman" w:eastAsia="Arial Unicode MS" w:hAnsi="Times New Roman" w:cs="Times New Roman"/>
          <w:i/>
          <w:color w:val="000000" w:themeColor="text1"/>
          <w:sz w:val="28"/>
          <w:szCs w:val="24"/>
        </w:rPr>
        <w:t xml:space="preserve">Figure 2.2 Pourbaix diagram of magnesium at 25 </w:t>
      </w:r>
      <w:r w:rsidRPr="00CD4297">
        <w:rPr>
          <w:rFonts w:ascii="宋体" w:eastAsia="宋体" w:hAnsi="宋体" w:cs="宋体" w:hint="eastAsia"/>
          <w:i/>
          <w:color w:val="000000" w:themeColor="text1"/>
          <w:sz w:val="28"/>
          <w:szCs w:val="24"/>
        </w:rPr>
        <w:t>℃</w:t>
      </w:r>
      <w:r w:rsidRPr="00CD4297">
        <w:rPr>
          <w:rFonts w:ascii="Times New Roman" w:hAnsi="Times New Roman" w:cs="Times New Roman"/>
          <w:i/>
          <w:color w:val="000000" w:themeColor="text1"/>
          <w:sz w:val="28"/>
          <w:szCs w:val="24"/>
        </w:rPr>
        <w:t xml:space="preserve"> </w:t>
      </w:r>
      <w:r w:rsidRPr="00CD4297">
        <w:rPr>
          <w:rFonts w:ascii="Times New Roman" w:eastAsia="Arial Unicode MS" w:hAnsi="Times New Roman" w:cs="Times New Roman"/>
          <w:i/>
          <w:color w:val="000000" w:themeColor="text1"/>
          <w:sz w:val="28"/>
          <w:szCs w:val="24"/>
        </w:rPr>
        <w:t xml:space="preserve">water </w:t>
      </w:r>
      <w:r w:rsidRPr="00CD4297">
        <w:rPr>
          <w:rFonts w:ascii="Times New Roman" w:eastAsia="Arial Unicode MS" w:hAnsi="Times New Roman" w:cs="Times New Roman"/>
          <w:i/>
          <w:color w:val="000000" w:themeColor="text1"/>
          <w:sz w:val="28"/>
          <w:szCs w:val="24"/>
        </w:rPr>
        <w:fldChar w:fldCharType="begin"/>
      </w:r>
      <w:r w:rsidR="00502738" w:rsidRPr="00CD4297">
        <w:rPr>
          <w:rFonts w:ascii="Times New Roman" w:eastAsia="Arial Unicode MS" w:hAnsi="Times New Roman" w:cs="Times New Roman"/>
          <w:i/>
          <w:color w:val="000000" w:themeColor="text1"/>
          <w:sz w:val="28"/>
          <w:szCs w:val="24"/>
        </w:rPr>
        <w:instrText xml:space="preserve"> ADDIN EN.CITE &lt;EndNote&gt;&lt;Cite&gt;&lt;Author&gt;Froats&lt;/Author&gt;&lt;Year&gt;1987&lt;/Year&gt;&lt;RecNum&gt;52&lt;/RecNum&gt;&lt;DisplayText&gt;[27]&lt;/DisplayText&gt;&lt;record&gt;&lt;rec-number&gt;52&lt;/rec-number&gt;&lt;foreign-keys&gt;&lt;key app="EN" db-id="25e9a502xaw9sgew95hx9r22xwzfwf9att2t"&gt;52&lt;/key&gt;&lt;/foreign-keys&gt;&lt;ref-type name="Journal Article"&gt;17&lt;/ref-type&gt;&lt;contributors&gt;&lt;authors&gt;&lt;author&gt;A Froats&lt;/author&gt;&lt;author&gt;TK Aune&lt;/author&gt;&lt;author&gt;D Hawke&lt;/author&gt;&lt;author&gt;W Unsworth&lt;/author&gt;&lt;author&gt;J Hillis &lt;/author&gt;&lt;/authors&gt;&lt;/contributors&gt;&lt;titles&gt;&lt;title&gt;Corrosion of magnesium and magnesium alloys&lt;/title&gt;&lt;secondary-title&gt;ASM Handbook.&lt;/secondary-title&gt;&lt;/titles&gt;&lt;periodical&gt;&lt;full-title&gt;ASM Handbook.&lt;/full-title&gt;&lt;/periodical&gt;&lt;pages&gt;740-754&lt;/pages&gt;&lt;volume&gt;13&lt;/volume&gt;&lt;dates&gt;&lt;year&gt;1987&lt;/year&gt;&lt;/dates&gt;&lt;urls&gt;&lt;/urls&gt;&lt;/record&gt;&lt;/Cite&gt;&lt;/EndNote&gt;</w:instrText>
      </w:r>
      <w:r w:rsidRPr="00CD4297">
        <w:rPr>
          <w:rFonts w:ascii="Times New Roman" w:eastAsia="Arial Unicode MS" w:hAnsi="Times New Roman" w:cs="Times New Roman"/>
          <w:i/>
          <w:color w:val="000000" w:themeColor="text1"/>
          <w:sz w:val="28"/>
          <w:szCs w:val="24"/>
        </w:rPr>
        <w:fldChar w:fldCharType="separate"/>
      </w:r>
      <w:r w:rsidR="00502738" w:rsidRPr="00CD4297">
        <w:rPr>
          <w:rFonts w:ascii="Times New Roman" w:eastAsia="Arial Unicode MS" w:hAnsi="Times New Roman" w:cs="Times New Roman"/>
          <w:i/>
          <w:noProof/>
          <w:color w:val="000000" w:themeColor="text1"/>
          <w:sz w:val="28"/>
          <w:szCs w:val="24"/>
        </w:rPr>
        <w:t>[</w:t>
      </w:r>
      <w:hyperlink w:anchor="_ENREF_27" w:tooltip="Froats, 1987 #52" w:history="1">
        <w:r w:rsidR="00346C51" w:rsidRPr="00CD4297">
          <w:rPr>
            <w:rFonts w:ascii="Times New Roman" w:eastAsia="Arial Unicode MS" w:hAnsi="Times New Roman" w:cs="Times New Roman"/>
            <w:i/>
            <w:noProof/>
            <w:color w:val="000000" w:themeColor="text1"/>
            <w:sz w:val="28"/>
            <w:szCs w:val="24"/>
          </w:rPr>
          <w:t>27</w:t>
        </w:r>
      </w:hyperlink>
      <w:r w:rsidR="00502738" w:rsidRPr="00CD4297">
        <w:rPr>
          <w:rFonts w:ascii="Times New Roman" w:eastAsia="Arial Unicode MS" w:hAnsi="Times New Roman" w:cs="Times New Roman"/>
          <w:i/>
          <w:noProof/>
          <w:color w:val="000000" w:themeColor="text1"/>
          <w:sz w:val="28"/>
          <w:szCs w:val="24"/>
        </w:rPr>
        <w:t>]</w:t>
      </w:r>
      <w:r w:rsidRPr="00CD4297">
        <w:rPr>
          <w:rFonts w:ascii="Times New Roman" w:eastAsia="Arial Unicode MS" w:hAnsi="Times New Roman" w:cs="Times New Roman"/>
          <w:i/>
          <w:color w:val="000000" w:themeColor="text1"/>
          <w:sz w:val="28"/>
          <w:szCs w:val="24"/>
        </w:rPr>
        <w:fldChar w:fldCharType="end"/>
      </w:r>
    </w:p>
    <w:p w:rsidR="00EC5597" w:rsidRPr="00CD4297" w:rsidRDefault="00EC5597">
      <w:pPr>
        <w:widowControl/>
        <w:jc w:val="left"/>
        <w:rPr>
          <w:rFonts w:ascii="Times New Roman" w:eastAsia="Arial Unicode MS" w:hAnsi="Times New Roman" w:cs="Times New Roman"/>
          <w:color w:val="000000" w:themeColor="text1"/>
          <w:sz w:val="28"/>
          <w:szCs w:val="24"/>
        </w:rPr>
      </w:pPr>
      <w:r w:rsidRPr="00CD4297">
        <w:rPr>
          <w:rFonts w:ascii="Times New Roman" w:eastAsia="Arial Unicode MS" w:hAnsi="Times New Roman" w:cs="Times New Roman"/>
          <w:color w:val="000000" w:themeColor="text1"/>
          <w:sz w:val="28"/>
          <w:szCs w:val="24"/>
        </w:rPr>
        <w:br w:type="page"/>
      </w:r>
    </w:p>
    <w:p w:rsidR="001124CF" w:rsidRPr="00CD4297" w:rsidRDefault="001124CF" w:rsidP="001124CF">
      <w:pPr>
        <w:spacing w:before="120" w:after="120" w:line="360" w:lineRule="auto"/>
        <w:rPr>
          <w:rFonts w:ascii="Times New Roman" w:hAnsi="Times New Roman" w:cs="Times New Roman"/>
          <w:color w:val="000000" w:themeColor="text1"/>
          <w:sz w:val="28"/>
          <w:szCs w:val="24"/>
        </w:rPr>
      </w:pPr>
      <w:r w:rsidRPr="00CD4297">
        <w:rPr>
          <w:rFonts w:ascii="Times New Roman" w:eastAsia="Arial Unicode MS" w:hAnsi="Times New Roman" w:cs="Times New Roman"/>
          <w:color w:val="000000" w:themeColor="text1"/>
          <w:sz w:val="28"/>
          <w:szCs w:val="24"/>
        </w:rPr>
        <w:lastRenderedPageBreak/>
        <w:t xml:space="preserve">In </w:t>
      </w:r>
      <w:r w:rsidRPr="00CD4297">
        <w:rPr>
          <w:rFonts w:ascii="Times New Roman" w:eastAsia="Arial Unicode MS" w:hAnsi="Times New Roman" w:cs="Times New Roman"/>
          <w:b/>
          <w:color w:val="000000" w:themeColor="text1"/>
          <w:sz w:val="28"/>
          <w:szCs w:val="24"/>
        </w:rPr>
        <w:t>Figure 2.2</w:t>
      </w:r>
      <w:r w:rsidRPr="00CD4297">
        <w:rPr>
          <w:rFonts w:ascii="Times New Roman" w:eastAsia="Arial Unicode MS" w:hAnsi="Times New Roman" w:cs="Times New Roman"/>
          <w:color w:val="000000" w:themeColor="text1"/>
          <w:sz w:val="28"/>
          <w:szCs w:val="24"/>
        </w:rPr>
        <w:t>, intersecting lines separate the regions of corrosion (with dissolved Mg</w:t>
      </w:r>
      <w:r w:rsidRPr="00CD4297">
        <w:rPr>
          <w:rFonts w:ascii="Times New Roman" w:eastAsia="Arial Unicode MS" w:hAnsi="Times New Roman" w:cs="Times New Roman"/>
          <w:color w:val="000000" w:themeColor="text1"/>
          <w:sz w:val="28"/>
          <w:szCs w:val="24"/>
          <w:vertAlign w:val="superscript"/>
        </w:rPr>
        <w:t>2+</w:t>
      </w:r>
      <w:r w:rsidRPr="00CD4297">
        <w:rPr>
          <w:rFonts w:ascii="Times New Roman" w:eastAsia="Arial Unicode MS" w:hAnsi="Times New Roman" w:cs="Times New Roman"/>
          <w:color w:val="000000" w:themeColor="text1"/>
          <w:sz w:val="28"/>
          <w:szCs w:val="24"/>
          <w:vertAlign w:val="subscript"/>
        </w:rPr>
        <w:t xml:space="preserve"> </w:t>
      </w:r>
      <w:r w:rsidRPr="00CD4297">
        <w:rPr>
          <w:rFonts w:ascii="Times New Roman" w:eastAsia="Arial Unicode MS" w:hAnsi="Times New Roman" w:cs="Times New Roman"/>
          <w:color w:val="000000" w:themeColor="text1"/>
          <w:sz w:val="28"/>
          <w:szCs w:val="24"/>
        </w:rPr>
        <w:t xml:space="preserve">cations), immunity (as a cathode of unreacted Mg), and passivation (with stable and protective corrosion products). Unlike other highly reactive alloys (e.g. titanium alloys) which also have a high affinity </w:t>
      </w:r>
      <w:r w:rsidRPr="00CD4297">
        <w:rPr>
          <w:rFonts w:ascii="Times New Roman" w:hAnsi="Times New Roman" w:cs="Times New Roman"/>
          <w:color w:val="000000" w:themeColor="text1"/>
          <w:sz w:val="28"/>
          <w:szCs w:val="24"/>
        </w:rPr>
        <w:t xml:space="preserve">to oxygen but form a stable, continuous and adherent surface protective film </w:t>
      </w:r>
      <w:r w:rsidRPr="00CD4297">
        <w:rPr>
          <w:rFonts w:ascii="Times New Roman" w:hAnsi="Times New Roman" w:cs="Times New Roman"/>
          <w:color w:val="000000" w:themeColor="text1"/>
          <w:sz w:val="28"/>
          <w:szCs w:val="24"/>
        </w:rPr>
        <w:fldChar w:fldCharType="begin"/>
      </w:r>
      <w:r w:rsidR="00502738" w:rsidRPr="00CD4297">
        <w:rPr>
          <w:rFonts w:ascii="Times New Roman" w:hAnsi="Times New Roman" w:cs="Times New Roman"/>
          <w:color w:val="000000" w:themeColor="text1"/>
          <w:sz w:val="28"/>
          <w:szCs w:val="24"/>
        </w:rPr>
        <w:instrText xml:space="preserve"> ADDIN EN.CITE &lt;EndNote&gt;&lt;Cite&gt;&lt;Author&gt;Schutz&lt;/Author&gt;&lt;Year&gt;1981&lt;/Year&gt;&lt;RecNum&gt;281&lt;/RecNum&gt;&lt;DisplayText&gt;[28]&lt;/DisplayText&gt;&lt;record&gt;&lt;rec-number&gt;281&lt;/rec-number&gt;&lt;foreign-keys&gt;&lt;key app="EN" db-id="vw9v0ddvk20w08etesppswp3aavxafw20svt"&gt;281&lt;/key&gt;&lt;/foreign-keys&gt;&lt;ref-type name="Journal Article"&gt;17&lt;/ref-type&gt;&lt;contributors&gt;&lt;authors&gt;&lt;author&gt;Schutz, R. W.&lt;/author&gt;&lt;author&gt;Covington, L. C.&lt;/author&gt;&lt;/authors&gt;&lt;/contributors&gt;&lt;titles&gt;&lt;title&gt;Effect of Oxide Films on the Corrosion Resistance of Titanium&lt;/title&gt;&lt;secondary-title&gt;Corrosion&lt;/secondary-title&gt;&lt;/titles&gt;&lt;periodical&gt;&lt;full-title&gt;Corrosion&lt;/full-title&gt;&lt;/periodical&gt;&lt;pages&gt;585-591&lt;/pages&gt;&lt;volume&gt;37&lt;/volume&gt;&lt;number&gt;10&lt;/number&gt;&lt;dates&gt;&lt;year&gt;1981&lt;/year&gt;&lt;pub-dates&gt;&lt;date&gt;1981/10/01&lt;/date&gt;&lt;/pub-dates&gt;&lt;/dates&gt;&lt;publisher&gt;NACE International&lt;/publisher&gt;&lt;isbn&gt;0010-9312&lt;/isbn&gt;&lt;urls&gt;&lt;related-urls&gt;&lt;url&gt;http://corrosionjournal.org/doi/abs/10.5006/1.3577542&lt;/url&gt;&lt;/related-urls&gt;&lt;/urls&gt;&lt;electronic-resource-num&gt;10.5006/1.3577542&lt;/electronic-resource-num&gt;&lt;access-date&gt;2012/06/30&lt;/access-date&gt;&lt;/record&gt;&lt;/Cite&gt;&lt;/EndNote&gt;</w:instrText>
      </w:r>
      <w:r w:rsidRPr="00CD4297">
        <w:rPr>
          <w:rFonts w:ascii="Times New Roman" w:hAnsi="Times New Roman" w:cs="Times New Roman"/>
          <w:color w:val="000000" w:themeColor="text1"/>
          <w:sz w:val="28"/>
          <w:szCs w:val="24"/>
        </w:rPr>
        <w:fldChar w:fldCharType="separate"/>
      </w:r>
      <w:r w:rsidR="00502738" w:rsidRPr="00CD4297">
        <w:rPr>
          <w:rFonts w:ascii="Times New Roman" w:hAnsi="Times New Roman" w:cs="Times New Roman"/>
          <w:noProof/>
          <w:color w:val="000000" w:themeColor="text1"/>
          <w:sz w:val="28"/>
          <w:szCs w:val="24"/>
        </w:rPr>
        <w:t>[</w:t>
      </w:r>
      <w:hyperlink w:anchor="_ENREF_28" w:tooltip="Schutz, 1981 #281" w:history="1">
        <w:r w:rsidR="00346C51" w:rsidRPr="00CD4297">
          <w:rPr>
            <w:rFonts w:ascii="Times New Roman" w:hAnsi="Times New Roman" w:cs="Times New Roman"/>
            <w:noProof/>
            <w:color w:val="000000" w:themeColor="text1"/>
            <w:sz w:val="28"/>
            <w:szCs w:val="24"/>
          </w:rPr>
          <w:t>28</w:t>
        </w:r>
      </w:hyperlink>
      <w:r w:rsidR="00502738" w:rsidRPr="00CD4297">
        <w:rPr>
          <w:rFonts w:ascii="Times New Roman" w:hAnsi="Times New Roman" w:cs="Times New Roman"/>
          <w:noProof/>
          <w:color w:val="000000" w:themeColor="text1"/>
          <w:sz w:val="28"/>
          <w:szCs w:val="24"/>
        </w:rPr>
        <w:t>]</w:t>
      </w:r>
      <w:r w:rsidRPr="00CD4297">
        <w:rPr>
          <w:rFonts w:ascii="Times New Roman" w:hAnsi="Times New Roman" w:cs="Times New Roman"/>
          <w:color w:val="000000" w:themeColor="text1"/>
          <w:sz w:val="28"/>
          <w:szCs w:val="24"/>
        </w:rPr>
        <w:fldChar w:fldCharType="end"/>
      </w:r>
      <w:r w:rsidRPr="00CD4297">
        <w:rPr>
          <w:rFonts w:ascii="Times New Roman" w:hAnsi="Times New Roman" w:cs="Times New Roman"/>
          <w:color w:val="000000" w:themeColor="text1"/>
          <w:sz w:val="28"/>
          <w:szCs w:val="24"/>
        </w:rPr>
        <w:t>, the film formed on the surface of magnesium alloys consists mainly of magnesium hydroxide (i.e. Mg(OH)</w:t>
      </w:r>
      <w:r w:rsidRPr="00CD4297">
        <w:rPr>
          <w:rFonts w:ascii="Times New Roman" w:hAnsi="Times New Roman" w:cs="Times New Roman"/>
          <w:color w:val="000000" w:themeColor="text1"/>
          <w:sz w:val="28"/>
          <w:szCs w:val="24"/>
          <w:vertAlign w:val="subscript"/>
        </w:rPr>
        <w:t>2</w:t>
      </w:r>
      <w:r w:rsidRPr="00CD4297">
        <w:rPr>
          <w:rFonts w:ascii="Times New Roman" w:hAnsi="Times New Roman" w:cs="Times New Roman"/>
          <w:color w:val="000000" w:themeColor="text1"/>
          <w:sz w:val="28"/>
          <w:szCs w:val="24"/>
        </w:rPr>
        <w:t>), which can only provide limited protection and is very prone to degrade in the presence of many typical aqueous species. Although relatively resistant to alkali attack, magnesium is very vulnerable in acidic environments as well as in aqueous chloride solution (e.g. seawater) in which Mg(OH)</w:t>
      </w:r>
      <w:r w:rsidRPr="00CD4297">
        <w:rPr>
          <w:rFonts w:ascii="Times New Roman" w:hAnsi="Times New Roman" w:cs="Times New Roman"/>
          <w:color w:val="000000" w:themeColor="text1"/>
          <w:sz w:val="28"/>
          <w:szCs w:val="24"/>
          <w:vertAlign w:val="subscript"/>
        </w:rPr>
        <w:t>2</w:t>
      </w:r>
      <w:r w:rsidRPr="00CD4297">
        <w:rPr>
          <w:rFonts w:ascii="Times New Roman" w:hAnsi="Times New Roman" w:cs="Times New Roman"/>
          <w:color w:val="000000" w:themeColor="text1"/>
          <w:sz w:val="28"/>
          <w:szCs w:val="24"/>
        </w:rPr>
        <w:t xml:space="preserve"> will transform to MgCl</w:t>
      </w:r>
      <w:r w:rsidRPr="00CD4297">
        <w:rPr>
          <w:rFonts w:ascii="Times New Roman" w:hAnsi="Times New Roman" w:cs="Times New Roman"/>
          <w:color w:val="000000" w:themeColor="text1"/>
          <w:sz w:val="28"/>
          <w:szCs w:val="24"/>
          <w:vertAlign w:val="subscript"/>
        </w:rPr>
        <w:t>2</w:t>
      </w:r>
      <w:r w:rsidRPr="00CD4297">
        <w:rPr>
          <w:rFonts w:ascii="Times New Roman" w:hAnsi="Times New Roman" w:cs="Times New Roman"/>
          <w:color w:val="000000" w:themeColor="text1"/>
          <w:sz w:val="28"/>
          <w:szCs w:val="24"/>
        </w:rPr>
        <w:t xml:space="preserve"> and cause pitting corrosion </w:t>
      </w:r>
      <w:r w:rsidRPr="00CD4297">
        <w:rPr>
          <w:rFonts w:ascii="Times New Roman" w:hAnsi="Times New Roman" w:cs="Times New Roman"/>
          <w:color w:val="000000" w:themeColor="text1"/>
          <w:sz w:val="28"/>
          <w:szCs w:val="24"/>
        </w:rPr>
        <w:fldChar w:fldCharType="begin"/>
      </w:r>
      <w:r w:rsidR="00502738" w:rsidRPr="00CD4297">
        <w:rPr>
          <w:rFonts w:ascii="Times New Roman" w:hAnsi="Times New Roman" w:cs="Times New Roman"/>
          <w:color w:val="000000" w:themeColor="text1"/>
          <w:sz w:val="28"/>
          <w:szCs w:val="24"/>
        </w:rPr>
        <w:instrText xml:space="preserve"> ADDIN EN.CITE &lt;EndNote&gt;&lt;Cite&gt;&lt;Author&gt;Song&lt;/Author&gt;&lt;Year&gt;2007&lt;/Year&gt;&lt;RecNum&gt;280&lt;/RecNum&gt;&lt;DisplayText&gt;[29]&lt;/DisplayText&gt;&lt;record&gt;&lt;rec-number&gt;280&lt;/rec-number&gt;&lt;foreign-keys&gt;&lt;key app="EN" db-id="vw9v0ddvk20w08etesppswp3aavxafw20svt"&gt;280&lt;/key&gt;&lt;/foreign-keys&gt;&lt;ref-type name="Journal Article"&gt;17&lt;/ref-type&gt;&lt;contributors&gt;&lt;authors&gt;&lt;author&gt;Song, G.&lt;/author&gt;&lt;author&gt;Atrens, A.&lt;/author&gt;&lt;/authors&gt;&lt;/contributors&gt;&lt;titles&gt;&lt;title&gt;Recent Insights into the Mechanism of Magnesium Corrosion and Research Suggestions&lt;/title&gt;&lt;secondary-title&gt;Advanced Engineering Materials&lt;/secondary-title&gt;&lt;/titles&gt;&lt;periodical&gt;&lt;full-title&gt;Advanced Engineering Materials&lt;/full-title&gt;&lt;/periodical&gt;&lt;pages&gt;177-183&lt;/pages&gt;&lt;volume&gt;9&lt;/volume&gt;&lt;number&gt;3&lt;/number&gt;&lt;keywords&gt;&lt;keyword&gt;Corrosion Mechanism&lt;/keyword&gt;&lt;keyword&gt;Magnesium&lt;/keyword&gt;&lt;keyword&gt;Stress Corrosion Cracking&lt;/keyword&gt;&lt;/keywords&gt;&lt;dates&gt;&lt;year&gt;2007&lt;/year&gt;&lt;/dates&gt;&lt;publisher&gt;WILEY-VCH Verlag&lt;/publisher&gt;&lt;isbn&gt;1527-2648&lt;/isbn&gt;&lt;urls&gt;&lt;related-urls&gt;&lt;url&gt;http://dx.doi.org/10.1002/adem.200600221&lt;/url&gt;&lt;/related-urls&gt;&lt;/urls&gt;&lt;electronic-resource-num&gt;10.1002/adem.200600221&lt;/electronic-resource-num&gt;&lt;/record&gt;&lt;/Cite&gt;&lt;/EndNote&gt;</w:instrText>
      </w:r>
      <w:r w:rsidRPr="00CD4297">
        <w:rPr>
          <w:rFonts w:ascii="Times New Roman" w:hAnsi="Times New Roman" w:cs="Times New Roman"/>
          <w:color w:val="000000" w:themeColor="text1"/>
          <w:sz w:val="28"/>
          <w:szCs w:val="24"/>
        </w:rPr>
        <w:fldChar w:fldCharType="separate"/>
      </w:r>
      <w:r w:rsidR="00502738" w:rsidRPr="00CD4297">
        <w:rPr>
          <w:rFonts w:ascii="Times New Roman" w:hAnsi="Times New Roman" w:cs="Times New Roman"/>
          <w:noProof/>
          <w:color w:val="000000" w:themeColor="text1"/>
          <w:sz w:val="28"/>
          <w:szCs w:val="24"/>
        </w:rPr>
        <w:t>[</w:t>
      </w:r>
      <w:hyperlink w:anchor="_ENREF_29" w:tooltip="Song, 2007 #280" w:history="1">
        <w:r w:rsidR="00346C51" w:rsidRPr="00CD4297">
          <w:rPr>
            <w:rFonts w:ascii="Times New Roman" w:hAnsi="Times New Roman" w:cs="Times New Roman"/>
            <w:noProof/>
            <w:color w:val="000000" w:themeColor="text1"/>
            <w:sz w:val="28"/>
            <w:szCs w:val="24"/>
          </w:rPr>
          <w:t>29</w:t>
        </w:r>
      </w:hyperlink>
      <w:r w:rsidR="00502738" w:rsidRPr="00CD4297">
        <w:rPr>
          <w:rFonts w:ascii="Times New Roman" w:hAnsi="Times New Roman" w:cs="Times New Roman"/>
          <w:noProof/>
          <w:color w:val="000000" w:themeColor="text1"/>
          <w:sz w:val="28"/>
          <w:szCs w:val="24"/>
        </w:rPr>
        <w:t>]</w:t>
      </w:r>
      <w:r w:rsidRPr="00CD4297">
        <w:rPr>
          <w:rFonts w:ascii="Times New Roman" w:hAnsi="Times New Roman" w:cs="Times New Roman"/>
          <w:color w:val="000000" w:themeColor="text1"/>
          <w:sz w:val="28"/>
          <w:szCs w:val="24"/>
        </w:rPr>
        <w:fldChar w:fldCharType="end"/>
      </w:r>
      <w:r w:rsidRPr="00CD4297">
        <w:rPr>
          <w:rFonts w:ascii="Times New Roman" w:hAnsi="Times New Roman" w:cs="Times New Roman"/>
          <w:color w:val="000000" w:themeColor="text1"/>
          <w:sz w:val="28"/>
          <w:szCs w:val="24"/>
        </w:rPr>
        <w:t xml:space="preserve">. Moreover, if the concentration of a certain impurity exceeds a </w:t>
      </w:r>
      <w:bookmarkStart w:id="28" w:name="OLE_LINK2"/>
      <w:bookmarkStart w:id="29" w:name="OLE_LINK5"/>
      <w:r w:rsidRPr="00CD4297">
        <w:rPr>
          <w:rFonts w:ascii="Times New Roman" w:hAnsi="Times New Roman" w:cs="Times New Roman"/>
          <w:color w:val="000000" w:themeColor="text1"/>
          <w:sz w:val="28"/>
          <w:szCs w:val="24"/>
        </w:rPr>
        <w:t>tolerance limit</w:t>
      </w:r>
      <w:bookmarkEnd w:id="28"/>
      <w:bookmarkEnd w:id="29"/>
      <w:r w:rsidRPr="00CD4297">
        <w:rPr>
          <w:rFonts w:ascii="Times New Roman" w:hAnsi="Times New Roman" w:cs="Times New Roman"/>
          <w:color w:val="000000" w:themeColor="text1"/>
          <w:sz w:val="28"/>
          <w:szCs w:val="24"/>
        </w:rPr>
        <w:t xml:space="preserve">, the corrosion rate of magnesium alloys will be drastically accelerated due to the promoted microgalvanic cell action </w:t>
      </w:r>
      <w:r w:rsidRPr="00CD4297">
        <w:rPr>
          <w:rFonts w:ascii="Times New Roman" w:hAnsi="Times New Roman" w:cs="Times New Roman"/>
          <w:color w:val="000000" w:themeColor="text1"/>
          <w:sz w:val="28"/>
          <w:szCs w:val="24"/>
        </w:rPr>
        <w:fldChar w:fldCharType="begin"/>
      </w:r>
      <w:r w:rsidR="00502738" w:rsidRPr="00CD4297">
        <w:rPr>
          <w:rFonts w:ascii="Times New Roman" w:hAnsi="Times New Roman" w:cs="Times New Roman"/>
          <w:color w:val="000000" w:themeColor="text1"/>
          <w:sz w:val="28"/>
          <w:szCs w:val="24"/>
        </w:rPr>
        <w:instrText xml:space="preserve"> ADDIN EN.CITE &lt;EndNote&gt;&lt;Cite&gt;&lt;Author&gt;Polmear&lt;/Author&gt;&lt;Year&gt;1995&lt;/Year&gt;&lt;RecNum&gt;18&lt;/RecNum&gt;&lt;DisplayText&gt;[30]&lt;/DisplayText&gt;&lt;record&gt;&lt;rec-number&gt;18&lt;/rec-number&gt;&lt;foreign-keys&gt;&lt;key app="EN" db-id="vw9v0ddvk20w08etesppswp3aavxafw20svt"&gt;18&lt;/key&gt;&lt;/foreign-keys&gt;&lt;ref-type name="Book"&gt;6&lt;/ref-type&gt;&lt;contributors&gt;&lt;authors&gt;&lt;author&gt;Polmear, I.J.&lt;/author&gt;&lt;/authors&gt;&lt;/contributors&gt;&lt;titles&gt;&lt;title&gt;Light alloys: metallurgy of the light metals&lt;/title&gt;&lt;/titles&gt;&lt;dates&gt;&lt;year&gt;1995&lt;/year&gt;&lt;/dates&gt;&lt;publisher&gt;J. Wiley &amp;amp; Sons&lt;/publisher&gt;&lt;isbn&gt;9780470235652&lt;/isbn&gt;&lt;urls&gt;&lt;related-urls&gt;&lt;url&gt;http://books.google.co.uk/books?id=KNZGAAAAYAAJ&lt;/url&gt;&lt;/related-urls&gt;&lt;/urls&gt;&lt;/record&gt;&lt;/Cite&gt;&lt;/EndNote&gt;</w:instrText>
      </w:r>
      <w:r w:rsidRPr="00CD4297">
        <w:rPr>
          <w:rFonts w:ascii="Times New Roman" w:hAnsi="Times New Roman" w:cs="Times New Roman"/>
          <w:color w:val="000000" w:themeColor="text1"/>
          <w:sz w:val="28"/>
          <w:szCs w:val="24"/>
        </w:rPr>
        <w:fldChar w:fldCharType="separate"/>
      </w:r>
      <w:r w:rsidR="00502738" w:rsidRPr="00CD4297">
        <w:rPr>
          <w:rFonts w:ascii="Times New Roman" w:hAnsi="Times New Roman" w:cs="Times New Roman"/>
          <w:noProof/>
          <w:color w:val="000000" w:themeColor="text1"/>
          <w:sz w:val="28"/>
          <w:szCs w:val="24"/>
        </w:rPr>
        <w:t>[</w:t>
      </w:r>
      <w:hyperlink w:anchor="_ENREF_30" w:tooltip="Polmear, 1995 #18" w:history="1">
        <w:r w:rsidR="00346C51" w:rsidRPr="00CD4297">
          <w:rPr>
            <w:rFonts w:ascii="Times New Roman" w:hAnsi="Times New Roman" w:cs="Times New Roman"/>
            <w:noProof/>
            <w:color w:val="000000" w:themeColor="text1"/>
            <w:sz w:val="28"/>
            <w:szCs w:val="24"/>
          </w:rPr>
          <w:t>30</w:t>
        </w:r>
      </w:hyperlink>
      <w:r w:rsidR="00502738" w:rsidRPr="00CD4297">
        <w:rPr>
          <w:rFonts w:ascii="Times New Roman" w:hAnsi="Times New Roman" w:cs="Times New Roman"/>
          <w:noProof/>
          <w:color w:val="000000" w:themeColor="text1"/>
          <w:sz w:val="28"/>
          <w:szCs w:val="24"/>
        </w:rPr>
        <w:t>]</w:t>
      </w:r>
      <w:r w:rsidRPr="00CD4297">
        <w:rPr>
          <w:rFonts w:ascii="Times New Roman" w:hAnsi="Times New Roman" w:cs="Times New Roman"/>
          <w:color w:val="000000" w:themeColor="text1"/>
          <w:sz w:val="28"/>
          <w:szCs w:val="24"/>
        </w:rPr>
        <w:fldChar w:fldCharType="end"/>
      </w:r>
      <w:r w:rsidRPr="00CD4297">
        <w:rPr>
          <w:rFonts w:ascii="Times New Roman" w:hAnsi="Times New Roman" w:cs="Times New Roman"/>
          <w:color w:val="000000" w:themeColor="text1"/>
          <w:sz w:val="28"/>
          <w:szCs w:val="24"/>
        </w:rPr>
        <w:t xml:space="preserve">. This phenomenon is particularly common for Fe, Ni and Cu alloying elements in Magnesium (see </w:t>
      </w:r>
      <w:r w:rsidRPr="00CD4297">
        <w:rPr>
          <w:rFonts w:ascii="Times New Roman" w:hAnsi="Times New Roman" w:cs="Times New Roman"/>
          <w:b/>
          <w:color w:val="000000" w:themeColor="text1"/>
          <w:sz w:val="28"/>
          <w:szCs w:val="24"/>
        </w:rPr>
        <w:t>Figure 2.3</w:t>
      </w:r>
      <w:r w:rsidRPr="00CD4297">
        <w:rPr>
          <w:rFonts w:ascii="Times New Roman" w:hAnsi="Times New Roman" w:cs="Times New Roman"/>
          <w:color w:val="000000" w:themeColor="text1"/>
          <w:sz w:val="28"/>
          <w:szCs w:val="24"/>
        </w:rPr>
        <w:t xml:space="preserve">).  </w:t>
      </w:r>
    </w:p>
    <w:p w:rsidR="001124CF" w:rsidRPr="00CD4297" w:rsidRDefault="001124CF" w:rsidP="001124CF">
      <w:pPr>
        <w:spacing w:before="120" w:after="120"/>
        <w:ind w:firstLineChars="101" w:firstLine="283"/>
        <w:rPr>
          <w:rFonts w:ascii="Times New Roman" w:hAnsi="Times New Roman" w:cs="Times New Roman"/>
          <w:color w:val="000000" w:themeColor="text1"/>
          <w:sz w:val="28"/>
          <w:szCs w:val="24"/>
        </w:rPr>
      </w:pPr>
    </w:p>
    <w:p w:rsidR="001124CF" w:rsidRPr="00CD4297" w:rsidRDefault="001124CF" w:rsidP="001124CF">
      <w:pPr>
        <w:jc w:val="center"/>
        <w:rPr>
          <w:rFonts w:ascii="Times New Roman" w:hAnsi="Times New Roman" w:cs="Times New Roman"/>
          <w:color w:val="000000" w:themeColor="text1"/>
          <w:sz w:val="28"/>
          <w:szCs w:val="24"/>
        </w:rPr>
      </w:pPr>
      <w:r w:rsidRPr="00CD4297">
        <w:rPr>
          <w:rFonts w:ascii="Times New Roman" w:hAnsi="Times New Roman" w:cs="Times New Roman"/>
          <w:noProof/>
          <w:color w:val="000000" w:themeColor="text1"/>
          <w:sz w:val="28"/>
          <w:szCs w:val="24"/>
        </w:rPr>
        <w:drawing>
          <wp:inline distT="0" distB="0" distL="0" distR="0" wp14:anchorId="31260CE3" wp14:editId="1BC91E49">
            <wp:extent cx="3500651" cy="2538782"/>
            <wp:effectExtent l="0" t="0" r="508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Tolerance limit.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514274" cy="2548662"/>
                    </a:xfrm>
                    <a:prstGeom prst="rect">
                      <a:avLst/>
                    </a:prstGeom>
                  </pic:spPr>
                </pic:pic>
              </a:graphicData>
            </a:graphic>
          </wp:inline>
        </w:drawing>
      </w:r>
    </w:p>
    <w:p w:rsidR="001124CF" w:rsidRPr="00CD4297" w:rsidRDefault="001124CF" w:rsidP="001124CF">
      <w:pPr>
        <w:spacing w:beforeLines="50" w:before="120" w:afterLines="50" w:after="120" w:line="360" w:lineRule="auto"/>
        <w:jc w:val="center"/>
        <w:rPr>
          <w:rFonts w:ascii="Times New Roman" w:hAnsi="Times New Roman" w:cs="Times New Roman"/>
          <w:i/>
          <w:color w:val="000000" w:themeColor="text1"/>
          <w:sz w:val="28"/>
          <w:szCs w:val="24"/>
        </w:rPr>
      </w:pPr>
      <w:r w:rsidRPr="00CD4297">
        <w:rPr>
          <w:rFonts w:ascii="Times New Roman" w:hAnsi="Times New Roman" w:cs="Times New Roman"/>
          <w:i/>
          <w:color w:val="000000" w:themeColor="text1"/>
          <w:sz w:val="28"/>
          <w:szCs w:val="24"/>
        </w:rPr>
        <w:t xml:space="preserve">Figure 2.3 Effect of alloying elements on corrosion rate of magnesium in 3% NaCl solution at room temperature </w:t>
      </w:r>
      <w:r w:rsidRPr="00CD4297">
        <w:rPr>
          <w:rFonts w:ascii="Times New Roman" w:hAnsi="Times New Roman" w:cs="Times New Roman"/>
          <w:i/>
          <w:color w:val="000000" w:themeColor="text1"/>
          <w:sz w:val="28"/>
          <w:szCs w:val="24"/>
        </w:rPr>
        <w:fldChar w:fldCharType="begin"/>
      </w:r>
      <w:r w:rsidR="00502738" w:rsidRPr="00CD4297">
        <w:rPr>
          <w:rFonts w:ascii="Times New Roman" w:hAnsi="Times New Roman" w:cs="Times New Roman"/>
          <w:i/>
          <w:color w:val="000000" w:themeColor="text1"/>
          <w:sz w:val="28"/>
          <w:szCs w:val="24"/>
        </w:rPr>
        <w:instrText xml:space="preserve"> ADDIN EN.CITE &lt;EndNote&gt;&lt;Cite&gt;&lt;Author&gt;Tomashov&lt;/Author&gt;&lt;Year&gt;1965&lt;/Year&gt;&lt;RecNum&gt;88&lt;/RecNum&gt;&lt;DisplayText&gt;[31]&lt;/DisplayText&gt;&lt;record&gt;&lt;rec-number&gt;88&lt;/rec-number&gt;&lt;foreign-keys&gt;&lt;key app="EN" db-id="25e9a502xaw9sgew95hx9r22xwzfwf9att2t"&gt;88&lt;/key&gt;&lt;/foreign-keys&gt;&lt;ref-type name="Journal Article"&gt;17&lt;/ref-type&gt;&lt;contributors&gt;&lt;authors&gt;&lt;author&gt;Tomashov, Nikon Danilovich&lt;/author&gt;&lt;/authors&gt;&lt;/contributors&gt;&lt;titles&gt;&lt;title&gt;Theory of corrosion and protection of metals&lt;/title&gt;&lt;secondary-title&gt;1966, 672 P. THE MACMILLAN COMPANY, 60 FIFTH AVENUE, NEW YORK 10011&lt;/secondary-title&gt;&lt;/titles&gt;&lt;periodical&gt;&lt;full-title&gt;1966, 672 P. THE MACMILLAN COMPANY, 60 FIFTH AVENUE, NEW YORK 10011&lt;/full-title&gt;&lt;/periodical&gt;&lt;dates&gt;&lt;year&gt;1965&lt;/year&gt;&lt;/dates&gt;&lt;urls&gt;&lt;/urls&gt;&lt;/record&gt;&lt;/Cite&gt;&lt;/EndNote&gt;</w:instrText>
      </w:r>
      <w:r w:rsidRPr="00CD4297">
        <w:rPr>
          <w:rFonts w:ascii="Times New Roman" w:hAnsi="Times New Roman" w:cs="Times New Roman"/>
          <w:i/>
          <w:color w:val="000000" w:themeColor="text1"/>
          <w:sz w:val="28"/>
          <w:szCs w:val="24"/>
        </w:rPr>
        <w:fldChar w:fldCharType="separate"/>
      </w:r>
      <w:r w:rsidR="00502738" w:rsidRPr="00CD4297">
        <w:rPr>
          <w:rFonts w:ascii="Times New Roman" w:hAnsi="Times New Roman" w:cs="Times New Roman"/>
          <w:i/>
          <w:noProof/>
          <w:color w:val="000000" w:themeColor="text1"/>
          <w:sz w:val="28"/>
          <w:szCs w:val="24"/>
        </w:rPr>
        <w:t>[</w:t>
      </w:r>
      <w:hyperlink w:anchor="_ENREF_31" w:tooltip="Tomashov, 1965 #88" w:history="1">
        <w:r w:rsidR="00346C51" w:rsidRPr="00CD4297">
          <w:rPr>
            <w:rFonts w:ascii="Times New Roman" w:hAnsi="Times New Roman" w:cs="Times New Roman"/>
            <w:i/>
            <w:noProof/>
            <w:color w:val="000000" w:themeColor="text1"/>
            <w:sz w:val="28"/>
            <w:szCs w:val="24"/>
          </w:rPr>
          <w:t>31</w:t>
        </w:r>
      </w:hyperlink>
      <w:r w:rsidR="00502738" w:rsidRPr="00CD4297">
        <w:rPr>
          <w:rFonts w:ascii="Times New Roman" w:hAnsi="Times New Roman" w:cs="Times New Roman"/>
          <w:i/>
          <w:noProof/>
          <w:color w:val="000000" w:themeColor="text1"/>
          <w:sz w:val="28"/>
          <w:szCs w:val="24"/>
        </w:rPr>
        <w:t>]</w:t>
      </w:r>
      <w:r w:rsidRPr="00CD4297">
        <w:rPr>
          <w:rFonts w:ascii="Times New Roman" w:hAnsi="Times New Roman" w:cs="Times New Roman"/>
          <w:i/>
          <w:color w:val="000000" w:themeColor="text1"/>
          <w:sz w:val="28"/>
          <w:szCs w:val="24"/>
        </w:rPr>
        <w:fldChar w:fldCharType="end"/>
      </w:r>
    </w:p>
    <w:p w:rsidR="00EC5597" w:rsidRPr="00CD4297" w:rsidRDefault="00EC5597">
      <w:pPr>
        <w:widowControl/>
        <w:jc w:val="left"/>
        <w:rPr>
          <w:rFonts w:ascii="Times New Roman" w:hAnsi="Times New Roman" w:cs="Times New Roman"/>
          <w:color w:val="000000" w:themeColor="text1"/>
          <w:sz w:val="28"/>
          <w:szCs w:val="24"/>
        </w:rPr>
      </w:pPr>
      <w:r w:rsidRPr="00CD4297">
        <w:rPr>
          <w:rFonts w:ascii="Times New Roman" w:hAnsi="Times New Roman" w:cs="Times New Roman"/>
          <w:color w:val="000000" w:themeColor="text1"/>
          <w:sz w:val="28"/>
          <w:szCs w:val="24"/>
        </w:rPr>
        <w:br w:type="page"/>
      </w:r>
    </w:p>
    <w:p w:rsidR="001124CF" w:rsidRPr="00CD4297" w:rsidRDefault="001124CF" w:rsidP="00EC5597">
      <w:pPr>
        <w:spacing w:before="120" w:after="120" w:line="360" w:lineRule="auto"/>
        <w:rPr>
          <w:rFonts w:ascii="Times New Roman" w:hAnsi="Times New Roman" w:cs="Times New Roman"/>
          <w:color w:val="000000" w:themeColor="text1"/>
          <w:sz w:val="28"/>
          <w:szCs w:val="24"/>
        </w:rPr>
      </w:pPr>
      <w:r w:rsidRPr="00CD4297">
        <w:rPr>
          <w:rFonts w:ascii="Times New Roman" w:hAnsi="Times New Roman" w:cs="Times New Roman"/>
          <w:color w:val="000000" w:themeColor="text1"/>
          <w:sz w:val="28"/>
          <w:szCs w:val="24"/>
        </w:rPr>
        <w:lastRenderedPageBreak/>
        <w:t xml:space="preserve">Furthermore, poor creep resistance and inadequate ability to work at elevated temperature are also technological barriers of magnesium alloys. Grain boundary sliding has been observed to be the main creep mechanism of magnesium alloys in the stress-temperature ranges </w:t>
      </w:r>
      <w:r w:rsidRPr="00CD4297">
        <w:rPr>
          <w:rFonts w:ascii="Times New Roman" w:hAnsi="Times New Roman" w:cs="Times New Roman"/>
          <w:bCs/>
          <w:color w:val="000000" w:themeColor="text1"/>
          <w:sz w:val="28"/>
          <w:szCs w:val="24"/>
          <w:shd w:val="clear" w:color="auto" w:fill="FFFFFF"/>
        </w:rPr>
        <w:fldChar w:fldCharType="begin"/>
      </w:r>
      <w:r w:rsidR="00502738" w:rsidRPr="00CD4297">
        <w:rPr>
          <w:rFonts w:ascii="Times New Roman" w:hAnsi="Times New Roman" w:cs="Times New Roman"/>
          <w:bCs/>
          <w:color w:val="000000" w:themeColor="text1"/>
          <w:sz w:val="28"/>
          <w:szCs w:val="24"/>
          <w:shd w:val="clear" w:color="auto" w:fill="FFFFFF"/>
        </w:rPr>
        <w:instrText xml:space="preserve"> ADDIN EN.CITE &lt;EndNote&gt;&lt;Cite&gt;&lt;Author&gt;Pekguleryuz&lt;/Author&gt;&lt;Year&gt;2003&lt;/Year&gt;&lt;RecNum&gt;57&lt;/RecNum&gt;&lt;DisplayText&gt;[32]&lt;/DisplayText&gt;&lt;record&gt;&lt;rec-number&gt;57&lt;/rec-number&gt;&lt;foreign-keys&gt;&lt;key app="EN" db-id="25e9a502xaw9sgew95hx9r22xwzfwf9att2t"&gt;57&lt;/key&gt;&lt;/foreign-keys&gt;&lt;ref-type name="Journal Article"&gt;17&lt;/ref-type&gt;&lt;contributors&gt;&lt;authors&gt;&lt;author&gt;Pekguleryuz, Mihriban O&lt;/author&gt;&lt;author&gt;Kaya, A Arslan&lt;/author&gt;&lt;/authors&gt;&lt;/contributors&gt;&lt;titles&gt;&lt;title&gt;Creep resistant magnesium alloys for powertrain applications&lt;/title&gt;&lt;secondary-title&gt;Advanced Engineering Materials&lt;/secondary-title&gt;&lt;/titles&gt;&lt;periodical&gt;&lt;full-title&gt;Advanced Engineering Materials&lt;/full-title&gt;&lt;/periodical&gt;&lt;pages&gt;866-878&lt;/pages&gt;&lt;volume&gt;5&lt;/volume&gt;&lt;number&gt;12&lt;/number&gt;&lt;dates&gt;&lt;year&gt;2003&lt;/year&gt;&lt;/dates&gt;&lt;isbn&gt;1527-2648&lt;/isbn&gt;&lt;urls&gt;&lt;/urls&gt;&lt;/record&gt;&lt;/Cite&gt;&lt;/EndNote&gt;</w:instrText>
      </w:r>
      <w:r w:rsidRPr="00CD4297">
        <w:rPr>
          <w:rFonts w:ascii="Times New Roman" w:hAnsi="Times New Roman" w:cs="Times New Roman"/>
          <w:bCs/>
          <w:color w:val="000000" w:themeColor="text1"/>
          <w:sz w:val="28"/>
          <w:szCs w:val="24"/>
          <w:shd w:val="clear" w:color="auto" w:fill="FFFFFF"/>
        </w:rPr>
        <w:fldChar w:fldCharType="separate"/>
      </w:r>
      <w:r w:rsidR="00502738" w:rsidRPr="00CD4297">
        <w:rPr>
          <w:rFonts w:ascii="Times New Roman" w:hAnsi="Times New Roman" w:cs="Times New Roman"/>
          <w:bCs/>
          <w:noProof/>
          <w:color w:val="000000" w:themeColor="text1"/>
          <w:sz w:val="28"/>
          <w:szCs w:val="24"/>
          <w:shd w:val="clear" w:color="auto" w:fill="FFFFFF"/>
        </w:rPr>
        <w:t>[</w:t>
      </w:r>
      <w:hyperlink w:anchor="_ENREF_32" w:tooltip="Pekguleryuz, 2003 #57" w:history="1">
        <w:r w:rsidR="00346C51" w:rsidRPr="00CD4297">
          <w:rPr>
            <w:rFonts w:ascii="Times New Roman" w:hAnsi="Times New Roman" w:cs="Times New Roman"/>
            <w:bCs/>
            <w:noProof/>
            <w:color w:val="000000" w:themeColor="text1"/>
            <w:sz w:val="28"/>
            <w:szCs w:val="24"/>
            <w:shd w:val="clear" w:color="auto" w:fill="FFFFFF"/>
          </w:rPr>
          <w:t>32</w:t>
        </w:r>
      </w:hyperlink>
      <w:r w:rsidR="00502738" w:rsidRPr="00CD4297">
        <w:rPr>
          <w:rFonts w:ascii="Times New Roman" w:hAnsi="Times New Roman" w:cs="Times New Roman"/>
          <w:bCs/>
          <w:noProof/>
          <w:color w:val="000000" w:themeColor="text1"/>
          <w:sz w:val="28"/>
          <w:szCs w:val="24"/>
          <w:shd w:val="clear" w:color="auto" w:fill="FFFFFF"/>
        </w:rPr>
        <w:t>]</w:t>
      </w:r>
      <w:r w:rsidRPr="00CD4297">
        <w:rPr>
          <w:rFonts w:ascii="Times New Roman" w:hAnsi="Times New Roman" w:cs="Times New Roman"/>
          <w:bCs/>
          <w:color w:val="000000" w:themeColor="text1"/>
          <w:sz w:val="28"/>
          <w:szCs w:val="24"/>
          <w:shd w:val="clear" w:color="auto" w:fill="FFFFFF"/>
        </w:rPr>
        <w:fldChar w:fldCharType="end"/>
      </w:r>
      <w:r w:rsidRPr="00CD4297">
        <w:rPr>
          <w:rFonts w:ascii="Times New Roman" w:hAnsi="Times New Roman" w:cs="Times New Roman"/>
          <w:color w:val="000000" w:themeColor="text1"/>
          <w:sz w:val="28"/>
          <w:szCs w:val="24"/>
        </w:rPr>
        <w:t>. At a high operating temperature, precipitation hardening effects are impaired due to the decomposition of those precipitates (whose thermal stability is generally poor). In Mg-Al alloys, for instance, if exposing to elevated temperature (&gt;150</w:t>
      </w:r>
      <w:r w:rsidR="00C8035A" w:rsidRPr="00CD4297">
        <w:rPr>
          <w:rFonts w:ascii="Times New Roman" w:hAnsi="Times New Roman" w:cs="Times New Roman"/>
          <w:color w:val="000000" w:themeColor="text1"/>
          <w:sz w:val="28"/>
          <w:szCs w:val="24"/>
        </w:rPr>
        <w:t xml:space="preserve"> </w:t>
      </w:r>
      <w:r w:rsidRPr="00CD4297">
        <w:rPr>
          <w:rFonts w:ascii="Times New Roman" w:hAnsi="Times New Roman" w:cs="Times New Roman"/>
          <w:color w:val="000000" w:themeColor="text1"/>
          <w:sz w:val="28"/>
          <w:szCs w:val="24"/>
        </w:rPr>
        <w:t>°C) for long periods, the supersaturated Mg solid solution will transform to an Mg matrix containing coarse Al-based intermetallic precipitates, promoting</w:t>
      </w:r>
      <w:r w:rsidRPr="00CD4297">
        <w:rPr>
          <w:rFonts w:ascii="Times New Roman" w:hAnsi="Times New Roman" w:cs="Times New Roman"/>
          <w:color w:val="000000" w:themeColor="text1"/>
          <w:sz w:val="24"/>
        </w:rPr>
        <w:t xml:space="preserve"> </w:t>
      </w:r>
      <w:r w:rsidRPr="00CD4297">
        <w:rPr>
          <w:rFonts w:ascii="Times New Roman" w:hAnsi="Times New Roman" w:cs="Times New Roman"/>
          <w:color w:val="000000" w:themeColor="text1"/>
          <w:sz w:val="28"/>
          <w:szCs w:val="24"/>
        </w:rPr>
        <w:t xml:space="preserve">grain boundary migration and creep deformation </w:t>
      </w:r>
      <w:r w:rsidRPr="00CD4297">
        <w:rPr>
          <w:rFonts w:ascii="Times New Roman" w:hAnsi="Times New Roman" w:cs="Times New Roman"/>
          <w:color w:val="000000" w:themeColor="text1"/>
          <w:sz w:val="28"/>
          <w:szCs w:val="24"/>
        </w:rPr>
        <w:fldChar w:fldCharType="begin"/>
      </w:r>
      <w:r w:rsidR="00502738" w:rsidRPr="00CD4297">
        <w:rPr>
          <w:rFonts w:ascii="Times New Roman" w:hAnsi="Times New Roman" w:cs="Times New Roman"/>
          <w:color w:val="000000" w:themeColor="text1"/>
          <w:sz w:val="28"/>
          <w:szCs w:val="24"/>
        </w:rPr>
        <w:instrText xml:space="preserve"> ADDIN EN.CITE &lt;EndNote&gt;&lt;Cite&gt;&lt;Author&gt;Pekguleryuz&lt;/Author&gt;&lt;Year&gt;2003&lt;/Year&gt;&lt;RecNum&gt;59&lt;/RecNum&gt;&lt;DisplayText&gt;[33, 34]&lt;/DisplayText&gt;&lt;record&gt;&lt;rec-number&gt;59&lt;/rec-number&gt;&lt;foreign-keys&gt;&lt;key app="EN" db-id="25e9a502xaw9sgew95hx9r22xwzfwf9att2t"&gt;59&lt;/key&gt;&lt;/foreign-keys&gt;&lt;ref-type name="Journal Article"&gt;17&lt;/ref-type&gt;&lt;contributors&gt;&lt;authors&gt;&lt;author&gt;Pekguleryuz, Mihriban O&lt;/author&gt;&lt;author&gt;Baril, Eric&lt;/author&gt;&lt;author&gt;Labelle, Pierre&lt;/author&gt;&lt;author&gt;Argo, Donald&lt;/author&gt;&lt;/authors&gt;&lt;/contributors&gt;&lt;titles&gt;&lt;title&gt;Creep resistant Mg-Al-Sr alloys&lt;/title&gt;&lt;secondary-title&gt;Journal of advanced materials&lt;/secondary-title&gt;&lt;/titles&gt;&lt;periodical&gt;&lt;full-title&gt;Journal of advanced materials&lt;/full-title&gt;&lt;/periodical&gt;&lt;pages&gt;32-38&lt;/pages&gt;&lt;volume&gt;35&lt;/volume&gt;&lt;number&gt;3&lt;/number&gt;&lt;dates&gt;&lt;year&gt;2003&lt;/year&gt;&lt;/dates&gt;&lt;isbn&gt;1070-9789&lt;/isbn&gt;&lt;urls&gt;&lt;/urls&gt;&lt;/record&gt;&lt;/Cite&gt;&lt;Cite&gt;&lt;Author&gt;Aghion&lt;/Author&gt;&lt;Year&gt;2003&lt;/Year&gt;&lt;RecNum&gt;60&lt;/RecNum&gt;&lt;record&gt;&lt;rec-number&gt;60&lt;/rec-number&gt;&lt;foreign-keys&gt;&lt;key app="EN" db-id="25e9a502xaw9sgew95hx9r22xwzfwf9att2t"&gt;60&lt;/key&gt;&lt;/foreign-keys&gt;&lt;ref-type name="Journal Article"&gt;17&lt;/ref-type&gt;&lt;contributors&gt;&lt;authors&gt;&lt;author&gt;Aghion, E&lt;/author&gt;&lt;author&gt;Bronfin, B&lt;/author&gt;&lt;author&gt;Von Buch, F&lt;/author&gt;&lt;author&gt;Schumann, S&lt;/author&gt;&lt;author&gt;Friedrich, H&lt;/author&gt;&lt;/authors&gt;&lt;/contributors&gt;&lt;titles&gt;&lt;title&gt;Newly developed magnesium alloys for powertrain applications&lt;/title&gt;&lt;secondary-title&gt;The Journal of The Minerals, Metals &amp;amp; Materials Society&lt;/secondary-title&gt;&lt;/titles&gt;&lt;periodical&gt;&lt;full-title&gt;The Journal of The Minerals, Metals &amp;amp; Materials Society&lt;/full-title&gt;&lt;/periodical&gt;&lt;pages&gt;30-33&lt;/pages&gt;&lt;volume&gt;55&lt;/volume&gt;&lt;number&gt;11&lt;/number&gt;&lt;dates&gt;&lt;year&gt;2003&lt;/year&gt;&lt;/dates&gt;&lt;isbn&gt;1047-4838&lt;/isbn&gt;&lt;urls&gt;&lt;/urls&gt;&lt;/record&gt;&lt;/Cite&gt;&lt;/EndNote&gt;</w:instrText>
      </w:r>
      <w:r w:rsidRPr="00CD4297">
        <w:rPr>
          <w:rFonts w:ascii="Times New Roman" w:hAnsi="Times New Roman" w:cs="Times New Roman"/>
          <w:color w:val="000000" w:themeColor="text1"/>
          <w:sz w:val="28"/>
          <w:szCs w:val="24"/>
        </w:rPr>
        <w:fldChar w:fldCharType="separate"/>
      </w:r>
      <w:r w:rsidR="00502738" w:rsidRPr="00CD4297">
        <w:rPr>
          <w:rFonts w:ascii="Times New Roman" w:hAnsi="Times New Roman" w:cs="Times New Roman"/>
          <w:noProof/>
          <w:color w:val="000000" w:themeColor="text1"/>
          <w:sz w:val="28"/>
          <w:szCs w:val="24"/>
        </w:rPr>
        <w:t>[</w:t>
      </w:r>
      <w:hyperlink w:anchor="_ENREF_33" w:tooltip="Pekguleryuz, 2003 #59" w:history="1">
        <w:r w:rsidR="00346C51" w:rsidRPr="00CD4297">
          <w:rPr>
            <w:rFonts w:ascii="Times New Roman" w:hAnsi="Times New Roman" w:cs="Times New Roman"/>
            <w:noProof/>
            <w:color w:val="000000" w:themeColor="text1"/>
            <w:sz w:val="28"/>
            <w:szCs w:val="24"/>
          </w:rPr>
          <w:t>33</w:t>
        </w:r>
      </w:hyperlink>
      <w:r w:rsidR="00502738" w:rsidRPr="00CD4297">
        <w:rPr>
          <w:rFonts w:ascii="Times New Roman" w:hAnsi="Times New Roman" w:cs="Times New Roman"/>
          <w:noProof/>
          <w:color w:val="000000" w:themeColor="text1"/>
          <w:sz w:val="28"/>
          <w:szCs w:val="24"/>
        </w:rPr>
        <w:t xml:space="preserve">, </w:t>
      </w:r>
      <w:hyperlink w:anchor="_ENREF_34" w:tooltip="Aghion, 2003 #60" w:history="1">
        <w:r w:rsidR="00346C51" w:rsidRPr="00CD4297">
          <w:rPr>
            <w:rFonts w:ascii="Times New Roman" w:hAnsi="Times New Roman" w:cs="Times New Roman"/>
            <w:noProof/>
            <w:color w:val="000000" w:themeColor="text1"/>
            <w:sz w:val="28"/>
            <w:szCs w:val="24"/>
          </w:rPr>
          <w:t>34</w:t>
        </w:r>
      </w:hyperlink>
      <w:r w:rsidR="00502738" w:rsidRPr="00CD4297">
        <w:rPr>
          <w:rFonts w:ascii="Times New Roman" w:hAnsi="Times New Roman" w:cs="Times New Roman"/>
          <w:noProof/>
          <w:color w:val="000000" w:themeColor="text1"/>
          <w:sz w:val="28"/>
          <w:szCs w:val="24"/>
        </w:rPr>
        <w:t>]</w:t>
      </w:r>
      <w:r w:rsidRPr="00CD4297">
        <w:rPr>
          <w:rFonts w:ascii="Times New Roman" w:hAnsi="Times New Roman" w:cs="Times New Roman"/>
          <w:color w:val="000000" w:themeColor="text1"/>
          <w:sz w:val="28"/>
          <w:szCs w:val="24"/>
        </w:rPr>
        <w:fldChar w:fldCharType="end"/>
      </w:r>
      <w:r w:rsidRPr="00CD4297">
        <w:rPr>
          <w:rFonts w:ascii="Times New Roman" w:hAnsi="Times New Roman" w:cs="Times New Roman"/>
          <w:color w:val="000000" w:themeColor="text1"/>
          <w:sz w:val="28"/>
          <w:szCs w:val="24"/>
        </w:rPr>
        <w:t>. Magnesium seems to creep even at low temperature (&lt;150</w:t>
      </w:r>
      <w:r w:rsidR="00C8035A" w:rsidRPr="00CD4297">
        <w:rPr>
          <w:rFonts w:ascii="Times New Roman" w:hAnsi="Times New Roman" w:cs="Times New Roman"/>
          <w:color w:val="000000" w:themeColor="text1"/>
          <w:sz w:val="28"/>
          <w:szCs w:val="24"/>
        </w:rPr>
        <w:t xml:space="preserve"> </w:t>
      </w:r>
      <w:r w:rsidRPr="00CD4297">
        <w:rPr>
          <w:rFonts w:ascii="宋体" w:eastAsia="宋体" w:hAnsi="宋体" w:cs="宋体" w:hint="eastAsia"/>
          <w:color w:val="000000" w:themeColor="text1"/>
          <w:sz w:val="28"/>
          <w:szCs w:val="24"/>
        </w:rPr>
        <w:t>℃</w:t>
      </w:r>
      <w:r w:rsidRPr="00CD4297">
        <w:rPr>
          <w:rFonts w:ascii="Times New Roman" w:hAnsi="Times New Roman" w:cs="Times New Roman"/>
          <w:color w:val="000000" w:themeColor="text1"/>
          <w:sz w:val="28"/>
          <w:szCs w:val="24"/>
        </w:rPr>
        <w:t xml:space="preserve">) by a stress-recovery mechanism in terms of basal slip within the grains (and sub-grain formation), while diffusion-dependent mechanisms dominate at high temperature </w:t>
      </w:r>
      <w:r w:rsidRPr="00CD4297">
        <w:rPr>
          <w:rFonts w:ascii="Times New Roman" w:hAnsi="Times New Roman" w:cs="Times New Roman"/>
          <w:color w:val="000000" w:themeColor="text1"/>
          <w:sz w:val="28"/>
          <w:szCs w:val="24"/>
        </w:rPr>
        <w:fldChar w:fldCharType="begin"/>
      </w:r>
      <w:r w:rsidR="00502738" w:rsidRPr="00CD4297">
        <w:rPr>
          <w:rFonts w:ascii="Times New Roman" w:hAnsi="Times New Roman" w:cs="Times New Roman"/>
          <w:color w:val="000000" w:themeColor="text1"/>
          <w:sz w:val="28"/>
          <w:szCs w:val="24"/>
        </w:rPr>
        <w:instrText xml:space="preserve"> ADDIN EN.CITE &lt;EndNote&gt;&lt;Cite&gt;&lt;Author&gt;Baril&lt;/Author&gt;&lt;Year&gt;2003&lt;/Year&gt;&lt;RecNum&gt;61&lt;/RecNum&gt;&lt;DisplayText&gt;[35]&lt;/DisplayText&gt;&lt;record&gt;&lt;rec-number&gt;61&lt;/rec-number&gt;&lt;foreign-keys&gt;&lt;key app="EN" db-id="25e9a502xaw9sgew95hx9r22xwzfwf9att2t"&gt;61&lt;/key&gt;&lt;/foreign-keys&gt;&lt;ref-type name="Journal Article"&gt;17&lt;/ref-type&gt;&lt;contributors&gt;&lt;authors&gt;&lt;author&gt;Baril, Eric&lt;/author&gt;&lt;author&gt;Labelle, Pierre&lt;/author&gt;&lt;author&gt;Pekguleryuz, Mihriban&lt;/author&gt;&lt;/authors&gt;&lt;/contributors&gt;&lt;titles&gt;&lt;title&gt;Elevated temperature Mg-Al-Sr: creep resistance, mechanical properties, and microstructure&lt;/title&gt;&lt;secondary-title&gt;The Journal of The Minerals, Metals &amp;amp; Materials Society&lt;/secondary-title&gt;&lt;/titles&gt;&lt;periodical&gt;&lt;full-title&gt;The Journal of The Minerals, Metals &amp;amp; Materials Society&lt;/full-title&gt;&lt;/periodical&gt;&lt;pages&gt;34-39&lt;/pages&gt;&lt;volume&gt;55&lt;/volume&gt;&lt;number&gt;11&lt;/number&gt;&lt;dates&gt;&lt;year&gt;2003&lt;/year&gt;&lt;/dates&gt;&lt;isbn&gt;1047-4838&lt;/isbn&gt;&lt;urls&gt;&lt;/urls&gt;&lt;/record&gt;&lt;/Cite&gt;&lt;/EndNote&gt;</w:instrText>
      </w:r>
      <w:r w:rsidRPr="00CD4297">
        <w:rPr>
          <w:rFonts w:ascii="Times New Roman" w:hAnsi="Times New Roman" w:cs="Times New Roman"/>
          <w:color w:val="000000" w:themeColor="text1"/>
          <w:sz w:val="28"/>
          <w:szCs w:val="24"/>
        </w:rPr>
        <w:fldChar w:fldCharType="separate"/>
      </w:r>
      <w:r w:rsidR="00502738" w:rsidRPr="00CD4297">
        <w:rPr>
          <w:rFonts w:ascii="Times New Roman" w:hAnsi="Times New Roman" w:cs="Times New Roman"/>
          <w:noProof/>
          <w:color w:val="000000" w:themeColor="text1"/>
          <w:sz w:val="28"/>
          <w:szCs w:val="24"/>
        </w:rPr>
        <w:t>[</w:t>
      </w:r>
      <w:hyperlink w:anchor="_ENREF_35" w:tooltip="Baril, 2003 #61" w:history="1">
        <w:r w:rsidR="00346C51" w:rsidRPr="00CD4297">
          <w:rPr>
            <w:rFonts w:ascii="Times New Roman" w:hAnsi="Times New Roman" w:cs="Times New Roman"/>
            <w:noProof/>
            <w:color w:val="000000" w:themeColor="text1"/>
            <w:sz w:val="28"/>
            <w:szCs w:val="24"/>
          </w:rPr>
          <w:t>35</w:t>
        </w:r>
      </w:hyperlink>
      <w:r w:rsidR="00502738" w:rsidRPr="00CD4297">
        <w:rPr>
          <w:rFonts w:ascii="Times New Roman" w:hAnsi="Times New Roman" w:cs="Times New Roman"/>
          <w:noProof/>
          <w:color w:val="000000" w:themeColor="text1"/>
          <w:sz w:val="28"/>
          <w:szCs w:val="24"/>
        </w:rPr>
        <w:t>]</w:t>
      </w:r>
      <w:r w:rsidRPr="00CD4297">
        <w:rPr>
          <w:rFonts w:ascii="Times New Roman" w:hAnsi="Times New Roman" w:cs="Times New Roman"/>
          <w:color w:val="000000" w:themeColor="text1"/>
          <w:sz w:val="28"/>
          <w:szCs w:val="24"/>
        </w:rPr>
        <w:fldChar w:fldCharType="end"/>
      </w:r>
      <w:r w:rsidRPr="00CD4297">
        <w:rPr>
          <w:rFonts w:ascii="Times New Roman" w:hAnsi="Times New Roman" w:cs="Times New Roman"/>
          <w:color w:val="000000" w:themeColor="text1"/>
          <w:sz w:val="28"/>
          <w:szCs w:val="24"/>
        </w:rPr>
        <w:t xml:space="preserve">. </w:t>
      </w:r>
    </w:p>
    <w:p w:rsidR="001124CF" w:rsidRPr="00CD4297" w:rsidRDefault="001124CF" w:rsidP="001124CF">
      <w:pPr>
        <w:spacing w:before="120" w:after="120" w:line="360" w:lineRule="auto"/>
        <w:rPr>
          <w:rFonts w:ascii="Times New Roman" w:eastAsia="Arial Unicode MS" w:hAnsi="Times New Roman" w:cs="Times New Roman"/>
          <w:b/>
          <w:sz w:val="32"/>
          <w:szCs w:val="28"/>
        </w:rPr>
      </w:pPr>
      <w:r w:rsidRPr="00CD4297">
        <w:rPr>
          <w:rFonts w:ascii="Times New Roman" w:hAnsi="Times New Roman" w:cs="Times New Roman"/>
          <w:color w:val="000000" w:themeColor="text1"/>
          <w:sz w:val="28"/>
          <w:szCs w:val="24"/>
        </w:rPr>
        <w:t xml:space="preserve">Another shortcoming of magnesium alloys is their poor resistance to wear. Compared to the attention given to corrosion and creep resistance, the tribological properties of magnesium alloys are relatively rarely researched. </w:t>
      </w:r>
      <w:r w:rsidRPr="00CD4297">
        <w:rPr>
          <w:rFonts w:ascii="Times New Roman" w:eastAsia="Arial Unicode MS" w:hAnsi="Times New Roman" w:cs="Times New Roman"/>
          <w:color w:val="000000" w:themeColor="text1"/>
          <w:sz w:val="28"/>
          <w:szCs w:val="28"/>
        </w:rPr>
        <w:t>Since the intrinsically formed magnesium oxide film on magnesium alloy surface has a Pilling-Bedworth ratio of only 0.81 (</w:t>
      </w:r>
      <w:r w:rsidRPr="00CD4297">
        <w:rPr>
          <w:rFonts w:ascii="Times New Roman" w:eastAsia="Arial Unicode MS" w:hAnsi="Times New Roman" w:cs="Times New Roman"/>
          <w:i/>
          <w:color w:val="000000" w:themeColor="text1"/>
          <w:sz w:val="28"/>
          <w:szCs w:val="28"/>
        </w:rPr>
        <w:t xml:space="preserve">i.e. </w:t>
      </w:r>
      <w:r w:rsidRPr="00CD4297">
        <w:rPr>
          <w:rFonts w:ascii="Times New Roman" w:eastAsia="Arial Unicode MS" w:hAnsi="Times New Roman" w:cs="Times New Roman"/>
          <w:color w:val="000000" w:themeColor="text1"/>
          <w:sz w:val="28"/>
          <w:szCs w:val="28"/>
        </w:rPr>
        <w:t>less than unity), this indicates that the oxide film on magnesium alloy tends to be too thin and any attempts to increase the thickness (to provide a corrosion and/or wear barriers) tend to cause it to crack. Thereby, alternative approaches commonly used for other ‘reactive’ metals (e.g. aluminium and titanium), such as anodising, cannot achieve satisfactory wear and corrosion protection for magnesium alloys. T</w:t>
      </w:r>
      <w:r w:rsidRPr="00CD4297">
        <w:rPr>
          <w:rFonts w:ascii="Times New Roman" w:hAnsi="Times New Roman" w:cs="Times New Roman"/>
          <w:color w:val="000000" w:themeColor="text1"/>
          <w:sz w:val="28"/>
          <w:szCs w:val="24"/>
        </w:rPr>
        <w:t xml:space="preserve">he lack of adequate wear resistance of magnesium alloys seriously constrains their use to static structural applications. For example, components in the automotive industry commonly made of magnesium alloys are mostly instrument panels, </w:t>
      </w:r>
      <w:r w:rsidRPr="00CD4297">
        <w:rPr>
          <w:rFonts w:ascii="Times New Roman" w:hAnsi="Times New Roman" w:cs="Times New Roman"/>
          <w:color w:val="000000" w:themeColor="text1"/>
          <w:sz w:val="28"/>
          <w:szCs w:val="24"/>
        </w:rPr>
        <w:lastRenderedPageBreak/>
        <w:t xml:space="preserve">support frames, seat frames, steering wheel core parts, </w:t>
      </w:r>
      <w:r w:rsidRPr="00CD4297">
        <w:rPr>
          <w:rFonts w:ascii="Times New Roman" w:hAnsi="Times New Roman" w:cs="Times New Roman"/>
          <w:i/>
          <w:color w:val="000000" w:themeColor="text1"/>
          <w:sz w:val="28"/>
          <w:szCs w:val="24"/>
        </w:rPr>
        <w:t>etc</w:t>
      </w:r>
      <w:r w:rsidRPr="00CD4297">
        <w:rPr>
          <w:rFonts w:ascii="Times New Roman" w:hAnsi="Times New Roman" w:cs="Times New Roman"/>
          <w:color w:val="000000" w:themeColor="text1"/>
          <w:sz w:val="28"/>
          <w:szCs w:val="24"/>
        </w:rPr>
        <w:t xml:space="preserve"> </w:t>
      </w:r>
      <w:r w:rsidRPr="00CD4297">
        <w:rPr>
          <w:rFonts w:ascii="Times New Roman" w:eastAsia="Arial Unicode MS" w:hAnsi="Times New Roman" w:cs="Times New Roman"/>
          <w:color w:val="000000" w:themeColor="text1"/>
          <w:sz w:val="28"/>
          <w:szCs w:val="24"/>
          <w:shd w:val="clear" w:color="auto" w:fill="FFFFFF"/>
        </w:rPr>
        <w:fldChar w:fldCharType="begin">
          <w:fldData xml:space="preserve">PEVuZE5vdGU+PENpdGU+PEF1dGhvcj5LdWxla2NpPC9BdXRob3I+PFllYXI+MjAwODwvWWVhcj48
UmVjTnVtPjE8L1JlY051bT48RGlzcGxheVRleHQ+WzE4LCAyMywgMzYtMzhdPC9EaXNwbGF5VGV4
dD48cmVjb3JkPjxyZWMtbnVtYmVyPjE8L3JlYy1udW1iZXI+PGZvcmVpZ24ta2V5cz48a2V5IGFw
cD0iRU4iIGRiLWlkPSJ3MnRzcmV0YXBmcjV2NWUwdzl0NXdlemV0MnRhOXZweDlydngiPjE8L2tl
eT48L2ZvcmVpZ24ta2V5cz48cmVmLXR5cGUgbmFtZT0iSm91cm5hbCBBcnRpY2xlIj4xNzwvcmVm
LXR5cGU+PGNvbnRyaWJ1dG9ycz48YXV0aG9ycz48YXV0aG9yPkt1bGVrY2ksIE11c3RhZmFLZW1h
bDwvYXV0aG9yPjwvYXV0aG9ycz48L2NvbnRyaWJ1dG9ycz48dGl0bGVzPjx0aXRsZT5NYWduZXNp
dW0gYW5kIGl0cyBhbGxveXMgYXBwbGljYXRpb25zIGluIGF1dG9tb3RpdmUgaW5kdXN0cnk8L3Rp
dGxlPjxzZWNvbmRhcnktdGl0bGU+VGhlIEludGVybmF0aW9uYWwgSm91cm5hbCBvZiBBZHZhbmNl
ZCBNYW51ZmFjdHVyaW5nIFRlY2hub2xvZ3k8L3NlY29uZGFyeS10aXRsZT48YWx0LXRpdGxlPklu
dCBKIEFkdiBNYW51ZiBUZWNobm9sPC9hbHQtdGl0bGU+PC90aXRsZXM+PHBlcmlvZGljYWw+PGZ1
bGwtdGl0bGU+VGhlIEludGVybmF0aW9uYWwgSm91cm5hbCBvZiBBZHZhbmNlZCBNYW51ZmFjdHVy
aW5nIFRlY2hub2xvZ3k8L2Z1bGwtdGl0bGU+PGFiYnItMT5JbnQgSiBBZHYgTWFudWYgVGVjaG5v
bDwvYWJici0xPjwvcGVyaW9kaWNhbD48YWx0LXBlcmlvZGljYWw+PGZ1bGwtdGl0bGU+VGhlIElu
dGVybmF0aW9uYWwgSm91cm5hbCBvZiBBZHZhbmNlZCBNYW51ZmFjdHVyaW5nIFRlY2hub2xvZ3k8
L2Z1bGwtdGl0bGU+PGFiYnItMT5JbnQgSiBBZHYgTWFudWYgVGVjaG5vbDwvYWJici0xPjwvYWx0
LXBlcmlvZGljYWw+PHBhZ2VzPjg1MS04NjU8L3BhZ2VzPjx2b2x1bWU+Mzk8L3ZvbHVtZT48bnVt
YmVyPjktMTA8L251bWJlcj48a2V5d29yZHM+PGtleXdvcmQ+TWFnbmVzaXVtPC9rZXl3b3JkPjxr
ZXl3b3JkPk1nIGNvbXBvbmVudHM8L2tleXdvcmQ+PGtleXdvcmQ+TWcgYXBwbGljYXRpb25zPC9r
ZXl3b3JkPjxrZXl3b3JkPkF1dG9tb3RpdmUgaW5kdXN0cnk8L2tleXdvcmQ+PGtleXdvcmQ+VHJh
bnNwb3J0YXRpb248L2tleXdvcmQ+PGtleXdvcmQ+RnVlbCBlY29ub215PC9rZXl3b3JkPjwva2V5
d29yZHM+PGRhdGVzPjx5ZWFyPjIwMDg8L3llYXI+PHB1Yi1kYXRlcz48ZGF0ZT4yMDA4LzExLzAx
PC9kYXRlPjwvcHViLWRhdGVzPjwvZGF0ZXM+PHB1Ymxpc2hlcj5TcHJpbmdlci1WZXJsYWc8L3B1
Ymxpc2hlcj48aXNibj4wMjY4LTM3Njg8L2lzYm4+PHVybHM+PHJlbGF0ZWQtdXJscz48dXJsPmh0
dHA6Ly9keC5kb2kub3JnLzEwLjEwMDcvczAwMTcwLTAwNy0xMjc5LTI8L3VybD48L3JlbGF0ZWQt
dXJscz48L3VybHM+PGVsZWN0cm9uaWMtcmVzb3VyY2UtbnVtPjEwLjEwMDcvczAwMTcwLTAwNy0x
Mjc5LTI8L2VsZWN0cm9uaWMtcmVzb3VyY2UtbnVtPjxsYW5ndWFnZT5FbmdsaXNoPC9sYW5ndWFn
ZT48L3JlY29yZD48L0NpdGU+PENpdGU+PEF1dGhvcj5EaWVyaW5nYTwvQXV0aG9yPjxZZWFyPjIw
MDc8L1llYXI+PFJlY051bT41MzwvUmVjTnVtPjxyZWNvcmQ+PHJlYy1udW1iZXI+NTM8L3JlYy1u
dW1iZXI+PGZvcmVpZ24ta2V5cz48a2V5IGFwcD0iRU4iIGRiLWlkPSIyNWU5YTUwMnhhdzlzZ2V3
OTVoeDlyMjJ4d3pmd2Y5YXR0MnQiPjUzPC9rZXk+PC9mb3JlaWduLWtleXM+PHJlZi10eXBlIG5h
bWU9IkpvdXJuYWwgQXJ0aWNsZSI+MTc8L3JlZi10eXBlPjxjb250cmlidXRvcnM+PGF1dGhvcnM+
PGF1dGhvcj5EaWVyaW5nYSwgSDwvYXV0aG9yPjxhdXRob3I+S2FpbmVyLCBLVTwvYXV0aG9yPjwv
YXV0aG9ycz48L2NvbnRyaWJ1dG9ycz48dGl0bGVzPjx0aXRsZT5NYWduZXNpdW3igJNkZXIgWnVr
dW5mdHN3ZXJrc3RvZmYgZsO8ciBkaWUgQXV0b21vYmlsaW5kdXN0cmllPzwvdGl0bGU+PHNlY29u
ZGFyeS10aXRsZT5NYXRlcmlhbHdpc3NlbnNjaGFmdCB1bmQgV2Vya3N0b2ZmdGVjaG5pazwvc2Vj
b25kYXJ5LXRpdGxlPjwvdGl0bGVzPjxwZXJpb2RpY2FsPjxmdWxsLXRpdGxlPk1hdGVyaWFsd2lz
c2Vuc2NoYWZ0IHVuZCBXZXJrc3RvZmZ0ZWNobmlrPC9mdWxsLXRpdGxlPjwvcGVyaW9kaWNhbD48
cGFnZXM+OTEtOTY8L3BhZ2VzPjx2b2x1bWU+Mzg8L3ZvbHVtZT48bnVtYmVyPjI8L251bWJlcj48
ZGF0ZXM+PHllYXI+MjAwNzwveWVhcj48L2RhdGVzPjxpc2JuPjE1MjEtNDA1MjwvaXNibj48dXJs
cz48L3VybHM+PC9yZWNvcmQ+PC9DaXRlPjxDaXRlPjxBdXRob3I+U2NodW1hbjwvQXV0aG9yPjxZ
ZWFyPjIwMDU8L1llYXI+PFJlY051bT41NDwvUmVjTnVtPjxyZWNvcmQ+PHJlYy1udW1iZXI+NTQ8
L3JlYy1udW1iZXI+PGZvcmVpZ24ta2V5cz48a2V5IGFwcD0iRU4iIGRiLWlkPSIyNWU5YTUwMnhh
dzlzZ2V3OTVoeDlyMjJ4d3pmd2Y5YXR0MnQiPjU0PC9rZXk+PC9mb3JlaWduLWtleXM+PHJlZi10
eXBlIG5hbWU9IkNvbmZlcmVuY2UgUHJvY2VlZGluZ3MiPjEwPC9yZWYtdHlwZT48Y29udHJpYnV0
b3JzPjxhdXRob3JzPjxhdXRob3I+U2NodW1hbiwgUzwvYXV0aG9yPjwvYXV0aG9ycz48L2NvbnRy
aWJ1dG9ycz48dGl0bGVzPjx0aXRsZT5UaGUgcGF0aHMgYW5kIHN0cmF0ZWdpZXMgZm9yIGluY3Jl
YXNlZCBtYWduZXNpdW0gYXBwbGljYXRpb24gaW4gdmVoaWNsZXM8L3RpdGxlPjxzZWNvbmRhcnkt
dGl0bGU+TWF0IFNjaSBGb3J1bTwvc2Vjb25kYXJ5LXRpdGxlPjwvdGl0bGVzPjxwYWdlcz4xLTg8
L3BhZ2VzPjx2b2x1bWU+NDg4PC92b2x1bWU+PGRhdGVzPjx5ZWFyPjIwMDU8L3llYXI+PC9kYXRl
cz48dXJscz48L3VybHM+PC9yZWNvcmQ+PC9DaXRlPjxDaXRlPjxBdXRob3I+RWxpZXplcjwvQXV0
aG9yPjxZZWFyPjE5OTg8L1llYXI+PFJlY051bT41NTwvUmVjTnVtPjxyZWNvcmQ+PHJlYy1udW1i
ZXI+NTU8L3JlYy1udW1iZXI+PGZvcmVpZ24ta2V5cz48a2V5IGFwcD0iRU4iIGRiLWlkPSIyNWU5
YTUwMnhhdzlzZ2V3OTVoeDlyMjJ4d3pmd2Y5YXR0MnQiPjU1PC9rZXk+PC9mb3JlaWduLWtleXM+
PHJlZi10eXBlIG5hbWU9IkpvdXJuYWwgQXJ0aWNsZSI+MTc8L3JlZi10eXBlPjxjb250cmlidXRv
cnM+PGF1dGhvcnM+PGF1dGhvcj5FbGllemVyLCBEPC9hdXRob3I+PGF1dGhvcj5BZ2hpb24sIEU8
L2F1dGhvcj48YXV0aG9yPkZyb2VzLCBGSCBTYW08L2F1dGhvcj48L2F1dGhvcnM+PC9jb250cmli
dXRvcnM+PHRpdGxlcz48dGl0bGU+TWFnbmVzaXVtIHNjaWVuY2UsIHRlY2hub2xvZ3kgYW5kIGFw
cGxpY2F0aW9uczwvdGl0bGU+PHNlY29uZGFyeS10aXRsZT5BZHZhbmNlZCBQZXJmb3JtYW5jZSBN
YXRlcmlhbHM8L3NlY29uZGFyeS10aXRsZT48L3RpdGxlcz48cGVyaW9kaWNhbD48ZnVsbC10aXRs
ZT5BZHZhbmNlZCBQZXJmb3JtYW5jZSBNYXRlcmlhbHM8L2Z1bGwtdGl0bGU+PC9wZXJpb2RpY2Fs
PjxwYWdlcz4yMDEtMjEyPC9wYWdlcz48dm9sdW1lPjU8L3ZvbHVtZT48bnVtYmVyPjM8L251bWJl
cj48ZGF0ZXM+PHllYXI+MTk5ODwveWVhcj48L2RhdGVzPjxpc2JuPjA5MjktMTg4MTwvaXNibj48
dXJscz48L3VybHM+PC9yZWNvcmQ+PC9DaXRlPjxDaXRlPjxBdXRob3I+RGF2aWVzPC9BdXRob3I+
PFllYXI+MjAwMzwvWWVhcj48UmVjTnVtPjU2PC9SZWNOdW0+PHJlY29yZD48cmVjLW51bWJlcj41
NjwvcmVjLW51bWJlcj48Zm9yZWlnbi1rZXlzPjxrZXkgYXBwPSJFTiIgZGItaWQ9IjI1ZTlhNTAy
eGF3OXNnZXc5NWh4OXIyMnh3emZ3ZjlhdHQydCI+NTY8L2tleT48L2ZvcmVpZ24ta2V5cz48cmVm
LXR5cGUgbmFtZT0iSm91cm5hbCBBcnRpY2xlIj4xNzwvcmVmLXR5cGU+PGNvbnRyaWJ1dG9ycz48
YXV0aG9ycz48YXV0aG9yPkRhdmllcywgRzwvYXV0aG9yPjwvYXV0aG9ycz48L2NvbnRyaWJ1dG9y
cz48dGl0bGVzPjx0aXRsZT5NYWduZXNpdW0uIE1hdGVyaWFscyBmb3IgYXV0b21vdGl2ZSBib2Rp
ZXM8L3RpdGxlPjxzZWNvbmRhcnktdGl0bGU+dm9sPC9zZWNvbmRhcnktdGl0bGU+PC90aXRsZXM+
PHBlcmlvZGljYWw+PGZ1bGwtdGl0bGU+dm9sPC9mdWxsLXRpdGxlPjwvcGVyaW9kaWNhbD48cGFn
ZXM+MTMyNzwvcGFnZXM+PHZvbHVtZT45MTwvdm9sdW1lPjxkYXRlcz48eWVhcj4yMDAzPC95ZWFy
PjwvZGF0ZXM+PHVybHM+PC91cmxzPjwvcmVjb3JkPjwvQ2l0ZT48L0VuZE5vdGU+AG==
</w:fldData>
        </w:fldChar>
      </w:r>
      <w:r w:rsidR="00502738" w:rsidRPr="00CD4297">
        <w:rPr>
          <w:rFonts w:ascii="Times New Roman" w:eastAsia="Arial Unicode MS" w:hAnsi="Times New Roman" w:cs="Times New Roman"/>
          <w:color w:val="000000" w:themeColor="text1"/>
          <w:sz w:val="28"/>
          <w:szCs w:val="24"/>
          <w:shd w:val="clear" w:color="auto" w:fill="FFFFFF"/>
        </w:rPr>
        <w:instrText xml:space="preserve"> ADDIN EN.CITE </w:instrText>
      </w:r>
      <w:r w:rsidR="00502738" w:rsidRPr="00CD4297">
        <w:rPr>
          <w:rFonts w:ascii="Times New Roman" w:eastAsia="Arial Unicode MS" w:hAnsi="Times New Roman" w:cs="Times New Roman"/>
          <w:color w:val="000000" w:themeColor="text1"/>
          <w:sz w:val="28"/>
          <w:szCs w:val="24"/>
          <w:shd w:val="clear" w:color="auto" w:fill="FFFFFF"/>
        </w:rPr>
        <w:fldChar w:fldCharType="begin">
          <w:fldData xml:space="preserve">PEVuZE5vdGU+PENpdGU+PEF1dGhvcj5LdWxla2NpPC9BdXRob3I+PFllYXI+MjAwODwvWWVhcj48
UmVjTnVtPjE8L1JlY051bT48RGlzcGxheVRleHQ+WzE4LCAyMywgMzYtMzhdPC9EaXNwbGF5VGV4
dD48cmVjb3JkPjxyZWMtbnVtYmVyPjE8L3JlYy1udW1iZXI+PGZvcmVpZ24ta2V5cz48a2V5IGFw
cD0iRU4iIGRiLWlkPSJ3MnRzcmV0YXBmcjV2NWUwdzl0NXdlemV0MnRhOXZweDlydngiPjE8L2tl
eT48L2ZvcmVpZ24ta2V5cz48cmVmLXR5cGUgbmFtZT0iSm91cm5hbCBBcnRpY2xlIj4xNzwvcmVm
LXR5cGU+PGNvbnRyaWJ1dG9ycz48YXV0aG9ycz48YXV0aG9yPkt1bGVrY2ksIE11c3RhZmFLZW1h
bDwvYXV0aG9yPjwvYXV0aG9ycz48L2NvbnRyaWJ1dG9ycz48dGl0bGVzPjx0aXRsZT5NYWduZXNp
dW0gYW5kIGl0cyBhbGxveXMgYXBwbGljYXRpb25zIGluIGF1dG9tb3RpdmUgaW5kdXN0cnk8L3Rp
dGxlPjxzZWNvbmRhcnktdGl0bGU+VGhlIEludGVybmF0aW9uYWwgSm91cm5hbCBvZiBBZHZhbmNl
ZCBNYW51ZmFjdHVyaW5nIFRlY2hub2xvZ3k8L3NlY29uZGFyeS10aXRsZT48YWx0LXRpdGxlPklu
dCBKIEFkdiBNYW51ZiBUZWNobm9sPC9hbHQtdGl0bGU+PC90aXRsZXM+PHBlcmlvZGljYWw+PGZ1
bGwtdGl0bGU+VGhlIEludGVybmF0aW9uYWwgSm91cm5hbCBvZiBBZHZhbmNlZCBNYW51ZmFjdHVy
aW5nIFRlY2hub2xvZ3k8L2Z1bGwtdGl0bGU+PGFiYnItMT5JbnQgSiBBZHYgTWFudWYgVGVjaG5v
bDwvYWJici0xPjwvcGVyaW9kaWNhbD48YWx0LXBlcmlvZGljYWw+PGZ1bGwtdGl0bGU+VGhlIElu
dGVybmF0aW9uYWwgSm91cm5hbCBvZiBBZHZhbmNlZCBNYW51ZmFjdHVyaW5nIFRlY2hub2xvZ3k8
L2Z1bGwtdGl0bGU+PGFiYnItMT5JbnQgSiBBZHYgTWFudWYgVGVjaG5vbDwvYWJici0xPjwvYWx0
LXBlcmlvZGljYWw+PHBhZ2VzPjg1MS04NjU8L3BhZ2VzPjx2b2x1bWU+Mzk8L3ZvbHVtZT48bnVt
YmVyPjktMTA8L251bWJlcj48a2V5d29yZHM+PGtleXdvcmQ+TWFnbmVzaXVtPC9rZXl3b3JkPjxr
ZXl3b3JkPk1nIGNvbXBvbmVudHM8L2tleXdvcmQ+PGtleXdvcmQ+TWcgYXBwbGljYXRpb25zPC9r
ZXl3b3JkPjxrZXl3b3JkPkF1dG9tb3RpdmUgaW5kdXN0cnk8L2tleXdvcmQ+PGtleXdvcmQ+VHJh
bnNwb3J0YXRpb248L2tleXdvcmQ+PGtleXdvcmQ+RnVlbCBlY29ub215PC9rZXl3b3JkPjwva2V5
d29yZHM+PGRhdGVzPjx5ZWFyPjIwMDg8L3llYXI+PHB1Yi1kYXRlcz48ZGF0ZT4yMDA4LzExLzAx
PC9kYXRlPjwvcHViLWRhdGVzPjwvZGF0ZXM+PHB1Ymxpc2hlcj5TcHJpbmdlci1WZXJsYWc8L3B1
Ymxpc2hlcj48aXNibj4wMjY4LTM3Njg8L2lzYm4+PHVybHM+PHJlbGF0ZWQtdXJscz48dXJsPmh0
dHA6Ly9keC5kb2kub3JnLzEwLjEwMDcvczAwMTcwLTAwNy0xMjc5LTI8L3VybD48L3JlbGF0ZWQt
dXJscz48L3VybHM+PGVsZWN0cm9uaWMtcmVzb3VyY2UtbnVtPjEwLjEwMDcvczAwMTcwLTAwNy0x
Mjc5LTI8L2VsZWN0cm9uaWMtcmVzb3VyY2UtbnVtPjxsYW5ndWFnZT5FbmdsaXNoPC9sYW5ndWFn
ZT48L3JlY29yZD48L0NpdGU+PENpdGU+PEF1dGhvcj5EaWVyaW5nYTwvQXV0aG9yPjxZZWFyPjIw
MDc8L1llYXI+PFJlY051bT41MzwvUmVjTnVtPjxyZWNvcmQ+PHJlYy1udW1iZXI+NTM8L3JlYy1u
dW1iZXI+PGZvcmVpZ24ta2V5cz48a2V5IGFwcD0iRU4iIGRiLWlkPSIyNWU5YTUwMnhhdzlzZ2V3
OTVoeDlyMjJ4d3pmd2Y5YXR0MnQiPjUzPC9rZXk+PC9mb3JlaWduLWtleXM+PHJlZi10eXBlIG5h
bWU9IkpvdXJuYWwgQXJ0aWNsZSI+MTc8L3JlZi10eXBlPjxjb250cmlidXRvcnM+PGF1dGhvcnM+
PGF1dGhvcj5EaWVyaW5nYSwgSDwvYXV0aG9yPjxhdXRob3I+S2FpbmVyLCBLVTwvYXV0aG9yPjwv
YXV0aG9ycz48L2NvbnRyaWJ1dG9ycz48dGl0bGVzPjx0aXRsZT5NYWduZXNpdW3igJNkZXIgWnVr
dW5mdHN3ZXJrc3RvZmYgZsO8ciBkaWUgQXV0b21vYmlsaW5kdXN0cmllPzwvdGl0bGU+PHNlY29u
ZGFyeS10aXRsZT5NYXRlcmlhbHdpc3NlbnNjaGFmdCB1bmQgV2Vya3N0b2ZmdGVjaG5pazwvc2Vj
b25kYXJ5LXRpdGxlPjwvdGl0bGVzPjxwZXJpb2RpY2FsPjxmdWxsLXRpdGxlPk1hdGVyaWFsd2lz
c2Vuc2NoYWZ0IHVuZCBXZXJrc3RvZmZ0ZWNobmlrPC9mdWxsLXRpdGxlPjwvcGVyaW9kaWNhbD48
cGFnZXM+OTEtOTY8L3BhZ2VzPjx2b2x1bWU+Mzg8L3ZvbHVtZT48bnVtYmVyPjI8L251bWJlcj48
ZGF0ZXM+PHllYXI+MjAwNzwveWVhcj48L2RhdGVzPjxpc2JuPjE1MjEtNDA1MjwvaXNibj48dXJs
cz48L3VybHM+PC9yZWNvcmQ+PC9DaXRlPjxDaXRlPjxBdXRob3I+U2NodW1hbjwvQXV0aG9yPjxZ
ZWFyPjIwMDU8L1llYXI+PFJlY051bT41NDwvUmVjTnVtPjxyZWNvcmQ+PHJlYy1udW1iZXI+NTQ8
L3JlYy1udW1iZXI+PGZvcmVpZ24ta2V5cz48a2V5IGFwcD0iRU4iIGRiLWlkPSIyNWU5YTUwMnhh
dzlzZ2V3OTVoeDlyMjJ4d3pmd2Y5YXR0MnQiPjU0PC9rZXk+PC9mb3JlaWduLWtleXM+PHJlZi10
eXBlIG5hbWU9IkNvbmZlcmVuY2UgUHJvY2VlZGluZ3MiPjEwPC9yZWYtdHlwZT48Y29udHJpYnV0
b3JzPjxhdXRob3JzPjxhdXRob3I+U2NodW1hbiwgUzwvYXV0aG9yPjwvYXV0aG9ycz48L2NvbnRy
aWJ1dG9ycz48dGl0bGVzPjx0aXRsZT5UaGUgcGF0aHMgYW5kIHN0cmF0ZWdpZXMgZm9yIGluY3Jl
YXNlZCBtYWduZXNpdW0gYXBwbGljYXRpb24gaW4gdmVoaWNsZXM8L3RpdGxlPjxzZWNvbmRhcnkt
dGl0bGU+TWF0IFNjaSBGb3J1bTwvc2Vjb25kYXJ5LXRpdGxlPjwvdGl0bGVzPjxwYWdlcz4xLTg8
L3BhZ2VzPjx2b2x1bWU+NDg4PC92b2x1bWU+PGRhdGVzPjx5ZWFyPjIwMDU8L3llYXI+PC9kYXRl
cz48dXJscz48L3VybHM+PC9yZWNvcmQ+PC9DaXRlPjxDaXRlPjxBdXRob3I+RWxpZXplcjwvQXV0
aG9yPjxZZWFyPjE5OTg8L1llYXI+PFJlY051bT41NTwvUmVjTnVtPjxyZWNvcmQ+PHJlYy1udW1i
ZXI+NTU8L3JlYy1udW1iZXI+PGZvcmVpZ24ta2V5cz48a2V5IGFwcD0iRU4iIGRiLWlkPSIyNWU5
YTUwMnhhdzlzZ2V3OTVoeDlyMjJ4d3pmd2Y5YXR0MnQiPjU1PC9rZXk+PC9mb3JlaWduLWtleXM+
PHJlZi10eXBlIG5hbWU9IkpvdXJuYWwgQXJ0aWNsZSI+MTc8L3JlZi10eXBlPjxjb250cmlidXRv
cnM+PGF1dGhvcnM+PGF1dGhvcj5FbGllemVyLCBEPC9hdXRob3I+PGF1dGhvcj5BZ2hpb24sIEU8
L2F1dGhvcj48YXV0aG9yPkZyb2VzLCBGSCBTYW08L2F1dGhvcj48L2F1dGhvcnM+PC9jb250cmli
dXRvcnM+PHRpdGxlcz48dGl0bGU+TWFnbmVzaXVtIHNjaWVuY2UsIHRlY2hub2xvZ3kgYW5kIGFw
cGxpY2F0aW9uczwvdGl0bGU+PHNlY29uZGFyeS10aXRsZT5BZHZhbmNlZCBQZXJmb3JtYW5jZSBN
YXRlcmlhbHM8L3NlY29uZGFyeS10aXRsZT48L3RpdGxlcz48cGVyaW9kaWNhbD48ZnVsbC10aXRs
ZT5BZHZhbmNlZCBQZXJmb3JtYW5jZSBNYXRlcmlhbHM8L2Z1bGwtdGl0bGU+PC9wZXJpb2RpY2Fs
PjxwYWdlcz4yMDEtMjEyPC9wYWdlcz48dm9sdW1lPjU8L3ZvbHVtZT48bnVtYmVyPjM8L251bWJl
cj48ZGF0ZXM+PHllYXI+MTk5ODwveWVhcj48L2RhdGVzPjxpc2JuPjA5MjktMTg4MTwvaXNibj48
dXJscz48L3VybHM+PC9yZWNvcmQ+PC9DaXRlPjxDaXRlPjxBdXRob3I+RGF2aWVzPC9BdXRob3I+
PFllYXI+MjAwMzwvWWVhcj48UmVjTnVtPjU2PC9SZWNOdW0+PHJlY29yZD48cmVjLW51bWJlcj41
NjwvcmVjLW51bWJlcj48Zm9yZWlnbi1rZXlzPjxrZXkgYXBwPSJFTiIgZGItaWQ9IjI1ZTlhNTAy
eGF3OXNnZXc5NWh4OXIyMnh3emZ3ZjlhdHQydCI+NTY8L2tleT48L2ZvcmVpZ24ta2V5cz48cmVm
LXR5cGUgbmFtZT0iSm91cm5hbCBBcnRpY2xlIj4xNzwvcmVmLXR5cGU+PGNvbnRyaWJ1dG9ycz48
YXV0aG9ycz48YXV0aG9yPkRhdmllcywgRzwvYXV0aG9yPjwvYXV0aG9ycz48L2NvbnRyaWJ1dG9y
cz48dGl0bGVzPjx0aXRsZT5NYWduZXNpdW0uIE1hdGVyaWFscyBmb3IgYXV0b21vdGl2ZSBib2Rp
ZXM8L3RpdGxlPjxzZWNvbmRhcnktdGl0bGU+dm9sPC9zZWNvbmRhcnktdGl0bGU+PC90aXRsZXM+
PHBlcmlvZGljYWw+PGZ1bGwtdGl0bGU+dm9sPC9mdWxsLXRpdGxlPjwvcGVyaW9kaWNhbD48cGFn
ZXM+MTMyNzwvcGFnZXM+PHZvbHVtZT45MTwvdm9sdW1lPjxkYXRlcz48eWVhcj4yMDAzPC95ZWFy
PjwvZGF0ZXM+PHVybHM+PC91cmxzPjwvcmVjb3JkPjwvQ2l0ZT48L0VuZE5vdGU+AG==
</w:fldData>
        </w:fldChar>
      </w:r>
      <w:r w:rsidR="00502738" w:rsidRPr="00CD4297">
        <w:rPr>
          <w:rFonts w:ascii="Times New Roman" w:eastAsia="Arial Unicode MS" w:hAnsi="Times New Roman" w:cs="Times New Roman"/>
          <w:color w:val="000000" w:themeColor="text1"/>
          <w:sz w:val="28"/>
          <w:szCs w:val="24"/>
          <w:shd w:val="clear" w:color="auto" w:fill="FFFFFF"/>
        </w:rPr>
        <w:instrText xml:space="preserve"> ADDIN EN.CITE.DATA </w:instrText>
      </w:r>
      <w:r w:rsidR="00502738" w:rsidRPr="00CD4297">
        <w:rPr>
          <w:rFonts w:ascii="Times New Roman" w:eastAsia="Arial Unicode MS" w:hAnsi="Times New Roman" w:cs="Times New Roman"/>
          <w:color w:val="000000" w:themeColor="text1"/>
          <w:sz w:val="28"/>
          <w:szCs w:val="24"/>
          <w:shd w:val="clear" w:color="auto" w:fill="FFFFFF"/>
        </w:rPr>
      </w:r>
      <w:r w:rsidR="00502738" w:rsidRPr="00CD4297">
        <w:rPr>
          <w:rFonts w:ascii="Times New Roman" w:eastAsia="Arial Unicode MS" w:hAnsi="Times New Roman" w:cs="Times New Roman"/>
          <w:color w:val="000000" w:themeColor="text1"/>
          <w:sz w:val="28"/>
          <w:szCs w:val="24"/>
          <w:shd w:val="clear" w:color="auto" w:fill="FFFFFF"/>
        </w:rPr>
        <w:fldChar w:fldCharType="end"/>
      </w:r>
      <w:r w:rsidRPr="00CD4297">
        <w:rPr>
          <w:rFonts w:ascii="Times New Roman" w:eastAsia="Arial Unicode MS" w:hAnsi="Times New Roman" w:cs="Times New Roman"/>
          <w:color w:val="000000" w:themeColor="text1"/>
          <w:sz w:val="28"/>
          <w:szCs w:val="24"/>
          <w:shd w:val="clear" w:color="auto" w:fill="FFFFFF"/>
        </w:rPr>
      </w:r>
      <w:r w:rsidRPr="00CD4297">
        <w:rPr>
          <w:rFonts w:ascii="Times New Roman" w:eastAsia="Arial Unicode MS" w:hAnsi="Times New Roman" w:cs="Times New Roman"/>
          <w:color w:val="000000" w:themeColor="text1"/>
          <w:sz w:val="28"/>
          <w:szCs w:val="24"/>
          <w:shd w:val="clear" w:color="auto" w:fill="FFFFFF"/>
        </w:rPr>
        <w:fldChar w:fldCharType="separate"/>
      </w:r>
      <w:r w:rsidR="00502738" w:rsidRPr="00CD4297">
        <w:rPr>
          <w:rFonts w:ascii="Times New Roman" w:eastAsia="Arial Unicode MS" w:hAnsi="Times New Roman" w:cs="Times New Roman"/>
          <w:noProof/>
          <w:color w:val="000000" w:themeColor="text1"/>
          <w:sz w:val="28"/>
          <w:szCs w:val="24"/>
          <w:shd w:val="clear" w:color="auto" w:fill="FFFFFF"/>
        </w:rPr>
        <w:t>[</w:t>
      </w:r>
      <w:hyperlink w:anchor="_ENREF_18" w:tooltip="Kulekci, 2008 #1" w:history="1">
        <w:r w:rsidR="00346C51" w:rsidRPr="00CD4297">
          <w:rPr>
            <w:rFonts w:ascii="Times New Roman" w:eastAsia="Arial Unicode MS" w:hAnsi="Times New Roman" w:cs="Times New Roman"/>
            <w:noProof/>
            <w:color w:val="000000" w:themeColor="text1"/>
            <w:sz w:val="28"/>
            <w:szCs w:val="24"/>
            <w:shd w:val="clear" w:color="auto" w:fill="FFFFFF"/>
          </w:rPr>
          <w:t>18</w:t>
        </w:r>
      </w:hyperlink>
      <w:r w:rsidR="00502738" w:rsidRPr="00CD4297">
        <w:rPr>
          <w:rFonts w:ascii="Times New Roman" w:eastAsia="Arial Unicode MS" w:hAnsi="Times New Roman" w:cs="Times New Roman"/>
          <w:noProof/>
          <w:color w:val="000000" w:themeColor="text1"/>
          <w:sz w:val="28"/>
          <w:szCs w:val="24"/>
          <w:shd w:val="clear" w:color="auto" w:fill="FFFFFF"/>
        </w:rPr>
        <w:t xml:space="preserve">, </w:t>
      </w:r>
      <w:hyperlink w:anchor="_ENREF_23" w:tooltip="Eliezer, 1998 #55" w:history="1">
        <w:r w:rsidR="00346C51" w:rsidRPr="00CD4297">
          <w:rPr>
            <w:rFonts w:ascii="Times New Roman" w:eastAsia="Arial Unicode MS" w:hAnsi="Times New Roman" w:cs="Times New Roman"/>
            <w:noProof/>
            <w:color w:val="000000" w:themeColor="text1"/>
            <w:sz w:val="28"/>
            <w:szCs w:val="24"/>
            <w:shd w:val="clear" w:color="auto" w:fill="FFFFFF"/>
          </w:rPr>
          <w:t>23</w:t>
        </w:r>
      </w:hyperlink>
      <w:r w:rsidR="00502738" w:rsidRPr="00CD4297">
        <w:rPr>
          <w:rFonts w:ascii="Times New Roman" w:eastAsia="Arial Unicode MS" w:hAnsi="Times New Roman" w:cs="Times New Roman"/>
          <w:noProof/>
          <w:color w:val="000000" w:themeColor="text1"/>
          <w:sz w:val="28"/>
          <w:szCs w:val="24"/>
          <w:shd w:val="clear" w:color="auto" w:fill="FFFFFF"/>
        </w:rPr>
        <w:t xml:space="preserve">, </w:t>
      </w:r>
      <w:hyperlink w:anchor="_ENREF_36" w:tooltip="Dieringa, 2007 #53" w:history="1">
        <w:r w:rsidR="00346C51" w:rsidRPr="00CD4297">
          <w:rPr>
            <w:rFonts w:ascii="Times New Roman" w:eastAsia="Arial Unicode MS" w:hAnsi="Times New Roman" w:cs="Times New Roman"/>
            <w:noProof/>
            <w:color w:val="000000" w:themeColor="text1"/>
            <w:sz w:val="28"/>
            <w:szCs w:val="24"/>
            <w:shd w:val="clear" w:color="auto" w:fill="FFFFFF"/>
          </w:rPr>
          <w:t>36-38</w:t>
        </w:r>
      </w:hyperlink>
      <w:r w:rsidR="00502738" w:rsidRPr="00CD4297">
        <w:rPr>
          <w:rFonts w:ascii="Times New Roman" w:eastAsia="Arial Unicode MS" w:hAnsi="Times New Roman" w:cs="Times New Roman"/>
          <w:noProof/>
          <w:color w:val="000000" w:themeColor="text1"/>
          <w:sz w:val="28"/>
          <w:szCs w:val="24"/>
          <w:shd w:val="clear" w:color="auto" w:fill="FFFFFF"/>
        </w:rPr>
        <w:t>]</w:t>
      </w:r>
      <w:r w:rsidRPr="00CD4297">
        <w:rPr>
          <w:rFonts w:ascii="Times New Roman" w:eastAsia="Arial Unicode MS" w:hAnsi="Times New Roman" w:cs="Times New Roman"/>
          <w:color w:val="000000" w:themeColor="text1"/>
          <w:sz w:val="28"/>
          <w:szCs w:val="24"/>
          <w:shd w:val="clear" w:color="auto" w:fill="FFFFFF"/>
        </w:rPr>
        <w:fldChar w:fldCharType="end"/>
      </w:r>
      <w:r w:rsidRPr="00CD4297">
        <w:rPr>
          <w:rFonts w:ascii="Times New Roman" w:eastAsia="Arial Unicode MS" w:hAnsi="Times New Roman" w:cs="Times New Roman"/>
          <w:color w:val="000000" w:themeColor="text1"/>
          <w:sz w:val="28"/>
          <w:szCs w:val="24"/>
          <w:shd w:val="clear" w:color="auto" w:fill="FFFFFF"/>
        </w:rPr>
        <w:t>.</w:t>
      </w:r>
      <w:r w:rsidRPr="00CD4297">
        <w:rPr>
          <w:rFonts w:ascii="Times New Roman" w:hAnsi="Times New Roman" w:cs="Times New Roman"/>
          <w:color w:val="000000" w:themeColor="text1"/>
          <w:sz w:val="28"/>
          <w:szCs w:val="24"/>
        </w:rPr>
        <w:t xml:space="preserve"> In future, the use of magnesium alloys could, with appropriate surface engineering technology, potentially be extended to tribological components and assemblies, such as bearings, sliding seals or gears, where the cumulative benefits of light-weighting could be extensively realised. For these active, load-bearing components, both satisfactory wear and corrosion resistance are required, if the magnesium alloys are to be successfully substituted for existing materials.</w:t>
      </w:r>
      <w:r w:rsidRPr="00CD4297">
        <w:rPr>
          <w:rFonts w:ascii="Times New Roman" w:eastAsia="Arial Unicode MS" w:hAnsi="Times New Roman" w:cs="Times New Roman"/>
          <w:b/>
          <w:sz w:val="32"/>
          <w:szCs w:val="28"/>
        </w:rPr>
        <w:br w:type="page"/>
      </w:r>
    </w:p>
    <w:p w:rsidR="001124CF" w:rsidRPr="00CD4297" w:rsidRDefault="00DE4860" w:rsidP="001124CF">
      <w:pPr>
        <w:pStyle w:val="a3"/>
        <w:numPr>
          <w:ilvl w:val="1"/>
          <w:numId w:val="6"/>
        </w:numPr>
        <w:spacing w:after="0"/>
        <w:ind w:firstLineChars="0"/>
        <w:jc w:val="both"/>
        <w:outlineLvl w:val="0"/>
        <w:rPr>
          <w:rFonts w:ascii="Times New Roman" w:eastAsia="Arial Unicode MS" w:hAnsi="Times New Roman"/>
          <w:b/>
          <w:color w:val="000000" w:themeColor="text1"/>
          <w:sz w:val="32"/>
          <w:szCs w:val="28"/>
        </w:rPr>
      </w:pPr>
      <w:r w:rsidRPr="00CD4297">
        <w:rPr>
          <w:rFonts w:ascii="Times New Roman" w:eastAsia="Arial Unicode MS" w:hAnsi="Times New Roman"/>
          <w:b/>
          <w:color w:val="000000" w:themeColor="text1"/>
          <w:sz w:val="32"/>
          <w:szCs w:val="28"/>
        </w:rPr>
        <w:lastRenderedPageBreak/>
        <w:t xml:space="preserve"> </w:t>
      </w:r>
      <w:bookmarkStart w:id="30" w:name="_Toc491842412"/>
      <w:r w:rsidR="001124CF" w:rsidRPr="00CD4297">
        <w:rPr>
          <w:rFonts w:ascii="Times New Roman" w:eastAsia="Arial Unicode MS" w:hAnsi="Times New Roman"/>
          <w:b/>
          <w:color w:val="000000" w:themeColor="text1"/>
          <w:sz w:val="32"/>
          <w:szCs w:val="28"/>
        </w:rPr>
        <w:t>Protective Coatings for Magnesium Alloys</w:t>
      </w:r>
      <w:bookmarkEnd w:id="30"/>
    </w:p>
    <w:p w:rsidR="001124CF" w:rsidRPr="00CD4297" w:rsidRDefault="001124CF" w:rsidP="001124CF">
      <w:pPr>
        <w:spacing w:before="120" w:after="120" w:line="360" w:lineRule="auto"/>
        <w:rPr>
          <w:rFonts w:ascii="Times New Roman" w:hAnsi="Times New Roman" w:cs="Times New Roman"/>
          <w:color w:val="000000" w:themeColor="text1"/>
          <w:sz w:val="28"/>
          <w:szCs w:val="24"/>
        </w:rPr>
      </w:pPr>
    </w:p>
    <w:p w:rsidR="001124CF" w:rsidRPr="00CD4297" w:rsidRDefault="001124CF" w:rsidP="001124CF">
      <w:pPr>
        <w:spacing w:before="120" w:after="120" w:line="360" w:lineRule="auto"/>
        <w:rPr>
          <w:rFonts w:ascii="Times New Roman" w:hAnsi="Times New Roman" w:cs="Times New Roman"/>
          <w:color w:val="000000" w:themeColor="text1"/>
          <w:sz w:val="28"/>
          <w:szCs w:val="24"/>
        </w:rPr>
      </w:pPr>
      <w:r w:rsidRPr="00CD4297">
        <w:rPr>
          <w:rFonts w:ascii="Times New Roman" w:hAnsi="Times New Roman" w:cs="Times New Roman"/>
          <w:color w:val="000000" w:themeColor="text1"/>
          <w:sz w:val="28"/>
          <w:szCs w:val="24"/>
        </w:rPr>
        <w:t>From the perspective of metallurgy, two concepts have generally been proposed to impair corrosion damage of magnesium. The first strategy is to produce magnesium alloys with low concentrations of detrimental impurities (typically Fe, Ni and Cu). Secondly, rapid solidification (RS) enhances corrosion resistance of magnesium alloys, in terms of both increasing homogeneity and limitating of solid solubility.</w:t>
      </w:r>
      <w:r w:rsidRPr="00CD4297">
        <w:rPr>
          <w:rFonts w:ascii="Times New Roman" w:hAnsi="Times New Roman" w:cs="Times New Roman"/>
        </w:rPr>
        <w:t xml:space="preserve"> </w:t>
      </w:r>
      <w:r w:rsidRPr="00CD4297">
        <w:rPr>
          <w:rFonts w:ascii="Times New Roman" w:hAnsi="Times New Roman" w:cs="Times New Roman"/>
          <w:color w:val="000000" w:themeColor="text1"/>
          <w:sz w:val="28"/>
          <w:szCs w:val="24"/>
        </w:rPr>
        <w:t xml:space="preserve">RS processing tends to homogenise the material and thus alleviate the effect of local cell action promoted by the accumulation of cathodic phases containing deleterious elements at grain boundary </w:t>
      </w:r>
      <w:r w:rsidRPr="00CD4297">
        <w:rPr>
          <w:rFonts w:ascii="Times New Roman" w:hAnsi="Times New Roman" w:cs="Times New Roman"/>
          <w:color w:val="000000" w:themeColor="text1"/>
          <w:sz w:val="28"/>
          <w:szCs w:val="24"/>
        </w:rPr>
        <w:fldChar w:fldCharType="begin"/>
      </w:r>
      <w:r w:rsidR="00502738" w:rsidRPr="00CD4297">
        <w:rPr>
          <w:rFonts w:ascii="Times New Roman" w:hAnsi="Times New Roman" w:cs="Times New Roman"/>
          <w:color w:val="000000" w:themeColor="text1"/>
          <w:sz w:val="28"/>
          <w:szCs w:val="24"/>
        </w:rPr>
        <w:instrText xml:space="preserve"> ADDIN EN.CITE &lt;EndNote&gt;&lt;Cite&gt;&lt;Author&gt;Makar&lt;/Author&gt;&lt;Year&gt;1990&lt;/Year&gt;&lt;RecNum&gt;100&lt;/RecNum&gt;&lt;DisplayText&gt;[39]&lt;/DisplayText&gt;&lt;record&gt;&lt;rec-number&gt;100&lt;/rec-number&gt;&lt;foreign-keys&gt;&lt;key app="EN" db-id="25e9a502xaw9sgew95hx9r22xwzfwf9att2t"&gt;100&lt;/key&gt;&lt;/foreign-keys&gt;&lt;ref-type name="Journal Article"&gt;17&lt;/ref-type&gt;&lt;contributors&gt;&lt;authors&gt;&lt;author&gt;Makar, GL&lt;/author&gt;&lt;author&gt;Kruger, J&lt;/author&gt;&lt;/authors&gt;&lt;/contributors&gt;&lt;titles&gt;&lt;title&gt;Corrosion studies of rapidly solidified magnesium alloys&lt;/title&gt;&lt;secondary-title&gt;Journal of the Electrochemical Society&lt;/secondary-title&gt;&lt;/titles&gt;&lt;periodical&gt;&lt;full-title&gt;Journal of the Electrochemical Society&lt;/full-title&gt;&lt;/periodical&gt;&lt;pages&gt;414-421&lt;/pages&gt;&lt;volume&gt;137&lt;/volume&gt;&lt;number&gt;2&lt;/number&gt;&lt;dates&gt;&lt;year&gt;1990&lt;/year&gt;&lt;/dates&gt;&lt;isbn&gt;0013-4651&lt;/isbn&gt;&lt;urls&gt;&lt;/urls&gt;&lt;/record&gt;&lt;/Cite&gt;&lt;/EndNote&gt;</w:instrText>
      </w:r>
      <w:r w:rsidRPr="00CD4297">
        <w:rPr>
          <w:rFonts w:ascii="Times New Roman" w:hAnsi="Times New Roman" w:cs="Times New Roman"/>
          <w:color w:val="000000" w:themeColor="text1"/>
          <w:sz w:val="28"/>
          <w:szCs w:val="24"/>
        </w:rPr>
        <w:fldChar w:fldCharType="separate"/>
      </w:r>
      <w:r w:rsidR="00502738" w:rsidRPr="00CD4297">
        <w:rPr>
          <w:rFonts w:ascii="Times New Roman" w:hAnsi="Times New Roman" w:cs="Times New Roman"/>
          <w:noProof/>
          <w:color w:val="000000" w:themeColor="text1"/>
          <w:sz w:val="28"/>
          <w:szCs w:val="24"/>
        </w:rPr>
        <w:t>[</w:t>
      </w:r>
      <w:hyperlink w:anchor="_ENREF_39" w:tooltip="Makar, 1990 #100" w:history="1">
        <w:r w:rsidR="00346C51" w:rsidRPr="00CD4297">
          <w:rPr>
            <w:rFonts w:ascii="Times New Roman" w:hAnsi="Times New Roman" w:cs="Times New Roman"/>
            <w:noProof/>
            <w:color w:val="000000" w:themeColor="text1"/>
            <w:sz w:val="28"/>
            <w:szCs w:val="24"/>
          </w:rPr>
          <w:t>39</w:t>
        </w:r>
      </w:hyperlink>
      <w:r w:rsidR="00502738" w:rsidRPr="00CD4297">
        <w:rPr>
          <w:rFonts w:ascii="Times New Roman" w:hAnsi="Times New Roman" w:cs="Times New Roman"/>
          <w:noProof/>
          <w:color w:val="000000" w:themeColor="text1"/>
          <w:sz w:val="28"/>
          <w:szCs w:val="24"/>
        </w:rPr>
        <w:t>]</w:t>
      </w:r>
      <w:r w:rsidRPr="00CD4297">
        <w:rPr>
          <w:rFonts w:ascii="Times New Roman" w:hAnsi="Times New Roman" w:cs="Times New Roman"/>
          <w:color w:val="000000" w:themeColor="text1"/>
          <w:sz w:val="28"/>
          <w:szCs w:val="24"/>
        </w:rPr>
        <w:fldChar w:fldCharType="end"/>
      </w:r>
      <w:r w:rsidRPr="00CD4297">
        <w:rPr>
          <w:rFonts w:ascii="Times New Roman" w:hAnsi="Times New Roman" w:cs="Times New Roman"/>
          <w:color w:val="000000" w:themeColor="text1"/>
          <w:sz w:val="28"/>
          <w:szCs w:val="24"/>
        </w:rPr>
        <w:t xml:space="preserve">. Limiting solid solubility also enables the formation of fine-scale distribution of new phases, which stabilise detrimental elements in a less harmful form </w:t>
      </w:r>
      <w:r w:rsidRPr="00CD4297">
        <w:rPr>
          <w:rFonts w:ascii="Times New Roman" w:hAnsi="Times New Roman" w:cs="Times New Roman"/>
          <w:color w:val="000000" w:themeColor="text1"/>
          <w:sz w:val="28"/>
          <w:szCs w:val="24"/>
        </w:rPr>
        <w:fldChar w:fldCharType="begin"/>
      </w:r>
      <w:r w:rsidR="00502738" w:rsidRPr="00CD4297">
        <w:rPr>
          <w:rFonts w:ascii="Times New Roman" w:hAnsi="Times New Roman" w:cs="Times New Roman"/>
          <w:color w:val="000000" w:themeColor="text1"/>
          <w:sz w:val="28"/>
          <w:szCs w:val="24"/>
        </w:rPr>
        <w:instrText xml:space="preserve"> ADDIN EN.CITE &lt;EndNote&gt;&lt;Cite&gt;&lt;Author&gt;Makar&lt;/Author&gt;&lt;Year&gt;1990&lt;/Year&gt;&lt;RecNum&gt;4&lt;/RecNum&gt;&lt;DisplayText&gt;[40]&lt;/DisplayText&gt;&lt;record&gt;&lt;rec-number&gt;4&lt;/rec-number&gt;&lt;foreign-keys&gt;&lt;key app="EN" db-id="zdwvada9f2zwdoepxeap9psjdf0v90x2rzwz"&gt;4&lt;/key&gt;&lt;/foreign-keys&gt;&lt;ref-type name="Journal Article"&gt;17&lt;/ref-type&gt;&lt;contributors&gt;&lt;authors&gt;&lt;author&gt;Makar, G. L.&lt;/author&gt;&lt;author&gt;Kruger, J.&lt;/author&gt;&lt;/authors&gt;&lt;/contributors&gt;&lt;titles&gt;&lt;title&gt;Corrosion Studies of Rapidly Solidified Magnesium Alloys&lt;/title&gt;&lt;secondary-title&gt;Journal of The Electrochemical Society&lt;/secondary-title&gt;&lt;/titles&gt;&lt;periodical&gt;&lt;full-title&gt;Journal of The Electrochemical Society&lt;/full-title&gt;&lt;/periodical&gt;&lt;pages&gt;414-421&lt;/pages&gt;&lt;volume&gt;137&lt;/volume&gt;&lt;number&gt;2&lt;/number&gt;&lt;keywords&gt;&lt;keyword&gt;magnesium alloys&lt;/keyword&gt;&lt;keyword&gt;solidification&lt;/keyword&gt;&lt;keyword&gt;corrosion&lt;/keyword&gt;&lt;keyword&gt;reaction rate constants&lt;/keyword&gt;&lt;keyword&gt;electrochemical impedance spectroscopy&lt;/keyword&gt;&lt;keyword&gt;aerospace industry&lt;/keyword&gt;&lt;/keywords&gt;&lt;dates&gt;&lt;year&gt;1990&lt;/year&gt;&lt;/dates&gt;&lt;publisher&gt;ECS&lt;/publisher&gt;&lt;urls&gt;&lt;related-urls&gt;&lt;url&gt;http://dx.doi.org/10.1149/1.2086455&lt;/url&gt;&lt;/related-urls&gt;&lt;/urls&gt;&lt;/record&gt;&lt;/Cite&gt;&lt;/EndNote&gt;</w:instrText>
      </w:r>
      <w:r w:rsidRPr="00CD4297">
        <w:rPr>
          <w:rFonts w:ascii="Times New Roman" w:hAnsi="Times New Roman" w:cs="Times New Roman"/>
          <w:color w:val="000000" w:themeColor="text1"/>
          <w:sz w:val="28"/>
          <w:szCs w:val="24"/>
        </w:rPr>
        <w:fldChar w:fldCharType="separate"/>
      </w:r>
      <w:r w:rsidR="00502738" w:rsidRPr="00CD4297">
        <w:rPr>
          <w:rFonts w:ascii="Times New Roman" w:hAnsi="Times New Roman" w:cs="Times New Roman"/>
          <w:noProof/>
          <w:color w:val="000000" w:themeColor="text1"/>
          <w:sz w:val="28"/>
          <w:szCs w:val="24"/>
        </w:rPr>
        <w:t>[</w:t>
      </w:r>
      <w:hyperlink w:anchor="_ENREF_40" w:tooltip="Makar, 1990 #4" w:history="1">
        <w:r w:rsidR="00346C51" w:rsidRPr="00CD4297">
          <w:rPr>
            <w:rFonts w:ascii="Times New Roman" w:hAnsi="Times New Roman" w:cs="Times New Roman"/>
            <w:noProof/>
            <w:color w:val="000000" w:themeColor="text1"/>
            <w:sz w:val="28"/>
            <w:szCs w:val="24"/>
          </w:rPr>
          <w:t>40</w:t>
        </w:r>
      </w:hyperlink>
      <w:r w:rsidR="00502738" w:rsidRPr="00CD4297">
        <w:rPr>
          <w:rFonts w:ascii="Times New Roman" w:hAnsi="Times New Roman" w:cs="Times New Roman"/>
          <w:noProof/>
          <w:color w:val="000000" w:themeColor="text1"/>
          <w:sz w:val="28"/>
          <w:szCs w:val="24"/>
        </w:rPr>
        <w:t>]</w:t>
      </w:r>
      <w:r w:rsidRPr="00CD4297">
        <w:rPr>
          <w:rFonts w:ascii="Times New Roman" w:hAnsi="Times New Roman" w:cs="Times New Roman"/>
          <w:color w:val="000000" w:themeColor="text1"/>
          <w:sz w:val="28"/>
          <w:szCs w:val="24"/>
        </w:rPr>
        <w:fldChar w:fldCharType="end"/>
      </w:r>
      <w:r w:rsidRPr="00CD4297">
        <w:rPr>
          <w:rFonts w:ascii="Times New Roman" w:hAnsi="Times New Roman" w:cs="Times New Roman"/>
          <w:color w:val="000000" w:themeColor="text1"/>
          <w:sz w:val="28"/>
          <w:szCs w:val="24"/>
        </w:rPr>
        <w:t xml:space="preserve">. </w:t>
      </w:r>
    </w:p>
    <w:p w:rsidR="001124CF" w:rsidRPr="00CD4297" w:rsidRDefault="001124CF" w:rsidP="001124CF">
      <w:pPr>
        <w:spacing w:before="120" w:after="120" w:line="360" w:lineRule="auto"/>
        <w:rPr>
          <w:rFonts w:ascii="Times New Roman" w:eastAsia="Arial Unicode MS" w:hAnsi="Times New Roman" w:cs="Times New Roman"/>
          <w:color w:val="000000" w:themeColor="text1"/>
          <w:sz w:val="28"/>
          <w:szCs w:val="28"/>
        </w:rPr>
      </w:pPr>
      <w:r w:rsidRPr="00CD4297">
        <w:rPr>
          <w:rFonts w:ascii="Times New Roman" w:eastAsia="Arial Unicode MS" w:hAnsi="Times New Roman" w:cs="Times New Roman"/>
          <w:sz w:val="28"/>
          <w:szCs w:val="28"/>
        </w:rPr>
        <w:t xml:space="preserve">Actually, depositing a protective coating onto the surface of magnesium alloys is potentially an effective way to enhance corrosion resistance as well as tribological performance. Coatings of sufficient thickness can protect the magnesium alloy substrates via providing a physical barrier between the metal and its environment, to inhibit the corrosive and wear damage. Moreover, by virtue of deliberate design of the composite system (i.e. coating plus substrate), appropriate surface treatments may be able to achieve a function (or performance) that cannot be provided by either the coating or the substrate alone. </w:t>
      </w:r>
      <w:r w:rsidRPr="00CD4297">
        <w:rPr>
          <w:rFonts w:ascii="Times New Roman" w:eastAsia="Arial Unicode MS" w:hAnsi="Times New Roman" w:cs="Times New Roman"/>
          <w:color w:val="000000" w:themeColor="text1"/>
          <w:sz w:val="28"/>
          <w:szCs w:val="28"/>
        </w:rPr>
        <w:t>A number of technologies have been investigated for coating magnesium alloys, including chemical conversion treatment, anodising, painting, electrochemical plating, and, more recently, vapour-phase processes.</w:t>
      </w:r>
    </w:p>
    <w:p w:rsidR="001124CF" w:rsidRPr="00CD4297" w:rsidRDefault="001124CF" w:rsidP="001124CF">
      <w:pPr>
        <w:spacing w:before="120" w:after="120" w:line="360" w:lineRule="auto"/>
        <w:ind w:firstLine="284"/>
        <w:rPr>
          <w:rFonts w:ascii="Times New Roman" w:eastAsia="Arial Unicode MS" w:hAnsi="Times New Roman" w:cs="Times New Roman"/>
          <w:color w:val="000000" w:themeColor="text1"/>
          <w:sz w:val="28"/>
          <w:szCs w:val="28"/>
        </w:rPr>
      </w:pPr>
      <w:r w:rsidRPr="00CD4297">
        <w:rPr>
          <w:rFonts w:ascii="Times New Roman" w:eastAsia="Arial Unicode MS" w:hAnsi="Times New Roman" w:cs="Times New Roman"/>
          <w:color w:val="000000" w:themeColor="text1"/>
          <w:sz w:val="28"/>
          <w:szCs w:val="28"/>
        </w:rPr>
        <w:br w:type="page"/>
      </w:r>
    </w:p>
    <w:p w:rsidR="001124CF" w:rsidRPr="00CD4297" w:rsidRDefault="00DE4860" w:rsidP="001124CF">
      <w:pPr>
        <w:pStyle w:val="a3"/>
        <w:numPr>
          <w:ilvl w:val="2"/>
          <w:numId w:val="6"/>
        </w:numPr>
        <w:spacing w:before="120" w:after="120"/>
        <w:ind w:firstLineChars="0"/>
        <w:jc w:val="both"/>
        <w:outlineLvl w:val="1"/>
        <w:rPr>
          <w:rFonts w:ascii="Times New Roman" w:eastAsia="Arial Unicode MS" w:hAnsi="Times New Roman"/>
          <w:i/>
          <w:sz w:val="32"/>
          <w:szCs w:val="28"/>
        </w:rPr>
      </w:pPr>
      <w:r w:rsidRPr="00CD4297">
        <w:rPr>
          <w:rFonts w:ascii="Times New Roman" w:eastAsia="Arial Unicode MS" w:hAnsi="Times New Roman"/>
          <w:i/>
          <w:sz w:val="32"/>
          <w:szCs w:val="28"/>
        </w:rPr>
        <w:lastRenderedPageBreak/>
        <w:t xml:space="preserve"> </w:t>
      </w:r>
      <w:bookmarkStart w:id="31" w:name="_Toc491842413"/>
      <w:r w:rsidR="001124CF" w:rsidRPr="00CD4297">
        <w:rPr>
          <w:rFonts w:ascii="Times New Roman" w:eastAsia="Arial Unicode MS" w:hAnsi="Times New Roman"/>
          <w:i/>
          <w:sz w:val="32"/>
          <w:szCs w:val="28"/>
        </w:rPr>
        <w:t>Conversion coatings</w:t>
      </w:r>
      <w:bookmarkEnd w:id="31"/>
    </w:p>
    <w:p w:rsidR="001124CF" w:rsidRPr="00CD4297" w:rsidRDefault="001124CF" w:rsidP="001124CF">
      <w:pPr>
        <w:spacing w:before="120" w:after="120" w:line="360" w:lineRule="auto"/>
        <w:rPr>
          <w:rFonts w:ascii="Times New Roman" w:eastAsia="Arial Unicode MS" w:hAnsi="Times New Roman" w:cs="Times New Roman"/>
          <w:color w:val="000000" w:themeColor="text1"/>
          <w:sz w:val="28"/>
          <w:szCs w:val="24"/>
        </w:rPr>
      </w:pPr>
      <w:bookmarkStart w:id="32" w:name="OLE_LINK57"/>
    </w:p>
    <w:p w:rsidR="001124CF" w:rsidRPr="00CD4297" w:rsidRDefault="001124CF" w:rsidP="001124CF">
      <w:pPr>
        <w:spacing w:before="120" w:after="120" w:line="360" w:lineRule="auto"/>
        <w:rPr>
          <w:rFonts w:ascii="Times New Roman" w:hAnsi="Times New Roman" w:cs="Times New Roman"/>
          <w:sz w:val="28"/>
          <w:szCs w:val="24"/>
        </w:rPr>
      </w:pPr>
      <w:r w:rsidRPr="00CD4297">
        <w:rPr>
          <w:rFonts w:ascii="Times New Roman" w:eastAsia="Arial Unicode MS" w:hAnsi="Times New Roman" w:cs="Times New Roman"/>
          <w:color w:val="000000" w:themeColor="text1"/>
          <w:sz w:val="28"/>
          <w:szCs w:val="24"/>
        </w:rPr>
        <w:t xml:space="preserve">Conversion </w:t>
      </w:r>
      <w:bookmarkEnd w:id="32"/>
      <w:r w:rsidRPr="00CD4297">
        <w:rPr>
          <w:rFonts w:ascii="Times New Roman" w:eastAsia="Arial Unicode MS" w:hAnsi="Times New Roman" w:cs="Times New Roman"/>
          <w:color w:val="000000" w:themeColor="text1"/>
          <w:sz w:val="28"/>
          <w:szCs w:val="24"/>
        </w:rPr>
        <w:t xml:space="preserve">coatings are produced by converting the surface of a substrate metal to a coating (that could be an oxide, chromate, phosphate or some other compound) by a chemical (or electrochemical) process </w:t>
      </w:r>
      <w:r w:rsidRPr="00CD4297">
        <w:rPr>
          <w:rFonts w:ascii="Times New Roman" w:eastAsia="Arial Unicode MS" w:hAnsi="Times New Roman" w:cs="Times New Roman"/>
          <w:color w:val="000000" w:themeColor="text1"/>
          <w:sz w:val="28"/>
          <w:szCs w:val="24"/>
        </w:rPr>
        <w:fldChar w:fldCharType="begin"/>
      </w:r>
      <w:r w:rsidR="00502738" w:rsidRPr="00CD4297">
        <w:rPr>
          <w:rFonts w:ascii="Times New Roman" w:eastAsia="Arial Unicode MS" w:hAnsi="Times New Roman" w:cs="Times New Roman"/>
          <w:color w:val="000000" w:themeColor="text1"/>
          <w:sz w:val="28"/>
          <w:szCs w:val="24"/>
        </w:rPr>
        <w:instrText xml:space="preserve"> ADDIN EN.CITE &lt;EndNote&gt;&lt;Cite&gt;&lt;Author&gt;Gray&lt;/Author&gt;&lt;Year&gt;2002&lt;/Year&gt;&lt;RecNum&gt;62&lt;/RecNum&gt;&lt;DisplayText&gt;[41]&lt;/DisplayText&gt;&lt;record&gt;&lt;rec-number&gt;62&lt;/rec-number&gt;&lt;foreign-keys&gt;&lt;key app="EN" db-id="25e9a502xaw9sgew95hx9r22xwzfwf9att2t"&gt;62&lt;/key&gt;&lt;/foreign-keys&gt;&lt;ref-type name="Journal Article"&gt;17&lt;/ref-type&gt;&lt;contributors&gt;&lt;authors&gt;&lt;author&gt;Gray, JE&lt;/author&gt;&lt;author&gt;Luan, Ben&lt;/author&gt;&lt;/authors&gt;&lt;/contributors&gt;&lt;titles&gt;&lt;title&gt;Protective coatings on magnesium and its alloys—a critical review&lt;/title&gt;&lt;secondary-title&gt;Journal of alloys and compounds&lt;/secondary-title&gt;&lt;/titles&gt;&lt;periodical&gt;&lt;full-title&gt;Journal of alloys and compounds&lt;/full-title&gt;&lt;/periodical&gt;&lt;pages&gt;88-113&lt;/pages&gt;&lt;volume&gt;336&lt;/volume&gt;&lt;number&gt;1&lt;/number&gt;&lt;dates&gt;&lt;year&gt;2002&lt;/year&gt;&lt;/dates&gt;&lt;isbn&gt;0925-8388&lt;/isbn&gt;&lt;urls&gt;&lt;/urls&gt;&lt;/record&gt;&lt;/Cite&gt;&lt;/EndNote&gt;</w:instrText>
      </w:r>
      <w:r w:rsidRPr="00CD4297">
        <w:rPr>
          <w:rFonts w:ascii="Times New Roman" w:eastAsia="Arial Unicode MS" w:hAnsi="Times New Roman" w:cs="Times New Roman"/>
          <w:color w:val="000000" w:themeColor="text1"/>
          <w:sz w:val="28"/>
          <w:szCs w:val="24"/>
        </w:rPr>
        <w:fldChar w:fldCharType="separate"/>
      </w:r>
      <w:r w:rsidR="00502738" w:rsidRPr="00CD4297">
        <w:rPr>
          <w:rFonts w:ascii="Times New Roman" w:eastAsia="Arial Unicode MS" w:hAnsi="Times New Roman" w:cs="Times New Roman"/>
          <w:noProof/>
          <w:color w:val="000000" w:themeColor="text1"/>
          <w:sz w:val="28"/>
          <w:szCs w:val="24"/>
        </w:rPr>
        <w:t>[</w:t>
      </w:r>
      <w:hyperlink w:anchor="_ENREF_41" w:tooltip="Gray, 2002 #62" w:history="1">
        <w:r w:rsidR="00346C51" w:rsidRPr="00CD4297">
          <w:rPr>
            <w:rFonts w:ascii="Times New Roman" w:eastAsia="Arial Unicode MS" w:hAnsi="Times New Roman" w:cs="Times New Roman"/>
            <w:noProof/>
            <w:color w:val="000000" w:themeColor="text1"/>
            <w:sz w:val="28"/>
            <w:szCs w:val="24"/>
          </w:rPr>
          <w:t>41</w:t>
        </w:r>
      </w:hyperlink>
      <w:r w:rsidR="00502738" w:rsidRPr="00CD4297">
        <w:rPr>
          <w:rFonts w:ascii="Times New Roman" w:eastAsia="Arial Unicode MS" w:hAnsi="Times New Roman" w:cs="Times New Roman"/>
          <w:noProof/>
          <w:color w:val="000000" w:themeColor="text1"/>
          <w:sz w:val="28"/>
          <w:szCs w:val="24"/>
        </w:rPr>
        <w:t>]</w:t>
      </w:r>
      <w:r w:rsidRPr="00CD4297">
        <w:rPr>
          <w:rFonts w:ascii="Times New Roman" w:eastAsia="Arial Unicode MS" w:hAnsi="Times New Roman" w:cs="Times New Roman"/>
          <w:color w:val="000000" w:themeColor="text1"/>
          <w:sz w:val="28"/>
          <w:szCs w:val="24"/>
        </w:rPr>
        <w:fldChar w:fldCharType="end"/>
      </w:r>
      <w:r w:rsidRPr="00CD4297">
        <w:rPr>
          <w:rFonts w:ascii="Times New Roman" w:eastAsia="Arial Unicode MS" w:hAnsi="Times New Roman" w:cs="Times New Roman"/>
          <w:color w:val="000000" w:themeColor="text1"/>
          <w:sz w:val="28"/>
          <w:szCs w:val="24"/>
        </w:rPr>
        <w:t>.</w:t>
      </w:r>
      <w:r w:rsidRPr="00CD4297">
        <w:rPr>
          <w:rFonts w:ascii="Times New Roman" w:hAnsi="Times New Roman" w:cs="Times New Roman"/>
          <w:sz w:val="28"/>
          <w:szCs w:val="24"/>
        </w:rPr>
        <w:t xml:space="preserve"> </w:t>
      </w:r>
    </w:p>
    <w:p w:rsidR="001124CF" w:rsidRPr="00CD4297" w:rsidRDefault="001124CF" w:rsidP="001124CF">
      <w:pPr>
        <w:spacing w:before="120" w:after="120" w:line="360" w:lineRule="auto"/>
        <w:rPr>
          <w:rFonts w:ascii="Times New Roman" w:hAnsi="Times New Roman" w:cs="Times New Roman"/>
          <w:color w:val="000000" w:themeColor="text1"/>
          <w:sz w:val="24"/>
        </w:rPr>
      </w:pPr>
      <w:r w:rsidRPr="00CD4297">
        <w:rPr>
          <w:rFonts w:ascii="Times New Roman" w:hAnsi="Times New Roman" w:cs="Times New Roman"/>
          <w:sz w:val="28"/>
          <w:szCs w:val="24"/>
        </w:rPr>
        <w:t>C</w:t>
      </w:r>
      <w:r w:rsidRPr="00CD4297">
        <w:rPr>
          <w:rFonts w:ascii="Times New Roman" w:eastAsia="Arial Unicode MS" w:hAnsi="Times New Roman" w:cs="Times New Roman"/>
          <w:color w:val="000000" w:themeColor="text1"/>
          <w:sz w:val="28"/>
          <w:szCs w:val="24"/>
        </w:rPr>
        <w:t xml:space="preserve">onversion coatings, as the most common surface treatment for magnesium alloys, can provide moderate corrosion protection by acting as an insulating barrier of low solubility between the substrate and the environment and/or containing corrosion inhibiting compounds </w:t>
      </w:r>
      <w:r w:rsidRPr="00CD4297">
        <w:rPr>
          <w:rFonts w:ascii="Times New Roman" w:eastAsia="Arial Unicode MS" w:hAnsi="Times New Roman" w:cs="Times New Roman"/>
          <w:color w:val="000000" w:themeColor="text1"/>
          <w:sz w:val="28"/>
          <w:szCs w:val="24"/>
        </w:rPr>
        <w:fldChar w:fldCharType="begin"/>
      </w:r>
      <w:r w:rsidR="00502738" w:rsidRPr="00CD4297">
        <w:rPr>
          <w:rFonts w:ascii="Times New Roman" w:eastAsia="Arial Unicode MS" w:hAnsi="Times New Roman" w:cs="Times New Roman"/>
          <w:color w:val="000000" w:themeColor="text1"/>
          <w:sz w:val="28"/>
          <w:szCs w:val="24"/>
        </w:rPr>
        <w:instrText xml:space="preserve"> ADDIN EN.CITE &lt;EndNote&gt;&lt;Cite&gt;&lt;Author&gt;Mohler&lt;/Author&gt;&lt;Year&gt;1974&lt;/Year&gt;&lt;RecNum&gt;63&lt;/RecNum&gt;&lt;DisplayText&gt;[42-44]&lt;/DisplayText&gt;&lt;record&gt;&lt;rec-number&gt;63&lt;/rec-number&gt;&lt;foreign-keys&gt;&lt;key app="EN" db-id="25e9a502xaw9sgew95hx9r22xwzfwf9att2t"&gt;63&lt;/key&gt;&lt;/foreign-keys&gt;&lt;ref-type name="Journal Article"&gt;17&lt;/ref-type&gt;&lt;contributors&gt;&lt;authors&gt;&lt;author&gt;Mohler, JB&lt;/author&gt;&lt;/authors&gt;&lt;/contributors&gt;&lt;titles&gt;&lt;title&gt;High Speed Electroplating&lt;/title&gt;&lt;secondary-title&gt;Metal Finishing&lt;/secondary-title&gt;&lt;/titles&gt;&lt;periodical&gt;&lt;full-title&gt;Metal Finishing&lt;/full-title&gt;&lt;/periodical&gt;&lt;pages&gt;29-33&lt;/pages&gt;&lt;volume&gt;72&lt;/volume&gt;&lt;number&gt;7&lt;/number&gt;&lt;dates&gt;&lt;year&gt;1974&lt;/year&gt;&lt;/dates&gt;&lt;isbn&gt;0026-0576&lt;/isbn&gt;&lt;urls&gt;&lt;/urls&gt;&lt;/record&gt;&lt;/Cite&gt;&lt;Cite&gt;&lt;Author&gt;Hagans&lt;/Author&gt;&lt;Year&gt;1994&lt;/Year&gt;&lt;RecNum&gt;64&lt;/RecNum&gt;&lt;record&gt;&lt;rec-number&gt;64&lt;/rec-number&gt;&lt;foreign-keys&gt;&lt;key app="EN" db-id="25e9a502xaw9sgew95hx9r22xwzfwf9att2t"&gt;64&lt;/key&gt;&lt;/foreign-keys&gt;&lt;ref-type name="Journal Article"&gt;17&lt;/ref-type&gt;&lt;contributors&gt;&lt;authors&gt;&lt;author&gt;Hagans, Patrick L&lt;/author&gt;&lt;author&gt;Haas, CM&lt;/author&gt;&lt;/authors&gt;&lt;/contributors&gt;&lt;titles&gt;&lt;title&gt;Chromate conversion coatings&lt;/title&gt;&lt;secondary-title&gt;ASM International, Member/Customer Service Center, Materials Park, OH 44073-0002, USA, 1994.&lt;/secondary-title&gt;&lt;/titles&gt;&lt;periodical&gt;&lt;full-title&gt;ASM International, Member/Customer Service Center, Materials Park, OH 44073-0002, USA, 1994.&lt;/full-title&gt;&lt;/periodical&gt;&lt;pages&gt;405-411&lt;/pages&gt;&lt;dates&gt;&lt;year&gt;1994&lt;/year&gt;&lt;/dates&gt;&lt;urls&gt;&lt;/urls&gt;&lt;/record&gt;&lt;/Cite&gt;&lt;Cite&gt;&lt;Author&gt;Mittal&lt;/Author&gt;&lt;Year&gt;1995&lt;/Year&gt;&lt;RecNum&gt;65&lt;/RecNum&gt;&lt;record&gt;&lt;rec-number&gt;65&lt;/rec-number&gt;&lt;foreign-keys&gt;&lt;key app="EN" db-id="25e9a502xaw9sgew95hx9r22xwzfwf9att2t"&gt;65&lt;/key&gt;&lt;/foreign-keys&gt;&lt;ref-type name="Journal Article"&gt;17&lt;/ref-type&gt;&lt;contributors&gt;&lt;authors&gt;&lt;author&gt;Mittal, CK&lt;/author&gt;&lt;/authors&gt;&lt;/contributors&gt;&lt;titles&gt;&lt;title&gt;Chemical conversion and anodized coatings&lt;/title&gt;&lt;/titles&gt;&lt;dates&gt;&lt;year&gt;1995&lt;/year&gt;&lt;/dates&gt;&lt;isbn&gt;0971-5304&lt;/isbn&gt;&lt;urls&gt;&lt;/urls&gt;&lt;/record&gt;&lt;/Cite&gt;&lt;/EndNote&gt;</w:instrText>
      </w:r>
      <w:r w:rsidRPr="00CD4297">
        <w:rPr>
          <w:rFonts w:ascii="Times New Roman" w:eastAsia="Arial Unicode MS" w:hAnsi="Times New Roman" w:cs="Times New Roman"/>
          <w:color w:val="000000" w:themeColor="text1"/>
          <w:sz w:val="28"/>
          <w:szCs w:val="24"/>
        </w:rPr>
        <w:fldChar w:fldCharType="separate"/>
      </w:r>
      <w:r w:rsidR="00502738" w:rsidRPr="00CD4297">
        <w:rPr>
          <w:rFonts w:ascii="Times New Roman" w:eastAsia="Arial Unicode MS" w:hAnsi="Times New Roman" w:cs="Times New Roman"/>
          <w:noProof/>
          <w:color w:val="000000" w:themeColor="text1"/>
          <w:sz w:val="28"/>
          <w:szCs w:val="24"/>
        </w:rPr>
        <w:t>[</w:t>
      </w:r>
      <w:hyperlink w:anchor="_ENREF_42" w:tooltip="Mohler, 1974 #63" w:history="1">
        <w:r w:rsidR="00346C51" w:rsidRPr="00CD4297">
          <w:rPr>
            <w:rFonts w:ascii="Times New Roman" w:eastAsia="Arial Unicode MS" w:hAnsi="Times New Roman" w:cs="Times New Roman"/>
            <w:noProof/>
            <w:color w:val="000000" w:themeColor="text1"/>
            <w:sz w:val="28"/>
            <w:szCs w:val="24"/>
          </w:rPr>
          <w:t>42-44</w:t>
        </w:r>
      </w:hyperlink>
      <w:r w:rsidR="00502738" w:rsidRPr="00CD4297">
        <w:rPr>
          <w:rFonts w:ascii="Times New Roman" w:eastAsia="Arial Unicode MS" w:hAnsi="Times New Roman" w:cs="Times New Roman"/>
          <w:noProof/>
          <w:color w:val="000000" w:themeColor="text1"/>
          <w:sz w:val="28"/>
          <w:szCs w:val="24"/>
        </w:rPr>
        <w:t>]</w:t>
      </w:r>
      <w:r w:rsidRPr="00CD4297">
        <w:rPr>
          <w:rFonts w:ascii="Times New Roman" w:eastAsia="Arial Unicode MS" w:hAnsi="Times New Roman" w:cs="Times New Roman"/>
          <w:color w:val="000000" w:themeColor="text1"/>
          <w:sz w:val="28"/>
          <w:szCs w:val="24"/>
        </w:rPr>
        <w:fldChar w:fldCharType="end"/>
      </w:r>
      <w:r w:rsidRPr="00CD4297">
        <w:rPr>
          <w:rFonts w:ascii="Times New Roman" w:eastAsia="Arial Unicode MS" w:hAnsi="Times New Roman" w:cs="Times New Roman"/>
          <w:color w:val="000000" w:themeColor="text1"/>
          <w:sz w:val="28"/>
          <w:szCs w:val="24"/>
        </w:rPr>
        <w:t xml:space="preserve">. Chromate conversion coatings have been demonstrated to greatly improve the corrosion resistance on AZ31C, AZ63A and AZ91C magnesium alloys in salt spray tests </w:t>
      </w:r>
      <w:r w:rsidRPr="00CD4297">
        <w:rPr>
          <w:rFonts w:ascii="Times New Roman" w:eastAsia="Arial Unicode MS" w:hAnsi="Times New Roman" w:cs="Times New Roman"/>
          <w:color w:val="000000" w:themeColor="text1"/>
          <w:sz w:val="28"/>
          <w:szCs w:val="24"/>
        </w:rPr>
        <w:fldChar w:fldCharType="begin"/>
      </w:r>
      <w:r w:rsidR="00502738" w:rsidRPr="00CD4297">
        <w:rPr>
          <w:rFonts w:ascii="Times New Roman" w:eastAsia="Arial Unicode MS" w:hAnsi="Times New Roman" w:cs="Times New Roman"/>
          <w:color w:val="000000" w:themeColor="text1"/>
          <w:sz w:val="28"/>
          <w:szCs w:val="24"/>
        </w:rPr>
        <w:instrText xml:space="preserve"> ADDIN EN.CITE &lt;EndNote&gt;&lt;Cite&gt;&lt;Author&gt;Mohler&lt;/Author&gt;&lt;Year&gt;1974&lt;/Year&gt;&lt;RecNum&gt;63&lt;/RecNum&gt;&lt;DisplayText&gt;[42]&lt;/DisplayText&gt;&lt;record&gt;&lt;rec-number&gt;63&lt;/rec-number&gt;&lt;foreign-keys&gt;&lt;key app="EN" db-id="25e9a502xaw9sgew95hx9r22xwzfwf9att2t"&gt;63&lt;/key&gt;&lt;/foreign-keys&gt;&lt;ref-type name="Journal Article"&gt;17&lt;/ref-type&gt;&lt;contributors&gt;&lt;authors&gt;&lt;author&gt;Mohler, JB&lt;/author&gt;&lt;/authors&gt;&lt;/contributors&gt;&lt;titles&gt;&lt;title&gt;High Speed Electroplating&lt;/title&gt;&lt;secondary-title&gt;Metal Finishing&lt;/secondary-title&gt;&lt;/titles&gt;&lt;periodical&gt;&lt;full-title&gt;Metal Finishing&lt;/full-title&gt;&lt;/periodical&gt;&lt;pages&gt;29-33&lt;/pages&gt;&lt;volume&gt;72&lt;/volume&gt;&lt;number&gt;7&lt;/number&gt;&lt;dates&gt;&lt;year&gt;1974&lt;/year&gt;&lt;/dates&gt;&lt;isbn&gt;0026-0576&lt;/isbn&gt;&lt;urls&gt;&lt;/urls&gt;&lt;/record&gt;&lt;/Cite&gt;&lt;/EndNote&gt;</w:instrText>
      </w:r>
      <w:r w:rsidRPr="00CD4297">
        <w:rPr>
          <w:rFonts w:ascii="Times New Roman" w:eastAsia="Arial Unicode MS" w:hAnsi="Times New Roman" w:cs="Times New Roman"/>
          <w:color w:val="000000" w:themeColor="text1"/>
          <w:sz w:val="28"/>
          <w:szCs w:val="24"/>
        </w:rPr>
        <w:fldChar w:fldCharType="separate"/>
      </w:r>
      <w:r w:rsidR="00502738" w:rsidRPr="00CD4297">
        <w:rPr>
          <w:rFonts w:ascii="Times New Roman" w:eastAsia="Arial Unicode MS" w:hAnsi="Times New Roman" w:cs="Times New Roman"/>
          <w:noProof/>
          <w:color w:val="000000" w:themeColor="text1"/>
          <w:sz w:val="28"/>
          <w:szCs w:val="24"/>
        </w:rPr>
        <w:t>[</w:t>
      </w:r>
      <w:hyperlink w:anchor="_ENREF_42" w:tooltip="Mohler, 1974 #63" w:history="1">
        <w:r w:rsidR="00346C51" w:rsidRPr="00CD4297">
          <w:rPr>
            <w:rFonts w:ascii="Times New Roman" w:eastAsia="Arial Unicode MS" w:hAnsi="Times New Roman" w:cs="Times New Roman"/>
            <w:noProof/>
            <w:color w:val="000000" w:themeColor="text1"/>
            <w:sz w:val="28"/>
            <w:szCs w:val="24"/>
          </w:rPr>
          <w:t>42</w:t>
        </w:r>
      </w:hyperlink>
      <w:r w:rsidR="00502738" w:rsidRPr="00CD4297">
        <w:rPr>
          <w:rFonts w:ascii="Times New Roman" w:eastAsia="Arial Unicode MS" w:hAnsi="Times New Roman" w:cs="Times New Roman"/>
          <w:noProof/>
          <w:color w:val="000000" w:themeColor="text1"/>
          <w:sz w:val="28"/>
          <w:szCs w:val="24"/>
        </w:rPr>
        <w:t>]</w:t>
      </w:r>
      <w:r w:rsidRPr="00CD4297">
        <w:rPr>
          <w:rFonts w:ascii="Times New Roman" w:eastAsia="Arial Unicode MS" w:hAnsi="Times New Roman" w:cs="Times New Roman"/>
          <w:color w:val="000000" w:themeColor="text1"/>
          <w:sz w:val="28"/>
          <w:szCs w:val="24"/>
        </w:rPr>
        <w:fldChar w:fldCharType="end"/>
      </w:r>
      <w:r w:rsidRPr="00CD4297">
        <w:rPr>
          <w:rFonts w:ascii="Times New Roman" w:eastAsia="Arial Unicode MS" w:hAnsi="Times New Roman" w:cs="Times New Roman"/>
          <w:color w:val="000000" w:themeColor="text1"/>
          <w:sz w:val="28"/>
          <w:szCs w:val="24"/>
        </w:rPr>
        <w:t xml:space="preserve">. A study by Simaranov et al </w:t>
      </w:r>
      <w:r w:rsidRPr="00CD4297">
        <w:rPr>
          <w:rFonts w:ascii="Times New Roman" w:eastAsia="Arial Unicode MS" w:hAnsi="Times New Roman" w:cs="Times New Roman"/>
          <w:color w:val="000000" w:themeColor="text1"/>
          <w:sz w:val="28"/>
          <w:szCs w:val="24"/>
        </w:rPr>
        <w:fldChar w:fldCharType="begin"/>
      </w:r>
      <w:r w:rsidR="00502738" w:rsidRPr="00CD4297">
        <w:rPr>
          <w:rFonts w:ascii="Times New Roman" w:eastAsia="Arial Unicode MS" w:hAnsi="Times New Roman" w:cs="Times New Roman"/>
          <w:color w:val="000000" w:themeColor="text1"/>
          <w:sz w:val="28"/>
          <w:szCs w:val="24"/>
        </w:rPr>
        <w:instrText xml:space="preserve"> ADDIN EN.CITE &lt;EndNote&gt;&lt;Cite&gt;&lt;Author&gt;Simaranov&lt;/Author&gt;&lt;Year&gt;1992&lt;/Year&gt;&lt;RecNum&gt;66&lt;/RecNum&gt;&lt;DisplayText&gt;[45]&lt;/DisplayText&gt;&lt;record&gt;&lt;rec-number&gt;66&lt;/rec-number&gt;&lt;foreign-keys&gt;&lt;key app="EN" db-id="25e9a502xaw9sgew95hx9r22xwzfwf9att2t"&gt;66&lt;/key&gt;&lt;/foreign-keys&gt;&lt;ref-type name="Journal Article"&gt;17&lt;/ref-type&gt;&lt;contributors&gt;&lt;authors&gt;&lt;author&gt;Simaranov, A&lt;/author&gt;&lt;author&gt;Marshakov, AI&lt;/author&gt;&lt;author&gt;Mikhailovskii, Yu N&lt;/author&gt;&lt;/authors&gt;&lt;/contributors&gt;&lt;titles&gt;&lt;title&gt;The composition and protective properties of chromate conversion coatings on magnesium&lt;/title&gt;&lt;secondary-title&gt;Protection of metals&lt;/secondary-title&gt;&lt;/titles&gt;&lt;periodical&gt;&lt;full-title&gt;Protection of metals&lt;/full-title&gt;&lt;/periodical&gt;&lt;pages&gt;576-580&lt;/pages&gt;&lt;volume&gt;28&lt;/volume&gt;&lt;number&gt;5&lt;/number&gt;&lt;dates&gt;&lt;year&gt;1992&lt;/year&gt;&lt;/dates&gt;&lt;isbn&gt;0033-1732&lt;/isbn&gt;&lt;urls&gt;&lt;/urls&gt;&lt;/record&gt;&lt;/Cite&gt;&lt;/EndNote&gt;</w:instrText>
      </w:r>
      <w:r w:rsidRPr="00CD4297">
        <w:rPr>
          <w:rFonts w:ascii="Times New Roman" w:eastAsia="Arial Unicode MS" w:hAnsi="Times New Roman" w:cs="Times New Roman"/>
          <w:color w:val="000000" w:themeColor="text1"/>
          <w:sz w:val="28"/>
          <w:szCs w:val="24"/>
        </w:rPr>
        <w:fldChar w:fldCharType="separate"/>
      </w:r>
      <w:r w:rsidR="00502738" w:rsidRPr="00CD4297">
        <w:rPr>
          <w:rFonts w:ascii="Times New Roman" w:eastAsia="Arial Unicode MS" w:hAnsi="Times New Roman" w:cs="Times New Roman"/>
          <w:noProof/>
          <w:color w:val="000000" w:themeColor="text1"/>
          <w:sz w:val="28"/>
          <w:szCs w:val="24"/>
        </w:rPr>
        <w:t>[</w:t>
      </w:r>
      <w:hyperlink w:anchor="_ENREF_45" w:tooltip="Simaranov, 1992 #66" w:history="1">
        <w:r w:rsidR="00346C51" w:rsidRPr="00CD4297">
          <w:rPr>
            <w:rFonts w:ascii="Times New Roman" w:eastAsia="Arial Unicode MS" w:hAnsi="Times New Roman" w:cs="Times New Roman"/>
            <w:noProof/>
            <w:color w:val="000000" w:themeColor="text1"/>
            <w:sz w:val="28"/>
            <w:szCs w:val="24"/>
          </w:rPr>
          <w:t>45</w:t>
        </w:r>
      </w:hyperlink>
      <w:r w:rsidR="00502738" w:rsidRPr="00CD4297">
        <w:rPr>
          <w:rFonts w:ascii="Times New Roman" w:eastAsia="Arial Unicode MS" w:hAnsi="Times New Roman" w:cs="Times New Roman"/>
          <w:noProof/>
          <w:color w:val="000000" w:themeColor="text1"/>
          <w:sz w:val="28"/>
          <w:szCs w:val="24"/>
        </w:rPr>
        <w:t>]</w:t>
      </w:r>
      <w:r w:rsidRPr="00CD4297">
        <w:rPr>
          <w:rFonts w:ascii="Times New Roman" w:eastAsia="Arial Unicode MS" w:hAnsi="Times New Roman" w:cs="Times New Roman"/>
          <w:color w:val="000000" w:themeColor="text1"/>
          <w:sz w:val="28"/>
          <w:szCs w:val="24"/>
        </w:rPr>
        <w:fldChar w:fldCharType="end"/>
      </w:r>
      <w:r w:rsidRPr="00CD4297">
        <w:rPr>
          <w:rFonts w:ascii="Times New Roman" w:eastAsia="Arial Unicode MS" w:hAnsi="Times New Roman" w:cs="Times New Roman"/>
          <w:color w:val="000000" w:themeColor="text1"/>
          <w:sz w:val="28"/>
          <w:szCs w:val="24"/>
        </w:rPr>
        <w:t xml:space="preserve"> proposed that the protective properties of these chromate conversion coatings result from the presence of Cr(OH)</w:t>
      </w:r>
      <w:r w:rsidRPr="00CD4297">
        <w:rPr>
          <w:rFonts w:ascii="Times New Roman" w:eastAsia="Arial Unicode MS" w:hAnsi="Times New Roman" w:cs="Times New Roman"/>
          <w:color w:val="000000" w:themeColor="text1"/>
          <w:sz w:val="28"/>
          <w:szCs w:val="24"/>
          <w:vertAlign w:val="subscript"/>
        </w:rPr>
        <w:t>3</w:t>
      </w:r>
      <w:r w:rsidRPr="00CD4297">
        <w:rPr>
          <w:rFonts w:ascii="Times New Roman" w:eastAsia="Arial Unicode MS" w:hAnsi="Times New Roman" w:cs="Times New Roman"/>
          <w:color w:val="000000" w:themeColor="text1"/>
          <w:sz w:val="28"/>
          <w:szCs w:val="24"/>
        </w:rPr>
        <w:t xml:space="preserve"> </w:t>
      </w:r>
      <w:r w:rsidRPr="00CD4297">
        <w:rPr>
          <w:rFonts w:ascii="Times New Roman" w:eastAsia="Arial Unicode MS" w:hAnsi="Times New Roman" w:cs="Times New Roman"/>
          <w:color w:val="000000" w:themeColor="text1"/>
          <w:sz w:val="28"/>
          <w:szCs w:val="28"/>
        </w:rPr>
        <w:t>in the film structure. Conversion treatments are also often used as surface preparation for subsequent coating deposition, such as for paints and organic coatings.</w:t>
      </w:r>
      <w:r w:rsidRPr="00CD4297">
        <w:rPr>
          <w:rFonts w:ascii="Times New Roman" w:hAnsi="Times New Roman" w:cs="Times New Roman"/>
          <w:color w:val="000000" w:themeColor="text1"/>
          <w:sz w:val="24"/>
        </w:rPr>
        <w:t xml:space="preserve"> </w:t>
      </w:r>
    </w:p>
    <w:p w:rsidR="001124CF" w:rsidRPr="00CD4297" w:rsidRDefault="001124CF" w:rsidP="001124CF">
      <w:pPr>
        <w:spacing w:before="120" w:after="120" w:line="360" w:lineRule="auto"/>
        <w:rPr>
          <w:rFonts w:ascii="Times New Roman" w:eastAsia="Arial Unicode MS" w:hAnsi="Times New Roman" w:cs="Times New Roman"/>
          <w:color w:val="000000" w:themeColor="text1"/>
          <w:sz w:val="28"/>
          <w:szCs w:val="28"/>
        </w:rPr>
      </w:pPr>
      <w:r w:rsidRPr="00CD4297">
        <w:rPr>
          <w:rFonts w:ascii="Times New Roman" w:eastAsia="Arial Unicode MS" w:hAnsi="Times New Roman" w:cs="Times New Roman"/>
          <w:color w:val="000000" w:themeColor="text1"/>
          <w:sz w:val="28"/>
          <w:szCs w:val="28"/>
        </w:rPr>
        <w:t>The protection given by stand-alone conversion coatings is however limited. Furthermore, a severe concern of conversion coatings is the toxicity of the processing solutions, especially for chromate treatment which involves use of  the highly toxic carcinogen, hexavalent chromium, Cr</w:t>
      </w:r>
      <w:r w:rsidRPr="00CD4297">
        <w:rPr>
          <w:rFonts w:ascii="Times New Roman" w:eastAsia="Arial Unicode MS" w:hAnsi="Times New Roman" w:cs="Times New Roman"/>
          <w:color w:val="000000" w:themeColor="text1"/>
          <w:sz w:val="28"/>
          <w:szCs w:val="28"/>
          <w:vertAlign w:val="superscript"/>
        </w:rPr>
        <w:t>6+</w:t>
      </w:r>
      <w:r w:rsidRPr="00CD4297">
        <w:rPr>
          <w:rFonts w:ascii="Times New Roman" w:eastAsia="Arial Unicode MS" w:hAnsi="Times New Roman" w:cs="Times New Roman"/>
          <w:color w:val="000000" w:themeColor="text1"/>
          <w:sz w:val="28"/>
          <w:szCs w:val="28"/>
        </w:rPr>
        <w:t xml:space="preserve"> </w:t>
      </w:r>
      <w:r w:rsidRPr="00CD4297">
        <w:rPr>
          <w:rFonts w:ascii="Times New Roman" w:eastAsia="Arial Unicode MS" w:hAnsi="Times New Roman" w:cs="Times New Roman"/>
          <w:color w:val="000000" w:themeColor="text1"/>
          <w:sz w:val="28"/>
          <w:szCs w:val="28"/>
        </w:rPr>
        <w:fldChar w:fldCharType="begin"/>
      </w:r>
      <w:r w:rsidR="00502738" w:rsidRPr="00CD4297">
        <w:rPr>
          <w:rFonts w:ascii="Times New Roman" w:eastAsia="Arial Unicode MS" w:hAnsi="Times New Roman" w:cs="Times New Roman"/>
          <w:color w:val="000000" w:themeColor="text1"/>
          <w:sz w:val="28"/>
          <w:szCs w:val="28"/>
        </w:rPr>
        <w:instrText xml:space="preserve"> ADDIN EN.CITE &lt;EndNote&gt;&lt;Cite&gt;&lt;Author&gt;Hagans&lt;/Author&gt;&lt;Year&gt;1994&lt;/Year&gt;&lt;RecNum&gt;64&lt;/RecNum&gt;&lt;DisplayText&gt;[43]&lt;/DisplayText&gt;&lt;record&gt;&lt;rec-number&gt;64&lt;/rec-number&gt;&lt;foreign-keys&gt;&lt;key app="EN" db-id="25e9a502xaw9sgew95hx9r22xwzfwf9att2t"&gt;64&lt;/key&gt;&lt;/foreign-keys&gt;&lt;ref-type name="Journal Article"&gt;17&lt;/ref-type&gt;&lt;contributors&gt;&lt;authors&gt;&lt;author&gt;Hagans, Patrick L&lt;/author&gt;&lt;author&gt;Haas, CM&lt;/author&gt;&lt;/authors&gt;&lt;/contributors&gt;&lt;titles&gt;&lt;title&gt;Chromate conversion coatings&lt;/title&gt;&lt;secondary-title&gt;ASM International, Member/Customer Service Center, Materials Park, OH 44073-0002, USA, 1994.&lt;/secondary-title&gt;&lt;/titles&gt;&lt;periodical&gt;&lt;full-title&gt;ASM International, Member/Customer Service Center, Materials Park, OH 44073-0002, USA, 1994.&lt;/full-title&gt;&lt;/periodical&gt;&lt;pages&gt;405-411&lt;/pages&gt;&lt;dates&gt;&lt;year&gt;1994&lt;/year&gt;&lt;/dates&gt;&lt;urls&gt;&lt;/urls&gt;&lt;/record&gt;&lt;/Cite&gt;&lt;/EndNote&gt;</w:instrText>
      </w:r>
      <w:r w:rsidRPr="00CD4297">
        <w:rPr>
          <w:rFonts w:ascii="Times New Roman" w:eastAsia="Arial Unicode MS" w:hAnsi="Times New Roman" w:cs="Times New Roman"/>
          <w:color w:val="000000" w:themeColor="text1"/>
          <w:sz w:val="28"/>
          <w:szCs w:val="28"/>
        </w:rPr>
        <w:fldChar w:fldCharType="separate"/>
      </w:r>
      <w:r w:rsidR="00502738" w:rsidRPr="00CD4297">
        <w:rPr>
          <w:rFonts w:ascii="Times New Roman" w:eastAsia="Arial Unicode MS" w:hAnsi="Times New Roman" w:cs="Times New Roman"/>
          <w:noProof/>
          <w:color w:val="000000" w:themeColor="text1"/>
          <w:sz w:val="28"/>
          <w:szCs w:val="28"/>
        </w:rPr>
        <w:t>[</w:t>
      </w:r>
      <w:hyperlink w:anchor="_ENREF_43" w:tooltip="Hagans, 1994 #64" w:history="1">
        <w:r w:rsidR="00346C51" w:rsidRPr="00CD4297">
          <w:rPr>
            <w:rFonts w:ascii="Times New Roman" w:eastAsia="Arial Unicode MS" w:hAnsi="Times New Roman" w:cs="Times New Roman"/>
            <w:noProof/>
            <w:color w:val="000000" w:themeColor="text1"/>
            <w:sz w:val="28"/>
            <w:szCs w:val="28"/>
          </w:rPr>
          <w:t>43</w:t>
        </w:r>
      </w:hyperlink>
      <w:r w:rsidR="00502738" w:rsidRPr="00CD4297">
        <w:rPr>
          <w:rFonts w:ascii="Times New Roman" w:eastAsia="Arial Unicode MS" w:hAnsi="Times New Roman" w:cs="Times New Roman"/>
          <w:noProof/>
          <w:color w:val="000000" w:themeColor="text1"/>
          <w:sz w:val="28"/>
          <w:szCs w:val="28"/>
        </w:rPr>
        <w:t>]</w:t>
      </w:r>
      <w:r w:rsidRPr="00CD4297">
        <w:rPr>
          <w:rFonts w:ascii="Times New Roman" w:eastAsia="Arial Unicode MS" w:hAnsi="Times New Roman" w:cs="Times New Roman"/>
          <w:color w:val="000000" w:themeColor="text1"/>
          <w:sz w:val="28"/>
          <w:szCs w:val="28"/>
        </w:rPr>
        <w:fldChar w:fldCharType="end"/>
      </w:r>
      <w:r w:rsidRPr="00CD4297">
        <w:rPr>
          <w:rFonts w:ascii="Times New Roman" w:eastAsia="Arial Unicode MS" w:hAnsi="Times New Roman" w:cs="Times New Roman"/>
          <w:color w:val="000000" w:themeColor="text1"/>
          <w:sz w:val="28"/>
          <w:szCs w:val="28"/>
        </w:rPr>
        <w:t>.</w:t>
      </w:r>
      <w:r w:rsidRPr="00CD4297">
        <w:rPr>
          <w:rFonts w:ascii="Times New Roman" w:eastAsia="Arial Unicode MS" w:hAnsi="Times New Roman" w:cs="Times New Roman"/>
          <w:color w:val="FF0000"/>
          <w:sz w:val="28"/>
          <w:szCs w:val="28"/>
        </w:rPr>
        <w:t xml:space="preserve"> </w:t>
      </w:r>
      <w:r w:rsidRPr="00CD4297">
        <w:rPr>
          <w:rFonts w:ascii="Times New Roman" w:eastAsia="Arial Unicode MS" w:hAnsi="Times New Roman" w:cs="Times New Roman"/>
          <w:color w:val="000000" w:themeColor="text1"/>
          <w:sz w:val="28"/>
          <w:szCs w:val="28"/>
        </w:rPr>
        <w:t xml:space="preserve">Another challenge of conversion treatment is the </w:t>
      </w:r>
      <w:bookmarkStart w:id="33" w:name="OLE_LINK54"/>
      <w:r w:rsidRPr="00CD4297">
        <w:rPr>
          <w:rFonts w:ascii="Times New Roman" w:eastAsia="Arial Unicode MS" w:hAnsi="Times New Roman" w:cs="Times New Roman"/>
          <w:color w:val="000000" w:themeColor="text1"/>
          <w:sz w:val="28"/>
          <w:szCs w:val="28"/>
        </w:rPr>
        <w:t xml:space="preserve">difficulty to obtain uniform properties </w:t>
      </w:r>
      <w:bookmarkEnd w:id="33"/>
      <w:r w:rsidRPr="00CD4297">
        <w:rPr>
          <w:rFonts w:ascii="Times New Roman" w:eastAsia="Arial Unicode MS" w:hAnsi="Times New Roman" w:cs="Times New Roman"/>
          <w:color w:val="000000" w:themeColor="text1"/>
          <w:sz w:val="28"/>
          <w:szCs w:val="28"/>
        </w:rPr>
        <w:t xml:space="preserve">for alloys with non-uniform surface composition. </w:t>
      </w:r>
    </w:p>
    <w:p w:rsidR="001124CF" w:rsidRPr="00CD4297" w:rsidRDefault="001124CF" w:rsidP="001124CF">
      <w:pPr>
        <w:rPr>
          <w:rFonts w:ascii="Times New Roman" w:eastAsia="Arial Unicode MS" w:hAnsi="Times New Roman" w:cs="Times New Roman"/>
          <w:color w:val="000000" w:themeColor="text1"/>
          <w:sz w:val="28"/>
          <w:szCs w:val="28"/>
        </w:rPr>
      </w:pPr>
      <w:r w:rsidRPr="00CD4297">
        <w:rPr>
          <w:rFonts w:ascii="Times New Roman" w:eastAsia="Arial Unicode MS" w:hAnsi="Times New Roman" w:cs="Times New Roman"/>
          <w:color w:val="000000" w:themeColor="text1"/>
          <w:sz w:val="28"/>
          <w:szCs w:val="28"/>
        </w:rPr>
        <w:br w:type="page"/>
      </w:r>
    </w:p>
    <w:p w:rsidR="001124CF" w:rsidRPr="00CD4297" w:rsidRDefault="00DE4860" w:rsidP="001124CF">
      <w:pPr>
        <w:pStyle w:val="a3"/>
        <w:numPr>
          <w:ilvl w:val="2"/>
          <w:numId w:val="6"/>
        </w:numPr>
        <w:spacing w:before="120" w:after="120" w:line="360" w:lineRule="auto"/>
        <w:ind w:firstLineChars="0"/>
        <w:jc w:val="both"/>
        <w:outlineLvl w:val="1"/>
        <w:rPr>
          <w:rFonts w:ascii="Times New Roman" w:eastAsia="Arial Unicode MS" w:hAnsi="Times New Roman"/>
          <w:i/>
          <w:color w:val="000000" w:themeColor="text1"/>
          <w:sz w:val="32"/>
          <w:szCs w:val="28"/>
        </w:rPr>
      </w:pPr>
      <w:r w:rsidRPr="00CD4297">
        <w:rPr>
          <w:rFonts w:ascii="Times New Roman" w:eastAsia="Arial Unicode MS" w:hAnsi="Times New Roman"/>
          <w:i/>
          <w:color w:val="000000" w:themeColor="text1"/>
          <w:sz w:val="32"/>
          <w:szCs w:val="28"/>
        </w:rPr>
        <w:lastRenderedPageBreak/>
        <w:t xml:space="preserve"> </w:t>
      </w:r>
      <w:bookmarkStart w:id="34" w:name="_Toc491842414"/>
      <w:r w:rsidR="001124CF" w:rsidRPr="00CD4297">
        <w:rPr>
          <w:rFonts w:ascii="Times New Roman" w:eastAsia="Arial Unicode MS" w:hAnsi="Times New Roman"/>
          <w:i/>
          <w:color w:val="000000" w:themeColor="text1"/>
          <w:sz w:val="32"/>
          <w:szCs w:val="28"/>
        </w:rPr>
        <w:t>Anodising</w:t>
      </w:r>
      <w:bookmarkEnd w:id="34"/>
      <w:r w:rsidR="001124CF" w:rsidRPr="00CD4297">
        <w:rPr>
          <w:rFonts w:ascii="Times New Roman" w:eastAsia="Arial Unicode MS" w:hAnsi="Times New Roman"/>
          <w:i/>
          <w:color w:val="000000" w:themeColor="text1"/>
          <w:sz w:val="32"/>
          <w:szCs w:val="28"/>
        </w:rPr>
        <w:t xml:space="preserve"> </w:t>
      </w:r>
    </w:p>
    <w:p w:rsidR="001124CF" w:rsidRPr="00CD4297" w:rsidRDefault="001124CF" w:rsidP="001124CF">
      <w:pPr>
        <w:spacing w:before="120" w:after="120" w:line="360" w:lineRule="auto"/>
        <w:ind w:firstLineChars="118" w:firstLine="330"/>
        <w:rPr>
          <w:rFonts w:ascii="Times New Roman" w:eastAsia="Arial Unicode MS" w:hAnsi="Times New Roman" w:cs="Times New Roman"/>
          <w:color w:val="000000" w:themeColor="text1"/>
          <w:sz w:val="28"/>
          <w:szCs w:val="28"/>
        </w:rPr>
      </w:pPr>
    </w:p>
    <w:p w:rsidR="001124CF" w:rsidRPr="00CD4297" w:rsidRDefault="001124CF" w:rsidP="001124CF">
      <w:pPr>
        <w:spacing w:before="120" w:after="120" w:line="360" w:lineRule="auto"/>
        <w:rPr>
          <w:rFonts w:ascii="Times New Roman" w:eastAsia="Arial Unicode MS" w:hAnsi="Times New Roman" w:cs="Times New Roman"/>
          <w:color w:val="000000" w:themeColor="text1"/>
          <w:sz w:val="28"/>
          <w:szCs w:val="28"/>
        </w:rPr>
      </w:pPr>
      <w:r w:rsidRPr="00CD4297">
        <w:rPr>
          <w:rFonts w:ascii="Times New Roman" w:eastAsia="Arial Unicode MS" w:hAnsi="Times New Roman" w:cs="Times New Roman"/>
          <w:color w:val="000000" w:themeColor="text1"/>
          <w:sz w:val="28"/>
          <w:szCs w:val="28"/>
        </w:rPr>
        <w:t xml:space="preserve">Anodising is an effective technique that is widely applied to offer protection to substrates such as aluminium, titanium and magnesium alloys </w:t>
      </w:r>
      <w:r w:rsidRPr="00CD4297">
        <w:rPr>
          <w:rFonts w:ascii="Times New Roman" w:eastAsia="Arial Unicode MS" w:hAnsi="Times New Roman" w:cs="Times New Roman"/>
          <w:color w:val="000000" w:themeColor="text1"/>
          <w:sz w:val="28"/>
          <w:szCs w:val="28"/>
        </w:rPr>
        <w:fldChar w:fldCharType="begin"/>
      </w:r>
      <w:r w:rsidR="00502738" w:rsidRPr="00CD4297">
        <w:rPr>
          <w:rFonts w:ascii="Times New Roman" w:eastAsia="Arial Unicode MS" w:hAnsi="Times New Roman" w:cs="Times New Roman"/>
          <w:color w:val="000000" w:themeColor="text1"/>
          <w:sz w:val="28"/>
          <w:szCs w:val="28"/>
        </w:rPr>
        <w:instrText xml:space="preserve"> ADDIN EN.CITE &lt;EndNote&gt;&lt;Cite&gt;&lt;Author&gt;Blawert&lt;/Author&gt;&lt;Year&gt;2006&lt;/Year&gt;&lt;RecNum&gt;71&lt;/RecNum&gt;&lt;DisplayText&gt;[46]&lt;/DisplayText&gt;&lt;record&gt;&lt;rec-number&gt;71&lt;/rec-number&gt;&lt;foreign-keys&gt;&lt;key app="EN" db-id="25e9a502xaw9sgew95hx9r22xwzfwf9att2t"&gt;71&lt;/key&gt;&lt;/foreign-keys&gt;&lt;ref-type name="Journal Article"&gt;17&lt;/ref-type&gt;&lt;contributors&gt;&lt;authors&gt;&lt;author&gt;Blawert, Carsten&lt;/author&gt;&lt;author&gt;Dietzel, Wolfgang&lt;/author&gt;&lt;author&gt;Ghali, Edward&lt;/author&gt;&lt;author&gt;Song, Guangling&lt;/author&gt;&lt;/authors&gt;&lt;/contributors&gt;&lt;titles&gt;&lt;title&gt;Anodizing treatments for magnesium alloys and their effect on corrosion resistance in various environments&lt;/title&gt;&lt;secondary-title&gt;Advanced Engineering Materials&lt;/secondary-title&gt;&lt;/titles&gt;&lt;periodical&gt;&lt;full-title&gt;Advanced Engineering Materials&lt;/full-title&gt;&lt;/periodical&gt;&lt;pages&gt;511-533&lt;/pages&gt;&lt;volume&gt;8&lt;/volume&gt;&lt;number&gt;6&lt;/number&gt;&lt;dates&gt;&lt;year&gt;2006&lt;/year&gt;&lt;/dates&gt;&lt;isbn&gt;1527-2648&lt;/isbn&gt;&lt;urls&gt;&lt;/urls&gt;&lt;/record&gt;&lt;/Cite&gt;&lt;/EndNote&gt;</w:instrText>
      </w:r>
      <w:r w:rsidRPr="00CD4297">
        <w:rPr>
          <w:rFonts w:ascii="Times New Roman" w:eastAsia="Arial Unicode MS" w:hAnsi="Times New Roman" w:cs="Times New Roman"/>
          <w:color w:val="000000" w:themeColor="text1"/>
          <w:sz w:val="28"/>
          <w:szCs w:val="28"/>
        </w:rPr>
        <w:fldChar w:fldCharType="separate"/>
      </w:r>
      <w:r w:rsidR="00502738" w:rsidRPr="00CD4297">
        <w:rPr>
          <w:rFonts w:ascii="Times New Roman" w:eastAsia="Arial Unicode MS" w:hAnsi="Times New Roman" w:cs="Times New Roman"/>
          <w:noProof/>
          <w:color w:val="000000" w:themeColor="text1"/>
          <w:sz w:val="28"/>
          <w:szCs w:val="28"/>
        </w:rPr>
        <w:t>[</w:t>
      </w:r>
      <w:hyperlink w:anchor="_ENREF_46" w:tooltip="Blawert, 2006 #71" w:history="1">
        <w:r w:rsidR="00346C51" w:rsidRPr="00CD4297">
          <w:rPr>
            <w:rFonts w:ascii="Times New Roman" w:eastAsia="Arial Unicode MS" w:hAnsi="Times New Roman" w:cs="Times New Roman"/>
            <w:noProof/>
            <w:color w:val="000000" w:themeColor="text1"/>
            <w:sz w:val="28"/>
            <w:szCs w:val="28"/>
          </w:rPr>
          <w:t>46</w:t>
        </w:r>
      </w:hyperlink>
      <w:r w:rsidR="00502738" w:rsidRPr="00CD4297">
        <w:rPr>
          <w:rFonts w:ascii="Times New Roman" w:eastAsia="Arial Unicode MS" w:hAnsi="Times New Roman" w:cs="Times New Roman"/>
          <w:noProof/>
          <w:color w:val="000000" w:themeColor="text1"/>
          <w:sz w:val="28"/>
          <w:szCs w:val="28"/>
        </w:rPr>
        <w:t>]</w:t>
      </w:r>
      <w:r w:rsidRPr="00CD4297">
        <w:rPr>
          <w:rFonts w:ascii="Times New Roman" w:eastAsia="Arial Unicode MS" w:hAnsi="Times New Roman" w:cs="Times New Roman"/>
          <w:color w:val="000000" w:themeColor="text1"/>
          <w:sz w:val="28"/>
          <w:szCs w:val="28"/>
        </w:rPr>
        <w:fldChar w:fldCharType="end"/>
      </w:r>
      <w:r w:rsidRPr="00CD4297">
        <w:rPr>
          <w:rFonts w:ascii="Times New Roman" w:eastAsia="Arial Unicode MS" w:hAnsi="Times New Roman" w:cs="Times New Roman"/>
          <w:color w:val="000000" w:themeColor="text1"/>
          <w:sz w:val="28"/>
          <w:szCs w:val="28"/>
        </w:rPr>
        <w:t xml:space="preserve">. During the process, the component being treated is immersed in a specially formulated anodising solution and is forced to grow the naturally-occurring oxide film by applying an electric current. For example, anodic coatings formed on ZM21 magnesium alloy were produced in a bath containing ammonium bifluoride, sodium dichromate and phosphoric acid </w:t>
      </w:r>
      <w:r w:rsidRPr="00CD4297">
        <w:rPr>
          <w:rFonts w:ascii="Times New Roman" w:eastAsia="Arial Unicode MS" w:hAnsi="Times New Roman" w:cs="Times New Roman"/>
          <w:color w:val="000000" w:themeColor="text1"/>
          <w:sz w:val="28"/>
          <w:szCs w:val="28"/>
        </w:rPr>
        <w:fldChar w:fldCharType="begin"/>
      </w:r>
      <w:r w:rsidR="00502738" w:rsidRPr="00CD4297">
        <w:rPr>
          <w:rFonts w:ascii="Times New Roman" w:eastAsia="Arial Unicode MS" w:hAnsi="Times New Roman" w:cs="Times New Roman"/>
          <w:color w:val="000000" w:themeColor="text1"/>
          <w:sz w:val="28"/>
          <w:szCs w:val="28"/>
        </w:rPr>
        <w:instrText xml:space="preserve"> ADDIN EN.CITE &lt;EndNote&gt;&lt;Cite&gt;&lt;Author&gt;Sharma&lt;/Author&gt;&lt;Year&gt;1997&lt;/Year&gt;&lt;RecNum&gt;74&lt;/RecNum&gt;&lt;DisplayText&gt;[47]&lt;/DisplayText&gt;&lt;record&gt;&lt;rec-number&gt;74&lt;/rec-number&gt;&lt;foreign-keys&gt;&lt;key app="EN" db-id="25e9a502xaw9sgew95hx9r22xwzfwf9att2t"&gt;74&lt;/key&gt;&lt;/foreign-keys&gt;&lt;ref-type name="Journal Article"&gt;17&lt;/ref-type&gt;&lt;contributors&gt;&lt;authors&gt;&lt;author&gt;Sharma, AK&lt;/author&gt;&lt;author&gt;Rani, R Uma&lt;/author&gt;&lt;author&gt;Giri, K&lt;/author&gt;&lt;/authors&gt;&lt;/contributors&gt;&lt;titles&gt;&lt;title&gt;Studies on anodization of magnesium alloy for thermal control applications&lt;/title&gt;&lt;secondary-title&gt;Metal Finishing&lt;/secondary-title&gt;&lt;/titles&gt;&lt;periodical&gt;&lt;full-title&gt;Metal Finishing&lt;/full-title&gt;&lt;/periodical&gt;&lt;pages&gt;43-51&lt;/pages&gt;&lt;volume&gt;95&lt;/volume&gt;&lt;number&gt;3&lt;/number&gt;&lt;dates&gt;&lt;year&gt;1997&lt;/year&gt;&lt;/dates&gt;&lt;isbn&gt;0026-0576&lt;/isbn&gt;&lt;urls&gt;&lt;/urls&gt;&lt;/record&gt;&lt;/Cite&gt;&lt;/EndNote&gt;</w:instrText>
      </w:r>
      <w:r w:rsidRPr="00CD4297">
        <w:rPr>
          <w:rFonts w:ascii="Times New Roman" w:eastAsia="Arial Unicode MS" w:hAnsi="Times New Roman" w:cs="Times New Roman"/>
          <w:color w:val="000000" w:themeColor="text1"/>
          <w:sz w:val="28"/>
          <w:szCs w:val="28"/>
        </w:rPr>
        <w:fldChar w:fldCharType="separate"/>
      </w:r>
      <w:r w:rsidR="00502738" w:rsidRPr="00CD4297">
        <w:rPr>
          <w:rFonts w:ascii="Times New Roman" w:eastAsia="Arial Unicode MS" w:hAnsi="Times New Roman" w:cs="Times New Roman"/>
          <w:noProof/>
          <w:color w:val="000000" w:themeColor="text1"/>
          <w:sz w:val="28"/>
          <w:szCs w:val="28"/>
        </w:rPr>
        <w:t>[</w:t>
      </w:r>
      <w:hyperlink w:anchor="_ENREF_47" w:tooltip="Sharma, 1997 #74" w:history="1">
        <w:r w:rsidR="00346C51" w:rsidRPr="00CD4297">
          <w:rPr>
            <w:rFonts w:ascii="Times New Roman" w:eastAsia="Arial Unicode MS" w:hAnsi="Times New Roman" w:cs="Times New Roman"/>
            <w:noProof/>
            <w:color w:val="000000" w:themeColor="text1"/>
            <w:sz w:val="28"/>
            <w:szCs w:val="28"/>
          </w:rPr>
          <w:t>47</w:t>
        </w:r>
      </w:hyperlink>
      <w:r w:rsidR="00502738" w:rsidRPr="00CD4297">
        <w:rPr>
          <w:rFonts w:ascii="Times New Roman" w:eastAsia="Arial Unicode MS" w:hAnsi="Times New Roman" w:cs="Times New Roman"/>
          <w:noProof/>
          <w:color w:val="000000" w:themeColor="text1"/>
          <w:sz w:val="28"/>
          <w:szCs w:val="28"/>
        </w:rPr>
        <w:t>]</w:t>
      </w:r>
      <w:r w:rsidRPr="00CD4297">
        <w:rPr>
          <w:rFonts w:ascii="Times New Roman" w:eastAsia="Arial Unicode MS" w:hAnsi="Times New Roman" w:cs="Times New Roman"/>
          <w:color w:val="000000" w:themeColor="text1"/>
          <w:sz w:val="28"/>
          <w:szCs w:val="28"/>
        </w:rPr>
        <w:fldChar w:fldCharType="end"/>
      </w:r>
      <w:r w:rsidRPr="00CD4297">
        <w:rPr>
          <w:rFonts w:ascii="Times New Roman" w:eastAsia="Arial Unicode MS" w:hAnsi="Times New Roman" w:cs="Times New Roman"/>
          <w:color w:val="000000" w:themeColor="text1"/>
          <w:sz w:val="28"/>
          <w:szCs w:val="28"/>
        </w:rPr>
        <w:t xml:space="preserve">. </w:t>
      </w:r>
    </w:p>
    <w:p w:rsidR="001124CF" w:rsidRPr="00CD4297" w:rsidRDefault="001124CF" w:rsidP="001124CF">
      <w:pPr>
        <w:spacing w:before="120" w:after="120" w:line="360" w:lineRule="auto"/>
        <w:rPr>
          <w:rFonts w:ascii="Times New Roman" w:hAnsi="Times New Roman" w:cs="Times New Roman"/>
          <w:color w:val="000000" w:themeColor="text1"/>
          <w:sz w:val="24"/>
        </w:rPr>
      </w:pPr>
      <w:r w:rsidRPr="00CD4297">
        <w:rPr>
          <w:rFonts w:ascii="Times New Roman" w:eastAsia="Arial Unicode MS" w:hAnsi="Times New Roman" w:cs="Times New Roman"/>
          <w:color w:val="000000" w:themeColor="text1"/>
          <w:sz w:val="28"/>
          <w:szCs w:val="28"/>
        </w:rPr>
        <w:t xml:space="preserve">The oxide film was found to be highly stable when subjected to high humidity, high temperature, thermal cycling tests and thermal vacuum tests. An anodising treatment developed by Dow Chemical Company (known as </w:t>
      </w:r>
      <w:bookmarkStart w:id="35" w:name="OLE_LINK8"/>
      <w:r w:rsidRPr="00CD4297">
        <w:rPr>
          <w:rFonts w:ascii="Times New Roman" w:eastAsia="Arial Unicode MS" w:hAnsi="Times New Roman" w:cs="Times New Roman"/>
          <w:color w:val="000000" w:themeColor="text1"/>
          <w:sz w:val="28"/>
          <w:szCs w:val="28"/>
        </w:rPr>
        <w:t>the “Dow 17 process”</w:t>
      </w:r>
      <w:bookmarkEnd w:id="35"/>
      <w:r w:rsidRPr="00CD4297">
        <w:rPr>
          <w:rFonts w:ascii="Times New Roman" w:eastAsia="Arial Unicode MS" w:hAnsi="Times New Roman" w:cs="Times New Roman"/>
          <w:color w:val="000000" w:themeColor="text1"/>
          <w:sz w:val="28"/>
          <w:szCs w:val="28"/>
        </w:rPr>
        <w:t xml:space="preserve">) </w:t>
      </w:r>
      <w:r w:rsidRPr="00CD4297">
        <w:rPr>
          <w:rFonts w:ascii="Times New Roman" w:eastAsia="Arial Unicode MS" w:hAnsi="Times New Roman" w:cs="Times New Roman"/>
          <w:color w:val="000000" w:themeColor="text1"/>
          <w:sz w:val="28"/>
          <w:szCs w:val="28"/>
        </w:rPr>
        <w:fldChar w:fldCharType="begin"/>
      </w:r>
      <w:r w:rsidR="00502738" w:rsidRPr="00CD4297">
        <w:rPr>
          <w:rFonts w:ascii="Times New Roman" w:eastAsia="Arial Unicode MS" w:hAnsi="Times New Roman" w:cs="Times New Roman"/>
          <w:color w:val="000000" w:themeColor="text1"/>
          <w:sz w:val="28"/>
          <w:szCs w:val="28"/>
        </w:rPr>
        <w:instrText xml:space="preserve"> ADDIN EN.CITE &lt;EndNote&gt;&lt;Cite&gt;&lt;Author&gt;Committee&lt;/Author&gt;&lt;Year&gt;1994&lt;/Year&gt;&lt;RecNum&gt;72&lt;/RecNum&gt;&lt;DisplayText&gt;[48]&lt;/DisplayText&gt;&lt;record&gt;&lt;rec-number&gt;72&lt;/rec-number&gt;&lt;foreign-keys&gt;&lt;key app="EN" db-id="25e9a502xaw9sgew95hx9r22xwzfwf9att2t"&gt;72&lt;/key&gt;&lt;/foreign-keys&gt;&lt;ref-type name="Book"&gt;6&lt;/ref-type&gt;&lt;contributors&gt;&lt;authors&gt;&lt;author&gt;ASM International Handbook Committee&lt;/author&gt;&lt;/authors&gt;&lt;/contributors&gt;&lt;titles&gt;&lt;title&gt;ASM handbook: Surface engineering&lt;/title&gt;&lt;/titles&gt;&lt;volume&gt;5&lt;/volume&gt;&lt;dates&gt;&lt;year&gt;1994&lt;/year&gt;&lt;/dates&gt;&lt;publisher&gt;ASM International&lt;/publisher&gt;&lt;isbn&gt;087170384X&lt;/isbn&gt;&lt;urls&gt;&lt;/urls&gt;&lt;/record&gt;&lt;/Cite&gt;&lt;/EndNote&gt;</w:instrText>
      </w:r>
      <w:r w:rsidRPr="00CD4297">
        <w:rPr>
          <w:rFonts w:ascii="Times New Roman" w:eastAsia="Arial Unicode MS" w:hAnsi="Times New Roman" w:cs="Times New Roman"/>
          <w:color w:val="000000" w:themeColor="text1"/>
          <w:sz w:val="28"/>
          <w:szCs w:val="28"/>
        </w:rPr>
        <w:fldChar w:fldCharType="separate"/>
      </w:r>
      <w:r w:rsidR="00502738" w:rsidRPr="00CD4297">
        <w:rPr>
          <w:rFonts w:ascii="Times New Roman" w:eastAsia="Arial Unicode MS" w:hAnsi="Times New Roman" w:cs="Times New Roman"/>
          <w:noProof/>
          <w:color w:val="000000" w:themeColor="text1"/>
          <w:sz w:val="28"/>
          <w:szCs w:val="28"/>
        </w:rPr>
        <w:t>[</w:t>
      </w:r>
      <w:hyperlink w:anchor="_ENREF_48" w:tooltip="Committee, 1994 #72" w:history="1">
        <w:r w:rsidR="00346C51" w:rsidRPr="00CD4297">
          <w:rPr>
            <w:rFonts w:ascii="Times New Roman" w:eastAsia="Arial Unicode MS" w:hAnsi="Times New Roman" w:cs="Times New Roman"/>
            <w:noProof/>
            <w:color w:val="000000" w:themeColor="text1"/>
            <w:sz w:val="28"/>
            <w:szCs w:val="28"/>
          </w:rPr>
          <w:t>48</w:t>
        </w:r>
      </w:hyperlink>
      <w:r w:rsidR="00502738" w:rsidRPr="00CD4297">
        <w:rPr>
          <w:rFonts w:ascii="Times New Roman" w:eastAsia="Arial Unicode MS" w:hAnsi="Times New Roman" w:cs="Times New Roman"/>
          <w:noProof/>
          <w:color w:val="000000" w:themeColor="text1"/>
          <w:sz w:val="28"/>
          <w:szCs w:val="28"/>
        </w:rPr>
        <w:t>]</w:t>
      </w:r>
      <w:r w:rsidRPr="00CD4297">
        <w:rPr>
          <w:rFonts w:ascii="Times New Roman" w:eastAsia="Arial Unicode MS" w:hAnsi="Times New Roman" w:cs="Times New Roman"/>
          <w:color w:val="000000" w:themeColor="text1"/>
          <w:sz w:val="28"/>
          <w:szCs w:val="28"/>
        </w:rPr>
        <w:fldChar w:fldCharType="end"/>
      </w:r>
      <w:r w:rsidRPr="00CD4297">
        <w:rPr>
          <w:rFonts w:ascii="Times New Roman" w:eastAsia="Arial Unicode MS" w:hAnsi="Times New Roman" w:cs="Times New Roman"/>
          <w:color w:val="000000" w:themeColor="text1"/>
          <w:sz w:val="28"/>
          <w:szCs w:val="28"/>
        </w:rPr>
        <w:t xml:space="preserve"> has proved capable for many types of magnesium alloy. The surface films produced by this technique on AZ91D magnesium alloy demonstrated good corrosion and abrasion resistance </w:t>
      </w:r>
      <w:r w:rsidRPr="00CD4297">
        <w:rPr>
          <w:rFonts w:ascii="Times New Roman" w:eastAsia="Arial Unicode MS" w:hAnsi="Times New Roman" w:cs="Times New Roman"/>
          <w:color w:val="000000" w:themeColor="text1"/>
          <w:sz w:val="28"/>
          <w:szCs w:val="28"/>
        </w:rPr>
        <w:fldChar w:fldCharType="begin"/>
      </w:r>
      <w:r w:rsidR="00502738" w:rsidRPr="00CD4297">
        <w:rPr>
          <w:rFonts w:ascii="Times New Roman" w:eastAsia="Arial Unicode MS" w:hAnsi="Times New Roman" w:cs="Times New Roman"/>
          <w:color w:val="000000" w:themeColor="text1"/>
          <w:sz w:val="28"/>
          <w:szCs w:val="28"/>
        </w:rPr>
        <w:instrText xml:space="preserve"> ADDIN EN.CITE &lt;EndNote&gt;&lt;Cite&gt;&lt;Author&gt;Habermann&lt;/Author&gt;&lt;Year&gt;1987&lt;/Year&gt;&lt;RecNum&gt;73&lt;/RecNum&gt;&lt;DisplayText&gt;[49]&lt;/DisplayText&gt;&lt;record&gt;&lt;rec-number&gt;73&lt;/rec-number&gt;&lt;foreign-keys&gt;&lt;key app="EN" db-id="25e9a502xaw9sgew95hx9r22xwzfwf9att2t"&gt;73&lt;/key&gt;&lt;/foreign-keys&gt;&lt;ref-type name="Generic"&gt;13&lt;/ref-type&gt;&lt;contributors&gt;&lt;authors&gt;&lt;author&gt;Habermann, Clarence E&lt;/author&gt;&lt;author&gt;Garrett, David S&lt;/author&gt;&lt;/authors&gt;&lt;/contributors&gt;&lt;titles&gt;&lt;title&gt;Anticorrosive coated rectifier metals and their alloys&lt;/title&gt;&lt;/titles&gt;&lt;dates&gt;&lt;year&gt;1987&lt;/year&gt;&lt;/dates&gt;&lt;publisher&gt;Google Patents&lt;/publisher&gt;&lt;urls&gt;&lt;/urls&gt;&lt;/record&gt;&lt;/Cite&gt;&lt;/EndNote&gt;</w:instrText>
      </w:r>
      <w:r w:rsidRPr="00CD4297">
        <w:rPr>
          <w:rFonts w:ascii="Times New Roman" w:eastAsia="Arial Unicode MS" w:hAnsi="Times New Roman" w:cs="Times New Roman"/>
          <w:color w:val="000000" w:themeColor="text1"/>
          <w:sz w:val="28"/>
          <w:szCs w:val="28"/>
        </w:rPr>
        <w:fldChar w:fldCharType="separate"/>
      </w:r>
      <w:r w:rsidR="00502738" w:rsidRPr="00CD4297">
        <w:rPr>
          <w:rFonts w:ascii="Times New Roman" w:eastAsia="Arial Unicode MS" w:hAnsi="Times New Roman" w:cs="Times New Roman"/>
          <w:noProof/>
          <w:color w:val="000000" w:themeColor="text1"/>
          <w:sz w:val="28"/>
          <w:szCs w:val="28"/>
        </w:rPr>
        <w:t>[</w:t>
      </w:r>
      <w:hyperlink w:anchor="_ENREF_49" w:tooltip="Habermann, 1987 #73" w:history="1">
        <w:r w:rsidR="00346C51" w:rsidRPr="00CD4297">
          <w:rPr>
            <w:rFonts w:ascii="Times New Roman" w:eastAsia="Arial Unicode MS" w:hAnsi="Times New Roman" w:cs="Times New Roman"/>
            <w:noProof/>
            <w:color w:val="000000" w:themeColor="text1"/>
            <w:sz w:val="28"/>
            <w:szCs w:val="28"/>
          </w:rPr>
          <w:t>49</w:t>
        </w:r>
      </w:hyperlink>
      <w:r w:rsidR="00502738" w:rsidRPr="00CD4297">
        <w:rPr>
          <w:rFonts w:ascii="Times New Roman" w:eastAsia="Arial Unicode MS" w:hAnsi="Times New Roman" w:cs="Times New Roman"/>
          <w:noProof/>
          <w:color w:val="000000" w:themeColor="text1"/>
          <w:sz w:val="28"/>
          <w:szCs w:val="28"/>
        </w:rPr>
        <w:t>]</w:t>
      </w:r>
      <w:r w:rsidRPr="00CD4297">
        <w:rPr>
          <w:rFonts w:ascii="Times New Roman" w:eastAsia="Arial Unicode MS" w:hAnsi="Times New Roman" w:cs="Times New Roman"/>
          <w:color w:val="000000" w:themeColor="text1"/>
          <w:sz w:val="28"/>
          <w:szCs w:val="28"/>
        </w:rPr>
        <w:fldChar w:fldCharType="end"/>
      </w:r>
      <w:r w:rsidRPr="00CD4297">
        <w:rPr>
          <w:rFonts w:ascii="Times New Roman" w:eastAsia="Arial Unicode MS" w:hAnsi="Times New Roman" w:cs="Times New Roman"/>
          <w:color w:val="000000" w:themeColor="text1"/>
          <w:sz w:val="28"/>
          <w:szCs w:val="28"/>
        </w:rPr>
        <w:t>.</w:t>
      </w:r>
      <w:r w:rsidRPr="00CD4297">
        <w:rPr>
          <w:rFonts w:ascii="Times New Roman" w:hAnsi="Times New Roman" w:cs="Times New Roman"/>
          <w:color w:val="000000" w:themeColor="text1"/>
          <w:sz w:val="24"/>
        </w:rPr>
        <w:t xml:space="preserve"> </w:t>
      </w:r>
    </w:p>
    <w:p w:rsidR="001124CF" w:rsidRPr="00CD4297" w:rsidRDefault="001124CF" w:rsidP="001124CF">
      <w:pPr>
        <w:spacing w:before="120" w:after="120" w:line="360" w:lineRule="auto"/>
        <w:rPr>
          <w:rFonts w:ascii="Times New Roman" w:eastAsia="Arial Unicode MS" w:hAnsi="Times New Roman" w:cs="Times New Roman"/>
          <w:color w:val="000000" w:themeColor="text1"/>
          <w:sz w:val="28"/>
          <w:szCs w:val="28"/>
        </w:rPr>
      </w:pPr>
      <w:r w:rsidRPr="00CD4297">
        <w:rPr>
          <w:rFonts w:ascii="Times New Roman" w:eastAsia="Arial Unicode MS" w:hAnsi="Times New Roman" w:cs="Times New Roman"/>
          <w:color w:val="000000" w:themeColor="text1"/>
          <w:sz w:val="28"/>
          <w:szCs w:val="28"/>
        </w:rPr>
        <w:t xml:space="preserve">However, a major challenge for anodic coatings on magnesium alloys is electrochemical inhomogeneity because of the phase separation in the alloy. Moreover, flaws, porosity, and contamination from mechanical pretreatment can also lead to uneven deposition </w:t>
      </w:r>
      <w:r w:rsidRPr="00CD4297">
        <w:rPr>
          <w:rFonts w:ascii="Times New Roman" w:eastAsia="Arial Unicode MS" w:hAnsi="Times New Roman" w:cs="Times New Roman"/>
          <w:color w:val="000000" w:themeColor="text1"/>
          <w:sz w:val="28"/>
          <w:szCs w:val="28"/>
        </w:rPr>
        <w:fldChar w:fldCharType="begin"/>
      </w:r>
      <w:r w:rsidR="00502738" w:rsidRPr="00CD4297">
        <w:rPr>
          <w:rFonts w:ascii="Times New Roman" w:eastAsia="Arial Unicode MS" w:hAnsi="Times New Roman" w:cs="Times New Roman"/>
          <w:color w:val="000000" w:themeColor="text1"/>
          <w:sz w:val="28"/>
          <w:szCs w:val="28"/>
        </w:rPr>
        <w:instrText xml:space="preserve"> ADDIN EN.CITE &lt;EndNote&gt;&lt;Cite&gt;&lt;Author&gt;Ross&lt;/Author&gt;&lt;Year&gt;1999&lt;/Year&gt;&lt;RecNum&gt;75&lt;/RecNum&gt;&lt;DisplayText&gt;[50]&lt;/DisplayText&gt;&lt;record&gt;&lt;rec-number&gt;75&lt;/rec-number&gt;&lt;foreign-keys&gt;&lt;key app="EN" db-id="25e9a502xaw9sgew95hx9r22xwzfwf9att2t"&gt;75&lt;/key&gt;&lt;/foreign-keys&gt;&lt;ref-type name="Report"&gt;27&lt;/ref-type&gt;&lt;contributors&gt;&lt;authors&gt;&lt;author&gt;Ross, P&lt;/author&gt;&lt;author&gt;MacCulloch, J&lt;/author&gt;&lt;author&gt;Clapp, C&lt;/author&gt;&lt;author&gt;Esdaile, R&lt;/author&gt;&lt;/authors&gt;&lt;/contributors&gt;&lt;titles&gt;&lt;title&gt;The mechanical properties of anodized magnesium die castings&lt;/title&gt;&lt;/titles&gt;&lt;dates&gt;&lt;year&gt;1999&lt;/year&gt;&lt;/dates&gt;&lt;publisher&gt;SAE Technical Paper&lt;/publisher&gt;&lt;isbn&gt;0148-7191&lt;/isbn&gt;&lt;urls&gt;&lt;/urls&gt;&lt;/record&gt;&lt;/Cite&gt;&lt;/EndNote&gt;</w:instrText>
      </w:r>
      <w:r w:rsidRPr="00CD4297">
        <w:rPr>
          <w:rFonts w:ascii="Times New Roman" w:eastAsia="Arial Unicode MS" w:hAnsi="Times New Roman" w:cs="Times New Roman"/>
          <w:color w:val="000000" w:themeColor="text1"/>
          <w:sz w:val="28"/>
          <w:szCs w:val="28"/>
        </w:rPr>
        <w:fldChar w:fldCharType="separate"/>
      </w:r>
      <w:r w:rsidR="00502738" w:rsidRPr="00CD4297">
        <w:rPr>
          <w:rFonts w:ascii="Times New Roman" w:eastAsia="Arial Unicode MS" w:hAnsi="Times New Roman" w:cs="Times New Roman"/>
          <w:noProof/>
          <w:color w:val="000000" w:themeColor="text1"/>
          <w:sz w:val="28"/>
          <w:szCs w:val="28"/>
        </w:rPr>
        <w:t>[</w:t>
      </w:r>
      <w:hyperlink w:anchor="_ENREF_50" w:tooltip="Ross, 1999 #75" w:history="1">
        <w:r w:rsidR="00346C51" w:rsidRPr="00CD4297">
          <w:rPr>
            <w:rFonts w:ascii="Times New Roman" w:eastAsia="Arial Unicode MS" w:hAnsi="Times New Roman" w:cs="Times New Roman"/>
            <w:noProof/>
            <w:color w:val="000000" w:themeColor="text1"/>
            <w:sz w:val="28"/>
            <w:szCs w:val="28"/>
          </w:rPr>
          <w:t>50</w:t>
        </w:r>
      </w:hyperlink>
      <w:r w:rsidR="00502738" w:rsidRPr="00CD4297">
        <w:rPr>
          <w:rFonts w:ascii="Times New Roman" w:eastAsia="Arial Unicode MS" w:hAnsi="Times New Roman" w:cs="Times New Roman"/>
          <w:noProof/>
          <w:color w:val="000000" w:themeColor="text1"/>
          <w:sz w:val="28"/>
          <w:szCs w:val="28"/>
        </w:rPr>
        <w:t>]</w:t>
      </w:r>
      <w:r w:rsidRPr="00CD4297">
        <w:rPr>
          <w:rFonts w:ascii="Times New Roman" w:eastAsia="Arial Unicode MS" w:hAnsi="Times New Roman" w:cs="Times New Roman"/>
          <w:color w:val="000000" w:themeColor="text1"/>
          <w:sz w:val="28"/>
          <w:szCs w:val="28"/>
        </w:rPr>
        <w:fldChar w:fldCharType="end"/>
      </w:r>
      <w:r w:rsidRPr="00CD4297">
        <w:rPr>
          <w:rFonts w:ascii="Times New Roman" w:eastAsia="Arial Unicode MS" w:hAnsi="Times New Roman" w:cs="Times New Roman"/>
          <w:color w:val="000000" w:themeColor="text1"/>
          <w:sz w:val="28"/>
          <w:szCs w:val="28"/>
        </w:rPr>
        <w:t xml:space="preserve">. Porous surface morphology was both observed on the surfaces of pure magnesium and AZ91D magnesium alloy treated by the “Dow 17 process”. In addition, the uneven film formed on AZ91D magnesium alloy surface was most likely attributed to the presence of intermetallic Al-Mg particles accumulated at the grain boundaries and surface porosity </w:t>
      </w:r>
      <w:r w:rsidRPr="00CD4297">
        <w:rPr>
          <w:rFonts w:ascii="Times New Roman" w:eastAsia="Arial Unicode MS" w:hAnsi="Times New Roman" w:cs="Times New Roman"/>
          <w:color w:val="000000" w:themeColor="text1"/>
          <w:sz w:val="28"/>
          <w:szCs w:val="28"/>
        </w:rPr>
        <w:fldChar w:fldCharType="begin"/>
      </w:r>
      <w:r w:rsidR="00502738" w:rsidRPr="00CD4297">
        <w:rPr>
          <w:rFonts w:ascii="Times New Roman" w:eastAsia="Arial Unicode MS" w:hAnsi="Times New Roman" w:cs="Times New Roman"/>
          <w:color w:val="000000" w:themeColor="text1"/>
          <w:sz w:val="28"/>
          <w:szCs w:val="28"/>
        </w:rPr>
        <w:instrText xml:space="preserve"> ADDIN EN.CITE &lt;EndNote&gt;&lt;Cite&gt;&lt;Author&gt;Ono&lt;/Author&gt;&lt;Year&gt;2013&lt;/Year&gt;&lt;RecNum&gt;101&lt;/RecNum&gt;&lt;DisplayText&gt;[51]&lt;/DisplayText&gt;&lt;record&gt;&lt;rec-number&gt;101&lt;/rec-number&gt;&lt;foreign-keys&gt;&lt;key app="EN" db-id="25e9a502xaw9sgew95hx9r22xwzfwf9att2t"&gt;101&lt;/key&gt;&lt;/foreign-keys&gt;&lt;ref-type name="Journal Article"&gt;17&lt;/ref-type&gt;&lt;contributors&gt;&lt;authors&gt;&lt;author&gt;Ono, Sachiko&lt;/author&gt;&lt;/authors&gt;&lt;/contributors&gt;&lt;titles&gt;&lt;title&gt;Surface phenomena and protective film growth on magnesium and magnesium alloys&lt;/title&gt;&lt;secondary-title&gt;Metallurgical Science and Tecnology&lt;/secondary-title&gt;&lt;/titles&gt;&lt;periodical&gt;&lt;full-title&gt;Metallurgical Science and Tecnology&lt;/full-title&gt;&lt;/periodical&gt;&lt;volume&gt;16&lt;/volume&gt;&lt;number&gt;2&lt;/number&gt;&lt;dates&gt;&lt;year&gt;2013&lt;/year&gt;&lt;/dates&gt;&lt;isbn&gt;0393-6074&lt;/isbn&gt;&lt;urls&gt;&lt;/urls&gt;&lt;/record&gt;&lt;/Cite&gt;&lt;/EndNote&gt;</w:instrText>
      </w:r>
      <w:r w:rsidRPr="00CD4297">
        <w:rPr>
          <w:rFonts w:ascii="Times New Roman" w:eastAsia="Arial Unicode MS" w:hAnsi="Times New Roman" w:cs="Times New Roman"/>
          <w:color w:val="000000" w:themeColor="text1"/>
          <w:sz w:val="28"/>
          <w:szCs w:val="28"/>
        </w:rPr>
        <w:fldChar w:fldCharType="separate"/>
      </w:r>
      <w:r w:rsidR="00502738" w:rsidRPr="00CD4297">
        <w:rPr>
          <w:rFonts w:ascii="Times New Roman" w:eastAsia="Arial Unicode MS" w:hAnsi="Times New Roman" w:cs="Times New Roman"/>
          <w:noProof/>
          <w:color w:val="000000" w:themeColor="text1"/>
          <w:sz w:val="28"/>
          <w:szCs w:val="28"/>
        </w:rPr>
        <w:t>[</w:t>
      </w:r>
      <w:hyperlink w:anchor="_ENREF_51" w:tooltip="Ono, 2013 #101" w:history="1">
        <w:r w:rsidR="00346C51" w:rsidRPr="00CD4297">
          <w:rPr>
            <w:rFonts w:ascii="Times New Roman" w:eastAsia="Arial Unicode MS" w:hAnsi="Times New Roman" w:cs="Times New Roman"/>
            <w:noProof/>
            <w:color w:val="000000" w:themeColor="text1"/>
            <w:sz w:val="28"/>
            <w:szCs w:val="28"/>
          </w:rPr>
          <w:t>51</w:t>
        </w:r>
      </w:hyperlink>
      <w:r w:rsidR="00502738" w:rsidRPr="00CD4297">
        <w:rPr>
          <w:rFonts w:ascii="Times New Roman" w:eastAsia="Arial Unicode MS" w:hAnsi="Times New Roman" w:cs="Times New Roman"/>
          <w:noProof/>
          <w:color w:val="000000" w:themeColor="text1"/>
          <w:sz w:val="28"/>
          <w:szCs w:val="28"/>
        </w:rPr>
        <w:t>]</w:t>
      </w:r>
      <w:r w:rsidRPr="00CD4297">
        <w:rPr>
          <w:rFonts w:ascii="Times New Roman" w:eastAsia="Arial Unicode MS" w:hAnsi="Times New Roman" w:cs="Times New Roman"/>
          <w:color w:val="000000" w:themeColor="text1"/>
          <w:sz w:val="28"/>
          <w:szCs w:val="28"/>
        </w:rPr>
        <w:fldChar w:fldCharType="end"/>
      </w:r>
      <w:r w:rsidRPr="00CD4297">
        <w:rPr>
          <w:rFonts w:ascii="Times New Roman" w:eastAsia="Arial Unicode MS" w:hAnsi="Times New Roman" w:cs="Times New Roman"/>
          <w:color w:val="000000" w:themeColor="text1"/>
          <w:sz w:val="28"/>
          <w:szCs w:val="28"/>
        </w:rPr>
        <w:t xml:space="preserve">. </w:t>
      </w:r>
    </w:p>
    <w:p w:rsidR="001124CF" w:rsidRPr="00CD4297" w:rsidRDefault="001124CF" w:rsidP="001124CF">
      <w:pPr>
        <w:spacing w:before="120" w:after="120" w:line="360" w:lineRule="auto"/>
        <w:rPr>
          <w:rFonts w:ascii="Times New Roman" w:eastAsia="Arial Unicode MS" w:hAnsi="Times New Roman" w:cs="Times New Roman"/>
          <w:color w:val="000000" w:themeColor="text1"/>
          <w:sz w:val="28"/>
          <w:szCs w:val="28"/>
        </w:rPr>
      </w:pPr>
      <w:r w:rsidRPr="00CD4297">
        <w:rPr>
          <w:rFonts w:ascii="Times New Roman" w:eastAsia="Arial Unicode MS" w:hAnsi="Times New Roman" w:cs="Times New Roman"/>
          <w:color w:val="000000" w:themeColor="text1"/>
          <w:sz w:val="28"/>
          <w:szCs w:val="28"/>
        </w:rPr>
        <w:t xml:space="preserve">Another disadvantage is that a ceramic oxide based coating may not have </w:t>
      </w:r>
      <w:r w:rsidRPr="00CD4297">
        <w:rPr>
          <w:rFonts w:ascii="Times New Roman" w:eastAsia="Arial Unicode MS" w:hAnsi="Times New Roman" w:cs="Times New Roman"/>
          <w:color w:val="000000" w:themeColor="text1"/>
          <w:sz w:val="28"/>
          <w:szCs w:val="28"/>
        </w:rPr>
        <w:lastRenderedPageBreak/>
        <w:t>satisfactory mechanical properties for load-bearing ap</w:t>
      </w:r>
      <w:r w:rsidRPr="00CD4297">
        <w:rPr>
          <w:rFonts w:ascii="Times New Roman" w:eastAsia="Arial Unicode MS" w:hAnsi="Times New Roman" w:cs="Times New Roman"/>
          <w:color w:val="000000" w:themeColor="text1"/>
          <w:sz w:val="28"/>
          <w:szCs w:val="24"/>
        </w:rPr>
        <w:t>plications, because many soft and compliant substrate materials (such as magnesium alloys, with an elastic modulus of typically only 44</w:t>
      </w:r>
      <w:r w:rsidR="00DE4860" w:rsidRPr="00CD4297">
        <w:rPr>
          <w:rFonts w:ascii="Times New Roman" w:eastAsia="Arial Unicode MS" w:hAnsi="Times New Roman" w:cs="Times New Roman"/>
          <w:color w:val="000000" w:themeColor="text1"/>
          <w:sz w:val="28"/>
          <w:szCs w:val="24"/>
        </w:rPr>
        <w:t xml:space="preserve"> </w:t>
      </w:r>
      <w:r w:rsidRPr="00CD4297">
        <w:rPr>
          <w:rFonts w:ascii="Times New Roman" w:eastAsia="Arial Unicode MS" w:hAnsi="Times New Roman" w:cs="Times New Roman"/>
          <w:color w:val="000000" w:themeColor="text1"/>
          <w:sz w:val="28"/>
          <w:szCs w:val="24"/>
        </w:rPr>
        <w:t xml:space="preserve">GPa) tend to deform to a larger extent than the (relatively stiff and brittle) surface ceramic coating under mechanical loading (i.e. easy to spall). As previously noted, the </w:t>
      </w:r>
      <w:r w:rsidRPr="00CD4297">
        <w:rPr>
          <w:rFonts w:ascii="Times New Roman" w:eastAsia="Arial Unicode MS" w:hAnsi="Times New Roman" w:cs="Times New Roman"/>
          <w:color w:val="000000" w:themeColor="text1"/>
          <w:sz w:val="28"/>
          <w:szCs w:val="28"/>
        </w:rPr>
        <w:t>Pilling-Bedworth ratio of magnesium oxide film on magnesium is only 0.81, which indicates that the thicker films tend to crack in tension and unable to provide effective protection</w:t>
      </w:r>
      <w:r w:rsidRPr="00CD4297">
        <w:rPr>
          <w:rFonts w:ascii="Times New Roman" w:eastAsia="Arial Unicode MS" w:hAnsi="Times New Roman" w:cs="Times New Roman"/>
          <w:color w:val="000000" w:themeColor="text1"/>
          <w:sz w:val="28"/>
          <w:szCs w:val="24"/>
        </w:rPr>
        <w:t>.</w:t>
      </w:r>
      <w:r w:rsidRPr="00CD4297">
        <w:rPr>
          <w:rFonts w:ascii="Times New Roman" w:eastAsia="Arial Unicode MS" w:hAnsi="Times New Roman" w:cs="Times New Roman"/>
          <w:color w:val="000000" w:themeColor="text1"/>
          <w:sz w:val="28"/>
          <w:szCs w:val="28"/>
        </w:rPr>
        <w:t xml:space="preserve"> Additionally, anodising techniques  are risk damaging the fatigue strength of the substrate metal due to localised heating at the surface during the treatment </w:t>
      </w:r>
      <w:r w:rsidRPr="00CD4297">
        <w:rPr>
          <w:rFonts w:ascii="Times New Roman" w:eastAsia="Arial Unicode MS" w:hAnsi="Times New Roman" w:cs="Times New Roman"/>
          <w:color w:val="000000" w:themeColor="text1"/>
          <w:sz w:val="28"/>
          <w:szCs w:val="28"/>
        </w:rPr>
        <w:fldChar w:fldCharType="begin"/>
      </w:r>
      <w:r w:rsidR="00502738" w:rsidRPr="00CD4297">
        <w:rPr>
          <w:rFonts w:ascii="Times New Roman" w:eastAsia="Arial Unicode MS" w:hAnsi="Times New Roman" w:cs="Times New Roman"/>
          <w:color w:val="000000" w:themeColor="text1"/>
          <w:sz w:val="28"/>
          <w:szCs w:val="28"/>
        </w:rPr>
        <w:instrText xml:space="preserve"> ADDIN EN.CITE &lt;EndNote&gt;&lt;Cite&gt;&lt;Author&gt;Ross&lt;/Author&gt;&lt;Year&gt;1999&lt;/Year&gt;&lt;RecNum&gt;102&lt;/RecNum&gt;&lt;DisplayText&gt;[50]&lt;/DisplayText&gt;&lt;record&gt;&lt;rec-number&gt;102&lt;/rec-number&gt;&lt;foreign-keys&gt;&lt;key app="EN" db-id="25e9a502xaw9sgew95hx9r22xwzfwf9att2t"&gt;102&lt;/key&gt;&lt;/foreign-keys&gt;&lt;ref-type name="Report"&gt;27&lt;/ref-type&gt;&lt;contributors&gt;&lt;authors&gt;&lt;author&gt;Ross, P&lt;/author&gt;&lt;author&gt;MacCulloch, J&lt;/author&gt;&lt;author&gt;Clapp, C&lt;/author&gt;&lt;author&gt;Esdaile, R&lt;/author&gt;&lt;/authors&gt;&lt;/contributors&gt;&lt;titles&gt;&lt;title&gt;The mechanical properties of anodized magnesium die castings&lt;/title&gt;&lt;/titles&gt;&lt;dates&gt;&lt;year&gt;1999&lt;/year&gt;&lt;/dates&gt;&lt;publisher&gt;SAE Technical Paper&lt;/publisher&gt;&lt;isbn&gt;0148-7191&lt;/isbn&gt;&lt;urls&gt;&lt;/urls&gt;&lt;/record&gt;&lt;/Cite&gt;&lt;/EndNote&gt;</w:instrText>
      </w:r>
      <w:r w:rsidRPr="00CD4297">
        <w:rPr>
          <w:rFonts w:ascii="Times New Roman" w:eastAsia="Arial Unicode MS" w:hAnsi="Times New Roman" w:cs="Times New Roman"/>
          <w:color w:val="000000" w:themeColor="text1"/>
          <w:sz w:val="28"/>
          <w:szCs w:val="28"/>
        </w:rPr>
        <w:fldChar w:fldCharType="separate"/>
      </w:r>
      <w:r w:rsidR="00502738" w:rsidRPr="00CD4297">
        <w:rPr>
          <w:rFonts w:ascii="Times New Roman" w:eastAsia="Arial Unicode MS" w:hAnsi="Times New Roman" w:cs="Times New Roman"/>
          <w:noProof/>
          <w:color w:val="000000" w:themeColor="text1"/>
          <w:sz w:val="28"/>
          <w:szCs w:val="28"/>
        </w:rPr>
        <w:t>[</w:t>
      </w:r>
      <w:hyperlink w:anchor="_ENREF_50" w:tooltip="Ross, 1999 #75" w:history="1">
        <w:r w:rsidR="00346C51" w:rsidRPr="00CD4297">
          <w:rPr>
            <w:rFonts w:ascii="Times New Roman" w:eastAsia="Arial Unicode MS" w:hAnsi="Times New Roman" w:cs="Times New Roman"/>
            <w:noProof/>
            <w:color w:val="000000" w:themeColor="text1"/>
            <w:sz w:val="28"/>
            <w:szCs w:val="28"/>
          </w:rPr>
          <w:t>50</w:t>
        </w:r>
      </w:hyperlink>
      <w:r w:rsidR="00502738" w:rsidRPr="00CD4297">
        <w:rPr>
          <w:rFonts w:ascii="Times New Roman" w:eastAsia="Arial Unicode MS" w:hAnsi="Times New Roman" w:cs="Times New Roman"/>
          <w:noProof/>
          <w:color w:val="000000" w:themeColor="text1"/>
          <w:sz w:val="28"/>
          <w:szCs w:val="28"/>
        </w:rPr>
        <w:t>]</w:t>
      </w:r>
      <w:r w:rsidRPr="00CD4297">
        <w:rPr>
          <w:rFonts w:ascii="Times New Roman" w:eastAsia="Arial Unicode MS" w:hAnsi="Times New Roman" w:cs="Times New Roman"/>
          <w:color w:val="000000" w:themeColor="text1"/>
          <w:sz w:val="28"/>
          <w:szCs w:val="28"/>
        </w:rPr>
        <w:fldChar w:fldCharType="end"/>
      </w:r>
      <w:r w:rsidRPr="00CD4297">
        <w:rPr>
          <w:rFonts w:ascii="Times New Roman" w:eastAsia="Arial Unicode MS" w:hAnsi="Times New Roman" w:cs="Times New Roman"/>
          <w:color w:val="000000" w:themeColor="text1"/>
          <w:sz w:val="28"/>
          <w:szCs w:val="28"/>
        </w:rPr>
        <w:t>. This not only leads to the inhomogeneous surface properties but impairs mechanical performance of the anodised magnesium alloys.</w:t>
      </w:r>
    </w:p>
    <w:p w:rsidR="001124CF" w:rsidRPr="00CD4297" w:rsidRDefault="001124CF" w:rsidP="001124CF">
      <w:pPr>
        <w:spacing w:before="120" w:after="120" w:line="360" w:lineRule="auto"/>
        <w:ind w:firstLineChars="118" w:firstLine="330"/>
        <w:rPr>
          <w:rFonts w:ascii="Times New Roman" w:eastAsia="Arial Unicode MS" w:hAnsi="Times New Roman" w:cs="Times New Roman"/>
          <w:color w:val="000000" w:themeColor="text1"/>
          <w:sz w:val="28"/>
          <w:szCs w:val="24"/>
        </w:rPr>
      </w:pPr>
    </w:p>
    <w:p w:rsidR="001124CF" w:rsidRPr="00CD4297" w:rsidRDefault="00DE4860" w:rsidP="001124CF">
      <w:pPr>
        <w:pStyle w:val="a3"/>
        <w:numPr>
          <w:ilvl w:val="2"/>
          <w:numId w:val="6"/>
        </w:numPr>
        <w:spacing w:before="120" w:after="120"/>
        <w:ind w:firstLineChars="0"/>
        <w:jc w:val="both"/>
        <w:outlineLvl w:val="1"/>
        <w:rPr>
          <w:rFonts w:ascii="Times New Roman" w:eastAsia="Arial Unicode MS" w:hAnsi="Times New Roman"/>
          <w:i/>
          <w:color w:val="000000" w:themeColor="text1"/>
          <w:sz w:val="32"/>
          <w:szCs w:val="24"/>
        </w:rPr>
      </w:pPr>
      <w:r w:rsidRPr="00CD4297">
        <w:rPr>
          <w:rFonts w:ascii="Times New Roman" w:eastAsia="Arial Unicode MS" w:hAnsi="Times New Roman"/>
          <w:i/>
          <w:color w:val="000000" w:themeColor="text1"/>
          <w:sz w:val="32"/>
          <w:szCs w:val="24"/>
        </w:rPr>
        <w:t xml:space="preserve"> </w:t>
      </w:r>
      <w:bookmarkStart w:id="36" w:name="_Toc491842415"/>
      <w:r w:rsidR="001124CF" w:rsidRPr="00CD4297">
        <w:rPr>
          <w:rFonts w:ascii="Times New Roman" w:eastAsia="Arial Unicode MS" w:hAnsi="Times New Roman"/>
          <w:i/>
          <w:color w:val="000000" w:themeColor="text1"/>
          <w:sz w:val="32"/>
          <w:szCs w:val="24"/>
        </w:rPr>
        <w:t>Painting</w:t>
      </w:r>
      <w:bookmarkEnd w:id="36"/>
      <w:r w:rsidR="001124CF" w:rsidRPr="00CD4297">
        <w:rPr>
          <w:rFonts w:ascii="Times New Roman" w:eastAsia="Arial Unicode MS" w:hAnsi="Times New Roman"/>
          <w:i/>
          <w:color w:val="000000" w:themeColor="text1"/>
          <w:sz w:val="32"/>
          <w:szCs w:val="24"/>
        </w:rPr>
        <w:t xml:space="preserve"> </w:t>
      </w:r>
    </w:p>
    <w:p w:rsidR="001124CF" w:rsidRPr="00CD4297" w:rsidRDefault="001124CF" w:rsidP="001124CF">
      <w:pPr>
        <w:spacing w:before="120" w:after="120" w:line="360" w:lineRule="auto"/>
        <w:ind w:firstLineChars="118" w:firstLine="330"/>
        <w:rPr>
          <w:rFonts w:ascii="Times New Roman" w:eastAsia="Arial Unicode MS" w:hAnsi="Times New Roman" w:cs="Times New Roman"/>
          <w:color w:val="000000" w:themeColor="text1"/>
          <w:sz w:val="28"/>
          <w:szCs w:val="24"/>
        </w:rPr>
      </w:pPr>
    </w:p>
    <w:p w:rsidR="001124CF" w:rsidRPr="00CD4297" w:rsidRDefault="001124CF" w:rsidP="001124CF">
      <w:pPr>
        <w:spacing w:before="120" w:after="120" w:line="360" w:lineRule="auto"/>
        <w:rPr>
          <w:rFonts w:ascii="Times New Roman" w:eastAsia="Arial Unicode MS" w:hAnsi="Times New Roman" w:cs="Times New Roman"/>
          <w:color w:val="000000" w:themeColor="text1"/>
          <w:sz w:val="28"/>
          <w:szCs w:val="24"/>
        </w:rPr>
      </w:pPr>
      <w:r w:rsidRPr="00CD4297">
        <w:rPr>
          <w:rFonts w:ascii="Times New Roman" w:eastAsia="Arial Unicode MS" w:hAnsi="Times New Roman" w:cs="Times New Roman"/>
          <w:color w:val="000000" w:themeColor="text1"/>
          <w:sz w:val="28"/>
          <w:szCs w:val="24"/>
        </w:rPr>
        <w:t>Painting is another common surface treatment for magnesium alloys. Paint finishing of die cast AZ91D magnesium alloys has been demonstrated to achieve satisfactory corrosion resistance in terms of no sign of blister or corrosion after 4000</w:t>
      </w:r>
      <w:r w:rsidR="00C8035A" w:rsidRPr="00CD4297">
        <w:rPr>
          <w:rFonts w:ascii="Times New Roman" w:eastAsia="Arial Unicode MS" w:hAnsi="Times New Roman" w:cs="Times New Roman"/>
          <w:color w:val="000000" w:themeColor="text1"/>
          <w:sz w:val="28"/>
          <w:szCs w:val="24"/>
        </w:rPr>
        <w:t xml:space="preserve"> </w:t>
      </w:r>
      <w:r w:rsidRPr="00CD4297">
        <w:rPr>
          <w:rFonts w:ascii="Times New Roman" w:eastAsia="Arial Unicode MS" w:hAnsi="Times New Roman" w:cs="Times New Roman"/>
          <w:color w:val="000000" w:themeColor="text1"/>
          <w:sz w:val="28"/>
          <w:szCs w:val="24"/>
        </w:rPr>
        <w:t xml:space="preserve">h salt spray test and a 3-year atmospheric exposure test </w:t>
      </w:r>
      <w:r w:rsidRPr="00CD4297">
        <w:rPr>
          <w:rFonts w:ascii="Times New Roman" w:eastAsia="Arial Unicode MS" w:hAnsi="Times New Roman" w:cs="Times New Roman"/>
          <w:color w:val="000000" w:themeColor="text1"/>
          <w:sz w:val="28"/>
          <w:szCs w:val="24"/>
        </w:rPr>
        <w:fldChar w:fldCharType="begin"/>
      </w:r>
      <w:r w:rsidR="00502738" w:rsidRPr="00CD4297">
        <w:rPr>
          <w:rFonts w:ascii="Times New Roman" w:eastAsia="Arial Unicode MS" w:hAnsi="Times New Roman" w:cs="Times New Roman"/>
          <w:color w:val="000000" w:themeColor="text1"/>
          <w:sz w:val="28"/>
          <w:szCs w:val="24"/>
        </w:rPr>
        <w:instrText xml:space="preserve"> ADDIN EN.CITE &lt;EndNote&gt;&lt;Cite&gt;&lt;Author&gt;Umehara&lt;/Author&gt;&lt;Year&gt;1999&lt;/Year&gt;&lt;RecNum&gt;4&lt;/RecNum&gt;&lt;DisplayText&gt;[52]&lt;/DisplayText&gt;&lt;record&gt;&lt;rec-number&gt;4&lt;/rec-number&gt;&lt;foreign-keys&gt;&lt;key app="EN" db-id="2adptfs5rfsp9ce9r0pxxxrwwvvz50dwdfr2"&gt;4&lt;/key&gt;&lt;/foreign-keys&gt;&lt;ref-type name="Journal Article"&gt;17&lt;/ref-type&gt;&lt;contributors&gt;&lt;authors&gt;&lt;author&gt;Umehara, H&lt;/author&gt;&lt;author&gt;Takaya, M&lt;/author&gt;&lt;author&gt;Itoh, T&lt;/author&gt;&lt;/authors&gt;&lt;/contributors&gt;&lt;titles&gt;&lt;title&gt;Corrosion resistance of the die casting AZ91D magnesium alloys with paint finishing&lt;/title&gt;&lt;secondary-title&gt;Aluminium&lt;/secondary-title&gt;&lt;/titles&gt;&lt;periodical&gt;&lt;full-title&gt;Aluminium&lt;/full-title&gt;&lt;/periodical&gt;&lt;pages&gt;634-641&lt;/pages&gt;&lt;volume&gt;75&lt;/volume&gt;&lt;number&gt;7-8&lt;/number&gt;&lt;dates&gt;&lt;year&gt;1999&lt;/year&gt;&lt;/dates&gt;&lt;isbn&gt;0002-6689&lt;/isbn&gt;&lt;urls&gt;&lt;/urls&gt;&lt;/record&gt;&lt;/Cite&gt;&lt;/EndNote&gt;</w:instrText>
      </w:r>
      <w:r w:rsidRPr="00CD4297">
        <w:rPr>
          <w:rFonts w:ascii="Times New Roman" w:eastAsia="Arial Unicode MS" w:hAnsi="Times New Roman" w:cs="Times New Roman"/>
          <w:color w:val="000000" w:themeColor="text1"/>
          <w:sz w:val="28"/>
          <w:szCs w:val="24"/>
        </w:rPr>
        <w:fldChar w:fldCharType="separate"/>
      </w:r>
      <w:r w:rsidR="00502738" w:rsidRPr="00CD4297">
        <w:rPr>
          <w:rFonts w:ascii="Times New Roman" w:eastAsia="Arial Unicode MS" w:hAnsi="Times New Roman" w:cs="Times New Roman"/>
          <w:noProof/>
          <w:color w:val="000000" w:themeColor="text1"/>
          <w:sz w:val="28"/>
          <w:szCs w:val="24"/>
        </w:rPr>
        <w:t>[</w:t>
      </w:r>
      <w:hyperlink w:anchor="_ENREF_52" w:tooltip="Umehara, 1999 #4" w:history="1">
        <w:r w:rsidR="00346C51" w:rsidRPr="00CD4297">
          <w:rPr>
            <w:rFonts w:ascii="Times New Roman" w:eastAsia="Arial Unicode MS" w:hAnsi="Times New Roman" w:cs="Times New Roman"/>
            <w:noProof/>
            <w:color w:val="000000" w:themeColor="text1"/>
            <w:sz w:val="28"/>
            <w:szCs w:val="24"/>
          </w:rPr>
          <w:t>52</w:t>
        </w:r>
      </w:hyperlink>
      <w:r w:rsidR="00502738" w:rsidRPr="00CD4297">
        <w:rPr>
          <w:rFonts w:ascii="Times New Roman" w:eastAsia="Arial Unicode MS" w:hAnsi="Times New Roman" w:cs="Times New Roman"/>
          <w:noProof/>
          <w:color w:val="000000" w:themeColor="text1"/>
          <w:sz w:val="28"/>
          <w:szCs w:val="24"/>
        </w:rPr>
        <w:t>]</w:t>
      </w:r>
      <w:r w:rsidRPr="00CD4297">
        <w:rPr>
          <w:rFonts w:ascii="Times New Roman" w:eastAsia="Arial Unicode MS" w:hAnsi="Times New Roman" w:cs="Times New Roman"/>
          <w:color w:val="000000" w:themeColor="text1"/>
          <w:sz w:val="28"/>
          <w:szCs w:val="24"/>
        </w:rPr>
        <w:fldChar w:fldCharType="end"/>
      </w:r>
      <w:r w:rsidRPr="00CD4297">
        <w:rPr>
          <w:rFonts w:ascii="Times New Roman" w:eastAsia="Arial Unicode MS" w:hAnsi="Times New Roman" w:cs="Times New Roman"/>
          <w:color w:val="000000" w:themeColor="text1"/>
          <w:sz w:val="28"/>
          <w:szCs w:val="24"/>
        </w:rPr>
        <w:t xml:space="preserve">. </w:t>
      </w:r>
    </w:p>
    <w:p w:rsidR="001124CF" w:rsidRPr="00CD4297" w:rsidRDefault="001124CF" w:rsidP="001124CF">
      <w:pPr>
        <w:spacing w:before="120" w:after="120" w:line="360" w:lineRule="auto"/>
        <w:rPr>
          <w:rFonts w:ascii="Times New Roman" w:eastAsia="Arial Unicode MS" w:hAnsi="Times New Roman" w:cs="Times New Roman"/>
          <w:color w:val="000000" w:themeColor="text1"/>
          <w:sz w:val="28"/>
          <w:szCs w:val="28"/>
        </w:rPr>
      </w:pPr>
      <w:r w:rsidRPr="00CD4297">
        <w:rPr>
          <w:rFonts w:ascii="Times New Roman" w:eastAsia="Arial Unicode MS" w:hAnsi="Times New Roman" w:cs="Times New Roman"/>
          <w:color w:val="000000" w:themeColor="text1"/>
          <w:sz w:val="28"/>
          <w:szCs w:val="24"/>
        </w:rPr>
        <w:t>However,</w:t>
      </w:r>
      <w:r w:rsidRPr="00CD4297">
        <w:rPr>
          <w:rFonts w:ascii="Times New Roman" w:hAnsi="Times New Roman" w:cs="Times New Roman"/>
          <w:color w:val="000000" w:themeColor="text1"/>
          <w:sz w:val="28"/>
          <w:szCs w:val="24"/>
        </w:rPr>
        <w:t xml:space="preserve"> a </w:t>
      </w:r>
      <w:r w:rsidRPr="00CD4297">
        <w:rPr>
          <w:rFonts w:ascii="Times New Roman" w:eastAsia="Arial Unicode MS" w:hAnsi="Times New Roman" w:cs="Times New Roman"/>
          <w:color w:val="000000" w:themeColor="text1"/>
          <w:sz w:val="28"/>
          <w:szCs w:val="24"/>
        </w:rPr>
        <w:t>pretreatment is necessary to obtain good paint-base properties and adhesion, which requires either a conversion coating or an anodising process. An appropriate primer is also important, that</w:t>
      </w:r>
      <w:r w:rsidRPr="00CD4297">
        <w:rPr>
          <w:rFonts w:ascii="Times New Roman" w:hAnsi="Times New Roman" w:cs="Times New Roman"/>
          <w:color w:val="000000" w:themeColor="text1"/>
          <w:sz w:val="24"/>
        </w:rPr>
        <w:t xml:space="preserve"> </w:t>
      </w:r>
      <w:r w:rsidRPr="00CD4297">
        <w:rPr>
          <w:rFonts w:ascii="Times New Roman" w:eastAsia="Arial Unicode MS" w:hAnsi="Times New Roman" w:cs="Times New Roman"/>
          <w:color w:val="000000" w:themeColor="text1"/>
          <w:sz w:val="28"/>
          <w:szCs w:val="24"/>
        </w:rPr>
        <w:t xml:space="preserve">should be alkali-resistant and based on organic resins </w:t>
      </w:r>
      <w:r w:rsidRPr="00CD4297">
        <w:rPr>
          <w:rFonts w:ascii="Times New Roman" w:eastAsia="Arial Unicode MS" w:hAnsi="Times New Roman" w:cs="Times New Roman"/>
          <w:color w:val="000000" w:themeColor="text1"/>
          <w:sz w:val="28"/>
          <w:szCs w:val="24"/>
        </w:rPr>
        <w:fldChar w:fldCharType="begin"/>
      </w:r>
      <w:r w:rsidR="00502738" w:rsidRPr="00CD4297">
        <w:rPr>
          <w:rFonts w:ascii="Times New Roman" w:eastAsia="Arial Unicode MS" w:hAnsi="Times New Roman" w:cs="Times New Roman"/>
          <w:color w:val="000000" w:themeColor="text1"/>
          <w:sz w:val="28"/>
          <w:szCs w:val="24"/>
        </w:rPr>
        <w:instrText xml:space="preserve"> ADDIN EN.CITE &lt;EndNote&gt;&lt;Cite&gt;&lt;Author&gt;Hillis&lt;/Author&gt;&lt;Year&gt;1994&lt;/Year&gt;&lt;RecNum&gt;5&lt;/RecNum&gt;&lt;DisplayText&gt;[53]&lt;/DisplayText&gt;&lt;record&gt;&lt;rec-number&gt;5&lt;/rec-number&gt;&lt;foreign-keys&gt;&lt;key app="EN" db-id="2adptfs5rfsp9ce9r0pxxxrwwvvz50dwdfr2"&gt;5&lt;/key&gt;&lt;/foreign-keys&gt;&lt;ref-type name="Journal Article"&gt;17&lt;/ref-type&gt;&lt;contributors&gt;&lt;authors&gt;&lt;author&gt;Hillis, James E&lt;/author&gt;&lt;/authors&gt;&lt;/contributors&gt;&lt;titles&gt;&lt;title&gt;Surface engineering of magnesium alloys&lt;/title&gt;&lt;secondary-title&gt;ASM International, Member/Customer Service Center, Materials Park, OH 44073-0002, USA, 1994.&lt;/secondary-title&gt;&lt;/titles&gt;&lt;periodical&gt;&lt;full-title&gt;ASM International, Member/Customer Service Center, Materials Park, OH 44073-0002, USA, 1994.&lt;/full-title&gt;&lt;/periodical&gt;&lt;pages&gt;819-834&lt;/pages&gt;&lt;dates&gt;&lt;year&gt;1994&lt;/year&gt;&lt;/dates&gt;&lt;urls&gt;&lt;/urls&gt;&lt;/record&gt;&lt;/Cite&gt;&lt;/EndNote&gt;</w:instrText>
      </w:r>
      <w:r w:rsidRPr="00CD4297">
        <w:rPr>
          <w:rFonts w:ascii="Times New Roman" w:eastAsia="Arial Unicode MS" w:hAnsi="Times New Roman" w:cs="Times New Roman"/>
          <w:color w:val="000000" w:themeColor="text1"/>
          <w:sz w:val="28"/>
          <w:szCs w:val="24"/>
        </w:rPr>
        <w:fldChar w:fldCharType="separate"/>
      </w:r>
      <w:r w:rsidR="00502738" w:rsidRPr="00CD4297">
        <w:rPr>
          <w:rFonts w:ascii="Times New Roman" w:eastAsia="Arial Unicode MS" w:hAnsi="Times New Roman" w:cs="Times New Roman"/>
          <w:noProof/>
          <w:color w:val="000000" w:themeColor="text1"/>
          <w:sz w:val="28"/>
          <w:szCs w:val="24"/>
        </w:rPr>
        <w:t>[</w:t>
      </w:r>
      <w:hyperlink w:anchor="_ENREF_53" w:tooltip="Hillis, 1994 #5" w:history="1">
        <w:r w:rsidR="00346C51" w:rsidRPr="00CD4297">
          <w:rPr>
            <w:rFonts w:ascii="Times New Roman" w:eastAsia="Arial Unicode MS" w:hAnsi="Times New Roman" w:cs="Times New Roman"/>
            <w:noProof/>
            <w:color w:val="000000" w:themeColor="text1"/>
            <w:sz w:val="28"/>
            <w:szCs w:val="24"/>
          </w:rPr>
          <w:t>53</w:t>
        </w:r>
      </w:hyperlink>
      <w:r w:rsidR="00502738" w:rsidRPr="00CD4297">
        <w:rPr>
          <w:rFonts w:ascii="Times New Roman" w:eastAsia="Arial Unicode MS" w:hAnsi="Times New Roman" w:cs="Times New Roman"/>
          <w:noProof/>
          <w:color w:val="000000" w:themeColor="text1"/>
          <w:sz w:val="28"/>
          <w:szCs w:val="24"/>
        </w:rPr>
        <w:t>]</w:t>
      </w:r>
      <w:r w:rsidRPr="00CD4297">
        <w:rPr>
          <w:rFonts w:ascii="Times New Roman" w:eastAsia="Arial Unicode MS" w:hAnsi="Times New Roman" w:cs="Times New Roman"/>
          <w:color w:val="000000" w:themeColor="text1"/>
          <w:sz w:val="28"/>
          <w:szCs w:val="24"/>
        </w:rPr>
        <w:fldChar w:fldCharType="end"/>
      </w:r>
      <w:r w:rsidRPr="00CD4297">
        <w:rPr>
          <w:rFonts w:ascii="Times New Roman" w:eastAsia="Arial Unicode MS" w:hAnsi="Times New Roman" w:cs="Times New Roman"/>
          <w:color w:val="000000" w:themeColor="text1"/>
          <w:sz w:val="28"/>
          <w:szCs w:val="24"/>
        </w:rPr>
        <w:t xml:space="preserve">. </w:t>
      </w:r>
      <w:r w:rsidRPr="00CD4297">
        <w:rPr>
          <w:rFonts w:ascii="Times New Roman" w:hAnsi="Times New Roman" w:cs="Times New Roman"/>
          <w:color w:val="000000" w:themeColor="text1"/>
          <w:sz w:val="28"/>
          <w:szCs w:val="24"/>
        </w:rPr>
        <w:t>Significant environmental concerns then arise with the coating system, due to the use of harmful materials, such as chromate and volatile organic compounds.</w:t>
      </w:r>
      <w:r w:rsidRPr="00CD4297">
        <w:rPr>
          <w:rFonts w:ascii="Times New Roman" w:eastAsia="Arial Unicode MS" w:hAnsi="Times New Roman" w:cs="Times New Roman"/>
          <w:color w:val="000000" w:themeColor="text1"/>
          <w:sz w:val="28"/>
          <w:szCs w:val="24"/>
        </w:rPr>
        <w:t xml:space="preserve"> Other disadvantages of painted coatings include</w:t>
      </w:r>
      <w:r w:rsidRPr="00CD4297">
        <w:rPr>
          <w:rFonts w:ascii="Times New Roman" w:eastAsia="Arial Unicode MS" w:hAnsi="Times New Roman" w:cs="Times New Roman"/>
          <w:color w:val="000000" w:themeColor="text1"/>
          <w:sz w:val="28"/>
          <w:szCs w:val="28"/>
        </w:rPr>
        <w:t xml:space="preserve"> non-uniform local pigment </w:t>
      </w:r>
      <w:r w:rsidRPr="00CD4297">
        <w:rPr>
          <w:rFonts w:ascii="Times New Roman" w:eastAsia="Arial Unicode MS" w:hAnsi="Times New Roman" w:cs="Times New Roman"/>
          <w:color w:val="000000" w:themeColor="text1"/>
          <w:sz w:val="28"/>
          <w:szCs w:val="28"/>
        </w:rPr>
        <w:lastRenderedPageBreak/>
        <w:t xml:space="preserve">volume concentration, non-uniform crosslink density in the organic matrix, and a risk of swelling or degradation after exposure to harsh environments </w:t>
      </w:r>
      <w:r w:rsidRPr="00CD4297">
        <w:rPr>
          <w:rFonts w:ascii="Times New Roman" w:eastAsia="Arial Unicode MS" w:hAnsi="Times New Roman" w:cs="Times New Roman"/>
          <w:color w:val="000000" w:themeColor="text1"/>
          <w:sz w:val="28"/>
          <w:szCs w:val="28"/>
        </w:rPr>
        <w:fldChar w:fldCharType="begin"/>
      </w:r>
      <w:r w:rsidR="00502738" w:rsidRPr="00CD4297">
        <w:rPr>
          <w:rFonts w:ascii="Times New Roman" w:eastAsia="Arial Unicode MS" w:hAnsi="Times New Roman" w:cs="Times New Roman"/>
          <w:color w:val="000000" w:themeColor="text1"/>
          <w:sz w:val="28"/>
          <w:szCs w:val="28"/>
        </w:rPr>
        <w:instrText xml:space="preserve"> ADDIN EN.CITE &lt;EndNote&gt;&lt;Cite&gt;&lt;Author&gt;Bierwagen&lt;/Author&gt;&lt;Year&gt;1996&lt;/Year&gt;&lt;RecNum&gt;6&lt;/RecNum&gt;&lt;DisplayText&gt;[54]&lt;/DisplayText&gt;&lt;record&gt;&lt;rec-number&gt;6&lt;/rec-number&gt;&lt;foreign-keys&gt;&lt;key app="EN" db-id="2adptfs5rfsp9ce9r0pxxxrwwvvz50dwdfr2"&gt;6&lt;/key&gt;&lt;/foreign-keys&gt;&lt;ref-type name="Journal Article"&gt;17&lt;/ref-type&gt;&lt;contributors&gt;&lt;authors&gt;&lt;author&gt;Bierwagen, Gordon P&lt;/author&gt;&lt;/authors&gt;&lt;/contributors&gt;&lt;titles&gt;&lt;title&gt;Reflections on corrosion control by organic coatings&lt;/title&gt;&lt;secondary-title&gt;Progress in organic coatings&lt;/secondary-title&gt;&lt;/titles&gt;&lt;periodical&gt;&lt;full-title&gt;Progress in organic coatings&lt;/full-title&gt;&lt;/periodical&gt;&lt;pages&gt;43-48&lt;/pages&gt;&lt;volume&gt;28&lt;/volume&gt;&lt;number&gt;1&lt;/number&gt;&lt;dates&gt;&lt;year&gt;1996&lt;/year&gt;&lt;/dates&gt;&lt;isbn&gt;0300-9440&lt;/isbn&gt;&lt;urls&gt;&lt;/urls&gt;&lt;/record&gt;&lt;/Cite&gt;&lt;/EndNote&gt;</w:instrText>
      </w:r>
      <w:r w:rsidRPr="00CD4297">
        <w:rPr>
          <w:rFonts w:ascii="Times New Roman" w:eastAsia="Arial Unicode MS" w:hAnsi="Times New Roman" w:cs="Times New Roman"/>
          <w:color w:val="000000" w:themeColor="text1"/>
          <w:sz w:val="28"/>
          <w:szCs w:val="28"/>
        </w:rPr>
        <w:fldChar w:fldCharType="separate"/>
      </w:r>
      <w:r w:rsidR="00502738" w:rsidRPr="00CD4297">
        <w:rPr>
          <w:rFonts w:ascii="Times New Roman" w:eastAsia="Arial Unicode MS" w:hAnsi="Times New Roman" w:cs="Times New Roman"/>
          <w:noProof/>
          <w:color w:val="000000" w:themeColor="text1"/>
          <w:sz w:val="28"/>
          <w:szCs w:val="28"/>
        </w:rPr>
        <w:t>[</w:t>
      </w:r>
      <w:hyperlink w:anchor="_ENREF_54" w:tooltip="Bierwagen, 1996 #6" w:history="1">
        <w:r w:rsidR="00346C51" w:rsidRPr="00CD4297">
          <w:rPr>
            <w:rFonts w:ascii="Times New Roman" w:eastAsia="Arial Unicode MS" w:hAnsi="Times New Roman" w:cs="Times New Roman"/>
            <w:noProof/>
            <w:color w:val="000000" w:themeColor="text1"/>
            <w:sz w:val="28"/>
            <w:szCs w:val="28"/>
          </w:rPr>
          <w:t>54</w:t>
        </w:r>
      </w:hyperlink>
      <w:r w:rsidR="00502738" w:rsidRPr="00CD4297">
        <w:rPr>
          <w:rFonts w:ascii="Times New Roman" w:eastAsia="Arial Unicode MS" w:hAnsi="Times New Roman" w:cs="Times New Roman"/>
          <w:noProof/>
          <w:color w:val="000000" w:themeColor="text1"/>
          <w:sz w:val="28"/>
          <w:szCs w:val="28"/>
        </w:rPr>
        <w:t>]</w:t>
      </w:r>
      <w:r w:rsidRPr="00CD4297">
        <w:rPr>
          <w:rFonts w:ascii="Times New Roman" w:eastAsia="Arial Unicode MS" w:hAnsi="Times New Roman" w:cs="Times New Roman"/>
          <w:color w:val="000000" w:themeColor="text1"/>
          <w:sz w:val="28"/>
          <w:szCs w:val="28"/>
        </w:rPr>
        <w:fldChar w:fldCharType="end"/>
      </w:r>
      <w:r w:rsidRPr="00CD4297">
        <w:rPr>
          <w:rFonts w:ascii="Times New Roman" w:eastAsia="Arial Unicode MS" w:hAnsi="Times New Roman" w:cs="Times New Roman"/>
          <w:color w:val="000000" w:themeColor="text1"/>
          <w:sz w:val="28"/>
          <w:szCs w:val="28"/>
        </w:rPr>
        <w:t xml:space="preserve">. </w:t>
      </w:r>
    </w:p>
    <w:p w:rsidR="001124CF" w:rsidRPr="00CD4297" w:rsidRDefault="001124CF" w:rsidP="001124CF">
      <w:pPr>
        <w:spacing w:before="120" w:after="120" w:line="360" w:lineRule="auto"/>
        <w:ind w:firstLineChars="118" w:firstLine="330"/>
        <w:rPr>
          <w:rFonts w:ascii="Times New Roman" w:eastAsia="Arial Unicode MS" w:hAnsi="Times New Roman" w:cs="Times New Roman"/>
          <w:color w:val="000000" w:themeColor="text1"/>
          <w:sz w:val="28"/>
          <w:szCs w:val="28"/>
        </w:rPr>
      </w:pPr>
    </w:p>
    <w:p w:rsidR="001124CF" w:rsidRPr="00CD4297" w:rsidRDefault="00DE4860" w:rsidP="001124CF">
      <w:pPr>
        <w:pStyle w:val="a3"/>
        <w:numPr>
          <w:ilvl w:val="2"/>
          <w:numId w:val="6"/>
        </w:numPr>
        <w:spacing w:before="120" w:after="120" w:line="360" w:lineRule="auto"/>
        <w:ind w:firstLineChars="0"/>
        <w:jc w:val="both"/>
        <w:outlineLvl w:val="1"/>
        <w:rPr>
          <w:rFonts w:ascii="Times New Roman" w:eastAsia="Arial Unicode MS" w:hAnsi="Times New Roman"/>
          <w:i/>
          <w:color w:val="000000" w:themeColor="text1"/>
          <w:sz w:val="32"/>
          <w:szCs w:val="28"/>
        </w:rPr>
      </w:pPr>
      <w:r w:rsidRPr="00CD4297">
        <w:rPr>
          <w:rFonts w:ascii="Times New Roman" w:eastAsia="Arial Unicode MS" w:hAnsi="Times New Roman"/>
          <w:i/>
          <w:color w:val="000000" w:themeColor="text1"/>
          <w:sz w:val="32"/>
          <w:szCs w:val="28"/>
        </w:rPr>
        <w:t xml:space="preserve"> </w:t>
      </w:r>
      <w:bookmarkStart w:id="37" w:name="_Toc491842416"/>
      <w:r w:rsidR="001124CF" w:rsidRPr="00CD4297">
        <w:rPr>
          <w:rFonts w:ascii="Times New Roman" w:eastAsia="Arial Unicode MS" w:hAnsi="Times New Roman"/>
          <w:i/>
          <w:color w:val="000000" w:themeColor="text1"/>
          <w:sz w:val="32"/>
          <w:szCs w:val="28"/>
        </w:rPr>
        <w:t>Electrochemical plating</w:t>
      </w:r>
      <w:bookmarkEnd w:id="37"/>
    </w:p>
    <w:p w:rsidR="001124CF" w:rsidRPr="00CD4297" w:rsidRDefault="001124CF" w:rsidP="001124CF">
      <w:pPr>
        <w:spacing w:before="120" w:after="120" w:line="360" w:lineRule="auto"/>
        <w:rPr>
          <w:rFonts w:ascii="Times New Roman" w:eastAsia="Arial Unicode MS" w:hAnsi="Times New Roman" w:cs="Times New Roman"/>
          <w:color w:val="000000" w:themeColor="text1"/>
          <w:sz w:val="28"/>
          <w:szCs w:val="28"/>
        </w:rPr>
      </w:pPr>
    </w:p>
    <w:p w:rsidR="001124CF" w:rsidRPr="00CD4297" w:rsidRDefault="001124CF" w:rsidP="001124CF">
      <w:pPr>
        <w:spacing w:before="120" w:after="120" w:line="360" w:lineRule="auto"/>
        <w:rPr>
          <w:rFonts w:ascii="Times New Roman" w:eastAsia="Arial Unicode MS" w:hAnsi="Times New Roman" w:cs="Times New Roman"/>
          <w:color w:val="000000" w:themeColor="text1"/>
          <w:sz w:val="28"/>
          <w:szCs w:val="28"/>
        </w:rPr>
      </w:pPr>
      <w:r w:rsidRPr="00CD4297">
        <w:rPr>
          <w:rFonts w:ascii="Times New Roman" w:eastAsia="Arial Unicode MS" w:hAnsi="Times New Roman" w:cs="Times New Roman"/>
          <w:color w:val="000000" w:themeColor="text1"/>
          <w:sz w:val="28"/>
          <w:szCs w:val="28"/>
        </w:rPr>
        <w:t xml:space="preserve">Electrochemical plating is a simple and cost-effective technique by which an electric current is applied to reduce dissolved metal cations in solution to their metallic form on the surface of the workpiece (i.e. electrode, usually the cathode), providing a barrier between the substrate and the environment </w:t>
      </w:r>
      <w:r w:rsidRPr="00CD4297">
        <w:rPr>
          <w:rFonts w:ascii="Times New Roman" w:eastAsia="Arial Unicode MS" w:hAnsi="Times New Roman" w:cs="Times New Roman"/>
          <w:color w:val="000000" w:themeColor="text1"/>
          <w:sz w:val="28"/>
          <w:szCs w:val="28"/>
        </w:rPr>
        <w:fldChar w:fldCharType="begin"/>
      </w:r>
      <w:r w:rsidR="00502738" w:rsidRPr="00CD4297">
        <w:rPr>
          <w:rFonts w:ascii="Times New Roman" w:eastAsia="Arial Unicode MS" w:hAnsi="Times New Roman" w:cs="Times New Roman"/>
          <w:color w:val="000000" w:themeColor="text1"/>
          <w:sz w:val="28"/>
          <w:szCs w:val="28"/>
        </w:rPr>
        <w:instrText xml:space="preserve"> ADDIN EN.CITE &lt;EndNote&gt;&lt;Cite&gt;&lt;Author&gt;Song&lt;/Author&gt;&lt;Year&gt;2003&lt;/Year&gt;&lt;RecNum&gt;67&lt;/RecNum&gt;&lt;DisplayText&gt;[55]&lt;/DisplayText&gt;&lt;record&gt;&lt;rec-number&gt;67&lt;/rec-number&gt;&lt;foreign-keys&gt;&lt;key app="EN" db-id="25e9a502xaw9sgew95hx9r22xwzfwf9att2t"&gt;67&lt;/key&gt;&lt;/foreign-keys&gt;&lt;ref-type name="Journal Article"&gt;17&lt;/ref-type&gt;&lt;contributors&gt;&lt;authors&gt;&lt;author&gt;Song, Guangling&lt;/author&gt;&lt;author&gt;Atrens, Andrej&lt;/author&gt;&lt;/authors&gt;&lt;/contributors&gt;&lt;titles&gt;&lt;title&gt;Understanding magnesium corrosion—a framework for improved alloy performance&lt;/title&gt;&lt;secondary-title&gt;Advanced engineering materials&lt;/secondary-title&gt;&lt;/titles&gt;&lt;periodical&gt;&lt;full-title&gt;Advanced Engineering Materials&lt;/full-title&gt;&lt;/periodical&gt;&lt;pages&gt;837-858&lt;/pages&gt;&lt;volume&gt;5&lt;/volume&gt;&lt;number&gt;12&lt;/number&gt;&lt;dates&gt;&lt;year&gt;2003&lt;/year&gt;&lt;/dates&gt;&lt;isbn&gt;1527-2648&lt;/isbn&gt;&lt;urls&gt;&lt;/urls&gt;&lt;/record&gt;&lt;/Cite&gt;&lt;/EndNote&gt;</w:instrText>
      </w:r>
      <w:r w:rsidRPr="00CD4297">
        <w:rPr>
          <w:rFonts w:ascii="Times New Roman" w:eastAsia="Arial Unicode MS" w:hAnsi="Times New Roman" w:cs="Times New Roman"/>
          <w:color w:val="000000" w:themeColor="text1"/>
          <w:sz w:val="28"/>
          <w:szCs w:val="28"/>
        </w:rPr>
        <w:fldChar w:fldCharType="separate"/>
      </w:r>
      <w:r w:rsidR="00502738" w:rsidRPr="00CD4297">
        <w:rPr>
          <w:rFonts w:ascii="Times New Roman" w:eastAsia="Arial Unicode MS" w:hAnsi="Times New Roman" w:cs="Times New Roman"/>
          <w:noProof/>
          <w:color w:val="000000" w:themeColor="text1"/>
          <w:sz w:val="28"/>
          <w:szCs w:val="28"/>
        </w:rPr>
        <w:t>[</w:t>
      </w:r>
      <w:hyperlink w:anchor="_ENREF_55" w:tooltip="Song, 2003 #67" w:history="1">
        <w:r w:rsidR="00346C51" w:rsidRPr="00CD4297">
          <w:rPr>
            <w:rFonts w:ascii="Times New Roman" w:eastAsia="Arial Unicode MS" w:hAnsi="Times New Roman" w:cs="Times New Roman"/>
            <w:noProof/>
            <w:color w:val="000000" w:themeColor="text1"/>
            <w:sz w:val="28"/>
            <w:szCs w:val="28"/>
          </w:rPr>
          <w:t>55</w:t>
        </w:r>
      </w:hyperlink>
      <w:r w:rsidR="00502738" w:rsidRPr="00CD4297">
        <w:rPr>
          <w:rFonts w:ascii="Times New Roman" w:eastAsia="Arial Unicode MS" w:hAnsi="Times New Roman" w:cs="Times New Roman"/>
          <w:noProof/>
          <w:color w:val="000000" w:themeColor="text1"/>
          <w:sz w:val="28"/>
          <w:szCs w:val="28"/>
        </w:rPr>
        <w:t>]</w:t>
      </w:r>
      <w:r w:rsidRPr="00CD4297">
        <w:rPr>
          <w:rFonts w:ascii="Times New Roman" w:eastAsia="Arial Unicode MS" w:hAnsi="Times New Roman" w:cs="Times New Roman"/>
          <w:color w:val="000000" w:themeColor="text1"/>
          <w:sz w:val="28"/>
          <w:szCs w:val="28"/>
        </w:rPr>
        <w:fldChar w:fldCharType="end"/>
      </w:r>
      <w:r w:rsidRPr="00CD4297">
        <w:rPr>
          <w:rFonts w:ascii="Times New Roman" w:eastAsia="Arial Unicode MS" w:hAnsi="Times New Roman" w:cs="Times New Roman"/>
          <w:color w:val="000000" w:themeColor="text1"/>
          <w:sz w:val="28"/>
          <w:szCs w:val="28"/>
        </w:rPr>
        <w:t xml:space="preserve">. The plating process can be divided into two types according to the source of electrons for reduction: if the electrons are supplied from an </w:t>
      </w:r>
      <w:bookmarkStart w:id="38" w:name="OLE_LINK51"/>
      <w:r w:rsidRPr="00CD4297">
        <w:rPr>
          <w:rFonts w:ascii="Times New Roman" w:eastAsia="Arial Unicode MS" w:hAnsi="Times New Roman" w:cs="Times New Roman"/>
          <w:color w:val="000000" w:themeColor="text1"/>
          <w:sz w:val="28"/>
          <w:szCs w:val="28"/>
        </w:rPr>
        <w:t xml:space="preserve">external </w:t>
      </w:r>
      <w:bookmarkEnd w:id="38"/>
      <w:r w:rsidRPr="00CD4297">
        <w:rPr>
          <w:rFonts w:ascii="Times New Roman" w:eastAsia="Arial Unicode MS" w:hAnsi="Times New Roman" w:cs="Times New Roman"/>
          <w:color w:val="000000" w:themeColor="text1"/>
          <w:sz w:val="28"/>
          <w:szCs w:val="28"/>
        </w:rPr>
        <w:t xml:space="preserve">polarisation, it is called electroplating; if the electrons are supplied from a chemical reducing agent in solution or by the substrate itself (as in the case of ‘autocatalytic’ deposition of metals such as copper, nickel and palladium- whose aqueous salts can lead themselves to such methods), it is called electroless plating. </w:t>
      </w:r>
    </w:p>
    <w:p w:rsidR="001124CF" w:rsidRPr="00CD4297" w:rsidRDefault="001124CF" w:rsidP="005227D2">
      <w:pPr>
        <w:spacing w:before="120" w:after="120" w:line="360" w:lineRule="auto"/>
        <w:rPr>
          <w:rFonts w:ascii="Times New Roman" w:eastAsia="Arial Unicode MS" w:hAnsi="Times New Roman" w:cs="Times New Roman"/>
          <w:color w:val="000000" w:themeColor="text1"/>
          <w:sz w:val="28"/>
          <w:szCs w:val="28"/>
        </w:rPr>
      </w:pPr>
      <w:r w:rsidRPr="00CD4297">
        <w:rPr>
          <w:rFonts w:ascii="Times New Roman" w:eastAsia="Arial Unicode MS" w:hAnsi="Times New Roman" w:cs="Times New Roman"/>
          <w:color w:val="000000" w:themeColor="text1"/>
          <w:sz w:val="28"/>
          <w:szCs w:val="28"/>
        </w:rPr>
        <w:t xml:space="preserve">To date only zinc and nickel have been successfully plated directly onto magnesium, serving as base layers for subsequent metal deposition (e.g. copper, chromium and gold). Gold plating (with direct nickel plating underneath) is successfully used in space application mostly due to its outstanding stability in vacuum operating environments, while other metal plating coatings have found little commercial application </w:t>
      </w:r>
      <w:r w:rsidRPr="00CD4297">
        <w:rPr>
          <w:rFonts w:ascii="Times New Roman" w:eastAsia="Arial Unicode MS" w:hAnsi="Times New Roman" w:cs="Times New Roman"/>
          <w:color w:val="000000" w:themeColor="text1"/>
          <w:sz w:val="28"/>
          <w:szCs w:val="28"/>
        </w:rPr>
        <w:fldChar w:fldCharType="begin">
          <w:fldData xml:space="preserve">PEVuZE5vdGU+PENpdGU+PEF1dGhvcj5TaGFybWE8L0F1dGhvcj48WWVhcj4xOTg4PC9ZZWFyPjxS
ZWNOdW0+Njg8L1JlY051bT48RGlzcGxheVRleHQ+WzU2LTU4XTwvRGlzcGxheVRleHQ+PHJlY29y
ZD48cmVjLW51bWJlcj42ODwvcmVjLW51bWJlcj48Zm9yZWlnbi1rZXlzPjxrZXkgYXBwPSJFTiIg
ZGItaWQ9IjI1ZTlhNTAyeGF3OXNnZXc5NWh4OXIyMnh3emZ3ZjlhdHQydCI+Njg8L2tleT48L2Zv
cmVpZ24ta2V5cz48cmVmLXR5cGUgbmFtZT0iSm91cm5hbCBBcnRpY2xlIj4xNzwvcmVmLXR5cGU+
PGNvbnRyaWJ1dG9ycz48YXV0aG9ycz48YXV0aG9yPlNoYXJtYSwgQUs8L2F1dGhvcj48L2F1dGhv
cnM+PC9jb250cmlidXRvcnM+PHRpdGxlcz48dGl0bGU+RWxlY3Ryb2RlcG9zaXRpb24gb2YgR29s
ZCBvbiBNYWduZXNpdW0tLUxpdGhpdW0gQWxsb3lzPC90aXRsZT48c2Vjb25kYXJ5LXRpdGxlPk1l
dC4gRmluaXNoLjwvc2Vjb25kYXJ5LXRpdGxlPjwvdGl0bGVzPjxwZXJpb2RpY2FsPjxmdWxsLXRp
dGxlPk1ldC4gRmluaXNoLjwvZnVsbC10aXRsZT48L3BlcmlvZGljYWw+PHBhZ2VzPjMzLTM0PC9w
YWdlcz48dm9sdW1lPjg2PC92b2x1bWU+PG51bWJlcj4xMjwvbnVtYmVyPjxkYXRlcz48eWVhcj4x
OTg4PC95ZWFyPjwvZGF0ZXM+PGlzYm4+MDAyNi0wNTc2PC9pc2JuPjx1cmxzPjwvdXJscz48L3Jl
Y29yZD48L0NpdGU+PENpdGU+PEF1dGhvcj5TaGFybWE8L0F1dGhvcj48WWVhcj4xOTkxPC9ZZWFy
PjxSZWNOdW0+Njk8L1JlY051bT48cmVjb3JkPjxyZWMtbnVtYmVyPjY5PC9yZWMtbnVtYmVyPjxm
b3JlaWduLWtleXM+PGtleSBhcHA9IkVOIiBkYi1pZD0iMjVlOWE1MDJ4YXc5c2dldzk1aHg5cjIy
eHd6ZndmOWF0dDJ0Ij42OTwva2V5PjwvZm9yZWlnbi1rZXlzPjxyZWYtdHlwZSBuYW1lPSJKb3Vy
bmFsIEFydGljbGUiPjE3PC9yZWYtdHlwZT48Y29udHJpYnV0b3JzPjxhdXRob3JzPjxhdXRob3I+
U2hhcm1hLCBBSzwvYXV0aG9yPjwvYXV0aG9ycz48L2NvbnRyaWJ1dG9ycz48dGl0bGVzPjx0aXRs
ZT5Hb2xkIHBsYXRpbmcgb24gbWFnbmVzaXVtLWxpdGhpdW0gYWxsb3lzPC90aXRsZT48c2Vjb25k
YXJ5LXRpdGxlPk1ldGFsIGZpbmlzaGluZzwvc2Vjb25kYXJ5LXRpdGxlPjwvdGl0bGVzPjxwZXJp
b2RpY2FsPjxmdWxsLXRpdGxlPk1ldGFsIEZpbmlzaGluZzwvZnVsbC10aXRsZT48L3BlcmlvZGlj
YWw+PHBhZ2VzPjE2LTE3PC9wYWdlcz48dm9sdW1lPjg5PC92b2x1bWU+PG51bWJlcj43PC9udW1i
ZXI+PGRhdGVzPjx5ZWFyPjE5OTE8L3llYXI+PC9kYXRlcz48aXNibj4wMDI2LTA1NzY8L2lzYm4+
PHVybHM+PC91cmxzPjwvcmVjb3JkPjwvQ2l0ZT48Q2l0ZT48QXV0aG9yPlJhamFnb3BhbDwvQXV0
aG9yPjxZZWFyPjE5OTA8L1llYXI+PFJlY051bT43MDwvUmVjTnVtPjxyZWNvcmQ+PHJlYy1udW1i
ZXI+NzA8L3JlYy1udW1iZXI+PGZvcmVpZ24ta2V5cz48a2V5IGFwcD0iRU4iIGRiLWlkPSIyNWU5
YTUwMnhhdzlzZ2V3OTVoeDlyMjJ4d3pmd2Y5YXR0MnQiPjcwPC9rZXk+PC9mb3JlaWduLWtleXM+
PHJlZi10eXBlIG5hbWU9IkpvdXJuYWwgQXJ0aWNsZSI+MTc8L3JlZi10eXBlPjxjb250cmlidXRv
cnM+PGF1dGhvcnM+PGF1dGhvcj5SYWphZ29wYWwsIEk8L2F1dGhvcj48YXV0aG9yPlJhamFtLCBL
UzwvYXV0aG9yPjxhdXRob3I+PHN0eWxlIGZhY2U9Im5vcm1hbCIgZm9udD0iZGVmYXVsdCIgc2l6
ZT0iMTAwJSI+UmFqb2Fnb3BhbGFuPC9zdHlsZT48c3R5bGUgZmFjZT0ibm9ybWFsIiBmb250PSJk
ZWZhdWx0IiBjaGFyc2V0PSIxMzQiIHNpemU9IjEwMCUiPiwgPC9zdHlsZT48c3R5bGUgZmFjZT0i
bm9ybWFsIiBmb250PSJkZWZhdWx0IiBzaXplPSIxMDAlIj5TUjwvc3R5bGU+PC9hdXRob3I+PC9h
dXRob3JzPjwvY29udHJpYnV0b3JzPjx0aXRsZXM+PHRpdGxlPlBsYXRpbmcgb24gbWFnbmVzaXVt
IGFsbG95PC90aXRsZT48c2Vjb25kYXJ5LXRpdGxlPk1ldGFsIGZpbmlzaGluZzwvc2Vjb25kYXJ5
LXRpdGxlPjwvdGl0bGVzPjxwZXJpb2RpY2FsPjxmdWxsLXRpdGxlPk1ldGFsIEZpbmlzaGluZzwv
ZnVsbC10aXRsZT48L3BlcmlvZGljYWw+PHBhZ2VzPjQzLTQ3PC9wYWdlcz48dm9sdW1lPjg4PC92
b2x1bWU+PG51bWJlcj4xMjwvbnVtYmVyPjxkYXRlcz48eWVhcj4xOTkwPC95ZWFyPjwvZGF0ZXM+
PGlzYm4+MDAyNi0wNTc2PC9pc2JuPjx1cmxzPjwvdXJscz48L3JlY29yZD48L0NpdGU+PC9FbmRO
b3RlPgB=
</w:fldData>
        </w:fldChar>
      </w:r>
      <w:r w:rsidR="00502738" w:rsidRPr="00CD4297">
        <w:rPr>
          <w:rFonts w:ascii="Times New Roman" w:eastAsia="Arial Unicode MS" w:hAnsi="Times New Roman" w:cs="Times New Roman"/>
          <w:color w:val="000000" w:themeColor="text1"/>
          <w:sz w:val="28"/>
          <w:szCs w:val="28"/>
        </w:rPr>
        <w:instrText xml:space="preserve"> ADDIN EN.CITE </w:instrText>
      </w:r>
      <w:r w:rsidR="00502738" w:rsidRPr="00CD4297">
        <w:rPr>
          <w:rFonts w:ascii="Times New Roman" w:eastAsia="Arial Unicode MS" w:hAnsi="Times New Roman" w:cs="Times New Roman"/>
          <w:color w:val="000000" w:themeColor="text1"/>
          <w:sz w:val="28"/>
          <w:szCs w:val="28"/>
        </w:rPr>
        <w:fldChar w:fldCharType="begin">
          <w:fldData xml:space="preserve">PEVuZE5vdGU+PENpdGU+PEF1dGhvcj5TaGFybWE8L0F1dGhvcj48WWVhcj4xOTg4PC9ZZWFyPjxS
ZWNOdW0+Njg8L1JlY051bT48RGlzcGxheVRleHQ+WzU2LTU4XTwvRGlzcGxheVRleHQ+PHJlY29y
ZD48cmVjLW51bWJlcj42ODwvcmVjLW51bWJlcj48Zm9yZWlnbi1rZXlzPjxrZXkgYXBwPSJFTiIg
ZGItaWQ9IjI1ZTlhNTAyeGF3OXNnZXc5NWh4OXIyMnh3emZ3ZjlhdHQydCI+Njg8L2tleT48L2Zv
cmVpZ24ta2V5cz48cmVmLXR5cGUgbmFtZT0iSm91cm5hbCBBcnRpY2xlIj4xNzwvcmVmLXR5cGU+
PGNvbnRyaWJ1dG9ycz48YXV0aG9ycz48YXV0aG9yPlNoYXJtYSwgQUs8L2F1dGhvcj48L2F1dGhv
cnM+PC9jb250cmlidXRvcnM+PHRpdGxlcz48dGl0bGU+RWxlY3Ryb2RlcG9zaXRpb24gb2YgR29s
ZCBvbiBNYWduZXNpdW0tLUxpdGhpdW0gQWxsb3lzPC90aXRsZT48c2Vjb25kYXJ5LXRpdGxlPk1l
dC4gRmluaXNoLjwvc2Vjb25kYXJ5LXRpdGxlPjwvdGl0bGVzPjxwZXJpb2RpY2FsPjxmdWxsLXRp
dGxlPk1ldC4gRmluaXNoLjwvZnVsbC10aXRsZT48L3BlcmlvZGljYWw+PHBhZ2VzPjMzLTM0PC9w
YWdlcz48dm9sdW1lPjg2PC92b2x1bWU+PG51bWJlcj4xMjwvbnVtYmVyPjxkYXRlcz48eWVhcj4x
OTg4PC95ZWFyPjwvZGF0ZXM+PGlzYm4+MDAyNi0wNTc2PC9pc2JuPjx1cmxzPjwvdXJscz48L3Jl
Y29yZD48L0NpdGU+PENpdGU+PEF1dGhvcj5TaGFybWE8L0F1dGhvcj48WWVhcj4xOTkxPC9ZZWFy
PjxSZWNOdW0+Njk8L1JlY051bT48cmVjb3JkPjxyZWMtbnVtYmVyPjY5PC9yZWMtbnVtYmVyPjxm
b3JlaWduLWtleXM+PGtleSBhcHA9IkVOIiBkYi1pZD0iMjVlOWE1MDJ4YXc5c2dldzk1aHg5cjIy
eHd6ZndmOWF0dDJ0Ij42OTwva2V5PjwvZm9yZWlnbi1rZXlzPjxyZWYtdHlwZSBuYW1lPSJKb3Vy
bmFsIEFydGljbGUiPjE3PC9yZWYtdHlwZT48Y29udHJpYnV0b3JzPjxhdXRob3JzPjxhdXRob3I+
U2hhcm1hLCBBSzwvYXV0aG9yPjwvYXV0aG9ycz48L2NvbnRyaWJ1dG9ycz48dGl0bGVzPjx0aXRs
ZT5Hb2xkIHBsYXRpbmcgb24gbWFnbmVzaXVtLWxpdGhpdW0gYWxsb3lzPC90aXRsZT48c2Vjb25k
YXJ5LXRpdGxlPk1ldGFsIGZpbmlzaGluZzwvc2Vjb25kYXJ5LXRpdGxlPjwvdGl0bGVzPjxwZXJp
b2RpY2FsPjxmdWxsLXRpdGxlPk1ldGFsIEZpbmlzaGluZzwvZnVsbC10aXRsZT48L3BlcmlvZGlj
YWw+PHBhZ2VzPjE2LTE3PC9wYWdlcz48dm9sdW1lPjg5PC92b2x1bWU+PG51bWJlcj43PC9udW1i
ZXI+PGRhdGVzPjx5ZWFyPjE5OTE8L3llYXI+PC9kYXRlcz48aXNibj4wMDI2LTA1NzY8L2lzYm4+
PHVybHM+PC91cmxzPjwvcmVjb3JkPjwvQ2l0ZT48Q2l0ZT48QXV0aG9yPlJhamFnb3BhbDwvQXV0
aG9yPjxZZWFyPjE5OTA8L1llYXI+PFJlY051bT43MDwvUmVjTnVtPjxyZWNvcmQ+PHJlYy1udW1i
ZXI+NzA8L3JlYy1udW1iZXI+PGZvcmVpZ24ta2V5cz48a2V5IGFwcD0iRU4iIGRiLWlkPSIyNWU5
YTUwMnhhdzlzZ2V3OTVoeDlyMjJ4d3pmd2Y5YXR0MnQiPjcwPC9rZXk+PC9mb3JlaWduLWtleXM+
PHJlZi10eXBlIG5hbWU9IkpvdXJuYWwgQXJ0aWNsZSI+MTc8L3JlZi10eXBlPjxjb250cmlidXRv
cnM+PGF1dGhvcnM+PGF1dGhvcj5SYWphZ29wYWwsIEk8L2F1dGhvcj48YXV0aG9yPlJhamFtLCBL
UzwvYXV0aG9yPjxhdXRob3I+PHN0eWxlIGZhY2U9Im5vcm1hbCIgZm9udD0iZGVmYXVsdCIgc2l6
ZT0iMTAwJSI+UmFqb2Fnb3BhbGFuPC9zdHlsZT48c3R5bGUgZmFjZT0ibm9ybWFsIiBmb250PSJk
ZWZhdWx0IiBjaGFyc2V0PSIxMzQiIHNpemU9IjEwMCUiPiwgPC9zdHlsZT48c3R5bGUgZmFjZT0i
bm9ybWFsIiBmb250PSJkZWZhdWx0IiBzaXplPSIxMDAlIj5TUjwvc3R5bGU+PC9hdXRob3I+PC9h
dXRob3JzPjwvY29udHJpYnV0b3JzPjx0aXRsZXM+PHRpdGxlPlBsYXRpbmcgb24gbWFnbmVzaXVt
IGFsbG95PC90aXRsZT48c2Vjb25kYXJ5LXRpdGxlPk1ldGFsIGZpbmlzaGluZzwvc2Vjb25kYXJ5
LXRpdGxlPjwvdGl0bGVzPjxwZXJpb2RpY2FsPjxmdWxsLXRpdGxlPk1ldGFsIEZpbmlzaGluZzwv
ZnVsbC10aXRsZT48L3BlcmlvZGljYWw+PHBhZ2VzPjQzLTQ3PC9wYWdlcz48dm9sdW1lPjg4PC92
b2x1bWU+PG51bWJlcj4xMjwvbnVtYmVyPjxkYXRlcz48eWVhcj4xOTkwPC95ZWFyPjwvZGF0ZXM+
PGlzYm4+MDAyNi0wNTc2PC9pc2JuPjx1cmxzPjwvdXJscz48L3JlY29yZD48L0NpdGU+PC9FbmRO
b3RlPgB=
</w:fldData>
        </w:fldChar>
      </w:r>
      <w:r w:rsidR="00502738" w:rsidRPr="00CD4297">
        <w:rPr>
          <w:rFonts w:ascii="Times New Roman" w:eastAsia="Arial Unicode MS" w:hAnsi="Times New Roman" w:cs="Times New Roman"/>
          <w:color w:val="000000" w:themeColor="text1"/>
          <w:sz w:val="28"/>
          <w:szCs w:val="28"/>
        </w:rPr>
        <w:instrText xml:space="preserve"> ADDIN EN.CITE.DATA </w:instrText>
      </w:r>
      <w:r w:rsidR="00502738" w:rsidRPr="00CD4297">
        <w:rPr>
          <w:rFonts w:ascii="Times New Roman" w:eastAsia="Arial Unicode MS" w:hAnsi="Times New Roman" w:cs="Times New Roman"/>
          <w:color w:val="000000" w:themeColor="text1"/>
          <w:sz w:val="28"/>
          <w:szCs w:val="28"/>
        </w:rPr>
      </w:r>
      <w:r w:rsidR="00502738" w:rsidRPr="00CD4297">
        <w:rPr>
          <w:rFonts w:ascii="Times New Roman" w:eastAsia="Arial Unicode MS" w:hAnsi="Times New Roman" w:cs="Times New Roman"/>
          <w:color w:val="000000" w:themeColor="text1"/>
          <w:sz w:val="28"/>
          <w:szCs w:val="28"/>
        </w:rPr>
        <w:fldChar w:fldCharType="end"/>
      </w:r>
      <w:r w:rsidRPr="00CD4297">
        <w:rPr>
          <w:rFonts w:ascii="Times New Roman" w:eastAsia="Arial Unicode MS" w:hAnsi="Times New Roman" w:cs="Times New Roman"/>
          <w:color w:val="000000" w:themeColor="text1"/>
          <w:sz w:val="28"/>
          <w:szCs w:val="28"/>
        </w:rPr>
      </w:r>
      <w:r w:rsidRPr="00CD4297">
        <w:rPr>
          <w:rFonts w:ascii="Times New Roman" w:eastAsia="Arial Unicode MS" w:hAnsi="Times New Roman" w:cs="Times New Roman"/>
          <w:color w:val="000000" w:themeColor="text1"/>
          <w:sz w:val="28"/>
          <w:szCs w:val="28"/>
        </w:rPr>
        <w:fldChar w:fldCharType="separate"/>
      </w:r>
      <w:r w:rsidR="00502738" w:rsidRPr="00CD4297">
        <w:rPr>
          <w:rFonts w:ascii="Times New Roman" w:eastAsia="Arial Unicode MS" w:hAnsi="Times New Roman" w:cs="Times New Roman"/>
          <w:noProof/>
          <w:color w:val="000000" w:themeColor="text1"/>
          <w:sz w:val="28"/>
          <w:szCs w:val="28"/>
        </w:rPr>
        <w:t>[</w:t>
      </w:r>
      <w:hyperlink w:anchor="_ENREF_56" w:tooltip="Sharma, 1988 #68" w:history="1">
        <w:r w:rsidR="00346C51" w:rsidRPr="00CD4297">
          <w:rPr>
            <w:rFonts w:ascii="Times New Roman" w:eastAsia="Arial Unicode MS" w:hAnsi="Times New Roman" w:cs="Times New Roman"/>
            <w:noProof/>
            <w:color w:val="000000" w:themeColor="text1"/>
            <w:sz w:val="28"/>
            <w:szCs w:val="28"/>
          </w:rPr>
          <w:t>56-58</w:t>
        </w:r>
      </w:hyperlink>
      <w:r w:rsidR="00502738" w:rsidRPr="00CD4297">
        <w:rPr>
          <w:rFonts w:ascii="Times New Roman" w:eastAsia="Arial Unicode MS" w:hAnsi="Times New Roman" w:cs="Times New Roman"/>
          <w:noProof/>
          <w:color w:val="000000" w:themeColor="text1"/>
          <w:sz w:val="28"/>
          <w:szCs w:val="28"/>
        </w:rPr>
        <w:t>]</w:t>
      </w:r>
      <w:r w:rsidRPr="00CD4297">
        <w:rPr>
          <w:rFonts w:ascii="Times New Roman" w:eastAsia="Arial Unicode MS" w:hAnsi="Times New Roman" w:cs="Times New Roman"/>
          <w:color w:val="000000" w:themeColor="text1"/>
          <w:sz w:val="28"/>
          <w:szCs w:val="28"/>
        </w:rPr>
        <w:fldChar w:fldCharType="end"/>
      </w:r>
      <w:r w:rsidRPr="00CD4297">
        <w:rPr>
          <w:rFonts w:ascii="Times New Roman" w:eastAsia="Arial Unicode MS" w:hAnsi="Times New Roman" w:cs="Times New Roman"/>
          <w:color w:val="000000" w:themeColor="text1"/>
          <w:sz w:val="28"/>
          <w:szCs w:val="28"/>
        </w:rPr>
        <w:t xml:space="preserve">. This is attributed to several challenges of electrochemical plating. </w:t>
      </w:r>
    </w:p>
    <w:p w:rsidR="001124CF" w:rsidRPr="00CD4297" w:rsidRDefault="001124CF" w:rsidP="005227D2">
      <w:pPr>
        <w:spacing w:before="120" w:after="120" w:line="360" w:lineRule="auto"/>
        <w:rPr>
          <w:rFonts w:ascii="Times New Roman" w:eastAsia="Arial Unicode MS" w:hAnsi="Times New Roman" w:cs="Times New Roman"/>
          <w:color w:val="000000" w:themeColor="text1"/>
          <w:sz w:val="28"/>
          <w:szCs w:val="28"/>
        </w:rPr>
      </w:pPr>
      <w:r w:rsidRPr="00CD4297">
        <w:rPr>
          <w:rFonts w:ascii="Times New Roman" w:eastAsia="Arial Unicode MS" w:hAnsi="Times New Roman" w:cs="Times New Roman"/>
          <w:color w:val="000000" w:themeColor="text1"/>
          <w:sz w:val="28"/>
          <w:szCs w:val="28"/>
        </w:rPr>
        <w:t xml:space="preserve">Firstly, the coatings produced from an electroplating process normally are not uniform because of different current density distribution across the substrates, that are </w:t>
      </w:r>
      <w:bookmarkStart w:id="39" w:name="OLE_LINK58"/>
      <w:bookmarkStart w:id="40" w:name="OLE_LINK59"/>
      <w:r w:rsidRPr="00CD4297">
        <w:rPr>
          <w:rFonts w:ascii="Times New Roman" w:eastAsia="Arial Unicode MS" w:hAnsi="Times New Roman" w:cs="Times New Roman"/>
          <w:color w:val="000000" w:themeColor="text1"/>
          <w:sz w:val="28"/>
          <w:szCs w:val="28"/>
        </w:rPr>
        <w:t xml:space="preserve">caused </w:t>
      </w:r>
      <w:bookmarkEnd w:id="39"/>
      <w:bookmarkEnd w:id="40"/>
      <w:r w:rsidRPr="00CD4297">
        <w:rPr>
          <w:rFonts w:ascii="Times New Roman" w:eastAsia="Arial Unicode MS" w:hAnsi="Times New Roman" w:cs="Times New Roman"/>
          <w:color w:val="000000" w:themeColor="text1"/>
          <w:sz w:val="28"/>
          <w:szCs w:val="28"/>
        </w:rPr>
        <w:t xml:space="preserve">by a non-uniform distribution of intermetallic </w:t>
      </w:r>
      <w:r w:rsidRPr="00CD4297">
        <w:rPr>
          <w:rFonts w:ascii="Times New Roman" w:eastAsia="Arial Unicode MS" w:hAnsi="Times New Roman" w:cs="Times New Roman"/>
          <w:color w:val="000000" w:themeColor="text1"/>
          <w:sz w:val="28"/>
          <w:szCs w:val="28"/>
        </w:rPr>
        <w:lastRenderedPageBreak/>
        <w:t xml:space="preserve">phases formed on the substrate surface. Secondly, the extreme reactivity of magnesium leads to rapid formation of an oxide layer on the surface, which is difficult to completely eliminate prior to plating. Thus, an appropriate pretreatment process is required. Finally, the pretreatment process is not only time-consuming but again involves toxic chemicals, which gives rise to environmental issues and adds cost. </w:t>
      </w:r>
    </w:p>
    <w:p w:rsidR="001124CF" w:rsidRPr="00CD4297" w:rsidRDefault="001124CF" w:rsidP="001124CF">
      <w:pPr>
        <w:spacing w:before="120" w:after="120" w:line="360" w:lineRule="auto"/>
        <w:rPr>
          <w:rFonts w:ascii="Times New Roman" w:eastAsia="Arial Unicode MS" w:hAnsi="Times New Roman" w:cs="Times New Roman"/>
          <w:color w:val="000000" w:themeColor="text1"/>
          <w:sz w:val="28"/>
          <w:szCs w:val="28"/>
        </w:rPr>
      </w:pPr>
    </w:p>
    <w:p w:rsidR="001124CF" w:rsidRPr="00CD4297" w:rsidRDefault="00DE4860" w:rsidP="001124CF">
      <w:pPr>
        <w:pStyle w:val="a3"/>
        <w:numPr>
          <w:ilvl w:val="2"/>
          <w:numId w:val="6"/>
        </w:numPr>
        <w:spacing w:before="120" w:after="120"/>
        <w:ind w:firstLineChars="0"/>
        <w:jc w:val="both"/>
        <w:outlineLvl w:val="1"/>
        <w:rPr>
          <w:rFonts w:ascii="Times New Roman" w:eastAsia="Arial Unicode MS" w:hAnsi="Times New Roman"/>
          <w:i/>
          <w:color w:val="385623" w:themeColor="accent6" w:themeShade="80"/>
          <w:sz w:val="32"/>
          <w:szCs w:val="28"/>
        </w:rPr>
      </w:pPr>
      <w:r w:rsidRPr="00CD4297">
        <w:rPr>
          <w:rFonts w:ascii="Times New Roman" w:eastAsia="Arial Unicode MS" w:hAnsi="Times New Roman"/>
          <w:i/>
          <w:color w:val="000000" w:themeColor="text1"/>
          <w:sz w:val="32"/>
          <w:szCs w:val="28"/>
        </w:rPr>
        <w:t xml:space="preserve"> </w:t>
      </w:r>
      <w:bookmarkStart w:id="41" w:name="_Toc491842417"/>
      <w:r w:rsidR="001124CF" w:rsidRPr="00CD4297">
        <w:rPr>
          <w:rFonts w:ascii="Times New Roman" w:eastAsia="Arial Unicode MS" w:hAnsi="Times New Roman"/>
          <w:i/>
          <w:color w:val="000000" w:themeColor="text1"/>
          <w:sz w:val="32"/>
          <w:szCs w:val="28"/>
        </w:rPr>
        <w:t>Vapour-phase deposition</w:t>
      </w:r>
      <w:bookmarkEnd w:id="41"/>
    </w:p>
    <w:p w:rsidR="001124CF" w:rsidRPr="00CD4297" w:rsidRDefault="001124CF" w:rsidP="001124CF">
      <w:pPr>
        <w:spacing w:before="120" w:after="120"/>
        <w:ind w:firstLineChars="118" w:firstLine="330"/>
        <w:rPr>
          <w:rFonts w:ascii="Times New Roman" w:eastAsia="Arial Unicode MS" w:hAnsi="Times New Roman" w:cs="Times New Roman"/>
          <w:color w:val="000000" w:themeColor="text1"/>
          <w:sz w:val="28"/>
          <w:szCs w:val="24"/>
        </w:rPr>
      </w:pPr>
    </w:p>
    <w:p w:rsidR="001124CF" w:rsidRPr="00CD4297" w:rsidRDefault="001124CF" w:rsidP="001124CF">
      <w:pPr>
        <w:spacing w:before="120" w:after="120" w:line="360" w:lineRule="auto"/>
        <w:rPr>
          <w:rFonts w:ascii="Times New Roman" w:eastAsia="Arial Unicode MS" w:hAnsi="Times New Roman" w:cs="Times New Roman"/>
          <w:color w:val="000000" w:themeColor="text1"/>
          <w:sz w:val="28"/>
          <w:szCs w:val="28"/>
        </w:rPr>
      </w:pPr>
      <w:r w:rsidRPr="00CD4297">
        <w:rPr>
          <w:rFonts w:ascii="Times New Roman" w:eastAsia="Arial Unicode MS" w:hAnsi="Times New Roman" w:cs="Times New Roman"/>
          <w:color w:val="000000" w:themeColor="text1"/>
          <w:sz w:val="28"/>
          <w:szCs w:val="24"/>
        </w:rPr>
        <w:t>Protective coatings for magnesium alloys can also be produced by condensation of vaporised materials.</w:t>
      </w:r>
      <w:r w:rsidRPr="00CD4297">
        <w:rPr>
          <w:rFonts w:ascii="Times New Roman" w:hAnsi="Times New Roman" w:cs="Times New Roman"/>
          <w:sz w:val="28"/>
          <w:szCs w:val="24"/>
        </w:rPr>
        <w:t xml:space="preserve"> </w:t>
      </w:r>
      <w:r w:rsidRPr="00CD4297">
        <w:rPr>
          <w:rFonts w:ascii="Times New Roman" w:eastAsia="Arial Unicode MS" w:hAnsi="Times New Roman" w:cs="Times New Roman"/>
          <w:color w:val="000000" w:themeColor="text1"/>
          <w:sz w:val="28"/>
          <w:szCs w:val="24"/>
        </w:rPr>
        <w:t>Vapour deposition typically involves a process within a vacuum or low-pressure-gaseous environment which effectively avoids unnecessary collisions between</w:t>
      </w:r>
      <w:r w:rsidRPr="00CD4297">
        <w:rPr>
          <w:rFonts w:ascii="Times New Roman" w:eastAsia="Arial Unicode MS" w:hAnsi="Times New Roman" w:cs="Times New Roman"/>
          <w:color w:val="000000" w:themeColor="text1"/>
          <w:sz w:val="28"/>
          <w:szCs w:val="28"/>
        </w:rPr>
        <w:t xml:space="preserve"> depositing materials and impurities in the air. </w:t>
      </w:r>
    </w:p>
    <w:p w:rsidR="001124CF" w:rsidRPr="00CD4297" w:rsidRDefault="001124CF" w:rsidP="001124CF">
      <w:pPr>
        <w:spacing w:before="120" w:after="120" w:line="360" w:lineRule="auto"/>
        <w:rPr>
          <w:rFonts w:ascii="Times New Roman" w:eastAsia="Arial Unicode MS" w:hAnsi="Times New Roman" w:cs="Times New Roman"/>
          <w:color w:val="000000" w:themeColor="text1"/>
          <w:sz w:val="28"/>
          <w:szCs w:val="24"/>
        </w:rPr>
      </w:pPr>
      <w:r w:rsidRPr="00CD4297">
        <w:rPr>
          <w:rFonts w:ascii="Times New Roman" w:eastAsia="Arial Unicode MS" w:hAnsi="Times New Roman" w:cs="Times New Roman"/>
          <w:color w:val="000000" w:themeColor="text1"/>
          <w:sz w:val="28"/>
          <w:szCs w:val="28"/>
        </w:rPr>
        <w:t>T</w:t>
      </w:r>
      <w:r w:rsidRPr="00400202">
        <w:rPr>
          <w:rFonts w:ascii="Times New Roman" w:eastAsia="Arial Unicode MS" w:hAnsi="Times New Roman" w:cs="Times New Roman"/>
          <w:color w:val="000000" w:themeColor="text1"/>
          <w:sz w:val="28"/>
          <w:szCs w:val="28"/>
        </w:rPr>
        <w:t xml:space="preserve">wo typical categories of vapour deposition are chemical vapour deposition (CVD) and physical vapour deposition (PVD) </w:t>
      </w:r>
      <w:r w:rsidRPr="00400202">
        <w:rPr>
          <w:rFonts w:ascii="Times New Roman" w:hAnsi="Times New Roman" w:cs="Times New Roman"/>
          <w:color w:val="000000" w:themeColor="text1"/>
          <w:sz w:val="28"/>
          <w:szCs w:val="28"/>
        </w:rPr>
        <w:fldChar w:fldCharType="begin"/>
      </w:r>
      <w:r w:rsidR="00502738" w:rsidRPr="00400202">
        <w:rPr>
          <w:rFonts w:ascii="Times New Roman" w:hAnsi="Times New Roman" w:cs="Times New Roman"/>
          <w:color w:val="000000" w:themeColor="text1"/>
          <w:sz w:val="28"/>
          <w:szCs w:val="28"/>
        </w:rPr>
        <w:instrText xml:space="preserve"> ADDIN EN.CITE &lt;EndNote&gt;&lt;Cite&gt;&lt;Author&gt;Colligon&lt;/Author&gt;&lt;Year&gt;1999&lt;/Year&gt;&lt;RecNum&gt;64&lt;/RecNum&gt;&lt;DisplayText&gt;[59]&lt;/DisplayText&gt;&lt;record&gt;&lt;rec-number&gt;64&lt;/rec-number&gt;&lt;foreign-keys&gt;&lt;key app="EN" db-id="vw9v0ddvk20w08etesppswp3aavxafw20svt"&gt;64&lt;/key&gt;&lt;/foreign-keys&gt;&lt;ref-type name="Book Section"&gt;5&lt;/ref-type&gt;&lt;contributors&gt;&lt;authors&gt;&lt;author&gt;Colligon, John S.&lt;/author&gt;&lt;/authors&gt;&lt;secondary-authors&gt;&lt;author&gt;C. Suryanarayana&lt;/author&gt;&lt;/secondary-authors&gt;&lt;/contributors&gt;&lt;titles&gt;&lt;title&gt;Chapter 9 Physical vapor deposition&lt;/title&gt;&lt;secondary-title&gt;Pergamon Materials Series&lt;/secondary-title&gt;&lt;/titles&gt;&lt;pages&gt;225-253&lt;/pages&gt;&lt;volume&gt;Volume 2&lt;/volume&gt;&lt;dates&gt;&lt;year&gt;1999&lt;/year&gt;&lt;/dates&gt;&lt;publisher&gt;Pergamon&lt;/publisher&gt;&lt;isbn&gt;1470-1804&lt;/isbn&gt;&lt;urls&gt;&lt;related-urls&gt;&lt;url&gt;http://www.sciencedirect.com/science/article/pii/S1470180499800558&lt;/url&gt;&lt;/related-urls&gt;&lt;/urls&gt;&lt;electronic-resource-num&gt;10.1016/s1470-1804(99)80055-8&lt;/electronic-resource-num&gt;&lt;/record&gt;&lt;/Cite&gt;&lt;/EndNote&gt;</w:instrText>
      </w:r>
      <w:r w:rsidRPr="00400202">
        <w:rPr>
          <w:rFonts w:ascii="Times New Roman" w:hAnsi="Times New Roman" w:cs="Times New Roman"/>
          <w:color w:val="000000" w:themeColor="text1"/>
          <w:sz w:val="28"/>
          <w:szCs w:val="28"/>
        </w:rPr>
        <w:fldChar w:fldCharType="separate"/>
      </w:r>
      <w:r w:rsidR="00502738" w:rsidRPr="00400202">
        <w:rPr>
          <w:rFonts w:ascii="Times New Roman" w:hAnsi="Times New Roman" w:cs="Times New Roman"/>
          <w:noProof/>
          <w:color w:val="000000" w:themeColor="text1"/>
          <w:sz w:val="28"/>
          <w:szCs w:val="28"/>
        </w:rPr>
        <w:t>[</w:t>
      </w:r>
      <w:hyperlink w:anchor="_ENREF_59" w:tooltip="Colligon, 1999 #64" w:history="1">
        <w:r w:rsidR="00346C51" w:rsidRPr="00400202">
          <w:rPr>
            <w:rFonts w:ascii="Times New Roman" w:hAnsi="Times New Roman" w:cs="Times New Roman"/>
            <w:noProof/>
            <w:color w:val="000000" w:themeColor="text1"/>
            <w:sz w:val="28"/>
            <w:szCs w:val="28"/>
          </w:rPr>
          <w:t>59</w:t>
        </w:r>
      </w:hyperlink>
      <w:r w:rsidR="00502738" w:rsidRPr="00400202">
        <w:rPr>
          <w:rFonts w:ascii="Times New Roman" w:hAnsi="Times New Roman" w:cs="Times New Roman"/>
          <w:noProof/>
          <w:color w:val="000000" w:themeColor="text1"/>
          <w:sz w:val="28"/>
          <w:szCs w:val="28"/>
        </w:rPr>
        <w:t>]</w:t>
      </w:r>
      <w:r w:rsidRPr="00400202">
        <w:rPr>
          <w:rFonts w:ascii="Times New Roman" w:hAnsi="Times New Roman" w:cs="Times New Roman"/>
          <w:color w:val="000000" w:themeColor="text1"/>
          <w:sz w:val="28"/>
          <w:szCs w:val="28"/>
        </w:rPr>
        <w:fldChar w:fldCharType="end"/>
      </w:r>
      <w:r w:rsidRPr="00400202">
        <w:rPr>
          <w:rFonts w:ascii="Times New Roman" w:eastAsia="Arial Unicode MS" w:hAnsi="Times New Roman" w:cs="Times New Roman"/>
          <w:color w:val="000000" w:themeColor="text1"/>
          <w:sz w:val="28"/>
          <w:szCs w:val="28"/>
        </w:rPr>
        <w:t xml:space="preserve">. </w:t>
      </w:r>
      <w:r w:rsidR="00AA38E2" w:rsidRPr="00400202">
        <w:rPr>
          <w:rFonts w:ascii="Times New Roman" w:eastAsia="Arial Unicode MS" w:hAnsi="Times New Roman" w:cs="Times New Roman"/>
          <w:color w:val="000000" w:themeColor="text1"/>
          <w:sz w:val="28"/>
          <w:szCs w:val="28"/>
        </w:rPr>
        <w:t>Compared with</w:t>
      </w:r>
      <w:r w:rsidRPr="00400202">
        <w:rPr>
          <w:rFonts w:ascii="Times New Roman" w:eastAsia="Arial Unicode MS" w:hAnsi="Times New Roman" w:cs="Times New Roman"/>
          <w:color w:val="000000" w:themeColor="text1"/>
          <w:sz w:val="28"/>
          <w:szCs w:val="28"/>
        </w:rPr>
        <w:t xml:space="preserve"> </w:t>
      </w:r>
      <w:r w:rsidR="00AA38E2" w:rsidRPr="00400202">
        <w:rPr>
          <w:rFonts w:ascii="Times New Roman" w:eastAsia="Arial Unicode MS" w:hAnsi="Times New Roman" w:cs="Times New Roman"/>
          <w:color w:val="000000" w:themeColor="text1"/>
          <w:sz w:val="28"/>
          <w:szCs w:val="28"/>
        </w:rPr>
        <w:t>conventional CVD techniques (</w:t>
      </w:r>
      <w:r w:rsidR="00AA38E2" w:rsidRPr="00400202">
        <w:rPr>
          <w:rFonts w:ascii="Times New Roman" w:eastAsia="Arial Unicode MS" w:hAnsi="Times New Roman" w:cs="Times New Roman"/>
          <w:i/>
          <w:color w:val="000000" w:themeColor="text1"/>
          <w:sz w:val="28"/>
          <w:szCs w:val="28"/>
        </w:rPr>
        <w:t>i.e.</w:t>
      </w:r>
      <w:r w:rsidR="00AA38E2" w:rsidRPr="00400202">
        <w:rPr>
          <w:rFonts w:ascii="Times New Roman" w:eastAsia="Arial Unicode MS" w:hAnsi="Times New Roman" w:cs="Times New Roman"/>
          <w:color w:val="000000" w:themeColor="text1"/>
          <w:sz w:val="28"/>
          <w:szCs w:val="28"/>
        </w:rPr>
        <w:t xml:space="preserve"> not involved with plasma)</w:t>
      </w:r>
      <w:r w:rsidRPr="00400202">
        <w:rPr>
          <w:rFonts w:ascii="Times New Roman" w:eastAsia="Arial Unicode MS" w:hAnsi="Times New Roman" w:cs="Times New Roman"/>
          <w:color w:val="000000" w:themeColor="text1"/>
          <w:sz w:val="28"/>
          <w:szCs w:val="28"/>
        </w:rPr>
        <w:t xml:space="preserve">, </w:t>
      </w:r>
      <w:r w:rsidR="00AA38E2" w:rsidRPr="00400202">
        <w:rPr>
          <w:rFonts w:ascii="Times New Roman" w:eastAsia="Arial Unicode MS" w:hAnsi="Times New Roman" w:cs="Times New Roman"/>
          <w:color w:val="000000" w:themeColor="text1"/>
          <w:sz w:val="28"/>
          <w:szCs w:val="28"/>
        </w:rPr>
        <w:t xml:space="preserve">conventional </w:t>
      </w:r>
      <w:r w:rsidRPr="00400202">
        <w:rPr>
          <w:rFonts w:ascii="Times New Roman" w:eastAsia="Arial Unicode MS" w:hAnsi="Times New Roman" w:cs="Times New Roman"/>
          <w:color w:val="000000" w:themeColor="text1"/>
          <w:sz w:val="28"/>
          <w:szCs w:val="28"/>
        </w:rPr>
        <w:t xml:space="preserve">PVD </w:t>
      </w:r>
      <w:r w:rsidR="00AA38E2" w:rsidRPr="00400202">
        <w:rPr>
          <w:rFonts w:ascii="Times New Roman" w:eastAsia="Arial Unicode MS" w:hAnsi="Times New Roman" w:cs="Times New Roman"/>
          <w:color w:val="000000" w:themeColor="text1"/>
          <w:sz w:val="28"/>
          <w:szCs w:val="28"/>
        </w:rPr>
        <w:t xml:space="preserve">treatments </w:t>
      </w:r>
      <w:r w:rsidRPr="00400202">
        <w:rPr>
          <w:rFonts w:ascii="Times New Roman" w:eastAsia="Arial Unicode MS" w:hAnsi="Times New Roman" w:cs="Times New Roman"/>
          <w:color w:val="000000" w:themeColor="text1"/>
          <w:sz w:val="28"/>
          <w:szCs w:val="28"/>
        </w:rPr>
        <w:t>enables the synthesis of functional gradient coatings at lower deposition temperatures. This i</w:t>
      </w:r>
      <w:r w:rsidRPr="00CD4297">
        <w:rPr>
          <w:rFonts w:ascii="Times New Roman" w:eastAsia="Arial Unicode MS" w:hAnsi="Times New Roman" w:cs="Times New Roman"/>
          <w:color w:val="000000" w:themeColor="text1"/>
          <w:sz w:val="28"/>
          <w:szCs w:val="28"/>
        </w:rPr>
        <w:t>s important for the surface treatment of magnesium alloys, due to their susceptibility to property degradation at high temperature</w:t>
      </w:r>
      <w:r w:rsidRPr="00CD4297">
        <w:rPr>
          <w:rFonts w:ascii="Times New Roman" w:eastAsia="Arial Unicode MS" w:hAnsi="Times New Roman" w:cs="Times New Roman"/>
          <w:color w:val="000000" w:themeColor="text1"/>
          <w:sz w:val="28"/>
          <w:szCs w:val="24"/>
        </w:rPr>
        <w:t xml:space="preserve"> </w:t>
      </w:r>
      <w:r w:rsidRPr="00CD4297">
        <w:rPr>
          <w:rFonts w:ascii="Times New Roman" w:eastAsia="Arial Unicode MS" w:hAnsi="Times New Roman" w:cs="Times New Roman"/>
          <w:color w:val="000000" w:themeColor="text1"/>
          <w:sz w:val="28"/>
          <w:szCs w:val="24"/>
        </w:rPr>
        <w:fldChar w:fldCharType="begin"/>
      </w:r>
      <w:r w:rsidR="00502738" w:rsidRPr="00CD4297">
        <w:rPr>
          <w:rFonts w:ascii="Times New Roman" w:eastAsia="Arial Unicode MS" w:hAnsi="Times New Roman" w:cs="Times New Roman"/>
          <w:color w:val="000000" w:themeColor="text1"/>
          <w:sz w:val="28"/>
          <w:szCs w:val="24"/>
        </w:rPr>
        <w:instrText xml:space="preserve"> ADDIN EN.CITE &lt;EndNote&gt;&lt;Cite&gt;&lt;Author&gt;Mattox&lt;/Author&gt;&lt;Year&gt;1998&lt;/Year&gt;&lt;RecNum&gt;6&lt;/RecNum&gt;&lt;DisplayText&gt;[60]&lt;/DisplayText&gt;&lt;record&gt;&lt;rec-number&gt;6&lt;/rec-number&gt;&lt;foreign-keys&gt;&lt;key app="EN" db-id="zdwvada9f2zwdoepxeap9psjdf0v90x2rzwz"&gt;6&lt;/key&gt;&lt;/foreign-keys&gt;&lt;ref-type name="Book"&gt;6&lt;/ref-type&gt;&lt;contributors&gt;&lt;authors&gt;&lt;author&gt;Mattox, D. M.&lt;/author&gt;&lt;/authors&gt;&lt;/contributors&gt;&lt;titles&gt;&lt;title&gt;Handbook of physical vapor deposition (PVD) processing : film formation, adhesion, surface preparation and contamination control&lt;/title&gt;&lt;/titles&gt;&lt;pages&gt;xxvii, 917 p.&lt;/pages&gt;&lt;keywords&gt;&lt;keyword&gt;Vapor-plating Handbooks, manuals, etc.&lt;/keyword&gt;&lt;/keywords&gt;&lt;dates&gt;&lt;year&gt;1998&lt;/year&gt;&lt;/dates&gt;&lt;pub-location&gt;Park Ridge, N.J.&lt;/pub-location&gt;&lt;publisher&gt;Noyes Publications&lt;/publisher&gt;&lt;isbn&gt;0815514220&lt;/isbn&gt;&lt;call-num&gt;Main Library 671.735 M44 AVAILABLE&lt;/call-num&gt;&lt;urls&gt;&lt;/urls&gt;&lt;/record&gt;&lt;/Cite&gt;&lt;/EndNote&gt;</w:instrText>
      </w:r>
      <w:r w:rsidRPr="00CD4297">
        <w:rPr>
          <w:rFonts w:ascii="Times New Roman" w:eastAsia="Arial Unicode MS" w:hAnsi="Times New Roman" w:cs="Times New Roman"/>
          <w:color w:val="000000" w:themeColor="text1"/>
          <w:sz w:val="28"/>
          <w:szCs w:val="24"/>
        </w:rPr>
        <w:fldChar w:fldCharType="separate"/>
      </w:r>
      <w:r w:rsidR="00502738" w:rsidRPr="00CD4297">
        <w:rPr>
          <w:rFonts w:ascii="Times New Roman" w:eastAsia="Arial Unicode MS" w:hAnsi="Times New Roman" w:cs="Times New Roman"/>
          <w:noProof/>
          <w:color w:val="000000" w:themeColor="text1"/>
          <w:sz w:val="28"/>
          <w:szCs w:val="24"/>
        </w:rPr>
        <w:t>[</w:t>
      </w:r>
      <w:hyperlink w:anchor="_ENREF_60" w:tooltip="Mattox, 1998 #6" w:history="1">
        <w:r w:rsidR="00346C51" w:rsidRPr="00CD4297">
          <w:rPr>
            <w:rFonts w:ascii="Times New Roman" w:eastAsia="Arial Unicode MS" w:hAnsi="Times New Roman" w:cs="Times New Roman"/>
            <w:noProof/>
            <w:color w:val="000000" w:themeColor="text1"/>
            <w:sz w:val="28"/>
            <w:szCs w:val="24"/>
          </w:rPr>
          <w:t>60</w:t>
        </w:r>
      </w:hyperlink>
      <w:r w:rsidR="00502738" w:rsidRPr="00CD4297">
        <w:rPr>
          <w:rFonts w:ascii="Times New Roman" w:eastAsia="Arial Unicode MS" w:hAnsi="Times New Roman" w:cs="Times New Roman"/>
          <w:noProof/>
          <w:color w:val="000000" w:themeColor="text1"/>
          <w:sz w:val="28"/>
          <w:szCs w:val="24"/>
        </w:rPr>
        <w:t>]</w:t>
      </w:r>
      <w:r w:rsidRPr="00CD4297">
        <w:rPr>
          <w:rFonts w:ascii="Times New Roman" w:eastAsia="Arial Unicode MS" w:hAnsi="Times New Roman" w:cs="Times New Roman"/>
          <w:color w:val="000000" w:themeColor="text1"/>
          <w:sz w:val="28"/>
          <w:szCs w:val="24"/>
        </w:rPr>
        <w:fldChar w:fldCharType="end"/>
      </w:r>
      <w:r w:rsidRPr="00CD4297">
        <w:rPr>
          <w:rFonts w:ascii="Times New Roman" w:eastAsia="Arial Unicode MS" w:hAnsi="Times New Roman" w:cs="Times New Roman"/>
          <w:color w:val="000000" w:themeColor="text1"/>
          <w:sz w:val="28"/>
          <w:szCs w:val="24"/>
        </w:rPr>
        <w:t xml:space="preserve">. </w:t>
      </w:r>
    </w:p>
    <w:p w:rsidR="001124CF" w:rsidRPr="00CD4297" w:rsidRDefault="001124CF" w:rsidP="001124CF">
      <w:pPr>
        <w:spacing w:before="120" w:after="120" w:line="360" w:lineRule="auto"/>
        <w:rPr>
          <w:rFonts w:ascii="Times New Roman" w:eastAsia="幼圆" w:hAnsi="Times New Roman" w:cs="Times New Roman"/>
          <w:bCs/>
          <w:color w:val="000000"/>
          <w:sz w:val="28"/>
          <w:szCs w:val="28"/>
        </w:rPr>
      </w:pPr>
      <w:bookmarkStart w:id="42" w:name="OLE_LINK23"/>
      <w:bookmarkStart w:id="43" w:name="OLE_LINK24"/>
      <w:r w:rsidRPr="00CD4297">
        <w:rPr>
          <w:rFonts w:ascii="Times New Roman" w:eastAsia="幼圆" w:hAnsi="Times New Roman" w:cs="Times New Roman"/>
          <w:sz w:val="28"/>
          <w:szCs w:val="28"/>
        </w:rPr>
        <w:t>According to the type of vapour sources which provides the depositing species, PVD can be categorised as vacuum evaporation, electron-beam PVD (EB-PVD), cathodic arc e</w:t>
      </w:r>
      <w:r w:rsidRPr="00CD4297">
        <w:rPr>
          <w:rFonts w:ascii="Times New Roman" w:eastAsia="幼圆" w:hAnsi="Times New Roman" w:cs="Times New Roman"/>
          <w:bCs/>
          <w:color w:val="000000"/>
          <w:sz w:val="28"/>
          <w:szCs w:val="28"/>
        </w:rPr>
        <w:t xml:space="preserve">vaporation </w:t>
      </w:r>
      <w:r w:rsidRPr="00CD4297">
        <w:rPr>
          <w:rFonts w:ascii="Times New Roman" w:eastAsia="幼圆" w:hAnsi="Times New Roman" w:cs="Times New Roman"/>
          <w:sz w:val="28"/>
          <w:szCs w:val="28"/>
        </w:rPr>
        <w:t xml:space="preserve">and sputter deposition </w:t>
      </w:r>
      <w:r w:rsidRPr="00CD4297">
        <w:rPr>
          <w:rFonts w:ascii="Times New Roman" w:eastAsia="幼圆" w:hAnsi="Times New Roman" w:cs="Times New Roman"/>
          <w:sz w:val="28"/>
          <w:szCs w:val="28"/>
        </w:rPr>
        <w:fldChar w:fldCharType="begin"/>
      </w:r>
      <w:r w:rsidR="00502738" w:rsidRPr="00CD4297">
        <w:rPr>
          <w:rFonts w:ascii="Times New Roman" w:eastAsia="幼圆" w:hAnsi="Times New Roman" w:cs="Times New Roman"/>
          <w:sz w:val="28"/>
          <w:szCs w:val="28"/>
        </w:rPr>
        <w:instrText xml:space="preserve"> ADDIN EN.CITE &lt;EndNote&gt;&lt;Cite&gt;&lt;Author&gt;Mattox&lt;/Author&gt;&lt;Year&gt;2002&lt;/Year&gt;&lt;RecNum&gt;11&lt;/RecNum&gt;&lt;DisplayText&gt;[61]&lt;/DisplayText&gt;&lt;record&gt;&lt;rec-number&gt;11&lt;/rec-number&gt;&lt;foreign-keys&gt;&lt;key app="EN" db-id="vw9v0ddvk20w08etesppswp3aavxafw20svt"&gt;11&lt;/key&gt;&lt;/foreign-keys&gt;&lt;ref-type name="Journal Article"&gt;17&lt;/ref-type&gt;&lt;contributors&gt;&lt;authors&gt;&lt;author&gt;Mattox, Donald M.&lt;/author&gt;&lt;/authors&gt;&lt;/contributors&gt;&lt;titles&gt;&lt;title&gt;Physical vapor deposition (PVD) processes&lt;/title&gt;&lt;secondary-title&gt;Metal Finishing&lt;/secondary-title&gt;&lt;/titles&gt;&lt;periodical&gt;&lt;full-title&gt;Metal Finishing&lt;/full-title&gt;&lt;/periodical&gt;&lt;pages&gt;394-408&lt;/pages&gt;&lt;volume&gt;100, Supplement 1&lt;/volume&gt;&lt;number&gt;0&lt;/number&gt;&lt;dates&gt;&lt;year&gt;2002&lt;/year&gt;&lt;/dates&gt;&lt;isbn&gt;0026-0576&lt;/isbn&gt;&lt;urls&gt;&lt;related-urls&gt;&lt;url&gt;http://www.sciencedirect.com/science/article/pii/S0026057602820438&lt;/url&gt;&lt;/related-urls&gt;&lt;/urls&gt;&lt;electronic-resource-num&gt;10.1016/s0026-0576(02)82043-8&lt;/electronic-resource-num&gt;&lt;/record&gt;&lt;/Cite&gt;&lt;/EndNote&gt;</w:instrText>
      </w:r>
      <w:r w:rsidRPr="00CD4297">
        <w:rPr>
          <w:rFonts w:ascii="Times New Roman" w:eastAsia="幼圆" w:hAnsi="Times New Roman" w:cs="Times New Roman"/>
          <w:sz w:val="28"/>
          <w:szCs w:val="28"/>
        </w:rPr>
        <w:fldChar w:fldCharType="separate"/>
      </w:r>
      <w:r w:rsidR="00502738" w:rsidRPr="00CD4297">
        <w:rPr>
          <w:rFonts w:ascii="Times New Roman" w:eastAsia="幼圆" w:hAnsi="Times New Roman" w:cs="Times New Roman"/>
          <w:noProof/>
          <w:sz w:val="28"/>
          <w:szCs w:val="28"/>
        </w:rPr>
        <w:t>[</w:t>
      </w:r>
      <w:hyperlink w:anchor="_ENREF_61" w:tooltip="Mattox, 2002 #11" w:history="1">
        <w:r w:rsidR="00346C51" w:rsidRPr="00CD4297">
          <w:rPr>
            <w:rFonts w:ascii="Times New Roman" w:eastAsia="幼圆" w:hAnsi="Times New Roman" w:cs="Times New Roman"/>
            <w:noProof/>
            <w:sz w:val="28"/>
            <w:szCs w:val="28"/>
          </w:rPr>
          <w:t>61</w:t>
        </w:r>
      </w:hyperlink>
      <w:r w:rsidR="00502738" w:rsidRPr="00CD4297">
        <w:rPr>
          <w:rFonts w:ascii="Times New Roman" w:eastAsia="幼圆" w:hAnsi="Times New Roman" w:cs="Times New Roman"/>
          <w:noProof/>
          <w:sz w:val="28"/>
          <w:szCs w:val="28"/>
        </w:rPr>
        <w:t>]</w:t>
      </w:r>
      <w:r w:rsidRPr="00CD4297">
        <w:rPr>
          <w:rFonts w:ascii="Times New Roman" w:eastAsia="幼圆" w:hAnsi="Times New Roman" w:cs="Times New Roman"/>
          <w:sz w:val="28"/>
          <w:szCs w:val="28"/>
        </w:rPr>
        <w:fldChar w:fldCharType="end"/>
      </w:r>
      <w:bookmarkEnd w:id="42"/>
      <w:bookmarkEnd w:id="43"/>
      <w:r w:rsidRPr="00CD4297">
        <w:rPr>
          <w:rFonts w:ascii="Times New Roman" w:eastAsia="幼圆" w:hAnsi="Times New Roman" w:cs="Times New Roman"/>
          <w:sz w:val="28"/>
          <w:szCs w:val="28"/>
        </w:rPr>
        <w:t>.</w:t>
      </w:r>
      <w:r w:rsidRPr="00CD4297">
        <w:rPr>
          <w:rFonts w:ascii="Times New Roman" w:eastAsia="幼圆" w:hAnsi="Times New Roman" w:cs="Times New Roman"/>
          <w:bCs/>
          <w:color w:val="000000"/>
          <w:sz w:val="28"/>
          <w:szCs w:val="28"/>
        </w:rPr>
        <w:t xml:space="preserve"> </w:t>
      </w:r>
      <w:r w:rsidRPr="00CD4297">
        <w:rPr>
          <w:rFonts w:ascii="Times New Roman" w:eastAsia="幼圆" w:hAnsi="Times New Roman" w:cs="Times New Roman"/>
          <w:sz w:val="28"/>
          <w:szCs w:val="28"/>
        </w:rPr>
        <w:t>Vacuum evaporation</w:t>
      </w:r>
      <w:r w:rsidRPr="00CD4297">
        <w:rPr>
          <w:rFonts w:ascii="Times New Roman" w:eastAsia="幼圆" w:hAnsi="Times New Roman" w:cs="Times New Roman"/>
          <w:bCs/>
          <w:color w:val="000000"/>
          <w:sz w:val="28"/>
          <w:szCs w:val="28"/>
        </w:rPr>
        <w:t xml:space="preserve"> describes the process whereby gaseous material, which is thermally vaporised from a solid by passing an electric current through the vapour source to heat it, is transported to a substrate in vacuum </w:t>
      </w:r>
      <w:r w:rsidRPr="00CD4297">
        <w:rPr>
          <w:rFonts w:ascii="Times New Roman" w:eastAsia="幼圆" w:hAnsi="Times New Roman" w:cs="Times New Roman"/>
          <w:bCs/>
          <w:color w:val="000000"/>
          <w:sz w:val="28"/>
          <w:szCs w:val="28"/>
        </w:rPr>
        <w:lastRenderedPageBreak/>
        <w:t xml:space="preserve">environment to form a coating </w:t>
      </w:r>
      <w:r w:rsidRPr="00CD4297">
        <w:rPr>
          <w:rFonts w:ascii="Times New Roman" w:eastAsia="幼圆" w:hAnsi="Times New Roman" w:cs="Times New Roman"/>
          <w:bCs/>
          <w:color w:val="000000"/>
          <w:sz w:val="28"/>
          <w:szCs w:val="28"/>
        </w:rPr>
        <w:fldChar w:fldCharType="begin"/>
      </w:r>
      <w:r w:rsidR="00502738" w:rsidRPr="00CD4297">
        <w:rPr>
          <w:rFonts w:ascii="Times New Roman" w:eastAsia="幼圆" w:hAnsi="Times New Roman" w:cs="Times New Roman"/>
          <w:bCs/>
          <w:color w:val="000000"/>
          <w:sz w:val="28"/>
          <w:szCs w:val="28"/>
        </w:rPr>
        <w:instrText xml:space="preserve"> ADDIN EN.CITE &lt;EndNote&gt;&lt;Cite&gt;&lt;Author&gt;Pulker&lt;/Author&gt;&lt;Year&gt;1981&lt;/Year&gt;&lt;RecNum&gt;326&lt;/RecNum&gt;&lt;DisplayText&gt;[62]&lt;/DisplayText&gt;&lt;record&gt;&lt;rec-number&gt;326&lt;/rec-number&gt;&lt;foreign-keys&gt;&lt;key app="EN" db-id="vw9v0ddvk20w08etesppswp3aavxafw20svt"&gt;326&lt;/key&gt;&lt;/foreign-keys&gt;&lt;ref-type name="Journal Article"&gt;17&lt;/ref-type&gt;&lt;contributors&gt;&lt;authors&gt;&lt;author&gt;Pulker, H. K.&lt;/author&gt;&lt;/authors&gt;&lt;/contributors&gt;&lt;titles&gt;&lt;title&gt;Coatings on glass substrates&lt;/title&gt;&lt;secondary-title&gt;Thin Solid Films&lt;/secondary-title&gt;&lt;/titles&gt;&lt;periodical&gt;&lt;full-title&gt;Thin Solid Films&lt;/full-title&gt;&lt;/periodical&gt;&lt;pages&gt;203-212&lt;/pages&gt;&lt;volume&gt;77&lt;/volume&gt;&lt;number&gt;1–3&lt;/number&gt;&lt;dates&gt;&lt;year&gt;1981&lt;/year&gt;&lt;/dates&gt;&lt;isbn&gt;0040-6090&lt;/isbn&gt;&lt;urls&gt;&lt;related-urls&gt;&lt;url&gt;http://www.sciencedirect.com/science/article/pii/004060908190376X&lt;/url&gt;&lt;/related-urls&gt;&lt;/urls&gt;&lt;electronic-resource-num&gt;10.1016/0040-6090(81)90376-x&lt;/electronic-resource-num&gt;&lt;/record&gt;&lt;/Cite&gt;&lt;/EndNote&gt;</w:instrText>
      </w:r>
      <w:r w:rsidRPr="00CD4297">
        <w:rPr>
          <w:rFonts w:ascii="Times New Roman" w:eastAsia="幼圆" w:hAnsi="Times New Roman" w:cs="Times New Roman"/>
          <w:bCs/>
          <w:color w:val="000000"/>
          <w:sz w:val="28"/>
          <w:szCs w:val="28"/>
        </w:rPr>
        <w:fldChar w:fldCharType="separate"/>
      </w:r>
      <w:r w:rsidR="00502738" w:rsidRPr="00CD4297">
        <w:rPr>
          <w:rFonts w:ascii="Times New Roman" w:eastAsia="幼圆" w:hAnsi="Times New Roman" w:cs="Times New Roman"/>
          <w:bCs/>
          <w:noProof/>
          <w:color w:val="000000"/>
          <w:sz w:val="28"/>
          <w:szCs w:val="28"/>
        </w:rPr>
        <w:t>[</w:t>
      </w:r>
      <w:hyperlink w:anchor="_ENREF_62" w:tooltip="Pulker, 1981 #326" w:history="1">
        <w:r w:rsidR="00346C51" w:rsidRPr="00CD4297">
          <w:rPr>
            <w:rFonts w:ascii="Times New Roman" w:eastAsia="幼圆" w:hAnsi="Times New Roman" w:cs="Times New Roman"/>
            <w:bCs/>
            <w:noProof/>
            <w:color w:val="000000"/>
            <w:sz w:val="28"/>
            <w:szCs w:val="28"/>
          </w:rPr>
          <w:t>62</w:t>
        </w:r>
      </w:hyperlink>
      <w:r w:rsidR="00502738" w:rsidRPr="00CD4297">
        <w:rPr>
          <w:rFonts w:ascii="Times New Roman" w:eastAsia="幼圆" w:hAnsi="Times New Roman" w:cs="Times New Roman"/>
          <w:bCs/>
          <w:noProof/>
          <w:color w:val="000000"/>
          <w:sz w:val="28"/>
          <w:szCs w:val="28"/>
        </w:rPr>
        <w:t>]</w:t>
      </w:r>
      <w:r w:rsidRPr="00CD4297">
        <w:rPr>
          <w:rFonts w:ascii="Times New Roman" w:eastAsia="幼圆" w:hAnsi="Times New Roman" w:cs="Times New Roman"/>
          <w:bCs/>
          <w:color w:val="000000"/>
          <w:sz w:val="28"/>
          <w:szCs w:val="28"/>
        </w:rPr>
        <w:fldChar w:fldCharType="end"/>
      </w:r>
      <w:r w:rsidRPr="00CD4297">
        <w:rPr>
          <w:rFonts w:ascii="Times New Roman" w:eastAsia="幼圆" w:hAnsi="Times New Roman" w:cs="Times New Roman"/>
          <w:bCs/>
          <w:color w:val="000000"/>
          <w:sz w:val="28"/>
          <w:szCs w:val="28"/>
        </w:rPr>
        <w:t xml:space="preserve">. </w:t>
      </w:r>
      <w:r w:rsidRPr="00CD4297">
        <w:rPr>
          <w:rStyle w:val="apple-style-span"/>
          <w:rFonts w:ascii="Times New Roman" w:hAnsi="Times New Roman" w:cs="Times New Roman"/>
          <w:color w:val="000000" w:themeColor="text1"/>
          <w:sz w:val="28"/>
          <w:szCs w:val="28"/>
          <w:shd w:val="clear" w:color="auto" w:fill="FFFFFF"/>
        </w:rPr>
        <w:t xml:space="preserve">EB-PVD refers to the process in which a focused high energy electron beam is operated to evaporate target material. The vaporised material from the target is then deposited onto the substrate surface </w:t>
      </w:r>
      <w:r w:rsidRPr="00CD4297">
        <w:rPr>
          <w:rStyle w:val="apple-style-span"/>
          <w:rFonts w:ascii="Times New Roman" w:hAnsi="Times New Roman" w:cs="Times New Roman"/>
          <w:color w:val="000000" w:themeColor="text1"/>
          <w:sz w:val="28"/>
          <w:szCs w:val="28"/>
          <w:shd w:val="clear" w:color="auto" w:fill="FFFFFF"/>
        </w:rPr>
        <w:fldChar w:fldCharType="begin"/>
      </w:r>
      <w:r w:rsidR="00502738" w:rsidRPr="00CD4297">
        <w:rPr>
          <w:rStyle w:val="apple-style-span"/>
          <w:rFonts w:ascii="Times New Roman" w:hAnsi="Times New Roman" w:cs="Times New Roman"/>
          <w:color w:val="000000" w:themeColor="text1"/>
          <w:sz w:val="28"/>
          <w:szCs w:val="28"/>
          <w:shd w:val="clear" w:color="auto" w:fill="FFFFFF"/>
        </w:rPr>
        <w:instrText xml:space="preserve"> ADDIN EN.CITE &lt;EndNote&gt;&lt;Cite&gt;&lt;Author&gt;Pierce&lt;/Author&gt;&lt;Year&gt;1954&lt;/Year&gt;&lt;RecNum&gt;268&lt;/RecNum&gt;&lt;DisplayText&gt;[63]&lt;/DisplayText&gt;&lt;record&gt;&lt;rec-number&gt;268&lt;/rec-number&gt;&lt;foreign-keys&gt;&lt;key app="EN" db-id="vw9v0ddvk20w08etesppswp3aavxafw20svt"&gt;268&lt;/key&gt;&lt;/foreign-keys&gt;&lt;ref-type name="Book"&gt;6&lt;/ref-type&gt;&lt;contributors&gt;&lt;authors&gt;&lt;author&gt;Pierce, J.R.&lt;/author&gt;&lt;/authors&gt;&lt;/contributors&gt;&lt;titles&gt;&lt;title&gt;Theory and design of electron beams&lt;/title&gt;&lt;/titles&gt;&lt;dates&gt;&lt;year&gt;1954&lt;/year&gt;&lt;/dates&gt;&lt;publisher&gt;Van Nostrand&lt;/publisher&gt;&lt;urls&gt;&lt;related-urls&gt;&lt;url&gt;http://books.google.co.uk/books?id=iR9RAAAAMAAJ&lt;/url&gt;&lt;/related-urls&gt;&lt;/urls&gt;&lt;/record&gt;&lt;/Cite&gt;&lt;/EndNote&gt;</w:instrText>
      </w:r>
      <w:r w:rsidRPr="00CD4297">
        <w:rPr>
          <w:rStyle w:val="apple-style-span"/>
          <w:rFonts w:ascii="Times New Roman" w:hAnsi="Times New Roman" w:cs="Times New Roman"/>
          <w:color w:val="000000" w:themeColor="text1"/>
          <w:sz w:val="28"/>
          <w:szCs w:val="28"/>
          <w:shd w:val="clear" w:color="auto" w:fill="FFFFFF"/>
        </w:rPr>
        <w:fldChar w:fldCharType="separate"/>
      </w:r>
      <w:r w:rsidR="00502738" w:rsidRPr="00CD4297">
        <w:rPr>
          <w:rStyle w:val="apple-style-span"/>
          <w:rFonts w:ascii="Times New Roman" w:hAnsi="Times New Roman" w:cs="Times New Roman"/>
          <w:noProof/>
          <w:color w:val="000000" w:themeColor="text1"/>
          <w:sz w:val="28"/>
          <w:szCs w:val="28"/>
          <w:shd w:val="clear" w:color="auto" w:fill="FFFFFF"/>
        </w:rPr>
        <w:t>[</w:t>
      </w:r>
      <w:hyperlink w:anchor="_ENREF_63" w:tooltip="Pierce, 1954 #268" w:history="1">
        <w:r w:rsidR="00346C51" w:rsidRPr="00CD4297">
          <w:rPr>
            <w:rStyle w:val="apple-style-span"/>
            <w:rFonts w:ascii="Times New Roman" w:hAnsi="Times New Roman" w:cs="Times New Roman"/>
            <w:noProof/>
            <w:color w:val="000000" w:themeColor="text1"/>
            <w:sz w:val="28"/>
            <w:szCs w:val="28"/>
            <w:shd w:val="clear" w:color="auto" w:fill="FFFFFF"/>
          </w:rPr>
          <w:t>63</w:t>
        </w:r>
      </w:hyperlink>
      <w:r w:rsidR="00502738" w:rsidRPr="00CD4297">
        <w:rPr>
          <w:rStyle w:val="apple-style-span"/>
          <w:rFonts w:ascii="Times New Roman" w:hAnsi="Times New Roman" w:cs="Times New Roman"/>
          <w:noProof/>
          <w:color w:val="000000" w:themeColor="text1"/>
          <w:sz w:val="28"/>
          <w:szCs w:val="28"/>
          <w:shd w:val="clear" w:color="auto" w:fill="FFFFFF"/>
        </w:rPr>
        <w:t>]</w:t>
      </w:r>
      <w:r w:rsidRPr="00CD4297">
        <w:rPr>
          <w:rStyle w:val="apple-style-span"/>
          <w:rFonts w:ascii="Times New Roman" w:hAnsi="Times New Roman" w:cs="Times New Roman"/>
          <w:color w:val="000000" w:themeColor="text1"/>
          <w:sz w:val="28"/>
          <w:szCs w:val="28"/>
          <w:shd w:val="clear" w:color="auto" w:fill="FFFFFF"/>
        </w:rPr>
        <w:fldChar w:fldCharType="end"/>
      </w:r>
      <w:r w:rsidRPr="00CD4297">
        <w:rPr>
          <w:rStyle w:val="apple-style-span"/>
          <w:rFonts w:ascii="Times New Roman" w:hAnsi="Times New Roman" w:cs="Times New Roman"/>
          <w:color w:val="000000" w:themeColor="text1"/>
          <w:sz w:val="28"/>
          <w:szCs w:val="28"/>
          <w:shd w:val="clear" w:color="auto" w:fill="FFFFFF"/>
        </w:rPr>
        <w:t xml:space="preserve">. </w:t>
      </w:r>
      <w:r w:rsidRPr="00CD4297">
        <w:rPr>
          <w:rFonts w:ascii="Times New Roman" w:eastAsia="幼圆" w:hAnsi="Times New Roman" w:cs="Times New Roman"/>
          <w:bCs/>
          <w:color w:val="000000"/>
          <w:sz w:val="28"/>
          <w:szCs w:val="28"/>
        </w:rPr>
        <w:t xml:space="preserve">EB-PVD overcomes melting temperature limitation within conventional vacuum evaporation by the introduction of an electron gun to heat the evaporation source and, in turn, leads to vaporisation and ionisation (in case of plasma-assisted processes) of target atoms </w:t>
      </w:r>
      <w:r w:rsidRPr="00CD4297">
        <w:rPr>
          <w:rFonts w:ascii="Times New Roman" w:eastAsia="幼圆" w:hAnsi="Times New Roman" w:cs="Times New Roman"/>
          <w:bCs/>
          <w:color w:val="000000"/>
          <w:sz w:val="28"/>
          <w:szCs w:val="28"/>
        </w:rPr>
        <w:fldChar w:fldCharType="begin"/>
      </w:r>
      <w:r w:rsidR="00502738" w:rsidRPr="00CD4297">
        <w:rPr>
          <w:rFonts w:ascii="Times New Roman" w:eastAsia="幼圆" w:hAnsi="Times New Roman" w:cs="Times New Roman"/>
          <w:bCs/>
          <w:color w:val="000000"/>
          <w:sz w:val="28"/>
          <w:szCs w:val="28"/>
        </w:rPr>
        <w:instrText xml:space="preserve"> ADDIN EN.CITE &lt;EndNote&gt;&lt;Cite&gt;&lt;Author&gt;Schiller&lt;/Author&gt;&lt;Year&gt;1986&lt;/Year&gt;&lt;RecNum&gt;105&lt;/RecNum&gt;&lt;DisplayText&gt;[64]&lt;/DisplayText&gt;&lt;record&gt;&lt;rec-number&gt;105&lt;/rec-number&gt;&lt;foreign-keys&gt;&lt;key app="EN" db-id="25e9a502xaw9sgew95hx9r22xwzfwf9att2t"&gt;105&lt;/key&gt;&lt;/foreign-keys&gt;&lt;ref-type name="Journal Article"&gt;17&lt;/ref-type&gt;&lt;contributors&gt;&lt;authors&gt;&lt;author&gt;Schiller, Von S.&lt;/author&gt;&lt;author&gt;Heisig, U.&lt;/author&gt;&lt;author&gt;Neumann, M.&lt;/author&gt;&lt;author&gt;Beister, G.&lt;/author&gt;&lt;/authors&gt;&lt;/contributors&gt;&lt;titles&gt;&lt;title&gt; Processing and instrumentation in PVD techniques&lt;/title&gt;&lt;secondary-title&gt;Vakuum-Technik&lt;/secondary-title&gt;&lt;/titles&gt;&lt;periodical&gt;&lt;full-title&gt;Vakuum-Technik&lt;/full-title&gt;&lt;/periodical&gt;&lt;pages&gt;35-54&lt;/pages&gt;&lt;volume&gt;35&lt;/volume&gt;&lt;number&gt;2&lt;/number&gt;&lt;dates&gt;&lt;year&gt;1986&lt;/year&gt;&lt;/dates&gt;&lt;work-type&gt;Article&lt;/work-type&gt;&lt;urls&gt;&lt;related-urls&gt;&lt;url&gt;https://www.scopus.com/inward/record.uri?eid=2-s2.0-0022703348&amp;amp;partnerID=40&amp;amp;md5=fc5f7cfd0ae06bb1472754f15472f97b&lt;/url&gt;&lt;/related-urls&gt;&lt;/urls&gt;&lt;remote-database-name&gt;Scopus&lt;/remote-database-name&gt;&lt;/record&gt;&lt;/Cite&gt;&lt;/EndNote&gt;</w:instrText>
      </w:r>
      <w:r w:rsidRPr="00CD4297">
        <w:rPr>
          <w:rFonts w:ascii="Times New Roman" w:eastAsia="幼圆" w:hAnsi="Times New Roman" w:cs="Times New Roman"/>
          <w:bCs/>
          <w:color w:val="000000"/>
          <w:sz w:val="28"/>
          <w:szCs w:val="28"/>
        </w:rPr>
        <w:fldChar w:fldCharType="separate"/>
      </w:r>
      <w:r w:rsidR="00502738" w:rsidRPr="00CD4297">
        <w:rPr>
          <w:rFonts w:ascii="Times New Roman" w:eastAsia="幼圆" w:hAnsi="Times New Roman" w:cs="Times New Roman"/>
          <w:bCs/>
          <w:noProof/>
          <w:color w:val="000000"/>
          <w:sz w:val="28"/>
          <w:szCs w:val="28"/>
        </w:rPr>
        <w:t>[</w:t>
      </w:r>
      <w:hyperlink w:anchor="_ENREF_64" w:tooltip="Schiller, 1986 #105" w:history="1">
        <w:r w:rsidR="00346C51" w:rsidRPr="00CD4297">
          <w:rPr>
            <w:rFonts w:ascii="Times New Roman" w:eastAsia="幼圆" w:hAnsi="Times New Roman" w:cs="Times New Roman"/>
            <w:bCs/>
            <w:noProof/>
            <w:color w:val="000000"/>
            <w:sz w:val="28"/>
            <w:szCs w:val="28"/>
          </w:rPr>
          <w:t>64</w:t>
        </w:r>
      </w:hyperlink>
      <w:r w:rsidR="00502738" w:rsidRPr="00CD4297">
        <w:rPr>
          <w:rFonts w:ascii="Times New Roman" w:eastAsia="幼圆" w:hAnsi="Times New Roman" w:cs="Times New Roman"/>
          <w:bCs/>
          <w:noProof/>
          <w:color w:val="000000"/>
          <w:sz w:val="28"/>
          <w:szCs w:val="28"/>
        </w:rPr>
        <w:t>]</w:t>
      </w:r>
      <w:r w:rsidRPr="00CD4297">
        <w:rPr>
          <w:rFonts w:ascii="Times New Roman" w:eastAsia="幼圆" w:hAnsi="Times New Roman" w:cs="Times New Roman"/>
          <w:bCs/>
          <w:color w:val="000000"/>
          <w:sz w:val="28"/>
          <w:szCs w:val="28"/>
        </w:rPr>
        <w:fldChar w:fldCharType="end"/>
      </w:r>
      <w:r w:rsidRPr="00CD4297">
        <w:rPr>
          <w:rFonts w:ascii="Times New Roman" w:eastAsia="幼圆" w:hAnsi="Times New Roman" w:cs="Times New Roman"/>
          <w:bCs/>
          <w:color w:val="000000"/>
          <w:sz w:val="28"/>
          <w:szCs w:val="28"/>
        </w:rPr>
        <w:t xml:space="preserve">. Cathodic </w:t>
      </w:r>
      <w:r w:rsidRPr="00CD4297">
        <w:rPr>
          <w:rFonts w:ascii="Times New Roman" w:eastAsia="幼圆" w:hAnsi="Times New Roman" w:cs="Times New Roman"/>
          <w:sz w:val="28"/>
          <w:szCs w:val="28"/>
        </w:rPr>
        <w:t xml:space="preserve">arc deposition utilises </w:t>
      </w:r>
      <w:r w:rsidRPr="00CD4297">
        <w:rPr>
          <w:rFonts w:ascii="Times New Roman" w:eastAsia="幼圆" w:hAnsi="Times New Roman" w:cs="Times New Roman"/>
          <w:bCs/>
          <w:color w:val="000000"/>
          <w:sz w:val="28"/>
          <w:szCs w:val="28"/>
        </w:rPr>
        <w:t>high current, low-voltage electric arcs in a low-pressure vacuum atmosphere; the arcs are electromagnetically steered</w:t>
      </w:r>
      <w:r w:rsidRPr="00CD4297">
        <w:rPr>
          <w:rFonts w:ascii="Times New Roman" w:eastAsia="幼圆" w:hAnsi="Times New Roman" w:cs="Times New Roman"/>
          <w:sz w:val="28"/>
          <w:szCs w:val="28"/>
        </w:rPr>
        <w:t xml:space="preserve"> over a solid target material to initiate the local heating and thus vaporisation is a particular type of thermal evaporation by local, instantaneous micro-melting </w:t>
      </w:r>
      <w:r w:rsidRPr="00CD4297">
        <w:rPr>
          <w:rFonts w:ascii="Times New Roman" w:eastAsia="幼圆" w:hAnsi="Times New Roman" w:cs="Times New Roman"/>
          <w:bCs/>
          <w:color w:val="000000"/>
          <w:sz w:val="28"/>
          <w:szCs w:val="28"/>
        </w:rPr>
        <w:fldChar w:fldCharType="begin"/>
      </w:r>
      <w:r w:rsidR="00502738" w:rsidRPr="00CD4297">
        <w:rPr>
          <w:rFonts w:ascii="Times New Roman" w:eastAsia="幼圆" w:hAnsi="Times New Roman" w:cs="Times New Roman"/>
          <w:bCs/>
          <w:color w:val="000000"/>
          <w:sz w:val="28"/>
          <w:szCs w:val="28"/>
        </w:rPr>
        <w:instrText xml:space="preserve"> ADDIN EN.CITE &lt;EndNote&gt;&lt;Cite&gt;&lt;Author&gt;Boxman&lt;/Author&gt;&lt;Year&gt;1995&lt;/Year&gt;&lt;RecNum&gt;282&lt;/RecNum&gt;&lt;DisplayText&gt;[65]&lt;/DisplayText&gt;&lt;record&gt;&lt;rec-number&gt;282&lt;/rec-number&gt;&lt;foreign-keys&gt;&lt;key app="EN" db-id="vw9v0ddvk20w08etesppswp3aavxafw20svt"&gt;282&lt;/key&gt;&lt;/foreign-keys&gt;&lt;ref-type name="Web Page"&gt;12&lt;/ref-type&gt;&lt;contributors&gt;&lt;authors&gt;&lt;author&gt;Boxman, R. L.&lt;/author&gt;&lt;author&gt;Sanders, David M.&lt;/author&gt;&lt;author&gt;Martin, Philip J.&lt;/author&gt;&lt;/authors&gt;&lt;/contributors&gt;&lt;titles&gt;&lt;title&gt;Handbook of vacuum arc science and technology fundamentals and applications&lt;/title&gt;&lt;/titles&gt;&lt;dates&gt;&lt;year&gt;1995&lt;/year&gt;&lt;/dates&gt;&lt;pub-location&gt;Park Ridge, N.J., U.S.A.&lt;/pub-location&gt;&lt;publisher&gt;Noyes Publications&lt;/publisher&gt;&lt;isbn&gt;9780815513759 0815513755&lt;/isbn&gt;&lt;urls&gt;&lt;related-urls&gt;&lt;url&gt;http://www.engineeringvillage.com/controller/servlet/OpenURL?genre=book&amp;amp;isbn=9780815513759&lt;/url&gt;&lt;/related-urls&gt;&lt;/urls&gt;&lt;remote-database-name&gt;/z-wcorg/&lt;/remote-database-name&gt;&lt;remote-database-provider&gt;http://worldcat.org&lt;/remote-database-provider&gt;&lt;language&gt;English&lt;/language&gt;&lt;/record&gt;&lt;/Cite&gt;&lt;/EndNote&gt;</w:instrText>
      </w:r>
      <w:r w:rsidRPr="00CD4297">
        <w:rPr>
          <w:rFonts w:ascii="Times New Roman" w:eastAsia="幼圆" w:hAnsi="Times New Roman" w:cs="Times New Roman"/>
          <w:bCs/>
          <w:color w:val="000000"/>
          <w:sz w:val="28"/>
          <w:szCs w:val="28"/>
        </w:rPr>
        <w:fldChar w:fldCharType="separate"/>
      </w:r>
      <w:r w:rsidR="00502738" w:rsidRPr="00CD4297">
        <w:rPr>
          <w:rFonts w:ascii="Times New Roman" w:eastAsia="幼圆" w:hAnsi="Times New Roman" w:cs="Times New Roman"/>
          <w:bCs/>
          <w:noProof/>
          <w:color w:val="000000"/>
          <w:sz w:val="28"/>
          <w:szCs w:val="28"/>
        </w:rPr>
        <w:t>[</w:t>
      </w:r>
      <w:hyperlink w:anchor="_ENREF_65" w:tooltip="Boxman, 1995 #282" w:history="1">
        <w:r w:rsidR="00346C51" w:rsidRPr="00CD4297">
          <w:rPr>
            <w:rFonts w:ascii="Times New Roman" w:eastAsia="幼圆" w:hAnsi="Times New Roman" w:cs="Times New Roman"/>
            <w:bCs/>
            <w:noProof/>
            <w:color w:val="000000"/>
            <w:sz w:val="28"/>
            <w:szCs w:val="28"/>
          </w:rPr>
          <w:t>65</w:t>
        </w:r>
      </w:hyperlink>
      <w:r w:rsidR="00502738" w:rsidRPr="00CD4297">
        <w:rPr>
          <w:rFonts w:ascii="Times New Roman" w:eastAsia="幼圆" w:hAnsi="Times New Roman" w:cs="Times New Roman"/>
          <w:bCs/>
          <w:noProof/>
          <w:color w:val="000000"/>
          <w:sz w:val="28"/>
          <w:szCs w:val="28"/>
        </w:rPr>
        <w:t>]</w:t>
      </w:r>
      <w:r w:rsidRPr="00CD4297">
        <w:rPr>
          <w:rFonts w:ascii="Times New Roman" w:eastAsia="幼圆" w:hAnsi="Times New Roman" w:cs="Times New Roman"/>
          <w:bCs/>
          <w:color w:val="000000"/>
          <w:sz w:val="28"/>
          <w:szCs w:val="28"/>
        </w:rPr>
        <w:fldChar w:fldCharType="end"/>
      </w:r>
      <w:r w:rsidRPr="00CD4297">
        <w:rPr>
          <w:rFonts w:ascii="Times New Roman" w:eastAsia="幼圆" w:hAnsi="Times New Roman" w:cs="Times New Roman"/>
          <w:bCs/>
          <w:color w:val="000000"/>
          <w:sz w:val="28"/>
          <w:szCs w:val="28"/>
        </w:rPr>
        <w:t xml:space="preserve">. Sputter deposition refers to a process where vaporised material is converted atomistically from solid to (partially-ionised) gas by energetic particle bombardment from a target material and transported to deposit on the substrate </w:t>
      </w:r>
      <w:r w:rsidRPr="00CD4297">
        <w:rPr>
          <w:rFonts w:ascii="Times New Roman" w:eastAsia="幼圆" w:hAnsi="Times New Roman" w:cs="Times New Roman"/>
          <w:bCs/>
          <w:color w:val="000000"/>
          <w:sz w:val="28"/>
          <w:szCs w:val="28"/>
        </w:rPr>
        <w:fldChar w:fldCharType="begin"/>
      </w:r>
      <w:r w:rsidR="00502738" w:rsidRPr="00CD4297">
        <w:rPr>
          <w:rFonts w:ascii="Times New Roman" w:eastAsia="幼圆" w:hAnsi="Times New Roman" w:cs="Times New Roman"/>
          <w:bCs/>
          <w:color w:val="000000"/>
          <w:sz w:val="28"/>
          <w:szCs w:val="28"/>
        </w:rPr>
        <w:instrText xml:space="preserve"> ADDIN EN.CITE &lt;EndNote&gt;&lt;Cite&gt;&lt;Author&gt;SreeHarsha&lt;/Author&gt;&lt;Year&gt;2006&lt;/Year&gt;&lt;RecNum&gt;66&lt;/RecNum&gt;&lt;DisplayText&gt;[66]&lt;/DisplayText&gt;&lt;record&gt;&lt;rec-number&gt;66&lt;/rec-number&gt;&lt;foreign-keys&gt;&lt;key app="EN" db-id="vw9v0ddvk20w08etesppswp3aavxafw20svt"&gt;66&lt;/key&gt;&lt;/foreign-keys&gt;&lt;ref-type name="Web Page"&gt;12&lt;/ref-type&gt;&lt;contributors&gt;&lt;authors&gt;&lt;author&gt;SreeHarsha, K. S.&lt;/author&gt;&lt;/authors&gt;&lt;/contributors&gt;&lt;titles&gt;&lt;title&gt;Principles of physical vapor deposition of thin films&lt;/title&gt;&lt;/titles&gt;&lt;dates&gt;&lt;year&gt;2006&lt;/year&gt;&lt;/dates&gt;&lt;pub-location&gt;Amsterdam; Boston; London&lt;/pub-location&gt;&lt;publisher&gt;Elsevier&lt;/publisher&gt;&lt;isbn&gt;9780080446998 008044699X&lt;/isbn&gt;&lt;urls&gt;&lt;related-urls&gt;&lt;url&gt;http://www.engineeringvillage.com/controller/servlet/OpenURL?genre=book&amp;amp;isbn=9780080446998&lt;/url&gt;&lt;/related-urls&gt;&lt;/urls&gt;&lt;remote-database-name&gt;/z-wcorg/&lt;/remote-database-name&gt;&lt;remote-database-provider&gt;http://worldcat.org&lt;/remote-database-provider&gt;&lt;language&gt;English&lt;/language&gt;&lt;/record&gt;&lt;/Cite&gt;&lt;/EndNote&gt;</w:instrText>
      </w:r>
      <w:r w:rsidRPr="00CD4297">
        <w:rPr>
          <w:rFonts w:ascii="Times New Roman" w:eastAsia="幼圆" w:hAnsi="Times New Roman" w:cs="Times New Roman"/>
          <w:bCs/>
          <w:color w:val="000000"/>
          <w:sz w:val="28"/>
          <w:szCs w:val="28"/>
        </w:rPr>
        <w:fldChar w:fldCharType="separate"/>
      </w:r>
      <w:r w:rsidR="00502738" w:rsidRPr="00CD4297">
        <w:rPr>
          <w:rFonts w:ascii="Times New Roman" w:eastAsia="幼圆" w:hAnsi="Times New Roman" w:cs="Times New Roman"/>
          <w:bCs/>
          <w:noProof/>
          <w:color w:val="000000"/>
          <w:sz w:val="28"/>
          <w:szCs w:val="28"/>
        </w:rPr>
        <w:t>[</w:t>
      </w:r>
      <w:hyperlink w:anchor="_ENREF_66" w:tooltip="SreeHarsha, 2006 #66" w:history="1">
        <w:r w:rsidR="00346C51" w:rsidRPr="00CD4297">
          <w:rPr>
            <w:rFonts w:ascii="Times New Roman" w:eastAsia="幼圆" w:hAnsi="Times New Roman" w:cs="Times New Roman"/>
            <w:bCs/>
            <w:noProof/>
            <w:color w:val="000000"/>
            <w:sz w:val="28"/>
            <w:szCs w:val="28"/>
          </w:rPr>
          <w:t>66</w:t>
        </w:r>
      </w:hyperlink>
      <w:r w:rsidR="00502738" w:rsidRPr="00CD4297">
        <w:rPr>
          <w:rFonts w:ascii="Times New Roman" w:eastAsia="幼圆" w:hAnsi="Times New Roman" w:cs="Times New Roman"/>
          <w:bCs/>
          <w:noProof/>
          <w:color w:val="000000"/>
          <w:sz w:val="28"/>
          <w:szCs w:val="28"/>
        </w:rPr>
        <w:t>]</w:t>
      </w:r>
      <w:r w:rsidRPr="00CD4297">
        <w:rPr>
          <w:rFonts w:ascii="Times New Roman" w:eastAsia="幼圆" w:hAnsi="Times New Roman" w:cs="Times New Roman"/>
          <w:bCs/>
          <w:color w:val="000000"/>
          <w:sz w:val="28"/>
          <w:szCs w:val="28"/>
        </w:rPr>
        <w:fldChar w:fldCharType="end"/>
      </w:r>
      <w:r w:rsidRPr="00CD4297">
        <w:rPr>
          <w:rFonts w:ascii="Times New Roman" w:eastAsia="幼圆" w:hAnsi="Times New Roman" w:cs="Times New Roman"/>
          <w:bCs/>
          <w:color w:val="000000"/>
          <w:sz w:val="28"/>
          <w:szCs w:val="28"/>
        </w:rPr>
        <w:t xml:space="preserve">. </w:t>
      </w:r>
    </w:p>
    <w:p w:rsidR="001124CF" w:rsidRPr="00CD4297" w:rsidRDefault="001124CF" w:rsidP="001124CF">
      <w:pPr>
        <w:spacing w:before="120" w:after="120" w:line="360" w:lineRule="auto"/>
        <w:rPr>
          <w:rFonts w:ascii="Times New Roman" w:hAnsi="Times New Roman" w:cs="Times New Roman"/>
          <w:color w:val="000000" w:themeColor="text1"/>
          <w:sz w:val="28"/>
          <w:szCs w:val="28"/>
        </w:rPr>
      </w:pPr>
      <w:r w:rsidRPr="00CD4297">
        <w:rPr>
          <w:rFonts w:ascii="Times New Roman" w:hAnsi="Times New Roman" w:cs="Times New Roman"/>
          <w:bCs/>
          <w:color w:val="000000" w:themeColor="text1"/>
          <w:sz w:val="28"/>
          <w:szCs w:val="28"/>
        </w:rPr>
        <w:t xml:space="preserve">An amorphous/nanocrystalline Al-Cr-Fe film design has been previously demonstrated to enhance the corrosion resistance of AZ31 magnesium alloy, using the magnetron sputtering PVD technique </w:t>
      </w:r>
      <w:r w:rsidRPr="00CD4297">
        <w:rPr>
          <w:rFonts w:ascii="Times New Roman" w:hAnsi="Times New Roman" w:cs="Times New Roman"/>
          <w:bCs/>
          <w:color w:val="000000" w:themeColor="text1"/>
          <w:sz w:val="28"/>
          <w:szCs w:val="28"/>
        </w:rPr>
        <w:fldChar w:fldCharType="begin"/>
      </w:r>
      <w:r w:rsidR="00502738" w:rsidRPr="00CD4297">
        <w:rPr>
          <w:rFonts w:ascii="Times New Roman" w:hAnsi="Times New Roman" w:cs="Times New Roman"/>
          <w:bCs/>
          <w:color w:val="000000" w:themeColor="text1"/>
          <w:sz w:val="28"/>
          <w:szCs w:val="28"/>
        </w:rPr>
        <w:instrText xml:space="preserve"> ADDIN EN.CITE &lt;EndNote&gt;&lt;Cite&gt;&lt;Author&gt;Xu&lt;/Author&gt;&lt;Year&gt;2009&lt;/Year&gt;&lt;RecNum&gt;56&lt;/RecNum&gt;&lt;DisplayText&gt;[67]&lt;/DisplayText&gt;&lt;record&gt;&lt;rec-number&gt;56&lt;/rec-number&gt;&lt;foreign-keys&gt;&lt;key app="EN" db-id="vw9v0ddvk20w08etesppswp3aavxafw20svt"&gt;56&lt;/key&gt;&lt;/foreign-keys&gt;&lt;ref-type name="Journal Article"&gt;17&lt;/ref-type&gt;&lt;contributors&gt;&lt;authors&gt;&lt;author&gt;Xu, Jiang&lt;/author&gt;&lt;author&gt;Chen, ZheYuan&lt;/author&gt;&lt;author&gt;Tao, Jie&lt;/author&gt;&lt;author&gt;Jiang, ShuYun&lt;/author&gt;&lt;author&gt;Liu, ZiLi&lt;/author&gt;&lt;author&gt;Xu, Zhong&lt;/author&gt;&lt;/authors&gt;&lt;/contributors&gt;&lt;titles&gt;&lt;title&gt;Corrosion behavior of amorphous/nanocrystalline Al-Cr-Fe film deposited by double glow plasmas technique&lt;/title&gt;&lt;secondary-title&gt;Science in China Series E: Technological Sciences&lt;/secondary-title&gt;&lt;/titles&gt;&lt;periodical&gt;&lt;full-title&gt;Science in China Series E: Technological Sciences&lt;/full-title&gt;&lt;/periodical&gt;&lt;pages&gt;1225-1233&lt;/pages&gt;&lt;volume&gt;52&lt;/volume&gt;&lt;number&gt;5&lt;/number&gt;&lt;keywords&gt;&lt;keyword&gt;Engineering&lt;/keyword&gt;&lt;/keywords&gt;&lt;dates&gt;&lt;year&gt;2009&lt;/year&gt;&lt;/dates&gt;&lt;publisher&gt;Science China Press, co-published with Springer&lt;/publisher&gt;&lt;isbn&gt;1006-9321&lt;/isbn&gt;&lt;urls&gt;&lt;related-urls&gt;&lt;url&gt;http://dx.doi.org/10.1007/s11431-008-0183-9&lt;/url&gt;&lt;/related-urls&gt;&lt;/urls&gt;&lt;electronic-resource-num&gt;10.1007/s11431-008-0183-9&lt;/electronic-resource-num&gt;&lt;/record&gt;&lt;/Cite&gt;&lt;/EndNote&gt;</w:instrText>
      </w:r>
      <w:r w:rsidRPr="00CD4297">
        <w:rPr>
          <w:rFonts w:ascii="Times New Roman" w:hAnsi="Times New Roman" w:cs="Times New Roman"/>
          <w:bCs/>
          <w:color w:val="000000" w:themeColor="text1"/>
          <w:sz w:val="28"/>
          <w:szCs w:val="28"/>
        </w:rPr>
        <w:fldChar w:fldCharType="separate"/>
      </w:r>
      <w:r w:rsidR="00502738" w:rsidRPr="00CD4297">
        <w:rPr>
          <w:rFonts w:ascii="Times New Roman" w:hAnsi="Times New Roman" w:cs="Times New Roman"/>
          <w:bCs/>
          <w:noProof/>
          <w:color w:val="000000" w:themeColor="text1"/>
          <w:sz w:val="28"/>
          <w:szCs w:val="28"/>
        </w:rPr>
        <w:t>[</w:t>
      </w:r>
      <w:hyperlink w:anchor="_ENREF_67" w:tooltip="Xu, 2009 #56" w:history="1">
        <w:r w:rsidR="00346C51" w:rsidRPr="00CD4297">
          <w:rPr>
            <w:rFonts w:ascii="Times New Roman" w:hAnsi="Times New Roman" w:cs="Times New Roman"/>
            <w:bCs/>
            <w:noProof/>
            <w:color w:val="000000" w:themeColor="text1"/>
            <w:sz w:val="28"/>
            <w:szCs w:val="28"/>
          </w:rPr>
          <w:t>67</w:t>
        </w:r>
      </w:hyperlink>
      <w:r w:rsidR="00502738" w:rsidRPr="00CD4297">
        <w:rPr>
          <w:rFonts w:ascii="Times New Roman" w:hAnsi="Times New Roman" w:cs="Times New Roman"/>
          <w:bCs/>
          <w:noProof/>
          <w:color w:val="000000" w:themeColor="text1"/>
          <w:sz w:val="28"/>
          <w:szCs w:val="28"/>
        </w:rPr>
        <w:t>]</w:t>
      </w:r>
      <w:r w:rsidRPr="00CD4297">
        <w:rPr>
          <w:rFonts w:ascii="Times New Roman" w:hAnsi="Times New Roman" w:cs="Times New Roman"/>
          <w:bCs/>
          <w:color w:val="000000" w:themeColor="text1"/>
          <w:sz w:val="28"/>
          <w:szCs w:val="28"/>
        </w:rPr>
        <w:fldChar w:fldCharType="end"/>
      </w:r>
      <w:r w:rsidRPr="00CD4297">
        <w:rPr>
          <w:rFonts w:ascii="Times New Roman" w:hAnsi="Times New Roman" w:cs="Times New Roman"/>
          <w:bCs/>
          <w:color w:val="000000" w:themeColor="text1"/>
          <w:sz w:val="28"/>
          <w:szCs w:val="28"/>
        </w:rPr>
        <w:t>. The performance of an amorphous layer located at the outmost surface and an inner lamellar nanocrystalline layer (with a grain size of less than 10</w:t>
      </w:r>
      <w:r w:rsidR="00B84488" w:rsidRPr="00CD4297">
        <w:rPr>
          <w:rFonts w:ascii="Times New Roman" w:hAnsi="Times New Roman" w:cs="Times New Roman"/>
          <w:bCs/>
          <w:color w:val="000000" w:themeColor="text1"/>
          <w:sz w:val="28"/>
          <w:szCs w:val="28"/>
        </w:rPr>
        <w:t xml:space="preserve"> </w:t>
      </w:r>
      <w:r w:rsidRPr="00CD4297">
        <w:rPr>
          <w:rFonts w:ascii="Times New Roman" w:hAnsi="Times New Roman" w:cs="Times New Roman"/>
          <w:bCs/>
          <w:color w:val="000000" w:themeColor="text1"/>
          <w:sz w:val="28"/>
          <w:szCs w:val="28"/>
        </w:rPr>
        <w:t xml:space="preserve">nm) was compared with untreated AZ31 magnesium alloy; it was found that the Al-Cr-Fe amorphous/nanocrystalline film revealed more positive corrosion potentials and lower corrosion current densities. </w:t>
      </w:r>
      <w:r w:rsidRPr="00CD4297">
        <w:rPr>
          <w:rStyle w:val="def"/>
          <w:rFonts w:ascii="Times New Roman" w:hAnsi="Times New Roman" w:cs="Times New Roman"/>
          <w:color w:val="000000" w:themeColor="text1"/>
          <w:sz w:val="28"/>
          <w:szCs w:val="28"/>
        </w:rPr>
        <w:t>X-ray photoelectron spectroscopy (XPS) tests indicated that the</w:t>
      </w:r>
      <w:r w:rsidRPr="00CD4297">
        <w:rPr>
          <w:rFonts w:ascii="Times New Roman" w:hAnsi="Times New Roman" w:cs="Times New Roman"/>
          <w:color w:val="000000" w:themeColor="text1"/>
          <w:sz w:val="28"/>
          <w:szCs w:val="28"/>
        </w:rPr>
        <w:t xml:space="preserve"> composition of Al-Cr-Fe passive film was enriched with Cr</w:t>
      </w:r>
      <w:r w:rsidRPr="00CD4297">
        <w:rPr>
          <w:rFonts w:ascii="Times New Roman" w:hAnsi="Times New Roman" w:cs="Times New Roman"/>
          <w:color w:val="000000" w:themeColor="text1"/>
          <w:sz w:val="28"/>
          <w:szCs w:val="28"/>
          <w:vertAlign w:val="subscript"/>
        </w:rPr>
        <w:t>2</w:t>
      </w:r>
      <w:r w:rsidRPr="00CD4297">
        <w:rPr>
          <w:rFonts w:ascii="Times New Roman" w:hAnsi="Times New Roman" w:cs="Times New Roman"/>
          <w:color w:val="000000" w:themeColor="text1"/>
          <w:sz w:val="28"/>
          <w:szCs w:val="28"/>
        </w:rPr>
        <w:t>O</w:t>
      </w:r>
      <w:r w:rsidRPr="00CD4297">
        <w:rPr>
          <w:rFonts w:ascii="Times New Roman" w:hAnsi="Times New Roman" w:cs="Times New Roman"/>
          <w:color w:val="000000" w:themeColor="text1"/>
          <w:sz w:val="28"/>
          <w:szCs w:val="28"/>
          <w:vertAlign w:val="subscript"/>
        </w:rPr>
        <w:t>3</w:t>
      </w:r>
      <w:r w:rsidRPr="00CD4297">
        <w:rPr>
          <w:rFonts w:ascii="Times New Roman" w:hAnsi="Times New Roman" w:cs="Times New Roman"/>
          <w:color w:val="000000" w:themeColor="text1"/>
          <w:sz w:val="28"/>
          <w:szCs w:val="28"/>
        </w:rPr>
        <w:t xml:space="preserve"> Fe</w:t>
      </w:r>
      <w:r w:rsidRPr="00CD4297">
        <w:rPr>
          <w:rFonts w:ascii="Times New Roman" w:hAnsi="Times New Roman" w:cs="Times New Roman"/>
          <w:color w:val="000000" w:themeColor="text1"/>
          <w:sz w:val="28"/>
          <w:szCs w:val="28"/>
          <w:vertAlign w:val="subscript"/>
        </w:rPr>
        <w:t>2</w:t>
      </w:r>
      <w:r w:rsidRPr="00CD4297">
        <w:rPr>
          <w:rFonts w:ascii="Times New Roman" w:hAnsi="Times New Roman" w:cs="Times New Roman"/>
          <w:color w:val="000000" w:themeColor="text1"/>
          <w:sz w:val="28"/>
          <w:szCs w:val="28"/>
        </w:rPr>
        <w:t>O</w:t>
      </w:r>
      <w:r w:rsidRPr="00CD4297">
        <w:rPr>
          <w:rFonts w:ascii="Times New Roman" w:hAnsi="Times New Roman" w:cs="Times New Roman"/>
          <w:color w:val="000000" w:themeColor="text1"/>
          <w:sz w:val="28"/>
          <w:szCs w:val="28"/>
          <w:vertAlign w:val="subscript"/>
        </w:rPr>
        <w:t>3</w:t>
      </w:r>
      <w:r w:rsidRPr="00CD4297">
        <w:rPr>
          <w:rFonts w:ascii="Times New Roman" w:hAnsi="Times New Roman" w:cs="Times New Roman"/>
          <w:color w:val="000000" w:themeColor="text1"/>
          <w:sz w:val="28"/>
          <w:szCs w:val="28"/>
        </w:rPr>
        <w:t xml:space="preserve"> and Al</w:t>
      </w:r>
      <w:r w:rsidRPr="00CD4297">
        <w:rPr>
          <w:rFonts w:ascii="Times New Roman" w:hAnsi="Times New Roman" w:cs="Times New Roman"/>
          <w:color w:val="000000" w:themeColor="text1"/>
          <w:sz w:val="28"/>
          <w:szCs w:val="28"/>
          <w:vertAlign w:val="subscript"/>
        </w:rPr>
        <w:t>2</w:t>
      </w:r>
      <w:r w:rsidRPr="00CD4297">
        <w:rPr>
          <w:rFonts w:ascii="Times New Roman" w:hAnsi="Times New Roman" w:cs="Times New Roman"/>
          <w:color w:val="000000" w:themeColor="text1"/>
          <w:sz w:val="28"/>
          <w:szCs w:val="28"/>
        </w:rPr>
        <w:t>O</w:t>
      </w:r>
      <w:r w:rsidRPr="00CD4297">
        <w:rPr>
          <w:rFonts w:ascii="Times New Roman" w:hAnsi="Times New Roman" w:cs="Times New Roman"/>
          <w:color w:val="000000" w:themeColor="text1"/>
          <w:sz w:val="28"/>
          <w:szCs w:val="28"/>
          <w:vertAlign w:val="subscript"/>
        </w:rPr>
        <w:t>3</w:t>
      </w:r>
      <w:r w:rsidRPr="00CD4297">
        <w:rPr>
          <w:rFonts w:ascii="Times New Roman" w:hAnsi="Times New Roman" w:cs="Times New Roman"/>
          <w:color w:val="000000" w:themeColor="text1"/>
          <w:sz w:val="28"/>
          <w:szCs w:val="28"/>
        </w:rPr>
        <w:t xml:space="preserve"> at the outer surface and Cr</w:t>
      </w:r>
      <w:r w:rsidRPr="00CD4297">
        <w:rPr>
          <w:rFonts w:ascii="Times New Roman" w:hAnsi="Times New Roman" w:cs="Times New Roman"/>
          <w:color w:val="000000" w:themeColor="text1"/>
          <w:sz w:val="28"/>
          <w:szCs w:val="28"/>
          <w:vertAlign w:val="subscript"/>
        </w:rPr>
        <w:t>2</w:t>
      </w:r>
      <w:r w:rsidRPr="00CD4297">
        <w:rPr>
          <w:rFonts w:ascii="Times New Roman" w:hAnsi="Times New Roman" w:cs="Times New Roman"/>
          <w:color w:val="000000" w:themeColor="text1"/>
          <w:sz w:val="28"/>
          <w:szCs w:val="28"/>
        </w:rPr>
        <w:t>O</w:t>
      </w:r>
      <w:r w:rsidRPr="00CD4297">
        <w:rPr>
          <w:rFonts w:ascii="Times New Roman" w:hAnsi="Times New Roman" w:cs="Times New Roman"/>
          <w:color w:val="000000" w:themeColor="text1"/>
          <w:sz w:val="28"/>
          <w:szCs w:val="28"/>
          <w:vertAlign w:val="subscript"/>
        </w:rPr>
        <w:t>3</w:t>
      </w:r>
      <w:r w:rsidRPr="00CD4297">
        <w:rPr>
          <w:rFonts w:ascii="Times New Roman" w:hAnsi="Times New Roman" w:cs="Times New Roman"/>
          <w:color w:val="000000" w:themeColor="text1"/>
          <w:sz w:val="28"/>
          <w:szCs w:val="28"/>
        </w:rPr>
        <w:t>, FeO and Al</w:t>
      </w:r>
      <w:r w:rsidRPr="00CD4297">
        <w:rPr>
          <w:rFonts w:ascii="Times New Roman" w:hAnsi="Times New Roman" w:cs="Times New Roman"/>
          <w:color w:val="000000" w:themeColor="text1"/>
          <w:sz w:val="28"/>
          <w:szCs w:val="28"/>
          <w:vertAlign w:val="subscript"/>
        </w:rPr>
        <w:t>2</w:t>
      </w:r>
      <w:r w:rsidRPr="00CD4297">
        <w:rPr>
          <w:rFonts w:ascii="Times New Roman" w:hAnsi="Times New Roman" w:cs="Times New Roman"/>
          <w:color w:val="000000" w:themeColor="text1"/>
          <w:sz w:val="28"/>
          <w:szCs w:val="28"/>
        </w:rPr>
        <w:t>O</w:t>
      </w:r>
      <w:r w:rsidRPr="00CD4297">
        <w:rPr>
          <w:rFonts w:ascii="Times New Roman" w:hAnsi="Times New Roman" w:cs="Times New Roman"/>
          <w:color w:val="000000" w:themeColor="text1"/>
          <w:sz w:val="28"/>
          <w:szCs w:val="28"/>
          <w:vertAlign w:val="subscript"/>
        </w:rPr>
        <w:t>3</w:t>
      </w:r>
      <w:r w:rsidRPr="00CD4297">
        <w:rPr>
          <w:rFonts w:ascii="Times New Roman" w:hAnsi="Times New Roman" w:cs="Times New Roman"/>
          <w:color w:val="000000" w:themeColor="text1"/>
          <w:sz w:val="28"/>
          <w:szCs w:val="28"/>
        </w:rPr>
        <w:t xml:space="preserve"> at the inner layer. </w:t>
      </w:r>
      <w:bookmarkStart w:id="44" w:name="OLE_LINK3"/>
      <w:bookmarkStart w:id="45" w:name="OLE_LINK4"/>
    </w:p>
    <w:p w:rsidR="001124CF" w:rsidRPr="00CD4297" w:rsidRDefault="001124CF" w:rsidP="001124CF">
      <w:pPr>
        <w:spacing w:before="120" w:after="120" w:line="360" w:lineRule="auto"/>
        <w:rPr>
          <w:rFonts w:ascii="Times New Roman" w:eastAsia="Arial Unicode MS" w:hAnsi="Times New Roman" w:cs="Times New Roman"/>
          <w:color w:val="000000" w:themeColor="text1"/>
          <w:sz w:val="28"/>
          <w:szCs w:val="28"/>
        </w:rPr>
      </w:pPr>
      <w:r w:rsidRPr="00CD4297">
        <w:rPr>
          <w:rFonts w:ascii="Times New Roman" w:eastAsia="Arial Unicode MS" w:hAnsi="Times New Roman" w:cs="Times New Roman"/>
          <w:color w:val="000000" w:themeColor="text1"/>
          <w:sz w:val="28"/>
          <w:szCs w:val="28"/>
        </w:rPr>
        <w:t xml:space="preserve">A multi-magnetron sputtering PVD technique has been used to prepare ceramic/metal duplex coatings on AZ31 magnesium alloy to improve the </w:t>
      </w:r>
      <w:r w:rsidRPr="00CD4297">
        <w:rPr>
          <w:rFonts w:ascii="Times New Roman" w:eastAsia="Arial Unicode MS" w:hAnsi="Times New Roman" w:cs="Times New Roman"/>
          <w:color w:val="000000" w:themeColor="text1"/>
          <w:sz w:val="28"/>
          <w:szCs w:val="28"/>
        </w:rPr>
        <w:lastRenderedPageBreak/>
        <w:t>mechanical and corrosion performance</w:t>
      </w:r>
      <w:bookmarkEnd w:id="44"/>
      <w:bookmarkEnd w:id="45"/>
      <w:r w:rsidRPr="00CD4297">
        <w:rPr>
          <w:rFonts w:ascii="Times New Roman" w:eastAsia="Arial Unicode MS" w:hAnsi="Times New Roman" w:cs="Times New Roman"/>
          <w:color w:val="000000" w:themeColor="text1"/>
          <w:sz w:val="28"/>
          <w:szCs w:val="28"/>
        </w:rPr>
        <w:t>. Two different protective coating structures (i.e. Al</w:t>
      </w:r>
      <w:r w:rsidRPr="00CD4297">
        <w:rPr>
          <w:rFonts w:ascii="Times New Roman" w:eastAsia="Arial Unicode MS" w:hAnsi="Times New Roman" w:cs="Times New Roman"/>
          <w:color w:val="000000" w:themeColor="text1"/>
          <w:sz w:val="28"/>
          <w:szCs w:val="28"/>
          <w:vertAlign w:val="subscript"/>
        </w:rPr>
        <w:t>2</w:t>
      </w:r>
      <w:r w:rsidRPr="00CD4297">
        <w:rPr>
          <w:rFonts w:ascii="Times New Roman" w:eastAsia="Arial Unicode MS" w:hAnsi="Times New Roman" w:cs="Times New Roman"/>
          <w:color w:val="000000" w:themeColor="text1"/>
          <w:sz w:val="28"/>
          <w:szCs w:val="28"/>
        </w:rPr>
        <w:t>O</w:t>
      </w:r>
      <w:r w:rsidRPr="00CD4297">
        <w:rPr>
          <w:rFonts w:ascii="Times New Roman" w:eastAsia="Arial Unicode MS" w:hAnsi="Times New Roman" w:cs="Times New Roman"/>
          <w:color w:val="000000" w:themeColor="text1"/>
          <w:sz w:val="28"/>
          <w:szCs w:val="28"/>
          <w:vertAlign w:val="subscript"/>
        </w:rPr>
        <w:t>3</w:t>
      </w:r>
      <w:r w:rsidRPr="00CD4297">
        <w:rPr>
          <w:rFonts w:ascii="Times New Roman" w:eastAsia="Arial Unicode MS" w:hAnsi="Times New Roman" w:cs="Times New Roman"/>
          <w:color w:val="000000" w:themeColor="text1"/>
          <w:sz w:val="28"/>
          <w:szCs w:val="28"/>
        </w:rPr>
        <w:t>/Al and Al</w:t>
      </w:r>
      <w:r w:rsidRPr="00CD4297">
        <w:rPr>
          <w:rFonts w:ascii="Times New Roman" w:eastAsia="Arial Unicode MS" w:hAnsi="Times New Roman" w:cs="Times New Roman"/>
          <w:color w:val="000000" w:themeColor="text1"/>
          <w:sz w:val="28"/>
          <w:szCs w:val="28"/>
          <w:vertAlign w:val="subscript"/>
        </w:rPr>
        <w:t>2</w:t>
      </w:r>
      <w:r w:rsidRPr="00CD4297">
        <w:rPr>
          <w:rFonts w:ascii="Times New Roman" w:eastAsia="Arial Unicode MS" w:hAnsi="Times New Roman" w:cs="Times New Roman"/>
          <w:color w:val="000000" w:themeColor="text1"/>
          <w:sz w:val="28"/>
          <w:szCs w:val="28"/>
        </w:rPr>
        <w:t>O</w:t>
      </w:r>
      <w:r w:rsidRPr="00CD4297">
        <w:rPr>
          <w:rFonts w:ascii="Times New Roman" w:eastAsia="Arial Unicode MS" w:hAnsi="Times New Roman" w:cs="Times New Roman"/>
          <w:color w:val="000000" w:themeColor="text1"/>
          <w:sz w:val="28"/>
          <w:szCs w:val="28"/>
          <w:vertAlign w:val="subscript"/>
        </w:rPr>
        <w:t>3</w:t>
      </w:r>
      <w:r w:rsidRPr="00CD4297">
        <w:rPr>
          <w:rFonts w:ascii="Times New Roman" w:eastAsia="Arial Unicode MS" w:hAnsi="Times New Roman" w:cs="Times New Roman"/>
          <w:color w:val="000000" w:themeColor="text1"/>
          <w:sz w:val="28"/>
          <w:szCs w:val="28"/>
        </w:rPr>
        <w:t xml:space="preserve">/Ti) were produced and compared </w:t>
      </w:r>
      <w:r w:rsidRPr="00CD4297">
        <w:rPr>
          <w:rFonts w:ascii="Times New Roman" w:eastAsia="Arial Unicode MS" w:hAnsi="Times New Roman" w:cs="Times New Roman"/>
          <w:color w:val="000000" w:themeColor="text1"/>
          <w:sz w:val="28"/>
          <w:szCs w:val="28"/>
        </w:rPr>
        <w:fldChar w:fldCharType="begin"/>
      </w:r>
      <w:r w:rsidR="00502738" w:rsidRPr="00CD4297">
        <w:rPr>
          <w:rFonts w:ascii="Times New Roman" w:eastAsia="Arial Unicode MS" w:hAnsi="Times New Roman" w:cs="Times New Roman"/>
          <w:color w:val="000000" w:themeColor="text1"/>
          <w:sz w:val="28"/>
          <w:szCs w:val="28"/>
        </w:rPr>
        <w:instrText xml:space="preserve"> ADDIN EN.CITE &lt;EndNote&gt;&lt;Cite&gt;&lt;Author&gt;Wu&lt;/Author&gt;&lt;Year&gt;2006&lt;/Year&gt;&lt;RecNum&gt;57&lt;/RecNum&gt;&lt;DisplayText&gt;[4]&lt;/DisplayText&gt;&lt;record&gt;&lt;rec-number&gt;57&lt;/rec-number&gt;&lt;foreign-keys&gt;&lt;key app="EN" db-id="vw9v0ddvk20w08etesppswp3aavxafw20svt"&gt;57&lt;/key&gt;&lt;/foreign-keys&gt;&lt;ref-type name="Journal Article"&gt;17&lt;/ref-type&gt;&lt;contributors&gt;&lt;authors&gt;&lt;author&gt;Wu, Guosong&lt;/author&gt;&lt;author&gt;Zeng, Xiaoqin&lt;/author&gt;&lt;author&gt;Li, Geyang&lt;/author&gt;&lt;author&gt;Yao, Shoushan&lt;/author&gt;&lt;author&gt;Wang, Xuemin&lt;/author&gt;&lt;/authors&gt;&lt;/contributors&gt;&lt;titles&gt;&lt;title&gt;Preparation and characterization of ceramic/metal duplex coatings deposited on AZ31 magnesium alloy by multi-magnetron sputtering&lt;/title&gt;&lt;secondary-title&gt;Materials Letters&lt;/secondary-title&gt;&lt;/titles&gt;&lt;periodical&gt;&lt;full-title&gt;Materials Letters&lt;/full-title&gt;&lt;/periodical&gt;&lt;pages&gt;674-678&lt;/pages&gt;&lt;volume&gt;60&lt;/volume&gt;&lt;number&gt;5&lt;/number&gt;&lt;keywords&gt;&lt;keyword&gt;Magnesium alloy&lt;/keyword&gt;&lt;keyword&gt;Ceramic/metal coating&lt;/keyword&gt;&lt;keyword&gt;Multi-magnetron sputtering&lt;/keyword&gt;&lt;keyword&gt;Corrosion resistance&lt;/keyword&gt;&lt;/keywords&gt;&lt;dates&gt;&lt;year&gt;2006&lt;/year&gt;&lt;/dates&gt;&lt;isbn&gt;0167-577X&lt;/isbn&gt;&lt;urls&gt;&lt;related-urls&gt;&lt;url&gt;http://www.sciencedirect.com/science/article/pii/S0167577X05009535&lt;/url&gt;&lt;/related-urls&gt;&lt;/urls&gt;&lt;electronic-resource-num&gt;10.1016/j.matlet.2005.09.066&lt;/electronic-resource-num&gt;&lt;/record&gt;&lt;/Cite&gt;&lt;/EndNote&gt;</w:instrText>
      </w:r>
      <w:r w:rsidRPr="00CD4297">
        <w:rPr>
          <w:rFonts w:ascii="Times New Roman" w:eastAsia="Arial Unicode MS" w:hAnsi="Times New Roman" w:cs="Times New Roman"/>
          <w:color w:val="000000" w:themeColor="text1"/>
          <w:sz w:val="28"/>
          <w:szCs w:val="28"/>
        </w:rPr>
        <w:fldChar w:fldCharType="separate"/>
      </w:r>
      <w:r w:rsidR="00502738" w:rsidRPr="00CD4297">
        <w:rPr>
          <w:rFonts w:ascii="Times New Roman" w:eastAsia="Arial Unicode MS" w:hAnsi="Times New Roman" w:cs="Times New Roman"/>
          <w:noProof/>
          <w:color w:val="000000" w:themeColor="text1"/>
          <w:sz w:val="28"/>
          <w:szCs w:val="28"/>
        </w:rPr>
        <w:t>[</w:t>
      </w:r>
      <w:hyperlink w:anchor="_ENREF_4" w:tooltip="Wu, 2006 #57" w:history="1">
        <w:r w:rsidR="00346C51" w:rsidRPr="00CD4297">
          <w:rPr>
            <w:rFonts w:ascii="Times New Roman" w:eastAsia="Arial Unicode MS" w:hAnsi="Times New Roman" w:cs="Times New Roman"/>
            <w:noProof/>
            <w:color w:val="000000" w:themeColor="text1"/>
            <w:sz w:val="28"/>
            <w:szCs w:val="28"/>
          </w:rPr>
          <w:t>4</w:t>
        </w:r>
      </w:hyperlink>
      <w:r w:rsidR="00502738" w:rsidRPr="00CD4297">
        <w:rPr>
          <w:rFonts w:ascii="Times New Roman" w:eastAsia="Arial Unicode MS" w:hAnsi="Times New Roman" w:cs="Times New Roman"/>
          <w:noProof/>
          <w:color w:val="000000" w:themeColor="text1"/>
          <w:sz w:val="28"/>
          <w:szCs w:val="28"/>
        </w:rPr>
        <w:t>]</w:t>
      </w:r>
      <w:r w:rsidRPr="00CD4297">
        <w:rPr>
          <w:rFonts w:ascii="Times New Roman" w:eastAsia="Arial Unicode MS" w:hAnsi="Times New Roman" w:cs="Times New Roman"/>
          <w:color w:val="000000" w:themeColor="text1"/>
          <w:sz w:val="28"/>
          <w:szCs w:val="28"/>
        </w:rPr>
        <w:fldChar w:fldCharType="end"/>
      </w:r>
      <w:r w:rsidRPr="00CD4297">
        <w:rPr>
          <w:rFonts w:ascii="Times New Roman" w:eastAsia="Arial Unicode MS" w:hAnsi="Times New Roman" w:cs="Times New Roman"/>
          <w:color w:val="000000" w:themeColor="text1"/>
          <w:sz w:val="28"/>
          <w:szCs w:val="28"/>
        </w:rPr>
        <w:t>. Both coatings exhibited very uniform and compact morphology, as observed by optical microscopy. Although the thicknesses of these two coating systems are almost the same (</w:t>
      </w:r>
      <w:r w:rsidRPr="00CD4297">
        <w:rPr>
          <w:rFonts w:ascii="Times New Roman" w:eastAsia="Arial Unicode MS" w:hAnsi="Times New Roman" w:cs="Times New Roman"/>
          <w:i/>
          <w:color w:val="000000" w:themeColor="text1"/>
          <w:sz w:val="28"/>
          <w:szCs w:val="28"/>
        </w:rPr>
        <w:t>i.e.</w:t>
      </w:r>
      <w:r w:rsidRPr="00CD4297">
        <w:rPr>
          <w:rFonts w:ascii="Times New Roman" w:eastAsia="Arial Unicode MS" w:hAnsi="Times New Roman" w:cs="Times New Roman"/>
          <w:color w:val="000000" w:themeColor="text1"/>
          <w:sz w:val="28"/>
          <w:szCs w:val="28"/>
        </w:rPr>
        <w:t xml:space="preserve"> 1.2 μm), a superior mechanical property of Al</w:t>
      </w:r>
      <w:r w:rsidRPr="00CD4297">
        <w:rPr>
          <w:rFonts w:ascii="Times New Roman" w:eastAsia="Arial Unicode MS" w:hAnsi="Times New Roman" w:cs="Times New Roman"/>
          <w:color w:val="000000" w:themeColor="text1"/>
          <w:sz w:val="28"/>
          <w:szCs w:val="28"/>
          <w:vertAlign w:val="subscript"/>
        </w:rPr>
        <w:t>2</w:t>
      </w:r>
      <w:r w:rsidRPr="00CD4297">
        <w:rPr>
          <w:rFonts w:ascii="Times New Roman" w:eastAsia="Arial Unicode MS" w:hAnsi="Times New Roman" w:cs="Times New Roman"/>
          <w:color w:val="000000" w:themeColor="text1"/>
          <w:sz w:val="28"/>
          <w:szCs w:val="28"/>
        </w:rPr>
        <w:t>O</w:t>
      </w:r>
      <w:r w:rsidRPr="00CD4297">
        <w:rPr>
          <w:rFonts w:ascii="Times New Roman" w:eastAsia="Arial Unicode MS" w:hAnsi="Times New Roman" w:cs="Times New Roman"/>
          <w:color w:val="000000" w:themeColor="text1"/>
          <w:sz w:val="28"/>
          <w:szCs w:val="28"/>
          <w:vertAlign w:val="subscript"/>
        </w:rPr>
        <w:t>3</w:t>
      </w:r>
      <w:r w:rsidRPr="00CD4297">
        <w:rPr>
          <w:rFonts w:ascii="Times New Roman" w:eastAsia="Arial Unicode MS" w:hAnsi="Times New Roman" w:cs="Times New Roman"/>
          <w:color w:val="000000" w:themeColor="text1"/>
          <w:sz w:val="28"/>
          <w:szCs w:val="28"/>
        </w:rPr>
        <w:t>/Ti coating compared to Al</w:t>
      </w:r>
      <w:r w:rsidRPr="00CD4297">
        <w:rPr>
          <w:rFonts w:ascii="Times New Roman" w:eastAsia="Arial Unicode MS" w:hAnsi="Times New Roman" w:cs="Times New Roman"/>
          <w:color w:val="000000" w:themeColor="text1"/>
          <w:sz w:val="28"/>
          <w:szCs w:val="28"/>
          <w:vertAlign w:val="subscript"/>
        </w:rPr>
        <w:t>2</w:t>
      </w:r>
      <w:r w:rsidRPr="00CD4297">
        <w:rPr>
          <w:rFonts w:ascii="Times New Roman" w:eastAsia="Arial Unicode MS" w:hAnsi="Times New Roman" w:cs="Times New Roman"/>
          <w:color w:val="000000" w:themeColor="text1"/>
          <w:sz w:val="28"/>
          <w:szCs w:val="28"/>
        </w:rPr>
        <w:t>O</w:t>
      </w:r>
      <w:r w:rsidRPr="00CD4297">
        <w:rPr>
          <w:rFonts w:ascii="Times New Roman" w:eastAsia="Arial Unicode MS" w:hAnsi="Times New Roman" w:cs="Times New Roman"/>
          <w:color w:val="000000" w:themeColor="text1"/>
          <w:sz w:val="28"/>
          <w:szCs w:val="28"/>
          <w:vertAlign w:val="subscript"/>
        </w:rPr>
        <w:t>3</w:t>
      </w:r>
      <w:r w:rsidRPr="00CD4297">
        <w:rPr>
          <w:rFonts w:ascii="Times New Roman" w:eastAsia="Arial Unicode MS" w:hAnsi="Times New Roman" w:cs="Times New Roman"/>
          <w:color w:val="000000" w:themeColor="text1"/>
          <w:sz w:val="28"/>
          <w:szCs w:val="28"/>
        </w:rPr>
        <w:t>/Al was claimed, being primarily attributed to stronger adhesion and higher microhardness of the Ti interlayer. However, in corrosion tests, the Al</w:t>
      </w:r>
      <w:r w:rsidRPr="00CD4297">
        <w:rPr>
          <w:rFonts w:ascii="Times New Roman" w:eastAsia="Arial Unicode MS" w:hAnsi="Times New Roman" w:cs="Times New Roman"/>
          <w:color w:val="000000" w:themeColor="text1"/>
          <w:sz w:val="28"/>
          <w:szCs w:val="28"/>
          <w:vertAlign w:val="subscript"/>
        </w:rPr>
        <w:t>2</w:t>
      </w:r>
      <w:r w:rsidRPr="00CD4297">
        <w:rPr>
          <w:rFonts w:ascii="Times New Roman" w:eastAsia="Arial Unicode MS" w:hAnsi="Times New Roman" w:cs="Times New Roman"/>
          <w:color w:val="000000" w:themeColor="text1"/>
          <w:sz w:val="28"/>
          <w:szCs w:val="28"/>
        </w:rPr>
        <w:t>O</w:t>
      </w:r>
      <w:r w:rsidRPr="00CD4297">
        <w:rPr>
          <w:rFonts w:ascii="Times New Roman" w:eastAsia="Arial Unicode MS" w:hAnsi="Times New Roman" w:cs="Times New Roman"/>
          <w:color w:val="000000" w:themeColor="text1"/>
          <w:sz w:val="28"/>
          <w:szCs w:val="28"/>
          <w:vertAlign w:val="subscript"/>
        </w:rPr>
        <w:t>3</w:t>
      </w:r>
      <w:r w:rsidRPr="00CD4297">
        <w:rPr>
          <w:rFonts w:ascii="Times New Roman" w:eastAsia="Arial Unicode MS" w:hAnsi="Times New Roman" w:cs="Times New Roman"/>
          <w:color w:val="000000" w:themeColor="text1"/>
          <w:sz w:val="28"/>
          <w:szCs w:val="28"/>
        </w:rPr>
        <w:t>/Al coating protected the substrate more effectively in 3.5 wt. % NaCl solution. The accelerating galvanic corrosion rate of Al</w:t>
      </w:r>
      <w:r w:rsidRPr="00CD4297">
        <w:rPr>
          <w:rFonts w:ascii="Times New Roman" w:eastAsia="Arial Unicode MS" w:hAnsi="Times New Roman" w:cs="Times New Roman"/>
          <w:color w:val="000000" w:themeColor="text1"/>
          <w:sz w:val="28"/>
          <w:szCs w:val="28"/>
          <w:vertAlign w:val="subscript"/>
        </w:rPr>
        <w:t>2</w:t>
      </w:r>
      <w:r w:rsidRPr="00CD4297">
        <w:rPr>
          <w:rFonts w:ascii="Times New Roman" w:eastAsia="Arial Unicode MS" w:hAnsi="Times New Roman" w:cs="Times New Roman"/>
          <w:color w:val="000000" w:themeColor="text1"/>
          <w:sz w:val="28"/>
          <w:szCs w:val="28"/>
        </w:rPr>
        <w:t>O</w:t>
      </w:r>
      <w:r w:rsidRPr="00CD4297">
        <w:rPr>
          <w:rFonts w:ascii="Times New Roman" w:eastAsia="Arial Unicode MS" w:hAnsi="Times New Roman" w:cs="Times New Roman"/>
          <w:color w:val="000000" w:themeColor="text1"/>
          <w:sz w:val="28"/>
          <w:szCs w:val="28"/>
          <w:vertAlign w:val="subscript"/>
        </w:rPr>
        <w:t>3</w:t>
      </w:r>
      <w:r w:rsidRPr="00CD4297">
        <w:rPr>
          <w:rFonts w:ascii="Times New Roman" w:eastAsia="Arial Unicode MS" w:hAnsi="Times New Roman" w:cs="Times New Roman"/>
          <w:color w:val="000000" w:themeColor="text1"/>
          <w:sz w:val="28"/>
          <w:szCs w:val="28"/>
        </w:rPr>
        <w:t>/Ti coating was said to be mainly due to the existence of pores and cracks in the coating.</w:t>
      </w:r>
    </w:p>
    <w:p w:rsidR="001124CF" w:rsidRPr="00CD4297" w:rsidRDefault="001124CF" w:rsidP="001124CF">
      <w:pPr>
        <w:spacing w:before="120" w:after="120" w:line="360" w:lineRule="auto"/>
        <w:rPr>
          <w:rFonts w:ascii="Times New Roman" w:eastAsia="Arial Unicode MS" w:hAnsi="Times New Roman" w:cs="Times New Roman"/>
          <w:color w:val="000000" w:themeColor="text1"/>
          <w:sz w:val="28"/>
          <w:szCs w:val="28"/>
        </w:rPr>
      </w:pPr>
      <w:r w:rsidRPr="00CD4297">
        <w:rPr>
          <w:rFonts w:ascii="Times New Roman" w:eastAsia="Arial Unicode MS" w:hAnsi="Times New Roman" w:cs="Times New Roman"/>
          <w:color w:val="000000" w:themeColor="text1"/>
          <w:sz w:val="28"/>
          <w:szCs w:val="28"/>
        </w:rPr>
        <w:t xml:space="preserve"> Recently, a coating concept based on a TiMgN ceramic nitride coating has been developed using magnetron sputtering</w:t>
      </w:r>
      <w:r w:rsidRPr="00CD4297">
        <w:rPr>
          <w:rFonts w:ascii="Times New Roman" w:hAnsi="Times New Roman" w:cs="Times New Roman"/>
        </w:rPr>
        <w:t xml:space="preserve"> </w:t>
      </w:r>
      <w:r w:rsidRPr="00CD4297">
        <w:rPr>
          <w:rFonts w:ascii="Times New Roman" w:eastAsia="Arial Unicode MS" w:hAnsi="Times New Roman" w:cs="Times New Roman"/>
          <w:color w:val="000000" w:themeColor="text1"/>
          <w:sz w:val="28"/>
          <w:szCs w:val="28"/>
        </w:rPr>
        <w:t xml:space="preserve">PVD technique </w:t>
      </w:r>
      <w:r w:rsidRPr="00CD4297">
        <w:rPr>
          <w:rFonts w:ascii="Times New Roman" w:eastAsia="Arial Unicode MS" w:hAnsi="Times New Roman" w:cs="Times New Roman"/>
          <w:color w:val="000000" w:themeColor="text1"/>
          <w:sz w:val="28"/>
          <w:szCs w:val="28"/>
        </w:rPr>
        <w:fldChar w:fldCharType="begin"/>
      </w:r>
      <w:r w:rsidR="00502738" w:rsidRPr="00CD4297">
        <w:rPr>
          <w:rFonts w:ascii="Times New Roman" w:eastAsia="Arial Unicode MS" w:hAnsi="Times New Roman" w:cs="Times New Roman"/>
          <w:color w:val="000000" w:themeColor="text1"/>
          <w:sz w:val="28"/>
          <w:szCs w:val="28"/>
        </w:rPr>
        <w:instrText xml:space="preserve"> ADDIN EN.CITE &lt;EndNote&gt;&lt;Cite&gt;&lt;Author&gt;Fenker&lt;/Author&gt;&lt;Year&gt;2005&lt;/Year&gt;&lt;RecNum&gt;103&lt;/RecNum&gt;&lt;DisplayText&gt;[68]&lt;/DisplayText&gt;&lt;record&gt;&lt;rec-number&gt;103&lt;/rec-number&gt;&lt;foreign-keys&gt;&lt;key app="EN" db-id="25e9a502xaw9sgew95hx9r22xwzfwf9att2t"&gt;103&lt;/key&gt;&lt;/foreign-keys&gt;&lt;ref-type name="Journal Article"&gt;17&lt;/ref-type&gt;&lt;contributors&gt;&lt;authors&gt;&lt;author&gt;Fenker, M&lt;/author&gt;&lt;author&gt;Balzer, M&lt;/author&gt;&lt;author&gt;Kappl, H&lt;/author&gt;&lt;author&gt;Banakh, O&lt;/author&gt;&lt;/authors&gt;&lt;/contributors&gt;&lt;titles&gt;&lt;title&gt;Some properties of (Ti, Mg) N thin films deposited by reactive dc magnetron sputtering&lt;/title&gt;&lt;secondary-title&gt;Surface and Coatings Technology&lt;/secondary-title&gt;&lt;/titles&gt;&lt;periodical&gt;&lt;full-title&gt;Surface and Coatings Technology&lt;/full-title&gt;&lt;/periodical&gt;&lt;pages&gt;227-231&lt;/pages&gt;&lt;volume&gt;200&lt;/volume&gt;&lt;number&gt;1&lt;/number&gt;&lt;dates&gt;&lt;year&gt;2005&lt;/year&gt;&lt;/dates&gt;&lt;isbn&gt;0257-8972&lt;/isbn&gt;&lt;urls&gt;&lt;/urls&gt;&lt;/record&gt;&lt;/Cite&gt;&lt;Cite&gt;&lt;Author&gt;Fenker&lt;/Author&gt;&lt;Year&gt;2005&lt;/Year&gt;&lt;RecNum&gt;103&lt;/RecNum&gt;&lt;record&gt;&lt;rec-number&gt;103&lt;/rec-number&gt;&lt;foreign-keys&gt;&lt;key app="EN" db-id="25e9a502xaw9sgew95hx9r22xwzfwf9att2t"&gt;103&lt;/key&gt;&lt;/foreign-keys&gt;&lt;ref-type name="Journal Article"&gt;17&lt;/ref-type&gt;&lt;contributors&gt;&lt;authors&gt;&lt;author&gt;Fenker, M&lt;/author&gt;&lt;author&gt;Balzer, M&lt;/author&gt;&lt;author&gt;Kappl, H&lt;/author&gt;&lt;author&gt;Banakh, O&lt;/author&gt;&lt;/authors&gt;&lt;/contributors&gt;&lt;titles&gt;&lt;title&gt;Some properties of (Ti, Mg) N thin films deposited by reactive dc magnetron sputtering&lt;/title&gt;&lt;secondary-title&gt;Surface and Coatings Technology&lt;/secondary-title&gt;&lt;/titles&gt;&lt;periodical&gt;&lt;full-title&gt;Surface and Coatings Technology&lt;/full-title&gt;&lt;/periodical&gt;&lt;pages&gt;227-231&lt;/pages&gt;&lt;volume&gt;200&lt;/volume&gt;&lt;number&gt;1&lt;/number&gt;&lt;dates&gt;&lt;year&gt;2005&lt;/year&gt;&lt;/dates&gt;&lt;isbn&gt;0257-8972&lt;/isbn&gt;&lt;urls&gt;&lt;/urls&gt;&lt;/record&gt;&lt;/Cite&gt;&lt;/EndNote&gt;</w:instrText>
      </w:r>
      <w:r w:rsidRPr="00CD4297">
        <w:rPr>
          <w:rFonts w:ascii="Times New Roman" w:eastAsia="Arial Unicode MS" w:hAnsi="Times New Roman" w:cs="Times New Roman"/>
          <w:color w:val="000000" w:themeColor="text1"/>
          <w:sz w:val="28"/>
          <w:szCs w:val="28"/>
        </w:rPr>
        <w:fldChar w:fldCharType="separate"/>
      </w:r>
      <w:r w:rsidR="00502738" w:rsidRPr="00CD4297">
        <w:rPr>
          <w:rFonts w:ascii="Times New Roman" w:eastAsia="Arial Unicode MS" w:hAnsi="Times New Roman" w:cs="Times New Roman"/>
          <w:noProof/>
          <w:color w:val="000000" w:themeColor="text1"/>
          <w:sz w:val="28"/>
          <w:szCs w:val="28"/>
        </w:rPr>
        <w:t>[</w:t>
      </w:r>
      <w:hyperlink w:anchor="_ENREF_68" w:tooltip="Fenker, 2005 #103" w:history="1">
        <w:r w:rsidR="00346C51" w:rsidRPr="00CD4297">
          <w:rPr>
            <w:rFonts w:ascii="Times New Roman" w:eastAsia="Arial Unicode MS" w:hAnsi="Times New Roman" w:cs="Times New Roman"/>
            <w:noProof/>
            <w:color w:val="000000" w:themeColor="text1"/>
            <w:sz w:val="28"/>
            <w:szCs w:val="28"/>
          </w:rPr>
          <w:t>68</w:t>
        </w:r>
      </w:hyperlink>
      <w:r w:rsidR="00502738" w:rsidRPr="00CD4297">
        <w:rPr>
          <w:rFonts w:ascii="Times New Roman" w:eastAsia="Arial Unicode MS" w:hAnsi="Times New Roman" w:cs="Times New Roman"/>
          <w:noProof/>
          <w:color w:val="000000" w:themeColor="text1"/>
          <w:sz w:val="28"/>
          <w:szCs w:val="28"/>
        </w:rPr>
        <w:t>]</w:t>
      </w:r>
      <w:r w:rsidRPr="00CD4297">
        <w:rPr>
          <w:rFonts w:ascii="Times New Roman" w:eastAsia="Arial Unicode MS" w:hAnsi="Times New Roman" w:cs="Times New Roman"/>
          <w:color w:val="000000" w:themeColor="text1"/>
          <w:sz w:val="28"/>
          <w:szCs w:val="28"/>
        </w:rPr>
        <w:fldChar w:fldCharType="end"/>
      </w:r>
      <w:r w:rsidRPr="00CD4297">
        <w:rPr>
          <w:rFonts w:ascii="Times New Roman" w:eastAsia="Arial Unicode MS" w:hAnsi="Times New Roman" w:cs="Times New Roman"/>
          <w:color w:val="000000" w:themeColor="text1"/>
          <w:sz w:val="28"/>
          <w:szCs w:val="28"/>
        </w:rPr>
        <w:t xml:space="preserve">. A study by Hoche </w:t>
      </w:r>
      <w:r w:rsidRPr="00CD4297">
        <w:rPr>
          <w:rFonts w:ascii="Times New Roman" w:eastAsia="Arial Unicode MS" w:hAnsi="Times New Roman" w:cs="Times New Roman"/>
          <w:i/>
          <w:color w:val="000000" w:themeColor="text1"/>
          <w:sz w:val="28"/>
          <w:szCs w:val="28"/>
        </w:rPr>
        <w:t>et al</w:t>
      </w:r>
      <w:r w:rsidRPr="00CD4297">
        <w:rPr>
          <w:rFonts w:ascii="Times New Roman" w:eastAsia="Arial Unicode MS" w:hAnsi="Times New Roman" w:cs="Times New Roman"/>
          <w:color w:val="000000" w:themeColor="text1"/>
          <w:sz w:val="28"/>
          <w:szCs w:val="28"/>
        </w:rPr>
        <w:t xml:space="preserve"> </w:t>
      </w:r>
      <w:r w:rsidRPr="00CD4297">
        <w:rPr>
          <w:rFonts w:ascii="Times New Roman" w:eastAsia="Arial Unicode MS" w:hAnsi="Times New Roman" w:cs="Times New Roman"/>
          <w:color w:val="000000" w:themeColor="text1"/>
          <w:sz w:val="28"/>
          <w:szCs w:val="28"/>
        </w:rPr>
        <w:fldChar w:fldCharType="begin"/>
      </w:r>
      <w:r w:rsidR="00502738" w:rsidRPr="00CD4297">
        <w:rPr>
          <w:rFonts w:ascii="Times New Roman" w:eastAsia="Arial Unicode MS" w:hAnsi="Times New Roman" w:cs="Times New Roman"/>
          <w:color w:val="000000" w:themeColor="text1"/>
          <w:sz w:val="28"/>
          <w:szCs w:val="28"/>
        </w:rPr>
        <w:instrText xml:space="preserve"> ADDIN EN.CITE &lt;EndNote&gt;&lt;Cite&gt;&lt;Author&gt;Hoche&lt;/Author&gt;&lt;Year&gt;2014&lt;/Year&gt;&lt;RecNum&gt;8&lt;/RecNum&gt;&lt;DisplayText&gt;[69]&lt;/DisplayText&gt;&lt;record&gt;&lt;rec-number&gt;8&lt;/rec-number&gt;&lt;foreign-keys&gt;&lt;key app="EN" db-id="2adptfs5rfsp9ce9r0pxxxrwwvvz50dwdfr2"&gt;8&lt;/key&gt;&lt;/foreign-keys&gt;&lt;ref-type name="Journal Article"&gt;17&lt;/ref-type&gt;&lt;contributors&gt;&lt;authors&gt;&lt;author&gt;Hoche, Holger&lt;/author&gt;&lt;author&gt;Groß, Stefan&lt;/author&gt;&lt;author&gt;Oechsner, Matthias&lt;/author&gt;&lt;/authors&gt;&lt;/contributors&gt;&lt;titles&gt;&lt;title&gt;Development of new PVD coatings for magnesium alloys with improved corrosion properties&lt;/title&gt;&lt;secondary-title&gt;Surface and Coatings Technology&lt;/secondary-title&gt;&lt;/titles&gt;&lt;periodical&gt;&lt;full-title&gt;Surface and Coatings Technology&lt;/full-title&gt;&lt;/periodical&gt;&lt;pages&gt;102-108&lt;/pages&gt;&lt;volume&gt;259&lt;/volume&gt;&lt;dates&gt;&lt;year&gt;2014&lt;/year&gt;&lt;/dates&gt;&lt;isbn&gt;0257-8972&lt;/isbn&gt;&lt;urls&gt;&lt;/urls&gt;&lt;/record&gt;&lt;/Cite&gt;&lt;/EndNote&gt;</w:instrText>
      </w:r>
      <w:r w:rsidRPr="00CD4297">
        <w:rPr>
          <w:rFonts w:ascii="Times New Roman" w:eastAsia="Arial Unicode MS" w:hAnsi="Times New Roman" w:cs="Times New Roman"/>
          <w:color w:val="000000" w:themeColor="text1"/>
          <w:sz w:val="28"/>
          <w:szCs w:val="28"/>
        </w:rPr>
        <w:fldChar w:fldCharType="separate"/>
      </w:r>
      <w:r w:rsidR="00502738" w:rsidRPr="00CD4297">
        <w:rPr>
          <w:rFonts w:ascii="Times New Roman" w:eastAsia="Arial Unicode MS" w:hAnsi="Times New Roman" w:cs="Times New Roman"/>
          <w:noProof/>
          <w:color w:val="000000" w:themeColor="text1"/>
          <w:sz w:val="28"/>
          <w:szCs w:val="28"/>
        </w:rPr>
        <w:t>[</w:t>
      </w:r>
      <w:hyperlink w:anchor="_ENREF_69" w:tooltip="Hoche, 2014 #8" w:history="1">
        <w:r w:rsidR="00346C51" w:rsidRPr="00CD4297">
          <w:rPr>
            <w:rFonts w:ascii="Times New Roman" w:eastAsia="Arial Unicode MS" w:hAnsi="Times New Roman" w:cs="Times New Roman"/>
            <w:noProof/>
            <w:color w:val="000000" w:themeColor="text1"/>
            <w:sz w:val="28"/>
            <w:szCs w:val="28"/>
          </w:rPr>
          <w:t>69</w:t>
        </w:r>
      </w:hyperlink>
      <w:r w:rsidR="00502738" w:rsidRPr="00CD4297">
        <w:rPr>
          <w:rFonts w:ascii="Times New Roman" w:eastAsia="Arial Unicode MS" w:hAnsi="Times New Roman" w:cs="Times New Roman"/>
          <w:noProof/>
          <w:color w:val="000000" w:themeColor="text1"/>
          <w:sz w:val="28"/>
          <w:szCs w:val="28"/>
        </w:rPr>
        <w:t>]</w:t>
      </w:r>
      <w:r w:rsidRPr="00CD4297">
        <w:rPr>
          <w:rFonts w:ascii="Times New Roman" w:eastAsia="Arial Unicode MS" w:hAnsi="Times New Roman" w:cs="Times New Roman"/>
          <w:color w:val="000000" w:themeColor="text1"/>
          <w:sz w:val="28"/>
          <w:szCs w:val="28"/>
        </w:rPr>
        <w:fldChar w:fldCharType="end"/>
      </w:r>
      <w:r w:rsidRPr="00CD4297">
        <w:rPr>
          <w:rFonts w:ascii="Times New Roman" w:eastAsia="Arial Unicode MS" w:hAnsi="Times New Roman" w:cs="Times New Roman"/>
          <w:color w:val="000000" w:themeColor="text1"/>
          <w:sz w:val="28"/>
          <w:szCs w:val="28"/>
        </w:rPr>
        <w:t xml:space="preserve"> has demonstrated the prospective potential of depositing a TiMgAlN alloy-nitride coating (developed from a previously-reported TiMgN coating</w:t>
      </w:r>
      <w:bookmarkStart w:id="46" w:name="OLE_LINK6"/>
      <w:bookmarkStart w:id="47" w:name="OLE_LINK7"/>
      <w:r w:rsidRPr="00CD4297">
        <w:rPr>
          <w:rFonts w:ascii="Times New Roman" w:eastAsia="Arial Unicode MS" w:hAnsi="Times New Roman" w:cs="Times New Roman"/>
          <w:color w:val="000000" w:themeColor="text1"/>
          <w:sz w:val="28"/>
          <w:szCs w:val="28"/>
        </w:rPr>
        <w:t>), onto magnesium alloys against wear and corrosion, in which the increasing Mg content not only densified the coating microstructure, but also improved the mechanical and electrochemical properties</w:t>
      </w:r>
      <w:bookmarkEnd w:id="46"/>
      <w:bookmarkEnd w:id="47"/>
      <w:r w:rsidRPr="00CD4297">
        <w:rPr>
          <w:rFonts w:ascii="Times New Roman" w:eastAsia="Arial Unicode MS" w:hAnsi="Times New Roman" w:cs="Times New Roman"/>
          <w:color w:val="000000" w:themeColor="text1"/>
          <w:sz w:val="28"/>
          <w:szCs w:val="28"/>
        </w:rPr>
        <w:t xml:space="preserve"> </w:t>
      </w:r>
      <w:r w:rsidRPr="00CD4297">
        <w:rPr>
          <w:rFonts w:ascii="Times New Roman" w:eastAsia="Arial Unicode MS" w:hAnsi="Times New Roman" w:cs="Times New Roman"/>
          <w:color w:val="000000" w:themeColor="text1"/>
          <w:sz w:val="28"/>
          <w:szCs w:val="28"/>
        </w:rPr>
        <w:fldChar w:fldCharType="begin"/>
      </w:r>
      <w:r w:rsidR="00502738" w:rsidRPr="00CD4297">
        <w:rPr>
          <w:rFonts w:ascii="Times New Roman" w:eastAsia="Arial Unicode MS" w:hAnsi="Times New Roman" w:cs="Times New Roman"/>
          <w:color w:val="000000" w:themeColor="text1"/>
          <w:sz w:val="28"/>
          <w:szCs w:val="28"/>
        </w:rPr>
        <w:instrText xml:space="preserve"> ADDIN EN.CITE &lt;EndNote&gt;&lt;Cite&gt;&lt;Author&gt;Hoche&lt;/Author&gt;&lt;Year&gt;2011&lt;/Year&gt;&lt;RecNum&gt;7&lt;/RecNum&gt;&lt;DisplayText&gt;[70]&lt;/DisplayText&gt;&lt;record&gt;&lt;rec-number&gt;7&lt;/rec-number&gt;&lt;foreign-keys&gt;&lt;key app="EN" db-id="2adptfs5rfsp9ce9r0pxxxrwwvvz50dwdfr2"&gt;7&lt;/key&gt;&lt;/foreign-keys&gt;&lt;ref-type name="Journal Article"&gt;17&lt;/ref-type&gt;&lt;contributors&gt;&lt;authors&gt;&lt;author&gt;Hoche, Holger&lt;/author&gt;&lt;author&gt;Schmidt, Juergen&lt;/author&gt;&lt;author&gt;Groß, Stefan&lt;/author&gt;&lt;author&gt;Troßmann, Torsten&lt;/author&gt;&lt;author&gt;Berger, Christina&lt;/author&gt;&lt;/authors&gt;&lt;/contributors&gt;&lt;titles&gt;&lt;title&gt;PVD coating and substrate pretreatment concepts for corrosion and wear protection of magnesium alloys&lt;/title&gt;&lt;secondary-title&gt;Surface and Coatings Technology&lt;/secondary-title&gt;&lt;/titles&gt;&lt;periodical&gt;&lt;full-title&gt;Surface and Coatings Technology&lt;/full-title&gt;&lt;/periodical&gt;&lt;pages&gt;S145-S150&lt;/pages&gt;&lt;volume&gt;205&lt;/volume&gt;&lt;dates&gt;&lt;year&gt;2011&lt;/year&gt;&lt;/dates&gt;&lt;isbn&gt;0257-8972&lt;/isbn&gt;&lt;urls&gt;&lt;/urls&gt;&lt;/record&gt;&lt;/Cite&gt;&lt;/EndNote&gt;</w:instrText>
      </w:r>
      <w:r w:rsidRPr="00CD4297">
        <w:rPr>
          <w:rFonts w:ascii="Times New Roman" w:eastAsia="Arial Unicode MS" w:hAnsi="Times New Roman" w:cs="Times New Roman"/>
          <w:color w:val="000000" w:themeColor="text1"/>
          <w:sz w:val="28"/>
          <w:szCs w:val="28"/>
        </w:rPr>
        <w:fldChar w:fldCharType="separate"/>
      </w:r>
      <w:r w:rsidR="00502738" w:rsidRPr="00CD4297">
        <w:rPr>
          <w:rFonts w:ascii="Times New Roman" w:eastAsia="Arial Unicode MS" w:hAnsi="Times New Roman" w:cs="Times New Roman"/>
          <w:noProof/>
          <w:color w:val="000000" w:themeColor="text1"/>
          <w:sz w:val="28"/>
          <w:szCs w:val="28"/>
        </w:rPr>
        <w:t>[</w:t>
      </w:r>
      <w:hyperlink w:anchor="_ENREF_70" w:tooltip="Hoche, 2011 #7" w:history="1">
        <w:r w:rsidR="00346C51" w:rsidRPr="00CD4297">
          <w:rPr>
            <w:rFonts w:ascii="Times New Roman" w:eastAsia="Arial Unicode MS" w:hAnsi="Times New Roman" w:cs="Times New Roman"/>
            <w:noProof/>
            <w:color w:val="000000" w:themeColor="text1"/>
            <w:sz w:val="28"/>
            <w:szCs w:val="28"/>
          </w:rPr>
          <w:t>70</w:t>
        </w:r>
      </w:hyperlink>
      <w:r w:rsidR="00502738" w:rsidRPr="00CD4297">
        <w:rPr>
          <w:rFonts w:ascii="Times New Roman" w:eastAsia="Arial Unicode MS" w:hAnsi="Times New Roman" w:cs="Times New Roman"/>
          <w:noProof/>
          <w:color w:val="000000" w:themeColor="text1"/>
          <w:sz w:val="28"/>
          <w:szCs w:val="28"/>
        </w:rPr>
        <w:t>]</w:t>
      </w:r>
      <w:r w:rsidRPr="00CD4297">
        <w:rPr>
          <w:rFonts w:ascii="Times New Roman" w:eastAsia="Arial Unicode MS" w:hAnsi="Times New Roman" w:cs="Times New Roman"/>
          <w:color w:val="000000" w:themeColor="text1"/>
          <w:sz w:val="28"/>
          <w:szCs w:val="28"/>
        </w:rPr>
        <w:fldChar w:fldCharType="end"/>
      </w:r>
      <w:r w:rsidRPr="00CD4297">
        <w:rPr>
          <w:rFonts w:ascii="Times New Roman" w:eastAsia="Arial Unicode MS" w:hAnsi="Times New Roman" w:cs="Times New Roman"/>
          <w:color w:val="000000" w:themeColor="text1"/>
          <w:sz w:val="28"/>
          <w:szCs w:val="28"/>
        </w:rPr>
        <w:t xml:space="preserve">. Further enhancement of corrosion resistance was achieved by applying high power impulse magnetron sputtering (HiPIMS) sputtering mode and alloying with the Gd rare-earth element. The TiMgGdN-HiPIMS coating exhibited superior corrosion resistance in terms of being subjected to salt spray testing for as long as 360 hours </w:t>
      </w:r>
      <w:r w:rsidRPr="00CD4297">
        <w:rPr>
          <w:rFonts w:ascii="Times New Roman" w:eastAsia="Arial Unicode MS" w:hAnsi="Times New Roman" w:cs="Times New Roman"/>
          <w:color w:val="000000" w:themeColor="text1"/>
          <w:sz w:val="28"/>
          <w:szCs w:val="28"/>
        </w:rPr>
        <w:fldChar w:fldCharType="begin"/>
      </w:r>
      <w:r w:rsidR="00502738" w:rsidRPr="00CD4297">
        <w:rPr>
          <w:rFonts w:ascii="Times New Roman" w:eastAsia="Arial Unicode MS" w:hAnsi="Times New Roman" w:cs="Times New Roman"/>
          <w:color w:val="000000" w:themeColor="text1"/>
          <w:sz w:val="28"/>
          <w:szCs w:val="28"/>
        </w:rPr>
        <w:instrText xml:space="preserve"> ADDIN EN.CITE &lt;EndNote&gt;&lt;Cite&gt;&lt;Author&gt;Hoche&lt;/Author&gt;&lt;Year&gt;2014&lt;/Year&gt;&lt;RecNum&gt;8&lt;/RecNum&gt;&lt;DisplayText&gt;[69]&lt;/DisplayText&gt;&lt;record&gt;&lt;rec-number&gt;8&lt;/rec-number&gt;&lt;foreign-keys&gt;&lt;key app="EN" db-id="2adptfs5rfsp9ce9r0pxxxrwwvvz50dwdfr2"&gt;8&lt;/key&gt;&lt;/foreign-keys&gt;&lt;ref-type name="Journal Article"&gt;17&lt;/ref-type&gt;&lt;contributors&gt;&lt;authors&gt;&lt;author&gt;Hoche, Holger&lt;/author&gt;&lt;author&gt;Groß, Stefan&lt;/author&gt;&lt;author&gt;Oechsner, Matthias&lt;/author&gt;&lt;/authors&gt;&lt;/contributors&gt;&lt;titles&gt;&lt;title&gt;Development of new PVD coatings for magnesium alloys with improved corrosion properties&lt;/title&gt;&lt;secondary-title&gt;Surface and Coatings Technology&lt;/secondary-title&gt;&lt;/titles&gt;&lt;periodical&gt;&lt;full-title&gt;Surface and Coatings Technology&lt;/full-title&gt;&lt;/periodical&gt;&lt;pages&gt;102-108&lt;/pages&gt;&lt;volume&gt;259&lt;/volume&gt;&lt;dates&gt;&lt;year&gt;2014&lt;/year&gt;&lt;/dates&gt;&lt;isbn&gt;0257-8972&lt;/isbn&gt;&lt;urls&gt;&lt;/urls&gt;&lt;/record&gt;&lt;/Cite&gt;&lt;/EndNote&gt;</w:instrText>
      </w:r>
      <w:r w:rsidRPr="00CD4297">
        <w:rPr>
          <w:rFonts w:ascii="Times New Roman" w:eastAsia="Arial Unicode MS" w:hAnsi="Times New Roman" w:cs="Times New Roman"/>
          <w:color w:val="000000" w:themeColor="text1"/>
          <w:sz w:val="28"/>
          <w:szCs w:val="28"/>
        </w:rPr>
        <w:fldChar w:fldCharType="separate"/>
      </w:r>
      <w:r w:rsidR="00502738" w:rsidRPr="00CD4297">
        <w:rPr>
          <w:rFonts w:ascii="Times New Roman" w:eastAsia="Arial Unicode MS" w:hAnsi="Times New Roman" w:cs="Times New Roman"/>
          <w:noProof/>
          <w:color w:val="000000" w:themeColor="text1"/>
          <w:sz w:val="28"/>
          <w:szCs w:val="28"/>
        </w:rPr>
        <w:t>[</w:t>
      </w:r>
      <w:hyperlink w:anchor="_ENREF_69" w:tooltip="Hoche, 2014 #8" w:history="1">
        <w:r w:rsidR="00346C51" w:rsidRPr="00CD4297">
          <w:rPr>
            <w:rFonts w:ascii="Times New Roman" w:eastAsia="Arial Unicode MS" w:hAnsi="Times New Roman" w:cs="Times New Roman"/>
            <w:noProof/>
            <w:color w:val="000000" w:themeColor="text1"/>
            <w:sz w:val="28"/>
            <w:szCs w:val="28"/>
          </w:rPr>
          <w:t>69</w:t>
        </w:r>
      </w:hyperlink>
      <w:r w:rsidR="00502738" w:rsidRPr="00CD4297">
        <w:rPr>
          <w:rFonts w:ascii="Times New Roman" w:eastAsia="Arial Unicode MS" w:hAnsi="Times New Roman" w:cs="Times New Roman"/>
          <w:noProof/>
          <w:color w:val="000000" w:themeColor="text1"/>
          <w:sz w:val="28"/>
          <w:szCs w:val="28"/>
        </w:rPr>
        <w:t>]</w:t>
      </w:r>
      <w:r w:rsidRPr="00CD4297">
        <w:rPr>
          <w:rFonts w:ascii="Times New Roman" w:eastAsia="Arial Unicode MS" w:hAnsi="Times New Roman" w:cs="Times New Roman"/>
          <w:color w:val="000000" w:themeColor="text1"/>
          <w:sz w:val="28"/>
          <w:szCs w:val="28"/>
        </w:rPr>
        <w:fldChar w:fldCharType="end"/>
      </w:r>
      <w:r w:rsidRPr="00CD4297">
        <w:rPr>
          <w:rFonts w:ascii="Times New Roman" w:eastAsia="Arial Unicode MS" w:hAnsi="Times New Roman" w:cs="Times New Roman"/>
          <w:color w:val="000000" w:themeColor="text1"/>
          <w:sz w:val="28"/>
          <w:szCs w:val="28"/>
        </w:rPr>
        <w:t xml:space="preserve">. </w:t>
      </w:r>
    </w:p>
    <w:p w:rsidR="007C775B" w:rsidRPr="00CD4297" w:rsidRDefault="001124CF" w:rsidP="001124CF">
      <w:pPr>
        <w:spacing w:before="120" w:after="120" w:line="360" w:lineRule="auto"/>
        <w:rPr>
          <w:rFonts w:ascii="Times New Roman" w:eastAsia="Arial Unicode MS" w:hAnsi="Times New Roman" w:cs="Times New Roman"/>
          <w:color w:val="000000" w:themeColor="text1"/>
          <w:sz w:val="28"/>
          <w:szCs w:val="28"/>
        </w:rPr>
      </w:pPr>
      <w:r w:rsidRPr="00CD4297">
        <w:rPr>
          <w:rFonts w:ascii="Times New Roman" w:hAnsi="Times New Roman" w:cs="Times New Roman"/>
          <w:color w:val="000000" w:themeColor="text1"/>
          <w:sz w:val="28"/>
          <w:szCs w:val="24"/>
        </w:rPr>
        <w:t xml:space="preserve">As a successful technique to enhance the lifetime of many industrial tools and components </w:t>
      </w:r>
      <w:r w:rsidRPr="00CD4297">
        <w:rPr>
          <w:rFonts w:ascii="Times New Roman" w:hAnsi="Times New Roman" w:cs="Times New Roman"/>
          <w:color w:val="000000" w:themeColor="text1"/>
          <w:sz w:val="28"/>
          <w:szCs w:val="24"/>
        </w:rPr>
        <w:fldChar w:fldCharType="begin"/>
      </w:r>
      <w:r w:rsidR="00502738" w:rsidRPr="00CD4297">
        <w:rPr>
          <w:rFonts w:ascii="Times New Roman" w:hAnsi="Times New Roman" w:cs="Times New Roman"/>
          <w:color w:val="000000" w:themeColor="text1"/>
          <w:sz w:val="28"/>
          <w:szCs w:val="24"/>
        </w:rPr>
        <w:instrText xml:space="preserve"> ADDIN EN.CITE &lt;EndNote&gt;&lt;Cite&gt;&lt;Author&gt;Schneider&lt;/Author&gt;&lt;Year&gt;2000&lt;/Year&gt;&lt;RecNum&gt;7&lt;/RecNum&gt;&lt;DisplayText&gt;[2]&lt;/DisplayText&gt;&lt;record&gt;&lt;rec-number&gt;7&lt;/rec-number&gt;&lt;foreign-keys&gt;&lt;key app="EN" db-id="00xv9df9ox0pssewa52ptva8ax0avtws2f9z"&gt;7&lt;/key&gt;&lt;/foreign-keys&gt;&lt;ref-type name="Journal Article"&gt;17&lt;/ref-type&gt;&lt;contributors&gt;&lt;authors&gt;&lt;author&gt;Schneider, Jochen M&lt;/author&gt;&lt;author&gt;Rohde, Suzanne&lt;/author&gt;&lt;author&gt;Sproul, William D&lt;/author&gt;&lt;author&gt;Matthews, Allan&lt;/author&gt;&lt;/authors&gt;&lt;/contributors&gt;&lt;titles&gt;&lt;title&gt;Recent developments in plasma assisted physical vapour deposition&lt;/title&gt;&lt;secondary-title&gt;Journal of Physics D: Applied Physics&lt;/secondary-title&gt;&lt;/titles&gt;&lt;periodical&gt;&lt;full-title&gt;Journal of Physics D: Applied Physics&lt;/full-title&gt;&lt;/periodical&gt;&lt;pages&gt;R173&lt;/pages&gt;&lt;volume&gt;33&lt;/volume&gt;&lt;number&gt;18&lt;/number&gt;&lt;dates&gt;&lt;year&gt;2000&lt;/year&gt;&lt;/dates&gt;&lt;isbn&gt;0022-3727&lt;/isbn&gt;&lt;urls&gt;&lt;/urls&gt;&lt;/record&gt;&lt;/Cite&gt;&lt;/EndNote&gt;</w:instrText>
      </w:r>
      <w:r w:rsidRPr="00CD4297">
        <w:rPr>
          <w:rFonts w:ascii="Times New Roman" w:hAnsi="Times New Roman" w:cs="Times New Roman"/>
          <w:color w:val="000000" w:themeColor="text1"/>
          <w:sz w:val="28"/>
          <w:szCs w:val="24"/>
        </w:rPr>
        <w:fldChar w:fldCharType="separate"/>
      </w:r>
      <w:r w:rsidR="00502738" w:rsidRPr="00CD4297">
        <w:rPr>
          <w:rFonts w:ascii="Times New Roman" w:hAnsi="Times New Roman" w:cs="Times New Roman"/>
          <w:noProof/>
          <w:color w:val="000000" w:themeColor="text1"/>
          <w:sz w:val="28"/>
          <w:szCs w:val="24"/>
        </w:rPr>
        <w:t>[</w:t>
      </w:r>
      <w:hyperlink w:anchor="_ENREF_2" w:tooltip="Schneider, 2000 #7" w:history="1">
        <w:r w:rsidR="00346C51" w:rsidRPr="00CD4297">
          <w:rPr>
            <w:rFonts w:ascii="Times New Roman" w:hAnsi="Times New Roman" w:cs="Times New Roman"/>
            <w:noProof/>
            <w:color w:val="000000" w:themeColor="text1"/>
            <w:sz w:val="28"/>
            <w:szCs w:val="24"/>
          </w:rPr>
          <w:t>2</w:t>
        </w:r>
      </w:hyperlink>
      <w:r w:rsidR="00502738" w:rsidRPr="00CD4297">
        <w:rPr>
          <w:rFonts w:ascii="Times New Roman" w:hAnsi="Times New Roman" w:cs="Times New Roman"/>
          <w:noProof/>
          <w:color w:val="000000" w:themeColor="text1"/>
          <w:sz w:val="28"/>
          <w:szCs w:val="24"/>
        </w:rPr>
        <w:t>]</w:t>
      </w:r>
      <w:r w:rsidRPr="00CD4297">
        <w:rPr>
          <w:rFonts w:ascii="Times New Roman" w:hAnsi="Times New Roman" w:cs="Times New Roman"/>
          <w:color w:val="000000" w:themeColor="text1"/>
          <w:sz w:val="28"/>
          <w:szCs w:val="24"/>
        </w:rPr>
        <w:fldChar w:fldCharType="end"/>
      </w:r>
      <w:r w:rsidRPr="00CD4297">
        <w:rPr>
          <w:rFonts w:ascii="Times New Roman" w:hAnsi="Times New Roman" w:cs="Times New Roman"/>
          <w:color w:val="000000" w:themeColor="text1"/>
          <w:sz w:val="28"/>
          <w:szCs w:val="24"/>
        </w:rPr>
        <w:t>,</w:t>
      </w:r>
      <w:r w:rsidRPr="00CD4297">
        <w:rPr>
          <w:rFonts w:ascii="Times New Roman" w:eastAsia="Arial Unicode MS" w:hAnsi="Times New Roman" w:cs="Times New Roman"/>
          <w:color w:val="000000" w:themeColor="text1"/>
          <w:sz w:val="28"/>
          <w:szCs w:val="24"/>
        </w:rPr>
        <w:t xml:space="preserve"> </w:t>
      </w:r>
      <w:r w:rsidRPr="00CD4297">
        <w:rPr>
          <w:rFonts w:ascii="Times New Roman" w:hAnsi="Times New Roman" w:cs="Times New Roman"/>
          <w:color w:val="000000" w:themeColor="text1"/>
          <w:sz w:val="28"/>
          <w:szCs w:val="24"/>
        </w:rPr>
        <w:t>PVD offers an environmentally friendly coating process for magnesium alloys. Moreover, PVD overcomes the limitations of phase separation in the alloy and formation of surface oxides (by an ion-</w:t>
      </w:r>
      <w:r w:rsidRPr="00CD4297">
        <w:rPr>
          <w:rFonts w:ascii="Times New Roman" w:hAnsi="Times New Roman" w:cs="Times New Roman"/>
          <w:color w:val="000000" w:themeColor="text1"/>
          <w:sz w:val="28"/>
          <w:szCs w:val="24"/>
        </w:rPr>
        <w:lastRenderedPageBreak/>
        <w:t>sputter cleaning process prior to deposition) to provide uniform and adherent protective coatings. Overall, PVD is a promising surface treatment to extend the applications of magnesium alloys by improving the corrosion and wear resistance.</w:t>
      </w:r>
      <w:r w:rsidRPr="00CD4297">
        <w:rPr>
          <w:rFonts w:ascii="Times New Roman" w:eastAsia="Arial Unicode MS" w:hAnsi="Times New Roman" w:cs="Times New Roman"/>
          <w:color w:val="000000" w:themeColor="text1"/>
          <w:sz w:val="28"/>
          <w:szCs w:val="28"/>
        </w:rPr>
        <w:t xml:space="preserve"> </w:t>
      </w:r>
    </w:p>
    <w:p w:rsidR="007C775B" w:rsidRPr="00CD4297" w:rsidRDefault="001124CF" w:rsidP="007C775B">
      <w:pPr>
        <w:keepNext/>
        <w:keepLines/>
        <w:spacing w:beforeLines="50" w:before="120" w:afterLines="50" w:after="120" w:line="360" w:lineRule="auto"/>
        <w:jc w:val="left"/>
        <w:outlineLvl w:val="0"/>
        <w:rPr>
          <w:rFonts w:ascii="Times New Roman" w:hAnsi="Times New Roman" w:cs="Times New Roman"/>
          <w:b/>
          <w:bCs/>
          <w:color w:val="000000" w:themeColor="text1"/>
          <w:kern w:val="44"/>
          <w:sz w:val="40"/>
          <w:szCs w:val="44"/>
        </w:rPr>
      </w:pPr>
      <w:r w:rsidRPr="00CD4297">
        <w:rPr>
          <w:rFonts w:ascii="Times New Roman" w:eastAsia="Arial Unicode MS" w:hAnsi="Times New Roman" w:cs="Times New Roman"/>
          <w:sz w:val="32"/>
          <w:szCs w:val="32"/>
        </w:rPr>
        <w:br w:type="page"/>
      </w:r>
      <w:bookmarkStart w:id="48" w:name="_Toc491842418"/>
      <w:bookmarkStart w:id="49" w:name="OLE_LINK94"/>
      <w:bookmarkStart w:id="50" w:name="OLE_LINK95"/>
      <w:r w:rsidR="007C775B" w:rsidRPr="00CD4297">
        <w:rPr>
          <w:rFonts w:ascii="Times New Roman" w:hAnsi="Times New Roman" w:cs="Times New Roman"/>
          <w:b/>
          <w:bCs/>
          <w:color w:val="000000" w:themeColor="text1"/>
          <w:kern w:val="44"/>
          <w:sz w:val="40"/>
          <w:szCs w:val="44"/>
        </w:rPr>
        <w:lastRenderedPageBreak/>
        <w:t>CHAPTER 3: PVD COATINGS FOR MAGNESIUM ALLOYS</w:t>
      </w:r>
      <w:bookmarkEnd w:id="48"/>
    </w:p>
    <w:bookmarkEnd w:id="49"/>
    <w:bookmarkEnd w:id="50"/>
    <w:p w:rsidR="007C775B" w:rsidRPr="00CD4297" w:rsidRDefault="007C775B" w:rsidP="007C775B">
      <w:pPr>
        <w:rPr>
          <w:rFonts w:ascii="Times New Roman" w:eastAsia="Arial Unicode MS" w:hAnsi="Times New Roman" w:cs="Times New Roman"/>
          <w:sz w:val="28"/>
          <w:szCs w:val="28"/>
        </w:rPr>
      </w:pPr>
    </w:p>
    <w:p w:rsidR="007C775B" w:rsidRPr="00CD4297" w:rsidRDefault="007C775B" w:rsidP="007C775B">
      <w:pPr>
        <w:spacing w:before="120" w:after="120" w:line="360" w:lineRule="auto"/>
        <w:rPr>
          <w:rFonts w:ascii="Times New Roman" w:hAnsi="Times New Roman" w:cs="Times New Roman"/>
          <w:sz w:val="28"/>
          <w:szCs w:val="21"/>
        </w:rPr>
      </w:pPr>
      <w:r w:rsidRPr="00CD4297">
        <w:rPr>
          <w:rFonts w:ascii="Times New Roman" w:hAnsi="Times New Roman" w:cs="Times New Roman"/>
          <w:iCs/>
          <w:color w:val="000000"/>
          <w:sz w:val="28"/>
          <w:szCs w:val="21"/>
        </w:rPr>
        <w:t>Physical Vapour Deposition (PVD) is a surface modification technique in which vaporised atoms or molecules from a solid or liquid source are transferred and condensed onto a substrate surface in a vacuum or low-pressure gaseous environment</w:t>
      </w:r>
      <w:r w:rsidRPr="00CD4297">
        <w:rPr>
          <w:rFonts w:ascii="Times New Roman" w:hAnsi="Times New Roman" w:cs="Times New Roman"/>
          <w:sz w:val="28"/>
          <w:szCs w:val="21"/>
        </w:rPr>
        <w:t xml:space="preserve"> </w:t>
      </w:r>
      <w:r w:rsidRPr="00CD4297">
        <w:rPr>
          <w:rFonts w:ascii="Times New Roman" w:hAnsi="Times New Roman" w:cs="Times New Roman"/>
          <w:color w:val="000000"/>
          <w:sz w:val="28"/>
          <w:szCs w:val="21"/>
        </w:rPr>
        <w:fldChar w:fldCharType="begin"/>
      </w:r>
      <w:r w:rsidR="00502738" w:rsidRPr="00CD4297">
        <w:rPr>
          <w:rFonts w:ascii="Times New Roman" w:hAnsi="Times New Roman" w:cs="Times New Roman"/>
          <w:color w:val="000000"/>
          <w:sz w:val="28"/>
          <w:szCs w:val="21"/>
        </w:rPr>
        <w:instrText xml:space="preserve"> ADDIN EN.CITE &lt;EndNote&gt;&lt;Cite&gt;&lt;Author&gt;Colligon&lt;/Author&gt;&lt;Year&gt;1999&lt;/Year&gt;&lt;RecNum&gt;64&lt;/RecNum&gt;&lt;DisplayText&gt;[59]&lt;/DisplayText&gt;&lt;record&gt;&lt;rec-number&gt;64&lt;/rec-number&gt;&lt;foreign-keys&gt;&lt;key app="EN" db-id="vw9v0ddvk20w08etesppswp3aavxafw20svt"&gt;64&lt;/key&gt;&lt;/foreign-keys&gt;&lt;ref-type name="Book Section"&gt;5&lt;/ref-type&gt;&lt;contributors&gt;&lt;authors&gt;&lt;author&gt;Colligon, John S.&lt;/author&gt;&lt;/authors&gt;&lt;secondary-authors&gt;&lt;author&gt;C. Suryanarayana&lt;/author&gt;&lt;/secondary-authors&gt;&lt;/contributors&gt;&lt;titles&gt;&lt;title&gt;Chapter 9 Physical vapor deposition&lt;/title&gt;&lt;secondary-title&gt;Pergamon Materials Series&lt;/secondary-title&gt;&lt;/titles&gt;&lt;pages&gt;225-253&lt;/pages&gt;&lt;volume&gt;Volume 2&lt;/volume&gt;&lt;dates&gt;&lt;year&gt;1999&lt;/year&gt;&lt;/dates&gt;&lt;publisher&gt;Pergamon&lt;/publisher&gt;&lt;isbn&gt;1470-1804&lt;/isbn&gt;&lt;urls&gt;&lt;related-urls&gt;&lt;url&gt;http://www.sciencedirect.com/science/article/pii/S1470180499800558&lt;/url&gt;&lt;/related-urls&gt;&lt;/urls&gt;&lt;electronic-resource-num&gt;10.1016/s1470-1804(99)80055-8&lt;/electronic-resource-num&gt;&lt;/record&gt;&lt;/Cite&gt;&lt;/EndNote&gt;</w:instrText>
      </w:r>
      <w:r w:rsidRPr="00CD4297">
        <w:rPr>
          <w:rFonts w:ascii="Times New Roman" w:hAnsi="Times New Roman" w:cs="Times New Roman"/>
          <w:color w:val="000000"/>
          <w:sz w:val="28"/>
          <w:szCs w:val="21"/>
        </w:rPr>
        <w:fldChar w:fldCharType="separate"/>
      </w:r>
      <w:r w:rsidR="00502738" w:rsidRPr="00CD4297">
        <w:rPr>
          <w:rFonts w:ascii="Times New Roman" w:hAnsi="Times New Roman" w:cs="Times New Roman"/>
          <w:noProof/>
          <w:color w:val="000000"/>
          <w:sz w:val="28"/>
          <w:szCs w:val="21"/>
        </w:rPr>
        <w:t>[</w:t>
      </w:r>
      <w:hyperlink w:anchor="_ENREF_59" w:tooltip="Colligon, 1999 #64" w:history="1">
        <w:r w:rsidR="00346C51" w:rsidRPr="00CD4297">
          <w:rPr>
            <w:rFonts w:ascii="Times New Roman" w:hAnsi="Times New Roman" w:cs="Times New Roman"/>
            <w:noProof/>
            <w:color w:val="000000"/>
            <w:sz w:val="28"/>
            <w:szCs w:val="21"/>
          </w:rPr>
          <w:t>59</w:t>
        </w:r>
      </w:hyperlink>
      <w:r w:rsidR="00502738" w:rsidRPr="00CD4297">
        <w:rPr>
          <w:rFonts w:ascii="Times New Roman" w:hAnsi="Times New Roman" w:cs="Times New Roman"/>
          <w:noProof/>
          <w:color w:val="000000"/>
          <w:sz w:val="28"/>
          <w:szCs w:val="21"/>
        </w:rPr>
        <w:t>]</w:t>
      </w:r>
      <w:r w:rsidRPr="00CD4297">
        <w:rPr>
          <w:rFonts w:ascii="Times New Roman" w:hAnsi="Times New Roman" w:cs="Times New Roman"/>
          <w:color w:val="000000"/>
          <w:sz w:val="28"/>
          <w:szCs w:val="21"/>
        </w:rPr>
        <w:fldChar w:fldCharType="end"/>
      </w:r>
      <w:r w:rsidRPr="00CD4297">
        <w:rPr>
          <w:rFonts w:ascii="Times New Roman" w:hAnsi="Times New Roman" w:cs="Times New Roman"/>
          <w:sz w:val="28"/>
          <w:szCs w:val="21"/>
        </w:rPr>
        <w:t xml:space="preserve">. PVD possesses the advantages of achieving controlled coating structure, strong adhesion, compound layers with functional gradient properties and low deposition temperatures </w:t>
      </w:r>
      <w:r w:rsidRPr="00CD4297">
        <w:rPr>
          <w:rFonts w:ascii="Times New Roman" w:hAnsi="Times New Roman" w:cs="Times New Roman"/>
          <w:sz w:val="28"/>
          <w:szCs w:val="21"/>
        </w:rPr>
        <w:fldChar w:fldCharType="begin"/>
      </w:r>
      <w:r w:rsidR="00502738" w:rsidRPr="00CD4297">
        <w:rPr>
          <w:rFonts w:ascii="Times New Roman" w:hAnsi="Times New Roman" w:cs="Times New Roman"/>
          <w:sz w:val="28"/>
          <w:szCs w:val="21"/>
        </w:rPr>
        <w:instrText xml:space="preserve"> ADDIN EN.CITE &lt;EndNote&gt;&lt;Cite&gt;&lt;Author&gt;Mattox&lt;/Author&gt;&lt;Year&gt;1998&lt;/Year&gt;&lt;RecNum&gt;6&lt;/RecNum&gt;&lt;DisplayText&gt;[60]&lt;/DisplayText&gt;&lt;record&gt;&lt;rec-number&gt;6&lt;/rec-number&gt;&lt;foreign-keys&gt;&lt;key app="EN" db-id="zdwvada9f2zwdoepxeap9psjdf0v90x2rzwz"&gt;6&lt;/key&gt;&lt;/foreign-keys&gt;&lt;ref-type name="Book"&gt;6&lt;/ref-type&gt;&lt;contributors&gt;&lt;authors&gt;&lt;author&gt;Mattox, D. M.&lt;/author&gt;&lt;/authors&gt;&lt;/contributors&gt;&lt;titles&gt;&lt;title&gt;Handbook of physical vapor deposition (PVD) processing : film formation, adhesion, surface preparation and contamination control&lt;/title&gt;&lt;/titles&gt;&lt;pages&gt;xxvii, 917 p.&lt;/pages&gt;&lt;keywords&gt;&lt;keyword&gt;Vapor-plating Handbooks, manuals, etc.&lt;/keyword&gt;&lt;/keywords&gt;&lt;dates&gt;&lt;year&gt;1998&lt;/year&gt;&lt;/dates&gt;&lt;pub-location&gt;Park Ridge, N.J.&lt;/pub-location&gt;&lt;publisher&gt;Noyes Publications&lt;/publisher&gt;&lt;isbn&gt;0815514220&lt;/isbn&gt;&lt;call-num&gt;Main Library 671.735 M44 AVAILABLE&lt;/call-num&gt;&lt;urls&gt;&lt;/urls&gt;&lt;/record&gt;&lt;/Cite&gt;&lt;/EndNote&gt;</w:instrText>
      </w:r>
      <w:r w:rsidRPr="00CD4297">
        <w:rPr>
          <w:rFonts w:ascii="Times New Roman" w:hAnsi="Times New Roman" w:cs="Times New Roman"/>
          <w:sz w:val="28"/>
          <w:szCs w:val="21"/>
        </w:rPr>
        <w:fldChar w:fldCharType="separate"/>
      </w:r>
      <w:r w:rsidR="00502738" w:rsidRPr="00CD4297">
        <w:rPr>
          <w:rFonts w:ascii="Times New Roman" w:hAnsi="Times New Roman" w:cs="Times New Roman"/>
          <w:noProof/>
          <w:sz w:val="28"/>
          <w:szCs w:val="21"/>
        </w:rPr>
        <w:t>[</w:t>
      </w:r>
      <w:hyperlink w:anchor="_ENREF_60" w:tooltip="Mattox, 1998 #6" w:history="1">
        <w:r w:rsidR="00346C51" w:rsidRPr="00CD4297">
          <w:rPr>
            <w:rFonts w:ascii="Times New Roman" w:hAnsi="Times New Roman" w:cs="Times New Roman"/>
            <w:noProof/>
            <w:sz w:val="28"/>
            <w:szCs w:val="21"/>
          </w:rPr>
          <w:t>60</w:t>
        </w:r>
      </w:hyperlink>
      <w:r w:rsidR="00502738" w:rsidRPr="00CD4297">
        <w:rPr>
          <w:rFonts w:ascii="Times New Roman" w:hAnsi="Times New Roman" w:cs="Times New Roman"/>
          <w:noProof/>
          <w:sz w:val="28"/>
          <w:szCs w:val="21"/>
        </w:rPr>
        <w:t>]</w:t>
      </w:r>
      <w:r w:rsidRPr="00CD4297">
        <w:rPr>
          <w:rFonts w:ascii="Times New Roman" w:hAnsi="Times New Roman" w:cs="Times New Roman"/>
          <w:sz w:val="28"/>
          <w:szCs w:val="21"/>
        </w:rPr>
        <w:fldChar w:fldCharType="end"/>
      </w:r>
      <w:r w:rsidRPr="00CD4297">
        <w:rPr>
          <w:rFonts w:ascii="Times New Roman" w:hAnsi="Times New Roman" w:cs="Times New Roman"/>
          <w:sz w:val="28"/>
          <w:szCs w:val="21"/>
        </w:rPr>
        <w:t>.</w:t>
      </w:r>
    </w:p>
    <w:p w:rsidR="007C775B" w:rsidRPr="00CD4297" w:rsidRDefault="007C775B" w:rsidP="007C775B">
      <w:pPr>
        <w:spacing w:before="120" w:after="120"/>
        <w:rPr>
          <w:rFonts w:ascii="Times New Roman" w:eastAsia="Arial Unicode MS" w:hAnsi="Times New Roman" w:cs="Times New Roman"/>
          <w:sz w:val="28"/>
          <w:szCs w:val="28"/>
        </w:rPr>
      </w:pPr>
    </w:p>
    <w:p w:rsidR="007C775B" w:rsidRPr="00CD4297" w:rsidRDefault="00DE4860" w:rsidP="007C775B">
      <w:pPr>
        <w:pStyle w:val="a3"/>
        <w:keepNext/>
        <w:keepLines/>
        <w:numPr>
          <w:ilvl w:val="1"/>
          <w:numId w:val="13"/>
        </w:numPr>
        <w:spacing w:before="120" w:after="120" w:line="240" w:lineRule="auto"/>
        <w:ind w:firstLineChars="0"/>
        <w:jc w:val="both"/>
        <w:outlineLvl w:val="0"/>
        <w:rPr>
          <w:rFonts w:ascii="Times New Roman" w:eastAsia="Arial Unicode MS" w:hAnsi="Times New Roman"/>
          <w:b/>
          <w:bCs/>
          <w:kern w:val="44"/>
          <w:sz w:val="44"/>
          <w:szCs w:val="44"/>
        </w:rPr>
      </w:pPr>
      <w:r w:rsidRPr="00CD4297">
        <w:rPr>
          <w:rFonts w:ascii="Times New Roman" w:eastAsia="Arial Unicode MS" w:hAnsi="Times New Roman"/>
          <w:b/>
          <w:bCs/>
          <w:kern w:val="44"/>
          <w:sz w:val="32"/>
          <w:szCs w:val="32"/>
        </w:rPr>
        <w:t xml:space="preserve"> </w:t>
      </w:r>
      <w:bookmarkStart w:id="51" w:name="_Toc491842419"/>
      <w:r w:rsidR="007C775B" w:rsidRPr="00CD4297">
        <w:rPr>
          <w:rFonts w:ascii="Times New Roman" w:eastAsia="Arial Unicode MS" w:hAnsi="Times New Roman"/>
          <w:b/>
          <w:bCs/>
          <w:kern w:val="44"/>
          <w:sz w:val="32"/>
          <w:szCs w:val="32"/>
        </w:rPr>
        <w:t>Advanced plasma assisted physical vapour deposition processes</w:t>
      </w:r>
      <w:bookmarkEnd w:id="51"/>
      <w:r w:rsidR="007C775B" w:rsidRPr="00CD4297">
        <w:rPr>
          <w:rFonts w:ascii="Times New Roman" w:eastAsia="Arial Unicode MS" w:hAnsi="Times New Roman"/>
          <w:b/>
          <w:bCs/>
          <w:kern w:val="44"/>
          <w:sz w:val="32"/>
          <w:szCs w:val="32"/>
        </w:rPr>
        <w:t xml:space="preserve"> </w:t>
      </w:r>
    </w:p>
    <w:p w:rsidR="007C775B" w:rsidRPr="00CD4297" w:rsidRDefault="007C775B" w:rsidP="007C775B">
      <w:pPr>
        <w:spacing w:before="120" w:after="120"/>
        <w:ind w:firstLine="426"/>
        <w:rPr>
          <w:rFonts w:ascii="Times New Roman" w:eastAsia="幼圆" w:hAnsi="Times New Roman" w:cs="Times New Roman"/>
          <w:sz w:val="28"/>
          <w:szCs w:val="28"/>
        </w:rPr>
      </w:pPr>
    </w:p>
    <w:p w:rsidR="007C775B" w:rsidRPr="00CD4297" w:rsidRDefault="007C775B" w:rsidP="007C775B">
      <w:pPr>
        <w:spacing w:before="120" w:after="120" w:line="360" w:lineRule="auto"/>
        <w:rPr>
          <w:rFonts w:ascii="Times New Roman" w:eastAsia="幼圆" w:hAnsi="Times New Roman" w:cs="Times New Roman"/>
          <w:sz w:val="28"/>
          <w:szCs w:val="28"/>
        </w:rPr>
      </w:pPr>
      <w:r w:rsidRPr="00CD4297">
        <w:rPr>
          <w:rFonts w:ascii="Times New Roman" w:eastAsia="幼圆" w:hAnsi="Times New Roman" w:cs="Times New Roman"/>
          <w:sz w:val="28"/>
          <w:szCs w:val="28"/>
        </w:rPr>
        <w:t xml:space="preserve">The concept of plasma assisted physical vapour deposition (PAPVD) was first patented by Berghaus in 1938 </w:t>
      </w:r>
      <w:r w:rsidRPr="00CD4297">
        <w:rPr>
          <w:rFonts w:ascii="Times New Roman" w:eastAsia="幼圆" w:hAnsi="Times New Roman" w:cs="Times New Roman"/>
          <w:sz w:val="28"/>
          <w:szCs w:val="28"/>
        </w:rPr>
        <w:fldChar w:fldCharType="begin"/>
      </w:r>
      <w:r w:rsidR="00502738" w:rsidRPr="00CD4297">
        <w:rPr>
          <w:rFonts w:ascii="Times New Roman" w:eastAsia="幼圆" w:hAnsi="Times New Roman" w:cs="Times New Roman"/>
          <w:sz w:val="28"/>
          <w:szCs w:val="28"/>
        </w:rPr>
        <w:instrText xml:space="preserve"> ADDIN EN.CITE &lt;EndNote&gt;&lt;Cite&gt;&lt;Author&gt;Dong&lt;/Author&gt;&lt;Year&gt;1998&lt;/Year&gt;&lt;RecNum&gt;351&lt;/RecNum&gt;&lt;DisplayText&gt;[71]&lt;/DisplayText&gt;&lt;record&gt;&lt;rec-number&gt;351&lt;/rec-number&gt;&lt;foreign-keys&gt;&lt;key app="EN" db-id="vw9v0ddvk20w08etesppswp3aavxafw20svt"&gt;351&lt;/key&gt;&lt;/foreign-keys&gt;&lt;ref-type name="Journal Article"&gt;17&lt;/ref-type&gt;&lt;contributors&gt;&lt;authors&gt;&lt;author&gt;Dong, H.&lt;/author&gt;&lt;author&gt;Bell, T.&lt;/author&gt;&lt;/authors&gt;&lt;/contributors&gt;&lt;titles&gt;&lt;title&gt;Designer surfaces for titanium components&lt;/title&gt;&lt;secondary-title&gt;Industrial Lubrication and Tribology&lt;/secondary-title&gt;&lt;/titles&gt;&lt;periodical&gt;&lt;full-title&gt;Industrial Lubrication and Tribology&lt;/full-title&gt;&lt;/periodical&gt;&lt;pages&gt;282-289&lt;/pages&gt;&lt;volume&gt;50&lt;/volume&gt;&lt;number&gt;6&lt;/number&gt;&lt;dates&gt;&lt;year&gt;1998&lt;/year&gt;&lt;/dates&gt;&lt;urls&gt;&lt;related-urls&gt;&lt;url&gt;http://www.scopus.com/inward/record.url?eid=2-s2.0-0032207866&amp;amp;partnerID=40&amp;amp;md5=722ba5b53b9f9e43148fbef0bc9e478c&lt;/url&gt;&lt;/related-urls&gt;&lt;/urls&gt;&lt;/record&gt;&lt;/Cite&gt;&lt;/EndNote&gt;</w:instrText>
      </w:r>
      <w:r w:rsidRPr="00CD4297">
        <w:rPr>
          <w:rFonts w:ascii="Times New Roman" w:eastAsia="幼圆" w:hAnsi="Times New Roman" w:cs="Times New Roman"/>
          <w:sz w:val="28"/>
          <w:szCs w:val="28"/>
        </w:rPr>
        <w:fldChar w:fldCharType="separate"/>
      </w:r>
      <w:r w:rsidR="00502738" w:rsidRPr="00CD4297">
        <w:rPr>
          <w:rFonts w:ascii="Times New Roman" w:eastAsia="幼圆" w:hAnsi="Times New Roman" w:cs="Times New Roman"/>
          <w:noProof/>
          <w:sz w:val="28"/>
          <w:szCs w:val="28"/>
        </w:rPr>
        <w:t>[</w:t>
      </w:r>
      <w:hyperlink w:anchor="_ENREF_71" w:tooltip="Dong, 1998 #351" w:history="1">
        <w:r w:rsidR="00346C51" w:rsidRPr="00CD4297">
          <w:rPr>
            <w:rFonts w:ascii="Times New Roman" w:eastAsia="幼圆" w:hAnsi="Times New Roman" w:cs="Times New Roman"/>
            <w:noProof/>
            <w:sz w:val="28"/>
            <w:szCs w:val="28"/>
          </w:rPr>
          <w:t>71</w:t>
        </w:r>
      </w:hyperlink>
      <w:r w:rsidR="00502738" w:rsidRPr="00CD4297">
        <w:rPr>
          <w:rFonts w:ascii="Times New Roman" w:eastAsia="幼圆" w:hAnsi="Times New Roman" w:cs="Times New Roman"/>
          <w:noProof/>
          <w:sz w:val="28"/>
          <w:szCs w:val="28"/>
        </w:rPr>
        <w:t>]</w:t>
      </w:r>
      <w:r w:rsidRPr="00CD4297">
        <w:rPr>
          <w:rFonts w:ascii="Times New Roman" w:eastAsia="幼圆" w:hAnsi="Times New Roman" w:cs="Times New Roman"/>
          <w:sz w:val="28"/>
          <w:szCs w:val="28"/>
        </w:rPr>
        <w:fldChar w:fldCharType="end"/>
      </w:r>
      <w:r w:rsidRPr="00CD4297">
        <w:rPr>
          <w:rFonts w:ascii="Times New Roman" w:eastAsia="幼圆" w:hAnsi="Times New Roman" w:cs="Times New Roman"/>
          <w:sz w:val="28"/>
          <w:szCs w:val="28"/>
        </w:rPr>
        <w:t>, but it was not until 1964 that Mattox introduced the term “ion plating” which led to research being conducted into the formation of metallic films by ion vapour deposition (IVD)</w:t>
      </w:r>
      <w:r w:rsidRPr="00CD4297">
        <w:rPr>
          <w:rFonts w:ascii="Times New Roman" w:eastAsia="幼圆" w:hAnsi="Times New Roman" w:cs="Times New Roman"/>
          <w:color w:val="000000"/>
          <w:sz w:val="28"/>
          <w:szCs w:val="28"/>
        </w:rPr>
        <w:t xml:space="preserve"> </w:t>
      </w:r>
      <w:r w:rsidRPr="00CD4297">
        <w:rPr>
          <w:rFonts w:ascii="Times New Roman" w:eastAsia="幼圆" w:hAnsi="Times New Roman" w:cs="Times New Roman"/>
          <w:color w:val="000000"/>
          <w:sz w:val="28"/>
          <w:szCs w:val="28"/>
        </w:rPr>
        <w:fldChar w:fldCharType="begin"/>
      </w:r>
      <w:r w:rsidR="00502738" w:rsidRPr="00CD4297">
        <w:rPr>
          <w:rFonts w:ascii="Times New Roman" w:eastAsia="幼圆" w:hAnsi="Times New Roman" w:cs="Times New Roman"/>
          <w:color w:val="000000"/>
          <w:sz w:val="28"/>
          <w:szCs w:val="28"/>
        </w:rPr>
        <w:instrText xml:space="preserve"> ADDIN EN.CITE &lt;EndNote&gt;&lt;Cite&gt;&lt;Author&gt;Dong&lt;/Author&gt;&lt;Year&gt;1997&lt;/Year&gt;&lt;RecNum&gt;352&lt;/RecNum&gt;&lt;DisplayText&gt;[72]&lt;/DisplayText&gt;&lt;record&gt;&lt;rec-number&gt;352&lt;/rec-number&gt;&lt;foreign-keys&gt;&lt;key app="EN" db-id="vw9v0ddvk20w08etesppswp3aavxafw20svt"&gt;352&lt;/key&gt;&lt;/foreign-keys&gt;&lt;ref-type name="Journal Article"&gt;17&lt;/ref-type&gt;&lt;contributors&gt;&lt;authors&gt;&lt;author&gt;Dong, H.&lt;/author&gt;&lt;author&gt;Bloyce, A.&lt;/author&gt;&lt;author&gt;Morton, P. H.&lt;/author&gt;&lt;author&gt;Bell, T.&lt;/author&gt;&lt;/authors&gt;&lt;/contributors&gt;&lt;titles&gt;&lt;title&gt;Surface engineering to improve tribological performance of Ti-6Al-4V&lt;/title&gt;&lt;secondary-title&gt;Surface Engineering&lt;/secondary-title&gt;&lt;/titles&gt;&lt;periodical&gt;&lt;full-title&gt;Surface Engineering&lt;/full-title&gt;&lt;/periodical&gt;&lt;pages&gt;402-406&lt;/pages&gt;&lt;volume&gt;13&lt;/volume&gt;&lt;number&gt;5&lt;/number&gt;&lt;dates&gt;&lt;year&gt;1997&lt;/year&gt;&lt;/dates&gt;&lt;urls&gt;&lt;related-urls&gt;&lt;url&gt;http://www.scopus.com/inward/record.url?eid=2-s2.0-0031340486&amp;amp;partnerID=40&amp;amp;md5=662938021e61d7bd58850e453bbfb0ce&lt;/url&gt;&lt;/related-urls&gt;&lt;/urls&gt;&lt;/record&gt;&lt;/Cite&gt;&lt;/EndNote&gt;</w:instrText>
      </w:r>
      <w:r w:rsidRPr="00CD4297">
        <w:rPr>
          <w:rFonts w:ascii="Times New Roman" w:eastAsia="幼圆" w:hAnsi="Times New Roman" w:cs="Times New Roman"/>
          <w:color w:val="000000"/>
          <w:sz w:val="28"/>
          <w:szCs w:val="28"/>
        </w:rPr>
        <w:fldChar w:fldCharType="separate"/>
      </w:r>
      <w:r w:rsidR="00502738" w:rsidRPr="00CD4297">
        <w:rPr>
          <w:rFonts w:ascii="Times New Roman" w:eastAsia="幼圆" w:hAnsi="Times New Roman" w:cs="Times New Roman"/>
          <w:noProof/>
          <w:color w:val="000000"/>
          <w:sz w:val="28"/>
          <w:szCs w:val="28"/>
        </w:rPr>
        <w:t>[</w:t>
      </w:r>
      <w:hyperlink w:anchor="_ENREF_72" w:tooltip="Dong, 1997 #352" w:history="1">
        <w:r w:rsidR="00346C51" w:rsidRPr="00CD4297">
          <w:rPr>
            <w:rFonts w:ascii="Times New Roman" w:eastAsia="幼圆" w:hAnsi="Times New Roman" w:cs="Times New Roman"/>
            <w:noProof/>
            <w:color w:val="000000"/>
            <w:sz w:val="28"/>
            <w:szCs w:val="28"/>
          </w:rPr>
          <w:t>72</w:t>
        </w:r>
      </w:hyperlink>
      <w:r w:rsidR="00502738" w:rsidRPr="00CD4297">
        <w:rPr>
          <w:rFonts w:ascii="Times New Roman" w:eastAsia="幼圆" w:hAnsi="Times New Roman" w:cs="Times New Roman"/>
          <w:noProof/>
          <w:color w:val="000000"/>
          <w:sz w:val="28"/>
          <w:szCs w:val="28"/>
        </w:rPr>
        <w:t>]</w:t>
      </w:r>
      <w:r w:rsidRPr="00CD4297">
        <w:rPr>
          <w:rFonts w:ascii="Times New Roman" w:eastAsia="幼圆" w:hAnsi="Times New Roman" w:cs="Times New Roman"/>
          <w:color w:val="000000"/>
          <w:sz w:val="28"/>
          <w:szCs w:val="28"/>
        </w:rPr>
        <w:fldChar w:fldCharType="end"/>
      </w:r>
      <w:r w:rsidRPr="00CD4297">
        <w:rPr>
          <w:rFonts w:ascii="Times New Roman" w:eastAsia="幼圆" w:hAnsi="Times New Roman" w:cs="Times New Roman"/>
          <w:color w:val="000000"/>
          <w:sz w:val="28"/>
          <w:szCs w:val="28"/>
        </w:rPr>
        <w:t xml:space="preserve">. Bunshah and Matthews thereafter developed enhanced plasma systems to increase ionisation and obtain dense ceramic hard coatings with dramatically improved mechanical and tribological properties </w:t>
      </w:r>
      <w:r w:rsidRPr="00CD4297">
        <w:rPr>
          <w:rFonts w:ascii="Times New Roman" w:eastAsia="幼圆" w:hAnsi="Times New Roman" w:cs="Times New Roman"/>
          <w:color w:val="000000"/>
          <w:sz w:val="28"/>
          <w:szCs w:val="28"/>
        </w:rPr>
        <w:fldChar w:fldCharType="begin">
          <w:fldData xml:space="preserve">PEVuZE5vdGU+PENpdGU+PEF1dGhvcj5NYXJjaGV2PC9BdXRob3I+PFllYXI+MTk5ODwvWWVhcj48
UmVjTnVtPjM1MzwvUmVjTnVtPjxEaXNwbGF5VGV4dD5bNzMtNzZdPC9EaXNwbGF5VGV4dD48cmVj
b3JkPjxyZWMtbnVtYmVyPjM1MzwvcmVjLW51bWJlcj48Zm9yZWlnbi1rZXlzPjxrZXkgYXBwPSJF
TiIgZGItaWQ9InZ3OXYwZGR2azIwdzA4ZXRlc3Bwc3dwM2FhdnhhZncyMHN2dCI+MzUzPC9rZXk+
PC9mb3JlaWduLWtleXM+PHJlZi10eXBlIG5hbWU9IkpvdXJuYWwgQXJ0aWNsZSI+MTc8L3JlZi10
eXBlPjxjb250cmlidXRvcnM+PGF1dGhvcnM+PGF1dGhvcj5NYXJjaGV2LCBLLjwvYXV0aG9yPjxh
dXRob3I+Q29vcGVyLCBDLiBWLjwvYXV0aG9yPjxhdXRob3I+Qmx1Y2hlciwgSi4gVC48L2F1dGhv
cj48YXV0aG9yPkdpZXNzZW4sIEIuIEMuPC9hdXRob3I+PC9hdXRob3JzPjwvY29udHJpYnV0b3Jz
Pjx0aXRsZXM+PHRpdGxlPkNvbmRpdGlvbnMgZm9yIHRoZSBmb3JtYXRpb24gb2YgYSBtYXJ0ZW5z
aXRpYyBzaW5nbGUtcGhhc2UgY29tcG91bmQgbGF5ZXIgaW4gaW9uLW5pdHJpZGVkIDMxNkwgYXVz
dGVuaXRpYyBzdGFpbmxlc3Mgc3RlZWw8L3RpdGxlPjxzZWNvbmRhcnktdGl0bGU+U3VyZmFjZSBh
bmQgQ29hdGluZ3MgVGVjaG5vbG9neTwvc2Vjb25kYXJ5LXRpdGxlPjwvdGl0bGVzPjxwZXJpb2Rp
Y2FsPjxmdWxsLXRpdGxlPlN1cmZhY2UgYW5kIENvYXRpbmdzIFRlY2hub2xvZ3k8L2Z1bGwtdGl0
bGU+PC9wZXJpb2RpY2FsPjxwYWdlcz4yMjUtMjI4PC9wYWdlcz48dm9sdW1lPjk5PC92b2x1bWU+
PG51bWJlcj4zPC9udW1iZXI+PGRhdGVzPjx5ZWFyPjE5OTg8L3llYXI+PC9kYXRlcz48dXJscz48
cmVsYXRlZC11cmxzPjx1cmw+aHR0cDovL3d3dy5zY29wdXMuY29tL2lud2FyZC9yZWNvcmQudXJs
P2VpZD0yLXMyLjAtMDAzMTk5NzEyOCZhbXA7cGFydG5lcklEPTQwJmFtcDttZDU9Njg4NThiYjVk
MTJkNmUzZTJlN2QyZTAyY2JhMDMxOWQ8L3VybD48L3JlbGF0ZWQtdXJscz48L3VybHM+PC9yZWNv
cmQ+PC9DaXRlPjxDaXRlPjxBdXRob3I+SWNoaWk8L0F1dGhvcj48WWVhcj4xOTg2PC9ZZWFyPjxS
ZWNOdW0+MzU0PC9SZWNOdW0+PHJlY29yZD48cmVjLW51bWJlcj4zNTQ8L3JlYy1udW1iZXI+PGZv
cmVpZ24ta2V5cz48a2V5IGFwcD0iRU4iIGRiLWlkPSJ2dzl2MGRkdmsyMHcwOGV0ZXNwcHN3cDNh
YXZ4YWZ3MjBzdnQiPjM1NDwva2V5PjwvZm9yZWlnbi1rZXlzPjxyZWYtdHlwZSBuYW1lPSJKb3Vy
bmFsIEFydGljbGUiPjE3PC9yZWYtdHlwZT48Y29udHJpYnV0b3JzPjxhdXRob3JzPjxhdXRob3I+
SWNoaWksIEsuPC9hdXRob3I+PGF1dGhvcj5GdWppbXVyYSwgSy48L2F1dGhvcj48YXV0aG9yPlRh
a2FzZSwgVC48L2F1dGhvcj48L2F1dGhvcnM+PC9jb250cmlidXRvcnM+PHRpdGxlcz48dGl0bGU+
U3RydWN0dXJlIG9mIHRoZSBpb24tbml0cmlkZWQgbGF5ZXIgb2YgMTgtOCBzdGFpbmxlc3Mgc3Rl
ZWw8L3RpdGxlPjxzZWNvbmRhcnktdGl0bGU+VGVjaG5vbC4gUmVwLiBLYW5zYWkgVW5pdi48L3Nl
Y29uZGFyeS10aXRsZT48L3RpdGxlcz48cGVyaW9kaWNhbD48ZnVsbC10aXRsZT5UZWNobm9sLiBS
ZXAuIEthbnNhaSBVbml2LjwvZnVsbC10aXRsZT48L3BlcmlvZGljYWw+PHBhZ2VzPjEzNS0xNDQ8
L3BhZ2VzPjxudW1iZXI+Mjc8L251bWJlcj48ZGF0ZXM+PHllYXI+MTk4NjwveWVhcj48L2RhdGVz
Pjxpc2JuPjA0NTMtMjE5ODwvaXNibj48dXJscz48L3VybHM+PC9yZWNvcmQ+PC9DaXRlPjxDaXRl
PjxBdXRob3I+U3VtYW48L0F1dGhvcj48WWVhcj4xOTkxPC9ZZWFyPjxSZWNOdW0+MzU1PC9SZWNO
dW0+PHJlY29yZD48cmVjLW51bWJlcj4zNTU8L3JlYy1udW1iZXI+PGZvcmVpZ24ta2V5cz48a2V5
IGFwcD0iRU4iIGRiLWlkPSJ2dzl2MGRkdmsyMHcwOGV0ZXNwcHN3cDNhYXZ4YWZ3MjBzdnQiPjM1
NTwva2V5PjwvZm9yZWlnbi1rZXlzPjxyZWYtdHlwZSBuYW1lPSJDb25mZXJlbmNlIFBhcGVyIj40
NzwvcmVmLXR5cGU+PGNvbnRyaWJ1dG9ycz48YXV0aG9ycz48YXV0aG9yPkMuIFN1bWFuPC9hdXRo
b3I+PC9hdXRob3JzPjwvY29udHJpYnV0b3JzPjx0aXRsZXM+PHNlY29uZGFyeS10aXRsZT5Tb2Np
ZXR5IG9mIEF1dG9tb3RpdmUgRW5naW5lZXJzPC9zZWNvbmRhcnktdGl0bGU+PC90aXRsZXM+PHZv
bHVtZT45MTA0MTY8L3ZvbHVtZT48ZGF0ZXM+PHllYXI+MTk5MTwveWVhcj48L2RhdGVzPjxwdWIt
bG9jYXRpb24+V2FycmVuZGFsZSwgUEE8L3B1Yi1sb2NhdGlvbj48cHVibGlzaGVyPlNBRSBUZWNo
bmljYWwgUGFwZXI8L3B1Ymxpc2hlcj48dXJscz48L3VybHM+PC9yZWNvcmQ+PC9DaXRlPjxDaXRl
PjxBdXRob3I+TWF0dGhld3M8L0F1dGhvcj48WWVhcj4xOTgwPC9ZZWFyPjxSZWNOdW0+MzU2PC9S
ZWNOdW0+PHJlY29yZD48cmVjLW51bWJlcj4zNTY8L3JlYy1udW1iZXI+PGZvcmVpZ24ta2V5cz48
a2V5IGFwcD0iRU4iIGRiLWlkPSJ2dzl2MGRkdmsyMHcwOGV0ZXNwcHN3cDNhYXZ4YWZ3MjBzdnQi
PjM1Njwva2V5PjwvZm9yZWlnbi1rZXlzPjxyZWYtdHlwZSBuYW1lPSJKb3VybmFsIEFydGljbGUi
PjE3PC9yZWYtdHlwZT48Y29udHJpYnV0b3JzPjxhdXRob3JzPjxhdXRob3I+TWF0dGhld3MsIEEu
PC9hdXRob3I+PGF1dGhvcj5UZWVyLCBELiBHLjwvYXV0aG9yPjwvYXV0aG9ycz48L2NvbnRyaWJ1
dG9ycz48dGl0bGVzPjx0aXRsZT5EZXBvc2l0aW9uIG9mIFRpLU4gY29tcG91bmRzIGJ5IHRoZXJt
aW9uaWNhbGx5IGFzc2lzdGVkIHRyaW9kZSByZWFjdGl2ZSBpb24gcGxhdGluZzwvdGl0bGU+PHNl
Y29uZGFyeS10aXRsZT5UaGluIFNvbGlkIEZpbG1zPC9zZWNvbmRhcnktdGl0bGU+PC90aXRsZXM+
PHBlcmlvZGljYWw+PGZ1bGwtdGl0bGU+VGhpbiBTb2xpZCBGaWxtczwvZnVsbC10aXRsZT48L3Bl
cmlvZGljYWw+PHBhZ2VzPjU0MS01NDk8L3BhZ2VzPjx2b2x1bWU+NzI8L3ZvbHVtZT48bnVtYmVy
PjM8L251bWJlcj48ZGF0ZXM+PHllYXI+MTk4MDwveWVhcj48L2RhdGVzPjxpc2JuPjAwNDAtNjA5
MDwvaXNibj48dXJscz48cmVsYXRlZC11cmxzPjx1cmw+aHR0cDovL3d3dy5zY2llbmNlZGlyZWN0
LmNvbS9zY2llbmNlL2FydGljbGUvcGlpLzAwNDA2MDkwODA5MDU0NTM8L3VybD48L3JlbGF0ZWQt
dXJscz48L3VybHM+PGVsZWN0cm9uaWMtcmVzb3VyY2UtbnVtPjEwLjEwMTYvMDA0MC02MDkwKDgw
KTkwNTQ1LTM8L2VsZWN0cm9uaWMtcmVzb3VyY2UtbnVtPjwvcmVjb3JkPjwvQ2l0ZT48L0VuZE5v
dGU+
</w:fldData>
        </w:fldChar>
      </w:r>
      <w:r w:rsidR="00502738" w:rsidRPr="00CD4297">
        <w:rPr>
          <w:rFonts w:ascii="Times New Roman" w:eastAsia="幼圆" w:hAnsi="Times New Roman" w:cs="Times New Roman"/>
          <w:color w:val="000000"/>
          <w:sz w:val="28"/>
          <w:szCs w:val="28"/>
        </w:rPr>
        <w:instrText xml:space="preserve"> ADDIN EN.CITE </w:instrText>
      </w:r>
      <w:r w:rsidR="00502738" w:rsidRPr="00CD4297">
        <w:rPr>
          <w:rFonts w:ascii="Times New Roman" w:eastAsia="幼圆" w:hAnsi="Times New Roman" w:cs="Times New Roman"/>
          <w:color w:val="000000"/>
          <w:sz w:val="28"/>
          <w:szCs w:val="28"/>
        </w:rPr>
        <w:fldChar w:fldCharType="begin">
          <w:fldData xml:space="preserve">PEVuZE5vdGU+PENpdGU+PEF1dGhvcj5NYXJjaGV2PC9BdXRob3I+PFllYXI+MTk5ODwvWWVhcj48
UmVjTnVtPjM1MzwvUmVjTnVtPjxEaXNwbGF5VGV4dD5bNzMtNzZdPC9EaXNwbGF5VGV4dD48cmVj
b3JkPjxyZWMtbnVtYmVyPjM1MzwvcmVjLW51bWJlcj48Zm9yZWlnbi1rZXlzPjxrZXkgYXBwPSJF
TiIgZGItaWQ9InZ3OXYwZGR2azIwdzA4ZXRlc3Bwc3dwM2FhdnhhZncyMHN2dCI+MzUzPC9rZXk+
PC9mb3JlaWduLWtleXM+PHJlZi10eXBlIG5hbWU9IkpvdXJuYWwgQXJ0aWNsZSI+MTc8L3JlZi10
eXBlPjxjb250cmlidXRvcnM+PGF1dGhvcnM+PGF1dGhvcj5NYXJjaGV2LCBLLjwvYXV0aG9yPjxh
dXRob3I+Q29vcGVyLCBDLiBWLjwvYXV0aG9yPjxhdXRob3I+Qmx1Y2hlciwgSi4gVC48L2F1dGhv
cj48YXV0aG9yPkdpZXNzZW4sIEIuIEMuPC9hdXRob3I+PC9hdXRob3JzPjwvY29udHJpYnV0b3Jz
Pjx0aXRsZXM+PHRpdGxlPkNvbmRpdGlvbnMgZm9yIHRoZSBmb3JtYXRpb24gb2YgYSBtYXJ0ZW5z
aXRpYyBzaW5nbGUtcGhhc2UgY29tcG91bmQgbGF5ZXIgaW4gaW9uLW5pdHJpZGVkIDMxNkwgYXVz
dGVuaXRpYyBzdGFpbmxlc3Mgc3RlZWw8L3RpdGxlPjxzZWNvbmRhcnktdGl0bGU+U3VyZmFjZSBh
bmQgQ29hdGluZ3MgVGVjaG5vbG9neTwvc2Vjb25kYXJ5LXRpdGxlPjwvdGl0bGVzPjxwZXJpb2Rp
Y2FsPjxmdWxsLXRpdGxlPlN1cmZhY2UgYW5kIENvYXRpbmdzIFRlY2hub2xvZ3k8L2Z1bGwtdGl0
bGU+PC9wZXJpb2RpY2FsPjxwYWdlcz4yMjUtMjI4PC9wYWdlcz48dm9sdW1lPjk5PC92b2x1bWU+
PG51bWJlcj4zPC9udW1iZXI+PGRhdGVzPjx5ZWFyPjE5OTg8L3llYXI+PC9kYXRlcz48dXJscz48
cmVsYXRlZC11cmxzPjx1cmw+aHR0cDovL3d3dy5zY29wdXMuY29tL2lud2FyZC9yZWNvcmQudXJs
P2VpZD0yLXMyLjAtMDAzMTk5NzEyOCZhbXA7cGFydG5lcklEPTQwJmFtcDttZDU9Njg4NThiYjVk
MTJkNmUzZTJlN2QyZTAyY2JhMDMxOWQ8L3VybD48L3JlbGF0ZWQtdXJscz48L3VybHM+PC9yZWNv
cmQ+PC9DaXRlPjxDaXRlPjxBdXRob3I+SWNoaWk8L0F1dGhvcj48WWVhcj4xOTg2PC9ZZWFyPjxS
ZWNOdW0+MzU0PC9SZWNOdW0+PHJlY29yZD48cmVjLW51bWJlcj4zNTQ8L3JlYy1udW1iZXI+PGZv
cmVpZ24ta2V5cz48a2V5IGFwcD0iRU4iIGRiLWlkPSJ2dzl2MGRkdmsyMHcwOGV0ZXNwcHN3cDNh
YXZ4YWZ3MjBzdnQiPjM1NDwva2V5PjwvZm9yZWlnbi1rZXlzPjxyZWYtdHlwZSBuYW1lPSJKb3Vy
bmFsIEFydGljbGUiPjE3PC9yZWYtdHlwZT48Y29udHJpYnV0b3JzPjxhdXRob3JzPjxhdXRob3I+
SWNoaWksIEsuPC9hdXRob3I+PGF1dGhvcj5GdWppbXVyYSwgSy48L2F1dGhvcj48YXV0aG9yPlRh
a2FzZSwgVC48L2F1dGhvcj48L2F1dGhvcnM+PC9jb250cmlidXRvcnM+PHRpdGxlcz48dGl0bGU+
U3RydWN0dXJlIG9mIHRoZSBpb24tbml0cmlkZWQgbGF5ZXIgb2YgMTgtOCBzdGFpbmxlc3Mgc3Rl
ZWw8L3RpdGxlPjxzZWNvbmRhcnktdGl0bGU+VGVjaG5vbC4gUmVwLiBLYW5zYWkgVW5pdi48L3Nl
Y29uZGFyeS10aXRsZT48L3RpdGxlcz48cGVyaW9kaWNhbD48ZnVsbC10aXRsZT5UZWNobm9sLiBS
ZXAuIEthbnNhaSBVbml2LjwvZnVsbC10aXRsZT48L3BlcmlvZGljYWw+PHBhZ2VzPjEzNS0xNDQ8
L3BhZ2VzPjxudW1iZXI+Mjc8L251bWJlcj48ZGF0ZXM+PHllYXI+MTk4NjwveWVhcj48L2RhdGVz
Pjxpc2JuPjA0NTMtMjE5ODwvaXNibj48dXJscz48L3VybHM+PC9yZWNvcmQ+PC9DaXRlPjxDaXRl
PjxBdXRob3I+U3VtYW48L0F1dGhvcj48WWVhcj4xOTkxPC9ZZWFyPjxSZWNOdW0+MzU1PC9SZWNO
dW0+PHJlY29yZD48cmVjLW51bWJlcj4zNTU8L3JlYy1udW1iZXI+PGZvcmVpZ24ta2V5cz48a2V5
IGFwcD0iRU4iIGRiLWlkPSJ2dzl2MGRkdmsyMHcwOGV0ZXNwcHN3cDNhYXZ4YWZ3MjBzdnQiPjM1
NTwva2V5PjwvZm9yZWlnbi1rZXlzPjxyZWYtdHlwZSBuYW1lPSJDb25mZXJlbmNlIFBhcGVyIj40
NzwvcmVmLXR5cGU+PGNvbnRyaWJ1dG9ycz48YXV0aG9ycz48YXV0aG9yPkMuIFN1bWFuPC9hdXRo
b3I+PC9hdXRob3JzPjwvY29udHJpYnV0b3JzPjx0aXRsZXM+PHNlY29uZGFyeS10aXRsZT5Tb2Np
ZXR5IG9mIEF1dG9tb3RpdmUgRW5naW5lZXJzPC9zZWNvbmRhcnktdGl0bGU+PC90aXRsZXM+PHZv
bHVtZT45MTA0MTY8L3ZvbHVtZT48ZGF0ZXM+PHllYXI+MTk5MTwveWVhcj48L2RhdGVzPjxwdWIt
bG9jYXRpb24+V2FycmVuZGFsZSwgUEE8L3B1Yi1sb2NhdGlvbj48cHVibGlzaGVyPlNBRSBUZWNo
bmljYWwgUGFwZXI8L3B1Ymxpc2hlcj48dXJscz48L3VybHM+PC9yZWNvcmQ+PC9DaXRlPjxDaXRl
PjxBdXRob3I+TWF0dGhld3M8L0F1dGhvcj48WWVhcj4xOTgwPC9ZZWFyPjxSZWNOdW0+MzU2PC9S
ZWNOdW0+PHJlY29yZD48cmVjLW51bWJlcj4zNTY8L3JlYy1udW1iZXI+PGZvcmVpZ24ta2V5cz48
a2V5IGFwcD0iRU4iIGRiLWlkPSJ2dzl2MGRkdmsyMHcwOGV0ZXNwcHN3cDNhYXZ4YWZ3MjBzdnQi
PjM1Njwva2V5PjwvZm9yZWlnbi1rZXlzPjxyZWYtdHlwZSBuYW1lPSJKb3VybmFsIEFydGljbGUi
PjE3PC9yZWYtdHlwZT48Y29udHJpYnV0b3JzPjxhdXRob3JzPjxhdXRob3I+TWF0dGhld3MsIEEu
PC9hdXRob3I+PGF1dGhvcj5UZWVyLCBELiBHLjwvYXV0aG9yPjwvYXV0aG9ycz48L2NvbnRyaWJ1
dG9ycz48dGl0bGVzPjx0aXRsZT5EZXBvc2l0aW9uIG9mIFRpLU4gY29tcG91bmRzIGJ5IHRoZXJt
aW9uaWNhbGx5IGFzc2lzdGVkIHRyaW9kZSByZWFjdGl2ZSBpb24gcGxhdGluZzwvdGl0bGU+PHNl
Y29uZGFyeS10aXRsZT5UaGluIFNvbGlkIEZpbG1zPC9zZWNvbmRhcnktdGl0bGU+PC90aXRsZXM+
PHBlcmlvZGljYWw+PGZ1bGwtdGl0bGU+VGhpbiBTb2xpZCBGaWxtczwvZnVsbC10aXRsZT48L3Bl
cmlvZGljYWw+PHBhZ2VzPjU0MS01NDk8L3BhZ2VzPjx2b2x1bWU+NzI8L3ZvbHVtZT48bnVtYmVy
PjM8L251bWJlcj48ZGF0ZXM+PHllYXI+MTk4MDwveWVhcj48L2RhdGVzPjxpc2JuPjAwNDAtNjA5
MDwvaXNibj48dXJscz48cmVsYXRlZC11cmxzPjx1cmw+aHR0cDovL3d3dy5zY2llbmNlZGlyZWN0
LmNvbS9zY2llbmNlL2FydGljbGUvcGlpLzAwNDA2MDkwODA5MDU0NTM8L3VybD48L3JlbGF0ZWQt
dXJscz48L3VybHM+PGVsZWN0cm9uaWMtcmVzb3VyY2UtbnVtPjEwLjEwMTYvMDA0MC02MDkwKDgw
KTkwNTQ1LTM8L2VsZWN0cm9uaWMtcmVzb3VyY2UtbnVtPjwvcmVjb3JkPjwvQ2l0ZT48L0VuZE5v
dGU+
</w:fldData>
        </w:fldChar>
      </w:r>
      <w:r w:rsidR="00502738" w:rsidRPr="00CD4297">
        <w:rPr>
          <w:rFonts w:ascii="Times New Roman" w:eastAsia="幼圆" w:hAnsi="Times New Roman" w:cs="Times New Roman"/>
          <w:color w:val="000000"/>
          <w:sz w:val="28"/>
          <w:szCs w:val="28"/>
        </w:rPr>
        <w:instrText xml:space="preserve"> ADDIN EN.CITE.DATA </w:instrText>
      </w:r>
      <w:r w:rsidR="00502738" w:rsidRPr="00CD4297">
        <w:rPr>
          <w:rFonts w:ascii="Times New Roman" w:eastAsia="幼圆" w:hAnsi="Times New Roman" w:cs="Times New Roman"/>
          <w:color w:val="000000"/>
          <w:sz w:val="28"/>
          <w:szCs w:val="28"/>
        </w:rPr>
      </w:r>
      <w:r w:rsidR="00502738" w:rsidRPr="00CD4297">
        <w:rPr>
          <w:rFonts w:ascii="Times New Roman" w:eastAsia="幼圆" w:hAnsi="Times New Roman" w:cs="Times New Roman"/>
          <w:color w:val="000000"/>
          <w:sz w:val="28"/>
          <w:szCs w:val="28"/>
        </w:rPr>
        <w:fldChar w:fldCharType="end"/>
      </w:r>
      <w:r w:rsidRPr="00CD4297">
        <w:rPr>
          <w:rFonts w:ascii="Times New Roman" w:eastAsia="幼圆" w:hAnsi="Times New Roman" w:cs="Times New Roman"/>
          <w:color w:val="000000"/>
          <w:sz w:val="28"/>
          <w:szCs w:val="28"/>
        </w:rPr>
      </w:r>
      <w:r w:rsidRPr="00CD4297">
        <w:rPr>
          <w:rFonts w:ascii="Times New Roman" w:eastAsia="幼圆" w:hAnsi="Times New Roman" w:cs="Times New Roman"/>
          <w:color w:val="000000"/>
          <w:sz w:val="28"/>
          <w:szCs w:val="28"/>
        </w:rPr>
        <w:fldChar w:fldCharType="separate"/>
      </w:r>
      <w:r w:rsidR="00502738" w:rsidRPr="00CD4297">
        <w:rPr>
          <w:rFonts w:ascii="Times New Roman" w:eastAsia="幼圆" w:hAnsi="Times New Roman" w:cs="Times New Roman"/>
          <w:noProof/>
          <w:color w:val="000000"/>
          <w:sz w:val="28"/>
          <w:szCs w:val="28"/>
        </w:rPr>
        <w:t>[</w:t>
      </w:r>
      <w:hyperlink w:anchor="_ENREF_73" w:tooltip="Marchev, 1998 #353" w:history="1">
        <w:r w:rsidR="00346C51" w:rsidRPr="00CD4297">
          <w:rPr>
            <w:rFonts w:ascii="Times New Roman" w:eastAsia="幼圆" w:hAnsi="Times New Roman" w:cs="Times New Roman"/>
            <w:noProof/>
            <w:color w:val="000000"/>
            <w:sz w:val="28"/>
            <w:szCs w:val="28"/>
          </w:rPr>
          <w:t>73-76</w:t>
        </w:r>
      </w:hyperlink>
      <w:r w:rsidR="00502738" w:rsidRPr="00CD4297">
        <w:rPr>
          <w:rFonts w:ascii="Times New Roman" w:eastAsia="幼圆" w:hAnsi="Times New Roman" w:cs="Times New Roman"/>
          <w:noProof/>
          <w:color w:val="000000"/>
          <w:sz w:val="28"/>
          <w:szCs w:val="28"/>
        </w:rPr>
        <w:t>]</w:t>
      </w:r>
      <w:r w:rsidRPr="00CD4297">
        <w:rPr>
          <w:rFonts w:ascii="Times New Roman" w:eastAsia="幼圆" w:hAnsi="Times New Roman" w:cs="Times New Roman"/>
          <w:color w:val="000000"/>
          <w:sz w:val="28"/>
          <w:szCs w:val="28"/>
        </w:rPr>
        <w:fldChar w:fldCharType="end"/>
      </w:r>
      <w:r w:rsidRPr="00CD4297">
        <w:rPr>
          <w:rFonts w:ascii="Times New Roman" w:eastAsia="幼圆" w:hAnsi="Times New Roman" w:cs="Times New Roman"/>
          <w:color w:val="000000"/>
          <w:sz w:val="28"/>
          <w:szCs w:val="28"/>
        </w:rPr>
        <w:fldChar w:fldCharType="begin"/>
      </w:r>
      <w:r w:rsidRPr="00CD4297">
        <w:rPr>
          <w:rFonts w:ascii="Times New Roman" w:eastAsia="幼圆" w:hAnsi="Times New Roman" w:cs="Times New Roman"/>
          <w:color w:val="000000"/>
          <w:sz w:val="28"/>
          <w:szCs w:val="28"/>
        </w:rPr>
        <w:fldChar w:fldCharType="separate"/>
      </w:r>
      <w:r w:rsidRPr="00CD4297">
        <w:rPr>
          <w:rFonts w:ascii="Times New Roman" w:eastAsia="幼圆" w:hAnsi="Times New Roman" w:cs="Times New Roman"/>
          <w:color w:val="000000"/>
          <w:sz w:val="28"/>
          <w:szCs w:val="28"/>
        </w:rPr>
        <w:t>{Bunshah, 1972 #353;Bunshah, 1981 #354;Matthews, 1981 #355;Matthews, 1980 #356}</w:t>
      </w:r>
      <w:r w:rsidRPr="00CD4297">
        <w:rPr>
          <w:rFonts w:ascii="Times New Roman" w:eastAsia="幼圆" w:hAnsi="Times New Roman" w:cs="Times New Roman"/>
          <w:color w:val="000000"/>
          <w:sz w:val="28"/>
          <w:szCs w:val="28"/>
        </w:rPr>
        <w:fldChar w:fldCharType="end"/>
      </w:r>
      <w:r w:rsidRPr="00CD4297">
        <w:rPr>
          <w:rFonts w:ascii="Times New Roman" w:eastAsia="幼圆" w:hAnsi="Times New Roman" w:cs="Times New Roman"/>
          <w:color w:val="000000"/>
          <w:sz w:val="28"/>
          <w:szCs w:val="28"/>
        </w:rPr>
        <w:t xml:space="preserve">. In low energy deposition, neutral depositing atoms arrive at the substrate surface with little energy for adatom mobility </w:t>
      </w:r>
      <w:r w:rsidRPr="00CD4297">
        <w:rPr>
          <w:rFonts w:ascii="Times New Roman" w:eastAsia="幼圆" w:hAnsi="Times New Roman" w:cs="Times New Roman"/>
          <w:color w:val="000000"/>
          <w:sz w:val="28"/>
          <w:szCs w:val="28"/>
        </w:rPr>
        <w:fldChar w:fldCharType="begin"/>
      </w:r>
      <w:r w:rsidR="00502738" w:rsidRPr="00CD4297">
        <w:rPr>
          <w:rFonts w:ascii="Times New Roman" w:eastAsia="幼圆" w:hAnsi="Times New Roman" w:cs="Times New Roman"/>
          <w:color w:val="000000"/>
          <w:sz w:val="28"/>
          <w:szCs w:val="28"/>
        </w:rPr>
        <w:instrText xml:space="preserve"> ADDIN EN.CITE &lt;EndNote&gt;&lt;Cite&gt;&lt;Author&gt;Chopra&lt;/Author&gt;&lt;Year&gt;1969&lt;/Year&gt;&lt;RecNum&gt;408&lt;/RecNum&gt;&lt;DisplayText&gt;[77]&lt;/DisplayText&gt;&lt;record&gt;&lt;rec-number&gt;408&lt;/rec-number&gt;&lt;foreign-keys&gt;&lt;key app="EN" db-id="vw9v0ddvk20w08etesppswp3aavxafw20svt"&gt;408&lt;/key&gt;&lt;/foreign-keys&gt;&lt;ref-type name="Book"&gt;6&lt;/ref-type&gt;&lt;contributors&gt;&lt;authors&gt;&lt;author&gt;Chopra, K.L.&lt;/author&gt;&lt;/authors&gt;&lt;/contributors&gt;&lt;titles&gt;&lt;title&gt;Thin film phenomena&lt;/title&gt;&lt;/titles&gt;&lt;dates&gt;&lt;year&gt;1969&lt;/year&gt;&lt;/dates&gt;&lt;publisher&gt;McGraw-Hill&lt;/publisher&gt;&lt;isbn&gt;9780882757469&lt;/isbn&gt;&lt;urls&gt;&lt;related-urls&gt;&lt;url&gt;http://books.google.co.uk/books?id=ep8eAQAAIAAJ&lt;/url&gt;&lt;/related-urls&gt;&lt;/urls&gt;&lt;/record&gt;&lt;/Cite&gt;&lt;/EndNote&gt;</w:instrText>
      </w:r>
      <w:r w:rsidRPr="00CD4297">
        <w:rPr>
          <w:rFonts w:ascii="Times New Roman" w:eastAsia="幼圆" w:hAnsi="Times New Roman" w:cs="Times New Roman"/>
          <w:color w:val="000000"/>
          <w:sz w:val="28"/>
          <w:szCs w:val="28"/>
        </w:rPr>
        <w:fldChar w:fldCharType="separate"/>
      </w:r>
      <w:r w:rsidR="00502738" w:rsidRPr="00CD4297">
        <w:rPr>
          <w:rFonts w:ascii="Times New Roman" w:eastAsia="幼圆" w:hAnsi="Times New Roman" w:cs="Times New Roman"/>
          <w:noProof/>
          <w:color w:val="000000"/>
          <w:sz w:val="28"/>
          <w:szCs w:val="28"/>
        </w:rPr>
        <w:t>[</w:t>
      </w:r>
      <w:hyperlink w:anchor="_ENREF_77" w:tooltip="Chopra, 1969 #408" w:history="1">
        <w:r w:rsidR="00346C51" w:rsidRPr="00CD4297">
          <w:rPr>
            <w:rFonts w:ascii="Times New Roman" w:eastAsia="幼圆" w:hAnsi="Times New Roman" w:cs="Times New Roman"/>
            <w:noProof/>
            <w:color w:val="000000"/>
            <w:sz w:val="28"/>
            <w:szCs w:val="28"/>
          </w:rPr>
          <w:t>77</w:t>
        </w:r>
      </w:hyperlink>
      <w:r w:rsidR="00502738" w:rsidRPr="00CD4297">
        <w:rPr>
          <w:rFonts w:ascii="Times New Roman" w:eastAsia="幼圆" w:hAnsi="Times New Roman" w:cs="Times New Roman"/>
          <w:noProof/>
          <w:color w:val="000000"/>
          <w:sz w:val="28"/>
          <w:szCs w:val="28"/>
        </w:rPr>
        <w:t>]</w:t>
      </w:r>
      <w:r w:rsidRPr="00CD4297">
        <w:rPr>
          <w:rFonts w:ascii="Times New Roman" w:eastAsia="幼圆" w:hAnsi="Times New Roman" w:cs="Times New Roman"/>
          <w:color w:val="000000"/>
          <w:sz w:val="28"/>
          <w:szCs w:val="28"/>
        </w:rPr>
        <w:fldChar w:fldCharType="end"/>
      </w:r>
      <w:r w:rsidRPr="00CD4297">
        <w:rPr>
          <w:rFonts w:ascii="Times New Roman" w:eastAsia="幼圆" w:hAnsi="Times New Roman" w:cs="Times New Roman"/>
          <w:color w:val="000000"/>
          <w:sz w:val="28"/>
          <w:szCs w:val="28"/>
        </w:rPr>
        <w:t xml:space="preserve">, resulting in low film density and poor adhesion. However, in plasma assisted processes, the plasma (consisting of energetic neutral and ionised species) provides essential activation energy by exciting the depositing atoms to a high energy level, thereby improving kinetic adhesion, and the rate and ease of deposition of films with the desired properties. This therefore enables more types of coating to be synthesised at lower deposition temperatures. The </w:t>
      </w:r>
      <w:r w:rsidRPr="00CD4297">
        <w:rPr>
          <w:rFonts w:ascii="Times New Roman" w:eastAsia="幼圆" w:hAnsi="Times New Roman" w:cs="Times New Roman"/>
          <w:color w:val="000000"/>
          <w:sz w:val="28"/>
          <w:szCs w:val="28"/>
        </w:rPr>
        <w:lastRenderedPageBreak/>
        <w:t>plasma pl</w:t>
      </w:r>
      <w:r w:rsidRPr="00CD4297">
        <w:rPr>
          <w:rFonts w:ascii="Times New Roman" w:eastAsia="幼圆" w:hAnsi="Times New Roman" w:cs="Times New Roman"/>
          <w:sz w:val="28"/>
          <w:szCs w:val="28"/>
        </w:rPr>
        <w:t xml:space="preserve">ays a significant role in activating the reactions during the deposition process. This assists in forming compound films such as ceramic transition-metal nitrides, and modifies the growth kinetics and structure morphology of the deposited film. Thus, the physical properties can be altered </w:t>
      </w:r>
      <w:r w:rsidRPr="00CD4297">
        <w:rPr>
          <w:rFonts w:ascii="Times New Roman" w:eastAsia="幼圆" w:hAnsi="Times New Roman" w:cs="Times New Roman"/>
          <w:sz w:val="28"/>
          <w:szCs w:val="28"/>
        </w:rPr>
        <w:fldChar w:fldCharType="begin"/>
      </w:r>
      <w:r w:rsidR="00502738" w:rsidRPr="00CD4297">
        <w:rPr>
          <w:rFonts w:ascii="Times New Roman" w:eastAsia="幼圆" w:hAnsi="Times New Roman" w:cs="Times New Roman"/>
          <w:sz w:val="28"/>
          <w:szCs w:val="28"/>
        </w:rPr>
        <w:instrText xml:space="preserve"> ADDIN EN.CITE &lt;EndNote&gt;&lt;Cite&gt;&lt;Author&gt;Randhawa&lt;/Author&gt;&lt;Year&gt;1991&lt;/Year&gt;&lt;RecNum&gt;67&lt;/RecNum&gt;&lt;DisplayText&gt;[78]&lt;/DisplayText&gt;&lt;record&gt;&lt;rec-number&gt;67&lt;/rec-number&gt;&lt;foreign-keys&gt;&lt;key app="EN" db-id="vw9v0ddvk20w08etesppswp3aavxafw20svt"&gt;67&lt;/key&gt;&lt;/foreign-keys&gt;&lt;ref-type name="Journal Article"&gt;17&lt;/ref-type&gt;&lt;contributors&gt;&lt;authors&gt;&lt;author&gt;Randhawa, H.&lt;/author&gt;&lt;/authors&gt;&lt;/contributors&gt;&lt;titles&gt;&lt;title&gt;Review of plasma-assisted deposition processes&lt;/title&gt;&lt;secondary-title&gt;Thin Solid Films&lt;/secondary-title&gt;&lt;/titles&gt;&lt;periodical&gt;&lt;full-title&gt;Thin Solid Films&lt;/full-title&gt;&lt;/periodical&gt;&lt;pages&gt;329-349&lt;/pages&gt;&lt;volume&gt;196&lt;/volume&gt;&lt;number&gt;2&lt;/number&gt;&lt;dates&gt;&lt;year&gt;1991&lt;/year&gt;&lt;/dates&gt;&lt;isbn&gt;0040-6090&lt;/isbn&gt;&lt;urls&gt;&lt;related-urls&gt;&lt;url&gt;http://www.sciencedirect.com/science/article/pii/004060909190377A&lt;/url&gt;&lt;/related-urls&gt;&lt;/urls&gt;&lt;electronic-resource-num&gt;10.1016/0040-6090(91)90377-a&lt;/electronic-resource-num&gt;&lt;/record&gt;&lt;/Cite&gt;&lt;/EndNote&gt;</w:instrText>
      </w:r>
      <w:r w:rsidRPr="00CD4297">
        <w:rPr>
          <w:rFonts w:ascii="Times New Roman" w:eastAsia="幼圆" w:hAnsi="Times New Roman" w:cs="Times New Roman"/>
          <w:sz w:val="28"/>
          <w:szCs w:val="28"/>
        </w:rPr>
        <w:fldChar w:fldCharType="separate"/>
      </w:r>
      <w:r w:rsidR="00502738" w:rsidRPr="00CD4297">
        <w:rPr>
          <w:rFonts w:ascii="Times New Roman" w:eastAsia="幼圆" w:hAnsi="Times New Roman" w:cs="Times New Roman"/>
          <w:noProof/>
          <w:sz w:val="28"/>
          <w:szCs w:val="28"/>
        </w:rPr>
        <w:t>[</w:t>
      </w:r>
      <w:hyperlink w:anchor="_ENREF_78" w:tooltip="Randhawa, 1991 #67" w:history="1">
        <w:r w:rsidR="00346C51" w:rsidRPr="00CD4297">
          <w:rPr>
            <w:rFonts w:ascii="Times New Roman" w:eastAsia="幼圆" w:hAnsi="Times New Roman" w:cs="Times New Roman"/>
            <w:noProof/>
            <w:sz w:val="28"/>
            <w:szCs w:val="28"/>
          </w:rPr>
          <w:t>78</w:t>
        </w:r>
      </w:hyperlink>
      <w:r w:rsidR="00502738" w:rsidRPr="00CD4297">
        <w:rPr>
          <w:rFonts w:ascii="Times New Roman" w:eastAsia="幼圆" w:hAnsi="Times New Roman" w:cs="Times New Roman"/>
          <w:noProof/>
          <w:sz w:val="28"/>
          <w:szCs w:val="28"/>
        </w:rPr>
        <w:t>]</w:t>
      </w:r>
      <w:r w:rsidRPr="00CD4297">
        <w:rPr>
          <w:rFonts w:ascii="Times New Roman" w:eastAsia="幼圆" w:hAnsi="Times New Roman" w:cs="Times New Roman"/>
          <w:sz w:val="28"/>
          <w:szCs w:val="28"/>
        </w:rPr>
        <w:fldChar w:fldCharType="end"/>
      </w:r>
      <w:r w:rsidRPr="00CD4297">
        <w:rPr>
          <w:rFonts w:ascii="Times New Roman" w:eastAsia="幼圆" w:hAnsi="Times New Roman" w:cs="Times New Roman"/>
          <w:sz w:val="28"/>
          <w:szCs w:val="28"/>
        </w:rPr>
        <w:t xml:space="preserve">. PAPVD allows the deposition of various metals, alloys, ceramic and polymer coatings on a wide range of substrate materials </w:t>
      </w:r>
      <w:r w:rsidRPr="00CD4297">
        <w:rPr>
          <w:rFonts w:ascii="Times New Roman" w:eastAsia="幼圆" w:hAnsi="Times New Roman" w:cs="Times New Roman"/>
          <w:sz w:val="28"/>
          <w:szCs w:val="28"/>
        </w:rPr>
        <w:fldChar w:fldCharType="begin"/>
      </w:r>
      <w:r w:rsidR="00502738" w:rsidRPr="00CD4297">
        <w:rPr>
          <w:rFonts w:ascii="Times New Roman" w:eastAsia="幼圆" w:hAnsi="Times New Roman" w:cs="Times New Roman"/>
          <w:sz w:val="28"/>
          <w:szCs w:val="28"/>
        </w:rPr>
        <w:instrText xml:space="preserve"> ADDIN EN.CITE &lt;EndNote&gt;&lt;Cite&gt;&lt;Author&gt;Sproul&lt;/Author&gt;&lt;Year&gt;1996&lt;/Year&gt;&lt;RecNum&gt;68&lt;/RecNum&gt;&lt;DisplayText&gt;[79]&lt;/DisplayText&gt;&lt;record&gt;&lt;rec-number&gt;68&lt;/rec-number&gt;&lt;foreign-keys&gt;&lt;key app="EN" db-id="vw9v0ddvk20w08etesppswp3aavxafw20svt"&gt;68&lt;/key&gt;&lt;/foreign-keys&gt;&lt;ref-type name="Journal Article"&gt;17&lt;/ref-type&gt;&lt;contributors&gt;&lt;authors&gt;&lt;author&gt;Sproul, William D.&lt;/author&gt;&lt;/authors&gt;&lt;/contributors&gt;&lt;titles&gt;&lt;title&gt;New Routes in the Preparation of Mechanically Hard Films&lt;/title&gt;&lt;secondary-title&gt;Science&lt;/secondary-title&gt;&lt;/titles&gt;&lt;periodical&gt;&lt;full-title&gt;Science&lt;/full-title&gt;&lt;/periodical&gt;&lt;pages&gt;889-892&lt;/pages&gt;&lt;volume&gt;273&lt;/volume&gt;&lt;number&gt;5277&lt;/number&gt;&lt;dates&gt;&lt;year&gt;1996&lt;/year&gt;&lt;pub-dates&gt;&lt;date&gt;August 16, 1996&lt;/date&gt;&lt;/pub-dates&gt;&lt;/dates&gt;&lt;urls&gt;&lt;related-urls&gt;&lt;url&gt;http://www.sciencemag.org/content/273/5277/889.abstract&lt;/url&gt;&lt;/related-urls&gt;&lt;/urls&gt;&lt;electronic-resource-num&gt;10.1126/science.273.5277.889&lt;/electronic-resource-num&gt;&lt;/record&gt;&lt;/Cite&gt;&lt;/EndNote&gt;</w:instrText>
      </w:r>
      <w:r w:rsidRPr="00CD4297">
        <w:rPr>
          <w:rFonts w:ascii="Times New Roman" w:eastAsia="幼圆" w:hAnsi="Times New Roman" w:cs="Times New Roman"/>
          <w:sz w:val="28"/>
          <w:szCs w:val="28"/>
        </w:rPr>
        <w:fldChar w:fldCharType="separate"/>
      </w:r>
      <w:r w:rsidR="00502738" w:rsidRPr="00CD4297">
        <w:rPr>
          <w:rFonts w:ascii="Times New Roman" w:eastAsia="幼圆" w:hAnsi="Times New Roman" w:cs="Times New Roman"/>
          <w:noProof/>
          <w:sz w:val="28"/>
          <w:szCs w:val="28"/>
        </w:rPr>
        <w:t>[</w:t>
      </w:r>
      <w:hyperlink w:anchor="_ENREF_79" w:tooltip="Sproul, 1996 #68" w:history="1">
        <w:r w:rsidR="00346C51" w:rsidRPr="00CD4297">
          <w:rPr>
            <w:rFonts w:ascii="Times New Roman" w:eastAsia="幼圆" w:hAnsi="Times New Roman" w:cs="Times New Roman"/>
            <w:noProof/>
            <w:sz w:val="28"/>
            <w:szCs w:val="28"/>
          </w:rPr>
          <w:t>79</w:t>
        </w:r>
      </w:hyperlink>
      <w:r w:rsidR="00502738" w:rsidRPr="00CD4297">
        <w:rPr>
          <w:rFonts w:ascii="Times New Roman" w:eastAsia="幼圆" w:hAnsi="Times New Roman" w:cs="Times New Roman"/>
          <w:noProof/>
          <w:sz w:val="28"/>
          <w:szCs w:val="28"/>
        </w:rPr>
        <w:t>]</w:t>
      </w:r>
      <w:r w:rsidRPr="00CD4297">
        <w:rPr>
          <w:rFonts w:ascii="Times New Roman" w:eastAsia="幼圆" w:hAnsi="Times New Roman" w:cs="Times New Roman"/>
          <w:sz w:val="28"/>
          <w:szCs w:val="28"/>
        </w:rPr>
        <w:fldChar w:fldCharType="end"/>
      </w:r>
      <w:r w:rsidRPr="00CD4297">
        <w:rPr>
          <w:rFonts w:ascii="Times New Roman" w:eastAsia="幼圆" w:hAnsi="Times New Roman" w:cs="Times New Roman"/>
          <w:sz w:val="28"/>
          <w:szCs w:val="28"/>
        </w:rPr>
        <w:t xml:space="preserve">. </w:t>
      </w:r>
    </w:p>
    <w:p w:rsidR="007C775B" w:rsidRPr="00CD4297" w:rsidRDefault="007C775B" w:rsidP="007C775B">
      <w:pPr>
        <w:spacing w:before="120" w:after="120" w:line="360" w:lineRule="auto"/>
        <w:rPr>
          <w:rFonts w:ascii="Times New Roman" w:eastAsia="幼圆" w:hAnsi="Times New Roman" w:cs="Times New Roman"/>
          <w:sz w:val="28"/>
          <w:szCs w:val="28"/>
        </w:rPr>
      </w:pPr>
      <w:r w:rsidRPr="00CD4297">
        <w:rPr>
          <w:rFonts w:ascii="Times New Roman" w:eastAsia="幼圆" w:hAnsi="Times New Roman" w:cs="Times New Roman"/>
          <w:sz w:val="28"/>
          <w:szCs w:val="28"/>
        </w:rPr>
        <w:t xml:space="preserve">Three main commercial PAPVD types are widely used: plasma assisted electron beam physical vapour deposition </w:t>
      </w:r>
      <w:r w:rsidRPr="00CD4297">
        <w:rPr>
          <w:rFonts w:ascii="Times New Roman" w:hAnsi="Times New Roman" w:cs="Times New Roman"/>
          <w:color w:val="000000"/>
          <w:sz w:val="28"/>
          <w:szCs w:val="28"/>
          <w:shd w:val="clear" w:color="auto" w:fill="FFFFFF"/>
        </w:rPr>
        <w:t>(EB-PVD)</w:t>
      </w:r>
      <w:r w:rsidRPr="00CD4297">
        <w:rPr>
          <w:rFonts w:ascii="Times New Roman" w:eastAsia="幼圆" w:hAnsi="Times New Roman" w:cs="Times New Roman"/>
          <w:sz w:val="28"/>
          <w:szCs w:val="28"/>
        </w:rPr>
        <w:t>, electromagnetically steered cathodic arc evaporation (CAE) and closed-field unbalanced-magnetron sputtering (CFUBMS).</w:t>
      </w:r>
    </w:p>
    <w:p w:rsidR="007C775B" w:rsidRPr="00CD4297" w:rsidRDefault="007C775B" w:rsidP="007C775B">
      <w:pPr>
        <w:spacing w:before="120" w:after="120" w:line="360" w:lineRule="auto"/>
        <w:rPr>
          <w:rFonts w:ascii="Times New Roman" w:eastAsia="幼圆" w:hAnsi="Times New Roman" w:cs="Times New Roman"/>
          <w:sz w:val="28"/>
          <w:szCs w:val="28"/>
        </w:rPr>
      </w:pPr>
    </w:p>
    <w:p w:rsidR="007C775B" w:rsidRPr="00CD4297" w:rsidRDefault="00DE4860" w:rsidP="007C775B">
      <w:pPr>
        <w:pStyle w:val="a3"/>
        <w:numPr>
          <w:ilvl w:val="2"/>
          <w:numId w:val="13"/>
        </w:numPr>
        <w:spacing w:before="120" w:after="120" w:line="240" w:lineRule="auto"/>
        <w:ind w:firstLineChars="0"/>
        <w:jc w:val="both"/>
        <w:outlineLvl w:val="1"/>
        <w:rPr>
          <w:rFonts w:ascii="Times New Roman" w:hAnsi="Times New Roman"/>
          <w:i/>
          <w:color w:val="000000" w:themeColor="text1"/>
          <w:sz w:val="32"/>
          <w:szCs w:val="28"/>
          <w:shd w:val="clear" w:color="auto" w:fill="FFFFFF"/>
        </w:rPr>
      </w:pPr>
      <w:bookmarkStart w:id="52" w:name="_Toc329565657"/>
      <w:bookmarkStart w:id="53" w:name="_Toc329565751"/>
      <w:bookmarkStart w:id="54" w:name="_Toc329565907"/>
      <w:bookmarkStart w:id="55" w:name="_Toc329566067"/>
      <w:bookmarkStart w:id="56" w:name="_Toc329566169"/>
      <w:bookmarkStart w:id="57" w:name="_Toc340232390"/>
      <w:r w:rsidRPr="00CD4297">
        <w:rPr>
          <w:rFonts w:ascii="Times New Roman" w:hAnsi="Times New Roman"/>
          <w:i/>
          <w:color w:val="000000" w:themeColor="text1"/>
          <w:sz w:val="32"/>
          <w:szCs w:val="28"/>
          <w:shd w:val="clear" w:color="auto" w:fill="FFFFFF"/>
        </w:rPr>
        <w:t xml:space="preserve"> </w:t>
      </w:r>
      <w:bookmarkStart w:id="58" w:name="_Toc491842420"/>
      <w:r w:rsidR="007C775B" w:rsidRPr="00CD4297">
        <w:rPr>
          <w:rFonts w:ascii="Times New Roman" w:hAnsi="Times New Roman"/>
          <w:i/>
          <w:color w:val="000000" w:themeColor="text1"/>
          <w:sz w:val="32"/>
          <w:szCs w:val="28"/>
          <w:shd w:val="clear" w:color="auto" w:fill="FFFFFF"/>
        </w:rPr>
        <w:t>Plasma Assisted</w:t>
      </w:r>
      <w:bookmarkStart w:id="59" w:name="OLE_LINK52"/>
      <w:r w:rsidR="007C775B" w:rsidRPr="00CD4297">
        <w:rPr>
          <w:rFonts w:ascii="Times New Roman" w:hAnsi="Times New Roman"/>
          <w:i/>
          <w:color w:val="000000" w:themeColor="text1"/>
          <w:sz w:val="32"/>
          <w:szCs w:val="28"/>
          <w:shd w:val="clear" w:color="auto" w:fill="FFFFFF"/>
        </w:rPr>
        <w:t xml:space="preserve"> Electron Beam Evaporative P</w:t>
      </w:r>
      <w:bookmarkEnd w:id="52"/>
      <w:bookmarkEnd w:id="53"/>
      <w:bookmarkEnd w:id="54"/>
      <w:bookmarkEnd w:id="55"/>
      <w:bookmarkEnd w:id="56"/>
      <w:bookmarkEnd w:id="57"/>
      <w:bookmarkEnd w:id="59"/>
      <w:r w:rsidR="007C775B" w:rsidRPr="00CD4297">
        <w:rPr>
          <w:rFonts w:ascii="Times New Roman" w:hAnsi="Times New Roman"/>
          <w:i/>
          <w:color w:val="000000" w:themeColor="text1"/>
          <w:sz w:val="32"/>
          <w:szCs w:val="28"/>
          <w:shd w:val="clear" w:color="auto" w:fill="FFFFFF"/>
        </w:rPr>
        <w:t>VD</w:t>
      </w:r>
      <w:bookmarkEnd w:id="58"/>
    </w:p>
    <w:p w:rsidR="007C775B" w:rsidRPr="00CD4297" w:rsidRDefault="007C775B" w:rsidP="007C775B">
      <w:pPr>
        <w:spacing w:before="120" w:after="120"/>
        <w:ind w:firstLine="426"/>
        <w:rPr>
          <w:rFonts w:ascii="Times New Roman" w:hAnsi="Times New Roman" w:cs="Times New Roman"/>
          <w:color w:val="000000"/>
          <w:sz w:val="28"/>
          <w:szCs w:val="28"/>
          <w:shd w:val="clear" w:color="auto" w:fill="FFFFFF"/>
        </w:rPr>
      </w:pPr>
    </w:p>
    <w:p w:rsidR="007C775B" w:rsidRPr="00CD4297" w:rsidRDefault="007C775B" w:rsidP="007C775B">
      <w:pPr>
        <w:spacing w:before="120" w:after="120" w:line="360" w:lineRule="auto"/>
        <w:rPr>
          <w:rFonts w:ascii="Times New Roman" w:hAnsi="Times New Roman" w:cs="Times New Roman"/>
          <w:color w:val="000000"/>
          <w:sz w:val="28"/>
          <w:szCs w:val="28"/>
          <w:shd w:val="clear" w:color="auto" w:fill="FFFFFF"/>
        </w:rPr>
      </w:pPr>
      <w:r w:rsidRPr="00CD4297">
        <w:rPr>
          <w:rFonts w:ascii="Times New Roman" w:hAnsi="Times New Roman" w:cs="Times New Roman"/>
          <w:color w:val="000000"/>
          <w:sz w:val="28"/>
          <w:szCs w:val="28"/>
          <w:shd w:val="clear" w:color="auto" w:fill="FFFFFF"/>
        </w:rPr>
        <w:t xml:space="preserve">Electron beam physical vapour deposition (EB-PVD) refers to the process in which a focused high energy electron beam is operated to evaporate target material to form a coating vapour flux. The vaporised material from the target is then deposited onto the substrate surface </w:t>
      </w:r>
      <w:r w:rsidRPr="00CD4297">
        <w:rPr>
          <w:rFonts w:ascii="Times New Roman" w:hAnsi="Times New Roman" w:cs="Times New Roman"/>
          <w:color w:val="000000"/>
          <w:sz w:val="28"/>
          <w:szCs w:val="28"/>
          <w:shd w:val="clear" w:color="auto" w:fill="FFFFFF"/>
        </w:rPr>
        <w:fldChar w:fldCharType="begin"/>
      </w:r>
      <w:r w:rsidR="00502738" w:rsidRPr="00CD4297">
        <w:rPr>
          <w:rFonts w:ascii="Times New Roman" w:hAnsi="Times New Roman" w:cs="Times New Roman"/>
          <w:color w:val="000000"/>
          <w:sz w:val="28"/>
          <w:szCs w:val="28"/>
          <w:shd w:val="clear" w:color="auto" w:fill="FFFFFF"/>
        </w:rPr>
        <w:instrText xml:space="preserve"> ADDIN EN.CITE &lt;EndNote&gt;&lt;Cite&gt;&lt;Author&gt;Pierce&lt;/Author&gt;&lt;Year&gt;1954&lt;/Year&gt;&lt;RecNum&gt;268&lt;/RecNum&gt;&lt;DisplayText&gt;[63]&lt;/DisplayText&gt;&lt;record&gt;&lt;rec-number&gt;268&lt;/rec-number&gt;&lt;foreign-keys&gt;&lt;key app="EN" db-id="vw9v0ddvk20w08etesppswp3aavxafw20svt"&gt;268&lt;/key&gt;&lt;/foreign-keys&gt;&lt;ref-type name="Book"&gt;6&lt;/ref-type&gt;&lt;contributors&gt;&lt;authors&gt;&lt;author&gt;Pierce, J.R.&lt;/author&gt;&lt;/authors&gt;&lt;/contributors&gt;&lt;titles&gt;&lt;title&gt;Theory and design of electron beams&lt;/title&gt;&lt;/titles&gt;&lt;dates&gt;&lt;year&gt;1954&lt;/year&gt;&lt;/dates&gt;&lt;publisher&gt;Van Nostrand&lt;/publisher&gt;&lt;urls&gt;&lt;related-urls&gt;&lt;url&gt;http://books.google.co.uk/books?id=iR9RAAAAMAAJ&lt;/url&gt;&lt;/related-urls&gt;&lt;/urls&gt;&lt;/record&gt;&lt;/Cite&gt;&lt;/EndNote&gt;</w:instrText>
      </w:r>
      <w:r w:rsidRPr="00CD4297">
        <w:rPr>
          <w:rFonts w:ascii="Times New Roman" w:hAnsi="Times New Roman" w:cs="Times New Roman"/>
          <w:color w:val="000000"/>
          <w:sz w:val="28"/>
          <w:szCs w:val="28"/>
          <w:shd w:val="clear" w:color="auto" w:fill="FFFFFF"/>
        </w:rPr>
        <w:fldChar w:fldCharType="separate"/>
      </w:r>
      <w:r w:rsidR="00502738" w:rsidRPr="00CD4297">
        <w:rPr>
          <w:rFonts w:ascii="Times New Roman" w:hAnsi="Times New Roman" w:cs="Times New Roman"/>
          <w:noProof/>
          <w:color w:val="000000"/>
          <w:sz w:val="28"/>
          <w:szCs w:val="28"/>
          <w:shd w:val="clear" w:color="auto" w:fill="FFFFFF"/>
        </w:rPr>
        <w:t>[</w:t>
      </w:r>
      <w:hyperlink w:anchor="_ENREF_63" w:tooltip="Pierce, 1954 #268" w:history="1">
        <w:r w:rsidR="00346C51" w:rsidRPr="00CD4297">
          <w:rPr>
            <w:rFonts w:ascii="Times New Roman" w:hAnsi="Times New Roman" w:cs="Times New Roman"/>
            <w:noProof/>
            <w:color w:val="000000"/>
            <w:sz w:val="28"/>
            <w:szCs w:val="28"/>
            <w:shd w:val="clear" w:color="auto" w:fill="FFFFFF"/>
          </w:rPr>
          <w:t>63</w:t>
        </w:r>
      </w:hyperlink>
      <w:r w:rsidR="00502738" w:rsidRPr="00CD4297">
        <w:rPr>
          <w:rFonts w:ascii="Times New Roman" w:hAnsi="Times New Roman" w:cs="Times New Roman"/>
          <w:noProof/>
          <w:color w:val="000000"/>
          <w:sz w:val="28"/>
          <w:szCs w:val="28"/>
          <w:shd w:val="clear" w:color="auto" w:fill="FFFFFF"/>
        </w:rPr>
        <w:t>]</w:t>
      </w:r>
      <w:r w:rsidRPr="00CD4297">
        <w:rPr>
          <w:rFonts w:ascii="Times New Roman" w:hAnsi="Times New Roman" w:cs="Times New Roman"/>
          <w:color w:val="000000"/>
          <w:sz w:val="28"/>
          <w:szCs w:val="28"/>
          <w:shd w:val="clear" w:color="auto" w:fill="FFFFFF"/>
        </w:rPr>
        <w:fldChar w:fldCharType="end"/>
      </w:r>
      <w:r w:rsidRPr="00CD4297">
        <w:rPr>
          <w:rFonts w:ascii="Times New Roman" w:hAnsi="Times New Roman" w:cs="Times New Roman"/>
          <w:color w:val="000000"/>
          <w:sz w:val="28"/>
          <w:szCs w:val="28"/>
          <w:shd w:val="clear" w:color="auto" w:fill="FFFFFF"/>
        </w:rPr>
        <w:t xml:space="preserve">. Flexibility of EB-PVD process can be achieved by combining several electron beam guns with an ingot feeding system that can provide multiple coating sources. </w:t>
      </w:r>
      <w:r w:rsidRPr="00CD4297">
        <w:rPr>
          <w:rFonts w:ascii="Times New Roman" w:hAnsi="Times New Roman" w:cs="Times New Roman"/>
          <w:color w:val="000000"/>
          <w:sz w:val="28"/>
          <w:szCs w:val="28"/>
          <w:shd w:val="clear" w:color="auto" w:fill="FFFFFF"/>
        </w:rPr>
        <w:fldChar w:fldCharType="begin"/>
      </w:r>
      <w:r w:rsidR="00502738" w:rsidRPr="00CD4297">
        <w:rPr>
          <w:rFonts w:ascii="Times New Roman" w:hAnsi="Times New Roman" w:cs="Times New Roman"/>
          <w:color w:val="000000"/>
          <w:sz w:val="28"/>
          <w:szCs w:val="28"/>
          <w:shd w:val="clear" w:color="auto" w:fill="FFFFFF"/>
        </w:rPr>
        <w:instrText xml:space="preserve"> ADDIN EN.CITE &lt;EndNote&gt;&lt;Cite&gt;&lt;Author&gt;Singh&lt;/Author&gt;&lt;Year&gt;2005&lt;/Year&gt;&lt;RecNum&gt;272&lt;/RecNum&gt;&lt;DisplayText&gt;[80]&lt;/DisplayText&gt;&lt;record&gt;&lt;rec-number&gt;272&lt;/rec-number&gt;&lt;foreign-keys&gt;&lt;key app="EN" db-id="vw9v0ddvk20w08etesppswp3aavxafw20svt"&gt;272&lt;/key&gt;&lt;/foreign-keys&gt;&lt;ref-type name="Journal Article"&gt;17&lt;/ref-type&gt;&lt;contributors&gt;&lt;authors&gt;&lt;author&gt;Singh, J.&lt;/author&gt;&lt;author&gt;Wolfe, D. E.&lt;/author&gt;&lt;/authors&gt;&lt;/contributors&gt;&lt;titles&gt;&lt;title&gt;Review Nano and macro-structured component fabrication by electron beam-physical vapor deposition (EB-PVD)&lt;/title&gt;&lt;secondary-title&gt;Journal of Materials Science&lt;/secondary-title&gt;&lt;/titles&gt;&lt;periodical&gt;&lt;full-title&gt;Journal of Materials Science&lt;/full-title&gt;&lt;/periodical&gt;&lt;pages&gt;1-26&lt;/pages&gt;&lt;volume&gt;40&lt;/volume&gt;&lt;number&gt;1&lt;/number&gt;&lt;keywords&gt;&lt;keyword&gt;Chemistry and Materials Science&lt;/keyword&gt;&lt;/keywords&gt;&lt;dates&gt;&lt;year&gt;2005&lt;/year&gt;&lt;/dates&gt;&lt;publisher&gt;Springer Netherlands&lt;/publisher&gt;&lt;isbn&gt;0022-2461&lt;/isbn&gt;&lt;urls&gt;&lt;related-urls&gt;&lt;url&gt;http://dx.doi.org/10.1007/s10853-005-5682-5&lt;/url&gt;&lt;/related-urls&gt;&lt;/urls&gt;&lt;electronic-resource-num&gt;10.1007/s10853-005-5682-5&lt;/electronic-resource-num&gt;&lt;/record&gt;&lt;/Cite&gt;&lt;/EndNote&gt;</w:instrText>
      </w:r>
      <w:r w:rsidRPr="00CD4297">
        <w:rPr>
          <w:rFonts w:ascii="Times New Roman" w:hAnsi="Times New Roman" w:cs="Times New Roman"/>
          <w:color w:val="000000"/>
          <w:sz w:val="28"/>
          <w:szCs w:val="28"/>
          <w:shd w:val="clear" w:color="auto" w:fill="FFFFFF"/>
        </w:rPr>
        <w:fldChar w:fldCharType="separate"/>
      </w:r>
      <w:r w:rsidR="00502738" w:rsidRPr="00CD4297">
        <w:rPr>
          <w:rFonts w:ascii="Times New Roman" w:hAnsi="Times New Roman" w:cs="Times New Roman"/>
          <w:noProof/>
          <w:color w:val="000000"/>
          <w:sz w:val="28"/>
          <w:szCs w:val="28"/>
          <w:shd w:val="clear" w:color="auto" w:fill="FFFFFF"/>
        </w:rPr>
        <w:t>[</w:t>
      </w:r>
      <w:hyperlink w:anchor="_ENREF_80" w:tooltip="Singh, 2005 #272" w:history="1">
        <w:r w:rsidR="00346C51" w:rsidRPr="00CD4297">
          <w:rPr>
            <w:rFonts w:ascii="Times New Roman" w:hAnsi="Times New Roman" w:cs="Times New Roman"/>
            <w:noProof/>
            <w:color w:val="000000"/>
            <w:sz w:val="28"/>
            <w:szCs w:val="28"/>
            <w:shd w:val="clear" w:color="auto" w:fill="FFFFFF"/>
          </w:rPr>
          <w:t>80</w:t>
        </w:r>
      </w:hyperlink>
      <w:r w:rsidR="00502738" w:rsidRPr="00CD4297">
        <w:rPr>
          <w:rFonts w:ascii="Times New Roman" w:hAnsi="Times New Roman" w:cs="Times New Roman"/>
          <w:noProof/>
          <w:color w:val="000000"/>
          <w:sz w:val="28"/>
          <w:szCs w:val="28"/>
          <w:shd w:val="clear" w:color="auto" w:fill="FFFFFF"/>
        </w:rPr>
        <w:t>]</w:t>
      </w:r>
      <w:r w:rsidRPr="00CD4297">
        <w:rPr>
          <w:rFonts w:ascii="Times New Roman" w:hAnsi="Times New Roman" w:cs="Times New Roman"/>
          <w:color w:val="000000"/>
          <w:sz w:val="28"/>
          <w:szCs w:val="28"/>
          <w:shd w:val="clear" w:color="auto" w:fill="FFFFFF"/>
        </w:rPr>
        <w:fldChar w:fldCharType="end"/>
      </w:r>
      <w:r w:rsidRPr="00CD4297">
        <w:rPr>
          <w:rFonts w:ascii="Times New Roman" w:hAnsi="Times New Roman" w:cs="Times New Roman"/>
          <w:color w:val="000000"/>
          <w:sz w:val="28"/>
          <w:szCs w:val="28"/>
          <w:shd w:val="clear" w:color="auto" w:fill="FFFFFF"/>
        </w:rPr>
        <w:t>.</w:t>
      </w:r>
    </w:p>
    <w:p w:rsidR="007C775B" w:rsidRPr="00CD4297" w:rsidRDefault="007C775B" w:rsidP="007C775B">
      <w:pPr>
        <w:spacing w:before="120" w:after="120" w:line="360" w:lineRule="auto"/>
        <w:rPr>
          <w:rFonts w:ascii="Times New Roman" w:hAnsi="Times New Roman" w:cs="Times New Roman"/>
          <w:color w:val="000000"/>
          <w:sz w:val="28"/>
          <w:szCs w:val="28"/>
          <w:shd w:val="clear" w:color="auto" w:fill="FFFFFF"/>
        </w:rPr>
      </w:pPr>
      <w:r w:rsidRPr="00CD4297">
        <w:rPr>
          <w:rFonts w:ascii="Times New Roman" w:hAnsi="Times New Roman" w:cs="Times New Roman"/>
          <w:color w:val="000000"/>
          <w:sz w:val="28"/>
          <w:szCs w:val="28"/>
          <w:shd w:val="clear" w:color="auto" w:fill="FFFFFF"/>
        </w:rPr>
        <w:t xml:space="preserve">In practice, EB-PVD has widespread applications in the production of thermal barrier coatings (TBCs) which protect the underlying substrate components from overheating damage and creep, in high temperature loading-bearing applications. The plasma thermal spray technique was the main surface treatment used to produce TBCs previously. Compared with plasma-sprayed coatings, EB-PVD coatings possess the following superior properties: (i) a columnar microstructure with increased strain tolerance under thermal cycling </w:t>
      </w:r>
      <w:r w:rsidRPr="00CD4297">
        <w:rPr>
          <w:rFonts w:ascii="Times New Roman" w:hAnsi="Times New Roman" w:cs="Times New Roman"/>
          <w:color w:val="000000"/>
          <w:sz w:val="28"/>
          <w:szCs w:val="28"/>
          <w:shd w:val="clear" w:color="auto" w:fill="FFFFFF"/>
        </w:rPr>
        <w:fldChar w:fldCharType="begin"/>
      </w:r>
      <w:r w:rsidR="00502738" w:rsidRPr="00CD4297">
        <w:rPr>
          <w:rFonts w:ascii="Times New Roman" w:hAnsi="Times New Roman" w:cs="Times New Roman"/>
          <w:color w:val="000000"/>
          <w:sz w:val="28"/>
          <w:szCs w:val="28"/>
          <w:shd w:val="clear" w:color="auto" w:fill="FFFFFF"/>
        </w:rPr>
        <w:instrText xml:space="preserve"> ADDIN EN.CITE &lt;EndNote&gt;&lt;Cite&gt;&lt;Author&gt;Prater&lt;/Author&gt;&lt;Year&gt;1987&lt;/Year&gt;&lt;RecNum&gt;313&lt;/RecNum&gt;&lt;DisplayText&gt;[81]&lt;/DisplayText&gt;&lt;record&gt;&lt;rec-number&gt;313&lt;/rec-number&gt;&lt;foreign-keys&gt;&lt;key app="EN" db-id="vw9v0ddvk20w08etesppswp3aavxafw20svt"&gt;313&lt;/key&gt;&lt;/foreign-keys&gt;&lt;ref-type name="Journal Article"&gt;17&lt;/ref-type&gt;&lt;contributors&gt;&lt;authors&gt;&lt;author&gt;Prater, J. T.&lt;/author&gt;&lt;author&gt;Courtright, E. L.&lt;/author&gt;&lt;/authors&gt;&lt;/contributors&gt;&lt;titles&gt;&lt;title&gt;Ceramic thermal barrier coatings with improved corrosion resistance&lt;/title&gt;&lt;secondary-title&gt;Surface and Coatings Technology&lt;/secondary-title&gt;&lt;/titles&gt;&lt;periodical&gt;&lt;full-title&gt;Surface and Coatings Technology&lt;/full-title&gt;&lt;/periodical&gt;&lt;pages&gt;389-397&lt;/pages&gt;&lt;volume&gt;32&lt;/volume&gt;&lt;number&gt;1–4&lt;/number&gt;&lt;dates&gt;&lt;year&gt;1987&lt;/year&gt;&lt;/dates&gt;&lt;isbn&gt;0257-8972&lt;/isbn&gt;&lt;urls&gt;&lt;related-urls&gt;&lt;url&gt;http://www.sciencedirect.com/science/article/pii/0257897287901228&lt;/url&gt;&lt;/related-urls&gt;&lt;/urls&gt;&lt;electronic-resource-num&gt;10.1016/0257-8972(87)90122-8&lt;/electronic-resource-num&gt;&lt;/record&gt;&lt;/Cite&gt;&lt;/EndNote&gt;</w:instrText>
      </w:r>
      <w:r w:rsidRPr="00CD4297">
        <w:rPr>
          <w:rFonts w:ascii="Times New Roman" w:hAnsi="Times New Roman" w:cs="Times New Roman"/>
          <w:color w:val="000000"/>
          <w:sz w:val="28"/>
          <w:szCs w:val="28"/>
          <w:shd w:val="clear" w:color="auto" w:fill="FFFFFF"/>
        </w:rPr>
        <w:fldChar w:fldCharType="separate"/>
      </w:r>
      <w:r w:rsidR="00502738" w:rsidRPr="00CD4297">
        <w:rPr>
          <w:rFonts w:ascii="Times New Roman" w:hAnsi="Times New Roman" w:cs="Times New Roman"/>
          <w:noProof/>
          <w:color w:val="000000"/>
          <w:sz w:val="28"/>
          <w:szCs w:val="28"/>
          <w:shd w:val="clear" w:color="auto" w:fill="FFFFFF"/>
        </w:rPr>
        <w:t>[</w:t>
      </w:r>
      <w:hyperlink w:anchor="_ENREF_81" w:tooltip="Prater, 1987 #313" w:history="1">
        <w:r w:rsidR="00346C51" w:rsidRPr="00CD4297">
          <w:rPr>
            <w:rFonts w:ascii="Times New Roman" w:hAnsi="Times New Roman" w:cs="Times New Roman"/>
            <w:noProof/>
            <w:color w:val="000000"/>
            <w:sz w:val="28"/>
            <w:szCs w:val="28"/>
            <w:shd w:val="clear" w:color="auto" w:fill="FFFFFF"/>
          </w:rPr>
          <w:t>81</w:t>
        </w:r>
      </w:hyperlink>
      <w:r w:rsidR="00502738" w:rsidRPr="00CD4297">
        <w:rPr>
          <w:rFonts w:ascii="Times New Roman" w:hAnsi="Times New Roman" w:cs="Times New Roman"/>
          <w:noProof/>
          <w:color w:val="000000"/>
          <w:sz w:val="28"/>
          <w:szCs w:val="28"/>
          <w:shd w:val="clear" w:color="auto" w:fill="FFFFFF"/>
        </w:rPr>
        <w:t>]</w:t>
      </w:r>
      <w:r w:rsidRPr="00CD4297">
        <w:rPr>
          <w:rFonts w:ascii="Times New Roman" w:hAnsi="Times New Roman" w:cs="Times New Roman"/>
          <w:color w:val="000000"/>
          <w:sz w:val="28"/>
          <w:szCs w:val="28"/>
          <w:shd w:val="clear" w:color="auto" w:fill="FFFFFF"/>
        </w:rPr>
        <w:fldChar w:fldCharType="end"/>
      </w:r>
      <w:r w:rsidRPr="00CD4297">
        <w:rPr>
          <w:rFonts w:ascii="Times New Roman" w:hAnsi="Times New Roman" w:cs="Times New Roman"/>
          <w:color w:val="000000"/>
          <w:sz w:val="28"/>
          <w:szCs w:val="28"/>
          <w:shd w:val="clear" w:color="auto" w:fill="FFFFFF"/>
        </w:rPr>
        <w:t xml:space="preserve">; (ii) better oxidation resistance </w:t>
      </w:r>
      <w:r w:rsidRPr="00CD4297">
        <w:rPr>
          <w:rFonts w:ascii="Times New Roman" w:hAnsi="Times New Roman" w:cs="Times New Roman"/>
          <w:color w:val="000000"/>
          <w:sz w:val="28"/>
          <w:szCs w:val="28"/>
          <w:shd w:val="clear" w:color="auto" w:fill="FFFFFF"/>
        </w:rPr>
        <w:fldChar w:fldCharType="begin"/>
      </w:r>
      <w:r w:rsidR="00502738" w:rsidRPr="00CD4297">
        <w:rPr>
          <w:rFonts w:ascii="Times New Roman" w:hAnsi="Times New Roman" w:cs="Times New Roman"/>
          <w:color w:val="000000"/>
          <w:sz w:val="28"/>
          <w:szCs w:val="28"/>
          <w:shd w:val="clear" w:color="auto" w:fill="FFFFFF"/>
        </w:rPr>
        <w:instrText xml:space="preserve"> ADDIN EN.CITE &lt;EndNote&gt;&lt;Cite&gt;&lt;Author&gt;Liebert&lt;/Author&gt;&lt;Year&gt;1977&lt;/Year&gt;&lt;RecNum&gt;314&lt;/RecNum&gt;&lt;DisplayText&gt;[82]&lt;/DisplayText&gt;&lt;record&gt;&lt;rec-number&gt;314&lt;/rec-number&gt;&lt;foreign-keys&gt;&lt;key app="EN" db-id="vw9v0ddvk20w08etesppswp3aavxafw20svt"&gt;314&lt;/key&gt;&lt;/foreign-keys&gt;&lt;ref-type name="Journal Article"&gt;17&lt;/ref-type&gt;&lt;contributors&gt;&lt;authors&gt;&lt;author&gt;Liebert, Curt H.&lt;/author&gt;&lt;author&gt;Stepka, Francis S.&lt;/author&gt;&lt;/authors&gt;&lt;/contributors&gt;&lt;titles&gt;&lt;title&gt;CERAMIC THERMAL-BARRIER COATINGS FOR COOLED TURBINES&lt;/title&gt;&lt;secondary-title&gt;Journal of Aircraft&lt;/secondary-title&gt;&lt;/titles&gt;&lt;periodical&gt;&lt;full-title&gt;Journal of Aircraft&lt;/full-title&gt;&lt;/periodical&gt;&lt;pages&gt;487-493&lt;/pages&gt;&lt;volume&gt;14&lt;/volume&gt;&lt;number&gt;5&lt;/number&gt;&lt;dates&gt;&lt;year&gt;1977&lt;/year&gt;&lt;/dates&gt;&lt;urls&gt;&lt;related-urls&gt;&lt;url&gt;http://www.scopus.com/inward/record.url?eid=2-s2.0-0017490905&amp;amp;partnerID=40&amp;amp;md5=8fb4b096a655351d0f03607a968ce0da&lt;/url&gt;&lt;/related-urls&gt;&lt;/urls&gt;&lt;/record&gt;&lt;/Cite&gt;&lt;/EndNote&gt;</w:instrText>
      </w:r>
      <w:r w:rsidRPr="00CD4297">
        <w:rPr>
          <w:rFonts w:ascii="Times New Roman" w:hAnsi="Times New Roman" w:cs="Times New Roman"/>
          <w:color w:val="000000"/>
          <w:sz w:val="28"/>
          <w:szCs w:val="28"/>
          <w:shd w:val="clear" w:color="auto" w:fill="FFFFFF"/>
        </w:rPr>
        <w:fldChar w:fldCharType="separate"/>
      </w:r>
      <w:r w:rsidR="00502738" w:rsidRPr="00CD4297">
        <w:rPr>
          <w:rFonts w:ascii="Times New Roman" w:hAnsi="Times New Roman" w:cs="Times New Roman"/>
          <w:noProof/>
          <w:color w:val="000000"/>
          <w:sz w:val="28"/>
          <w:szCs w:val="28"/>
          <w:shd w:val="clear" w:color="auto" w:fill="FFFFFF"/>
        </w:rPr>
        <w:t>[</w:t>
      </w:r>
      <w:hyperlink w:anchor="_ENREF_82" w:tooltip="Liebert, 1977 #314" w:history="1">
        <w:r w:rsidR="00346C51" w:rsidRPr="00CD4297">
          <w:rPr>
            <w:rFonts w:ascii="Times New Roman" w:hAnsi="Times New Roman" w:cs="Times New Roman"/>
            <w:noProof/>
            <w:color w:val="000000"/>
            <w:sz w:val="28"/>
            <w:szCs w:val="28"/>
            <w:shd w:val="clear" w:color="auto" w:fill="FFFFFF"/>
          </w:rPr>
          <w:t>82</w:t>
        </w:r>
      </w:hyperlink>
      <w:r w:rsidR="00502738" w:rsidRPr="00CD4297">
        <w:rPr>
          <w:rFonts w:ascii="Times New Roman" w:hAnsi="Times New Roman" w:cs="Times New Roman"/>
          <w:noProof/>
          <w:color w:val="000000"/>
          <w:sz w:val="28"/>
          <w:szCs w:val="28"/>
          <w:shd w:val="clear" w:color="auto" w:fill="FFFFFF"/>
        </w:rPr>
        <w:t>]</w:t>
      </w:r>
      <w:r w:rsidRPr="00CD4297">
        <w:rPr>
          <w:rFonts w:ascii="Times New Roman" w:hAnsi="Times New Roman" w:cs="Times New Roman"/>
          <w:color w:val="000000"/>
          <w:sz w:val="28"/>
          <w:szCs w:val="28"/>
          <w:shd w:val="clear" w:color="auto" w:fill="FFFFFF"/>
        </w:rPr>
        <w:fldChar w:fldCharType="end"/>
      </w:r>
      <w:r w:rsidRPr="00CD4297">
        <w:rPr>
          <w:rFonts w:ascii="Times New Roman" w:hAnsi="Times New Roman" w:cs="Times New Roman"/>
          <w:color w:val="000000"/>
          <w:sz w:val="28"/>
          <w:szCs w:val="28"/>
          <w:shd w:val="clear" w:color="auto" w:fill="FFFFFF"/>
        </w:rPr>
        <w:t xml:space="preserve">; (iii) greater </w:t>
      </w:r>
      <w:r w:rsidRPr="00CD4297">
        <w:rPr>
          <w:rFonts w:ascii="Times New Roman" w:hAnsi="Times New Roman" w:cs="Times New Roman"/>
          <w:color w:val="000000"/>
          <w:sz w:val="28"/>
          <w:szCs w:val="28"/>
          <w:shd w:val="clear" w:color="auto" w:fill="FFFFFF"/>
        </w:rPr>
        <w:lastRenderedPageBreak/>
        <w:t xml:space="preserve">erosion resistance </w:t>
      </w:r>
      <w:r w:rsidRPr="00CD4297">
        <w:rPr>
          <w:rFonts w:ascii="Times New Roman" w:hAnsi="Times New Roman" w:cs="Times New Roman"/>
          <w:color w:val="000000"/>
          <w:sz w:val="28"/>
          <w:szCs w:val="28"/>
          <w:shd w:val="clear" w:color="auto" w:fill="FFFFFF"/>
        </w:rPr>
        <w:fldChar w:fldCharType="begin"/>
      </w:r>
      <w:r w:rsidR="00502738" w:rsidRPr="00CD4297">
        <w:rPr>
          <w:rFonts w:ascii="Times New Roman" w:hAnsi="Times New Roman" w:cs="Times New Roman"/>
          <w:color w:val="000000"/>
          <w:sz w:val="28"/>
          <w:szCs w:val="28"/>
          <w:shd w:val="clear" w:color="auto" w:fill="FFFFFF"/>
        </w:rPr>
        <w:instrText xml:space="preserve"> ADDIN EN.CITE &lt;EndNote&gt;&lt;Cite&gt;&lt;Author&gt;Toriz&lt;/Author&gt;&lt;Year&gt;1989&lt;/Year&gt;&lt;RecNum&gt;315&lt;/RecNum&gt;&lt;DisplayText&gt;[83]&lt;/DisplayText&gt;&lt;record&gt;&lt;rec-number&gt;315&lt;/rec-number&gt;&lt;foreign-keys&gt;&lt;key app="EN" db-id="vw9v0ddvk20w08etesppswp3aavxafw20svt"&gt;315&lt;/key&gt;&lt;/foreign-keys&gt;&lt;ref-type name="Journal Article"&gt;17&lt;/ref-type&gt;&lt;contributors&gt;&lt;authors&gt;&lt;author&gt;Toriz, F. C.&lt;/author&gt;&lt;author&gt;Thakker, A. B.&lt;/author&gt;&lt;author&gt;Gupta, S. K.&lt;/author&gt;&lt;/authors&gt;&lt;/contributors&gt;&lt;titles&gt;&lt;title&gt;Flight service evaluation of thermal barrier coatings by physical vapor deposition at 5200 H&lt;/title&gt;&lt;secondary-title&gt;Surface and Coatings Technology&lt;/secondary-title&gt;&lt;/titles&gt;&lt;periodical&gt;&lt;full-title&gt;Surface and Coatings Technology&lt;/full-title&gt;&lt;/periodical&gt;&lt;pages&gt;161-172&lt;/pages&gt;&lt;volume&gt;39–40, Part 1&lt;/volume&gt;&lt;number&gt;0&lt;/number&gt;&lt;dates&gt;&lt;year&gt;1989&lt;/year&gt;&lt;/dates&gt;&lt;isbn&gt;0257-8972&lt;/isbn&gt;&lt;urls&gt;&lt;related-urls&gt;&lt;url&gt;http://www.sciencedirect.com/science/article/pii/0257897289900510&lt;/url&gt;&lt;/related-urls&gt;&lt;/urls&gt;&lt;electronic-resource-num&gt;10.1016/0257-8972(89)90051-0&lt;/electronic-resource-num&gt;&lt;/record&gt;&lt;/Cite&gt;&lt;/EndNote&gt;</w:instrText>
      </w:r>
      <w:r w:rsidRPr="00CD4297">
        <w:rPr>
          <w:rFonts w:ascii="Times New Roman" w:hAnsi="Times New Roman" w:cs="Times New Roman"/>
          <w:color w:val="000000"/>
          <w:sz w:val="28"/>
          <w:szCs w:val="28"/>
          <w:shd w:val="clear" w:color="auto" w:fill="FFFFFF"/>
        </w:rPr>
        <w:fldChar w:fldCharType="separate"/>
      </w:r>
      <w:r w:rsidR="00502738" w:rsidRPr="00CD4297">
        <w:rPr>
          <w:rFonts w:ascii="Times New Roman" w:hAnsi="Times New Roman" w:cs="Times New Roman"/>
          <w:noProof/>
          <w:color w:val="000000"/>
          <w:sz w:val="28"/>
          <w:szCs w:val="28"/>
          <w:shd w:val="clear" w:color="auto" w:fill="FFFFFF"/>
        </w:rPr>
        <w:t>[</w:t>
      </w:r>
      <w:hyperlink w:anchor="_ENREF_83" w:tooltip="Toriz, 1989 #315" w:history="1">
        <w:r w:rsidR="00346C51" w:rsidRPr="00CD4297">
          <w:rPr>
            <w:rFonts w:ascii="Times New Roman" w:hAnsi="Times New Roman" w:cs="Times New Roman"/>
            <w:noProof/>
            <w:color w:val="000000"/>
            <w:sz w:val="28"/>
            <w:szCs w:val="28"/>
            <w:shd w:val="clear" w:color="auto" w:fill="FFFFFF"/>
          </w:rPr>
          <w:t>83</w:t>
        </w:r>
      </w:hyperlink>
      <w:r w:rsidR="00502738" w:rsidRPr="00CD4297">
        <w:rPr>
          <w:rFonts w:ascii="Times New Roman" w:hAnsi="Times New Roman" w:cs="Times New Roman"/>
          <w:noProof/>
          <w:color w:val="000000"/>
          <w:sz w:val="28"/>
          <w:szCs w:val="28"/>
          <w:shd w:val="clear" w:color="auto" w:fill="FFFFFF"/>
        </w:rPr>
        <w:t>]</w:t>
      </w:r>
      <w:r w:rsidRPr="00CD4297">
        <w:rPr>
          <w:rFonts w:ascii="Times New Roman" w:hAnsi="Times New Roman" w:cs="Times New Roman"/>
          <w:color w:val="000000"/>
          <w:sz w:val="28"/>
          <w:szCs w:val="28"/>
          <w:shd w:val="clear" w:color="auto" w:fill="FFFFFF"/>
        </w:rPr>
        <w:fldChar w:fldCharType="end"/>
      </w:r>
      <w:r w:rsidRPr="00CD4297">
        <w:rPr>
          <w:rFonts w:ascii="Times New Roman" w:hAnsi="Times New Roman" w:cs="Times New Roman"/>
          <w:color w:val="000000"/>
          <w:sz w:val="28"/>
          <w:szCs w:val="28"/>
          <w:shd w:val="clear" w:color="auto" w:fill="FFFFFF"/>
        </w:rPr>
        <w:t xml:space="preserve">; (iv) improved adhesion </w:t>
      </w:r>
      <w:r w:rsidRPr="00CD4297">
        <w:rPr>
          <w:rFonts w:ascii="Times New Roman" w:hAnsi="Times New Roman" w:cs="Times New Roman"/>
          <w:color w:val="000000"/>
          <w:sz w:val="28"/>
          <w:szCs w:val="28"/>
          <w:shd w:val="clear" w:color="auto" w:fill="FFFFFF"/>
        </w:rPr>
        <w:fldChar w:fldCharType="begin"/>
      </w:r>
      <w:r w:rsidR="00502738" w:rsidRPr="00CD4297">
        <w:rPr>
          <w:rFonts w:ascii="Times New Roman" w:hAnsi="Times New Roman" w:cs="Times New Roman"/>
          <w:color w:val="000000"/>
          <w:sz w:val="28"/>
          <w:szCs w:val="28"/>
          <w:shd w:val="clear" w:color="auto" w:fill="FFFFFF"/>
        </w:rPr>
        <w:instrText xml:space="preserve"> ADDIN EN.CITE &lt;EndNote&gt;&lt;Cite&gt;&lt;Author&gt;Strangman&lt;/Author&gt;&lt;Year&gt;1985&lt;/Year&gt;&lt;RecNum&gt;312&lt;/RecNum&gt;&lt;DisplayText&gt;[84]&lt;/DisplayText&gt;&lt;record&gt;&lt;rec-number&gt;312&lt;/rec-number&gt;&lt;foreign-keys&gt;&lt;key app="EN" db-id="vw9v0ddvk20w08etesppswp3aavxafw20svt"&gt;312&lt;/key&gt;&lt;/foreign-keys&gt;&lt;ref-type name="Journal Article"&gt;17&lt;/ref-type&gt;&lt;contributors&gt;&lt;authors&gt;&lt;author&gt;Strangman, Thomas E.&lt;/author&gt;&lt;/authors&gt;&lt;/contributors&gt;&lt;titles&gt;&lt;title&gt;Thermal barrier coatings for turbine airfoils&lt;/title&gt;&lt;secondary-title&gt;Thin Solid Films&lt;/secondary-title&gt;&lt;/titles&gt;&lt;periodical&gt;&lt;full-title&gt;Thin Solid Films&lt;/full-title&gt;&lt;/periodical&gt;&lt;pages&gt;93-106&lt;/pages&gt;&lt;volume&gt;127&lt;/volume&gt;&lt;number&gt;1–2&lt;/number&gt;&lt;dates&gt;&lt;year&gt;1985&lt;/year&gt;&lt;/dates&gt;&lt;isbn&gt;0040-6090&lt;/isbn&gt;&lt;urls&gt;&lt;related-urls&gt;&lt;url&gt;http://www.sciencedirect.com/science/article/pii/0040609085902159&lt;/url&gt;&lt;/related-urls&gt;&lt;/urls&gt;&lt;electronic-resource-num&gt;10.1016/0040-6090(85)90215-9&lt;/electronic-resource-num&gt;&lt;/record&gt;&lt;/Cite&gt;&lt;/EndNote&gt;</w:instrText>
      </w:r>
      <w:r w:rsidRPr="00CD4297">
        <w:rPr>
          <w:rFonts w:ascii="Times New Roman" w:hAnsi="Times New Roman" w:cs="Times New Roman"/>
          <w:color w:val="000000"/>
          <w:sz w:val="28"/>
          <w:szCs w:val="28"/>
          <w:shd w:val="clear" w:color="auto" w:fill="FFFFFF"/>
        </w:rPr>
        <w:fldChar w:fldCharType="separate"/>
      </w:r>
      <w:r w:rsidR="00502738" w:rsidRPr="00CD4297">
        <w:rPr>
          <w:rFonts w:ascii="Times New Roman" w:hAnsi="Times New Roman" w:cs="Times New Roman"/>
          <w:noProof/>
          <w:color w:val="000000"/>
          <w:sz w:val="28"/>
          <w:szCs w:val="28"/>
          <w:shd w:val="clear" w:color="auto" w:fill="FFFFFF"/>
        </w:rPr>
        <w:t>[</w:t>
      </w:r>
      <w:hyperlink w:anchor="_ENREF_84" w:tooltip="Strangman, 1985 #312" w:history="1">
        <w:r w:rsidR="00346C51" w:rsidRPr="00CD4297">
          <w:rPr>
            <w:rFonts w:ascii="Times New Roman" w:hAnsi="Times New Roman" w:cs="Times New Roman"/>
            <w:noProof/>
            <w:color w:val="000000"/>
            <w:sz w:val="28"/>
            <w:szCs w:val="28"/>
            <w:shd w:val="clear" w:color="auto" w:fill="FFFFFF"/>
          </w:rPr>
          <w:t>84</w:t>
        </w:r>
      </w:hyperlink>
      <w:r w:rsidR="00502738" w:rsidRPr="00CD4297">
        <w:rPr>
          <w:rFonts w:ascii="Times New Roman" w:hAnsi="Times New Roman" w:cs="Times New Roman"/>
          <w:noProof/>
          <w:color w:val="000000"/>
          <w:sz w:val="28"/>
          <w:szCs w:val="28"/>
          <w:shd w:val="clear" w:color="auto" w:fill="FFFFFF"/>
        </w:rPr>
        <w:t>]</w:t>
      </w:r>
      <w:r w:rsidRPr="00CD4297">
        <w:rPr>
          <w:rFonts w:ascii="Times New Roman" w:hAnsi="Times New Roman" w:cs="Times New Roman"/>
          <w:color w:val="000000"/>
          <w:sz w:val="28"/>
          <w:szCs w:val="28"/>
          <w:shd w:val="clear" w:color="auto" w:fill="FFFFFF"/>
        </w:rPr>
        <w:fldChar w:fldCharType="end"/>
      </w:r>
      <w:r w:rsidRPr="00CD4297">
        <w:rPr>
          <w:rFonts w:ascii="Times New Roman" w:hAnsi="Times New Roman" w:cs="Times New Roman"/>
          <w:color w:val="000000"/>
          <w:sz w:val="28"/>
          <w:szCs w:val="28"/>
          <w:shd w:val="clear" w:color="auto" w:fill="FFFFFF"/>
        </w:rPr>
        <w:t>; (v)aA smoother surface morphology; (vi) ease of operation</w:t>
      </w:r>
      <w:r w:rsidRPr="00CD4297">
        <w:rPr>
          <w:rFonts w:ascii="Times New Roman" w:hAnsi="Times New Roman" w:cs="Times New Roman"/>
        </w:rPr>
        <w:t xml:space="preserve"> </w:t>
      </w:r>
      <w:r w:rsidRPr="00CD4297">
        <w:rPr>
          <w:rFonts w:ascii="Times New Roman" w:hAnsi="Times New Roman" w:cs="Times New Roman"/>
          <w:color w:val="000000"/>
          <w:sz w:val="28"/>
          <w:szCs w:val="28"/>
          <w:shd w:val="clear" w:color="auto" w:fill="FFFFFF"/>
        </w:rPr>
        <w:t>compared to plasma-spraying.</w:t>
      </w:r>
    </w:p>
    <w:p w:rsidR="007C775B" w:rsidRPr="00CD4297" w:rsidRDefault="007C775B" w:rsidP="007C775B">
      <w:pPr>
        <w:spacing w:before="120" w:after="120" w:line="360" w:lineRule="auto"/>
        <w:rPr>
          <w:rFonts w:ascii="Times New Roman" w:hAnsi="Times New Roman" w:cs="Times New Roman"/>
          <w:color w:val="000000"/>
          <w:sz w:val="28"/>
          <w:szCs w:val="28"/>
          <w:shd w:val="clear" w:color="auto" w:fill="FFFFFF"/>
        </w:rPr>
      </w:pPr>
      <w:r w:rsidRPr="00CD4297">
        <w:rPr>
          <w:rFonts w:ascii="Times New Roman" w:hAnsi="Times New Roman" w:cs="Times New Roman"/>
          <w:color w:val="000000"/>
          <w:sz w:val="28"/>
          <w:szCs w:val="28"/>
          <w:shd w:val="clear" w:color="auto" w:fill="FFFFFF"/>
        </w:rPr>
        <w:t xml:space="preserve">However, as basic EB-PVD in a vacuum environment is a line-of-sight process, a careful rotating operation is required to achieve good uniformity in a deposited coating. This leads to the introduction of a plasma assisted coating process. The use of plasma improves the uniformity of the coating produced by EB-PVD significantly as the plasma covers the substrate surface homogeneously. Furthermore, plasma assisted EB-PVD enhances ionisation. The high ionisation achieved for the depositing materials  enables the densification of coatings without increasing deposition temperature </w:t>
      </w:r>
      <w:r w:rsidRPr="00CD4297">
        <w:rPr>
          <w:rFonts w:ascii="Times New Roman" w:hAnsi="Times New Roman" w:cs="Times New Roman"/>
          <w:color w:val="000000"/>
          <w:sz w:val="28"/>
          <w:szCs w:val="28"/>
          <w:shd w:val="clear" w:color="auto" w:fill="FFFFFF"/>
        </w:rPr>
        <w:fldChar w:fldCharType="begin"/>
      </w:r>
      <w:r w:rsidR="00502738" w:rsidRPr="00CD4297">
        <w:rPr>
          <w:rFonts w:ascii="Times New Roman" w:hAnsi="Times New Roman" w:cs="Times New Roman"/>
          <w:color w:val="000000"/>
          <w:sz w:val="28"/>
          <w:szCs w:val="28"/>
          <w:shd w:val="clear" w:color="auto" w:fill="FFFFFF"/>
        </w:rPr>
        <w:instrText xml:space="preserve"> ADDIN EN.CITE &lt;EndNote&gt;&lt;Cite&gt;&lt;Author&gt;Lugscheider&lt;/Author&gt;&lt;Year&gt;1996&lt;/Year&gt;&lt;RecNum&gt;276&lt;/RecNum&gt;&lt;DisplayText&gt;[85]&lt;/DisplayText&gt;&lt;record&gt;&lt;rec-number&gt;276&lt;/rec-number&gt;&lt;foreign-keys&gt;&lt;key app="EN" db-id="vw9v0ddvk20w08etesppswp3aavxafw20svt"&gt;276&lt;/key&gt;&lt;/foreign-keys&gt;&lt;ref-type name="Journal Article"&gt;17&lt;/ref-type&gt;&lt;contributors&gt;&lt;authors&gt;&lt;author&gt;Lugscheider, E.&lt;/author&gt;&lt;author&gt;Barimani, C.&lt;/author&gt;&lt;author&gt;Wolff, C.&lt;/author&gt;&lt;author&gt;Guerreiro, S.&lt;/author&gt;&lt;author&gt;Doepper, G.&lt;/author&gt;&lt;/authors&gt;&lt;/contributors&gt;&lt;titles&gt;&lt;title&gt;Comparison of the structure of PVD-thin films deposited with different deposition energies&lt;/title&gt;&lt;secondary-title&gt;Surface and Coatings Technology&lt;/secondary-title&gt;&lt;/titles&gt;&lt;periodical&gt;&lt;full-title&gt;Surface and Coatings Technology&lt;/full-title&gt;&lt;/periodical&gt;&lt;pages&gt;177-183&lt;/pages&gt;&lt;volume&gt;86–87, Part 1&lt;/volume&gt;&lt;number&gt;0&lt;/number&gt;&lt;keywords&gt;&lt;keyword&gt;PVD&lt;/keyword&gt;&lt;keyword&gt;Structure&lt;/keyword&gt;&lt;keyword&gt;Deposition energy&lt;/keyword&gt;&lt;keyword&gt;CrN-coatings&lt;/keyword&gt;&lt;/keywords&gt;&lt;dates&gt;&lt;year&gt;1996&lt;/year&gt;&lt;/dates&gt;&lt;isbn&gt;0257-8972&lt;/isbn&gt;&lt;urls&gt;&lt;related-urls&gt;&lt;url&gt;http://www.sciencedirect.com/science/article/pii/S0257897296030411&lt;/url&gt;&lt;/related-urls&gt;&lt;/urls&gt;&lt;electronic-resource-num&gt;10.1016/s0257-8972(96)03041-1&lt;/electronic-resource-num&gt;&lt;/record&gt;&lt;/Cite&gt;&lt;/EndNote&gt;</w:instrText>
      </w:r>
      <w:r w:rsidRPr="00CD4297">
        <w:rPr>
          <w:rFonts w:ascii="Times New Roman" w:hAnsi="Times New Roman" w:cs="Times New Roman"/>
          <w:color w:val="000000"/>
          <w:sz w:val="28"/>
          <w:szCs w:val="28"/>
          <w:shd w:val="clear" w:color="auto" w:fill="FFFFFF"/>
        </w:rPr>
        <w:fldChar w:fldCharType="separate"/>
      </w:r>
      <w:r w:rsidR="00502738" w:rsidRPr="00CD4297">
        <w:rPr>
          <w:rFonts w:ascii="Times New Roman" w:hAnsi="Times New Roman" w:cs="Times New Roman"/>
          <w:noProof/>
          <w:color w:val="000000"/>
          <w:sz w:val="28"/>
          <w:szCs w:val="28"/>
          <w:shd w:val="clear" w:color="auto" w:fill="FFFFFF"/>
        </w:rPr>
        <w:t>[</w:t>
      </w:r>
      <w:hyperlink w:anchor="_ENREF_85" w:tooltip="Lugscheider, 1996 #276" w:history="1">
        <w:r w:rsidR="00346C51" w:rsidRPr="00CD4297">
          <w:rPr>
            <w:rFonts w:ascii="Times New Roman" w:hAnsi="Times New Roman" w:cs="Times New Roman"/>
            <w:noProof/>
            <w:color w:val="000000"/>
            <w:sz w:val="28"/>
            <w:szCs w:val="28"/>
            <w:shd w:val="clear" w:color="auto" w:fill="FFFFFF"/>
          </w:rPr>
          <w:t>85</w:t>
        </w:r>
      </w:hyperlink>
      <w:r w:rsidR="00502738" w:rsidRPr="00CD4297">
        <w:rPr>
          <w:rFonts w:ascii="Times New Roman" w:hAnsi="Times New Roman" w:cs="Times New Roman"/>
          <w:noProof/>
          <w:color w:val="000000"/>
          <w:sz w:val="28"/>
          <w:szCs w:val="28"/>
          <w:shd w:val="clear" w:color="auto" w:fill="FFFFFF"/>
        </w:rPr>
        <w:t>]</w:t>
      </w:r>
      <w:r w:rsidRPr="00CD4297">
        <w:rPr>
          <w:rFonts w:ascii="Times New Roman" w:hAnsi="Times New Roman" w:cs="Times New Roman"/>
          <w:color w:val="000000"/>
          <w:sz w:val="28"/>
          <w:szCs w:val="28"/>
          <w:shd w:val="clear" w:color="auto" w:fill="FFFFFF"/>
        </w:rPr>
        <w:fldChar w:fldCharType="end"/>
      </w:r>
      <w:r w:rsidRPr="00CD4297">
        <w:rPr>
          <w:rFonts w:ascii="Times New Roman" w:hAnsi="Times New Roman" w:cs="Times New Roman"/>
          <w:color w:val="000000"/>
          <w:sz w:val="28"/>
          <w:szCs w:val="28"/>
          <w:shd w:val="clear" w:color="auto" w:fill="FFFFFF"/>
        </w:rPr>
        <w:t xml:space="preserve">. </w:t>
      </w:r>
    </w:p>
    <w:p w:rsidR="007C775B" w:rsidRPr="00CD4297" w:rsidRDefault="007C775B" w:rsidP="007C775B">
      <w:pPr>
        <w:spacing w:before="120" w:after="120" w:line="360" w:lineRule="auto"/>
        <w:rPr>
          <w:rFonts w:ascii="Times New Roman" w:hAnsi="Times New Roman" w:cs="Times New Roman"/>
          <w:color w:val="000000"/>
          <w:sz w:val="28"/>
          <w:szCs w:val="28"/>
          <w:shd w:val="clear" w:color="auto" w:fill="FFFFFF"/>
        </w:rPr>
      </w:pPr>
      <w:r w:rsidRPr="00CD4297">
        <w:rPr>
          <w:rFonts w:ascii="Times New Roman" w:hAnsi="Times New Roman" w:cs="Times New Roman"/>
          <w:color w:val="000000"/>
          <w:sz w:val="28"/>
          <w:szCs w:val="28"/>
          <w:shd w:val="clear" w:color="auto" w:fill="FFFFFF"/>
        </w:rPr>
        <w:t xml:space="preserve">To further improve the ionisation, an ion source can be introduced to assist the deposition process. The introduced gas (argon is commonly used) can be ionised by energetic electrons emitted from a negatively biased filament. A magnetic field is used to facilitate the ionisation process, by both exciting the electrons and also to constrain the resultant plasma within the discharge chamber </w:t>
      </w:r>
      <w:r w:rsidRPr="00CD4297">
        <w:rPr>
          <w:rFonts w:ascii="Times New Roman" w:hAnsi="Times New Roman" w:cs="Times New Roman"/>
          <w:color w:val="000000"/>
          <w:sz w:val="28"/>
          <w:szCs w:val="28"/>
          <w:shd w:val="clear" w:color="auto" w:fill="FFFFFF"/>
        </w:rPr>
        <w:fldChar w:fldCharType="begin"/>
      </w:r>
      <w:r w:rsidR="00502738" w:rsidRPr="00CD4297">
        <w:rPr>
          <w:rFonts w:ascii="Times New Roman" w:hAnsi="Times New Roman" w:cs="Times New Roman"/>
          <w:color w:val="000000"/>
          <w:sz w:val="28"/>
          <w:szCs w:val="28"/>
          <w:shd w:val="clear" w:color="auto" w:fill="FFFFFF"/>
        </w:rPr>
        <w:instrText xml:space="preserve"> ADDIN EN.CITE &lt;EndNote&gt;&lt;Cite&gt;&lt;Author&gt;Hirvonen&lt;/Author&gt;&lt;Year&gt;1991&lt;/Year&gt;&lt;RecNum&gt;277&lt;/RecNum&gt;&lt;DisplayText&gt;[86]&lt;/DisplayText&gt;&lt;record&gt;&lt;rec-number&gt;277&lt;/rec-number&gt;&lt;foreign-keys&gt;&lt;key app="EN" db-id="vw9v0ddvk20w08etesppswp3aavxafw20svt"&gt;277&lt;/key&gt;&lt;/foreign-keys&gt;&lt;ref-type name="Journal Article"&gt;17&lt;/ref-type&gt;&lt;contributors&gt;&lt;authors&gt;&lt;author&gt;Hirvonen, James K.&lt;/author&gt;&lt;/authors&gt;&lt;/contributors&gt;&lt;titles&gt;&lt;title&gt;Ion beam assisted thin film deposition&lt;/title&gt;&lt;secondary-title&gt;Materials Science Reports&lt;/secondary-title&gt;&lt;/titles&gt;&lt;periodical&gt;&lt;full-title&gt;Materials Science Reports&lt;/full-title&gt;&lt;/periodical&gt;&lt;pages&gt;215-274&lt;/pages&gt;&lt;volume&gt;6&lt;/volume&gt;&lt;number&gt;6&lt;/number&gt;&lt;dates&gt;&lt;year&gt;1991&lt;/year&gt;&lt;/dates&gt;&lt;isbn&gt;0920-2307&lt;/isbn&gt;&lt;urls&gt;&lt;related-urls&gt;&lt;url&gt;http://www.sciencedirect.com/science/article/pii/092023079190008B&lt;/url&gt;&lt;/related-urls&gt;&lt;/urls&gt;&lt;electronic-resource-num&gt;10.1016/0920-2307(91)90008-b&lt;/electronic-resource-num&gt;&lt;/record&gt;&lt;/Cite&gt;&lt;/EndNote&gt;</w:instrText>
      </w:r>
      <w:r w:rsidRPr="00CD4297">
        <w:rPr>
          <w:rFonts w:ascii="Times New Roman" w:hAnsi="Times New Roman" w:cs="Times New Roman"/>
          <w:color w:val="000000"/>
          <w:sz w:val="28"/>
          <w:szCs w:val="28"/>
          <w:shd w:val="clear" w:color="auto" w:fill="FFFFFF"/>
        </w:rPr>
        <w:fldChar w:fldCharType="separate"/>
      </w:r>
      <w:r w:rsidR="00502738" w:rsidRPr="00CD4297">
        <w:rPr>
          <w:rFonts w:ascii="Times New Roman" w:hAnsi="Times New Roman" w:cs="Times New Roman"/>
          <w:noProof/>
          <w:color w:val="000000"/>
          <w:sz w:val="28"/>
          <w:szCs w:val="28"/>
          <w:shd w:val="clear" w:color="auto" w:fill="FFFFFF"/>
        </w:rPr>
        <w:t>[</w:t>
      </w:r>
      <w:hyperlink w:anchor="_ENREF_86" w:tooltip="Hirvonen, 1991 #277" w:history="1">
        <w:r w:rsidR="00346C51" w:rsidRPr="00CD4297">
          <w:rPr>
            <w:rFonts w:ascii="Times New Roman" w:hAnsi="Times New Roman" w:cs="Times New Roman"/>
            <w:noProof/>
            <w:color w:val="000000"/>
            <w:sz w:val="28"/>
            <w:szCs w:val="28"/>
            <w:shd w:val="clear" w:color="auto" w:fill="FFFFFF"/>
          </w:rPr>
          <w:t>86</w:t>
        </w:r>
      </w:hyperlink>
      <w:r w:rsidR="00502738" w:rsidRPr="00CD4297">
        <w:rPr>
          <w:rFonts w:ascii="Times New Roman" w:hAnsi="Times New Roman" w:cs="Times New Roman"/>
          <w:noProof/>
          <w:color w:val="000000"/>
          <w:sz w:val="28"/>
          <w:szCs w:val="28"/>
          <w:shd w:val="clear" w:color="auto" w:fill="FFFFFF"/>
        </w:rPr>
        <w:t>]</w:t>
      </w:r>
      <w:r w:rsidRPr="00CD4297">
        <w:rPr>
          <w:rFonts w:ascii="Times New Roman" w:hAnsi="Times New Roman" w:cs="Times New Roman"/>
          <w:color w:val="000000"/>
          <w:sz w:val="28"/>
          <w:szCs w:val="28"/>
          <w:shd w:val="clear" w:color="auto" w:fill="FFFFFF"/>
        </w:rPr>
        <w:fldChar w:fldCharType="end"/>
      </w:r>
      <w:r w:rsidRPr="00CD4297">
        <w:rPr>
          <w:rFonts w:ascii="Times New Roman" w:hAnsi="Times New Roman" w:cs="Times New Roman"/>
          <w:color w:val="000000"/>
          <w:sz w:val="28"/>
          <w:szCs w:val="28"/>
          <w:shd w:val="clear" w:color="auto" w:fill="FFFFFF"/>
        </w:rPr>
        <w:t xml:space="preserve">. Another alternative method to improve the ionisation efficiency is to employ a series of grids which serve to hinder the electrons from being attracted into the output ion beams </w:t>
      </w:r>
      <w:r w:rsidRPr="00CD4297">
        <w:rPr>
          <w:rFonts w:ascii="Times New Roman" w:hAnsi="Times New Roman" w:cs="Times New Roman"/>
          <w:color w:val="000000"/>
          <w:sz w:val="28"/>
          <w:szCs w:val="28"/>
          <w:shd w:val="clear" w:color="auto" w:fill="FFFFFF"/>
        </w:rPr>
        <w:fldChar w:fldCharType="begin"/>
      </w:r>
      <w:r w:rsidR="00502738" w:rsidRPr="00CD4297">
        <w:rPr>
          <w:rFonts w:ascii="Times New Roman" w:hAnsi="Times New Roman" w:cs="Times New Roman"/>
          <w:color w:val="000000"/>
          <w:sz w:val="28"/>
          <w:szCs w:val="28"/>
          <w:shd w:val="clear" w:color="auto" w:fill="FFFFFF"/>
        </w:rPr>
        <w:instrText xml:space="preserve"> ADDIN EN.CITE &lt;EndNote&gt;&lt;Cite&gt;&lt;Author&gt;Kaufman&lt;/Author&gt;&lt;Year&gt;1986&lt;/Year&gt;&lt;RecNum&gt;278&lt;/RecNum&gt;&lt;DisplayText&gt;[87]&lt;/DisplayText&gt;&lt;record&gt;&lt;rec-number&gt;278&lt;/rec-number&gt;&lt;foreign-keys&gt;&lt;key app="EN" db-id="vw9v0ddvk20w08etesppswp3aavxafw20svt"&gt;278&lt;/key&gt;&lt;/foreign-keys&gt;&lt;ref-type name="Journal Article"&gt;17&lt;/ref-type&gt;&lt;contributors&gt;&lt;authors&gt;&lt;author&gt;Kaufman, Harold R.&lt;/author&gt;&lt;/authors&gt;&lt;/contributors&gt;&lt;titles&gt;&lt;title&gt;Broad-beam ion sources: Present status and future directions&lt;/title&gt;&lt;secondary-title&gt;Journal of Vacuum Science &amp;amp; Technology A: Vacuum, Surfaces, and Films&lt;/secondary-title&gt;&lt;/titles&gt;&lt;periodical&gt;&lt;full-title&gt;Journal of Vacuum Science &amp;amp; Technology A: Vacuum, Surfaces, and Films&lt;/full-title&gt;&lt;/periodical&gt;&lt;pages&gt;764-771&lt;/pages&gt;&lt;volume&gt;4&lt;/volume&gt;&lt;number&gt;3&lt;/number&gt;&lt;keywords&gt;&lt;keyword&gt;ION BEAMS&lt;/keyword&gt;&lt;keyword&gt;ION SOURCES&lt;/keyword&gt;&lt;keyword&gt;DESIGN&lt;/keyword&gt;&lt;keyword&gt;OPERATION&lt;/keyword&gt;&lt;keyword&gt;FABRICATION&lt;/keyword&gt;&lt;keyword&gt;USES&lt;/keyword&gt;&lt;/keywords&gt;&lt;dates&gt;&lt;year&gt;1986&lt;/year&gt;&lt;/dates&gt;&lt;publisher&gt;AVS&lt;/publisher&gt;&lt;urls&gt;&lt;related-urls&gt;&lt;url&gt;http://dx.doi.org/10.1116/1.573810&lt;/url&gt;&lt;/related-urls&gt;&lt;/urls&gt;&lt;/record&gt;&lt;/Cite&gt;&lt;/EndNote&gt;</w:instrText>
      </w:r>
      <w:r w:rsidRPr="00CD4297">
        <w:rPr>
          <w:rFonts w:ascii="Times New Roman" w:hAnsi="Times New Roman" w:cs="Times New Roman"/>
          <w:color w:val="000000"/>
          <w:sz w:val="28"/>
          <w:szCs w:val="28"/>
          <w:shd w:val="clear" w:color="auto" w:fill="FFFFFF"/>
        </w:rPr>
        <w:fldChar w:fldCharType="separate"/>
      </w:r>
      <w:r w:rsidR="00502738" w:rsidRPr="00CD4297">
        <w:rPr>
          <w:rFonts w:ascii="Times New Roman" w:hAnsi="Times New Roman" w:cs="Times New Roman"/>
          <w:noProof/>
          <w:color w:val="000000"/>
          <w:sz w:val="28"/>
          <w:szCs w:val="28"/>
          <w:shd w:val="clear" w:color="auto" w:fill="FFFFFF"/>
        </w:rPr>
        <w:t>[</w:t>
      </w:r>
      <w:hyperlink w:anchor="_ENREF_87" w:tooltip="Kaufman, 1986 #278" w:history="1">
        <w:r w:rsidR="00346C51" w:rsidRPr="00CD4297">
          <w:rPr>
            <w:rFonts w:ascii="Times New Roman" w:hAnsi="Times New Roman" w:cs="Times New Roman"/>
            <w:noProof/>
            <w:color w:val="000000"/>
            <w:sz w:val="28"/>
            <w:szCs w:val="28"/>
            <w:shd w:val="clear" w:color="auto" w:fill="FFFFFF"/>
          </w:rPr>
          <w:t>87</w:t>
        </w:r>
      </w:hyperlink>
      <w:r w:rsidR="00502738" w:rsidRPr="00CD4297">
        <w:rPr>
          <w:rFonts w:ascii="Times New Roman" w:hAnsi="Times New Roman" w:cs="Times New Roman"/>
          <w:noProof/>
          <w:color w:val="000000"/>
          <w:sz w:val="28"/>
          <w:szCs w:val="28"/>
          <w:shd w:val="clear" w:color="auto" w:fill="FFFFFF"/>
        </w:rPr>
        <w:t>]</w:t>
      </w:r>
      <w:r w:rsidRPr="00CD4297">
        <w:rPr>
          <w:rFonts w:ascii="Times New Roman" w:hAnsi="Times New Roman" w:cs="Times New Roman"/>
          <w:color w:val="000000"/>
          <w:sz w:val="28"/>
          <w:szCs w:val="28"/>
          <w:shd w:val="clear" w:color="auto" w:fill="FFFFFF"/>
        </w:rPr>
        <w:fldChar w:fldCharType="end"/>
      </w:r>
      <w:r w:rsidRPr="00CD4297">
        <w:rPr>
          <w:rFonts w:ascii="Times New Roman" w:hAnsi="Times New Roman" w:cs="Times New Roman"/>
          <w:color w:val="000000"/>
          <w:sz w:val="28"/>
          <w:szCs w:val="28"/>
          <w:shd w:val="clear" w:color="auto" w:fill="FFFFFF"/>
        </w:rPr>
        <w:t xml:space="preserve">. </w:t>
      </w:r>
    </w:p>
    <w:p w:rsidR="007C775B" w:rsidRPr="00CD4297" w:rsidRDefault="007C775B" w:rsidP="007C775B">
      <w:pPr>
        <w:rPr>
          <w:rFonts w:ascii="Times New Roman" w:hAnsi="Times New Roman" w:cs="Times New Roman"/>
          <w:sz w:val="28"/>
          <w:szCs w:val="28"/>
        </w:rPr>
      </w:pPr>
      <w:r w:rsidRPr="00CD4297">
        <w:rPr>
          <w:rFonts w:ascii="Times New Roman" w:hAnsi="Times New Roman" w:cs="Times New Roman"/>
          <w:sz w:val="28"/>
          <w:szCs w:val="28"/>
        </w:rPr>
        <w:br w:type="page"/>
      </w:r>
    </w:p>
    <w:p w:rsidR="007C775B" w:rsidRPr="00CD4297" w:rsidRDefault="007C775B" w:rsidP="007C775B">
      <w:pPr>
        <w:rPr>
          <w:rFonts w:ascii="Times New Roman" w:hAnsi="Times New Roman" w:cs="Times New Roman"/>
          <w:sz w:val="28"/>
          <w:szCs w:val="28"/>
        </w:rPr>
      </w:pPr>
    </w:p>
    <w:p w:rsidR="007C775B" w:rsidRPr="00CD4297" w:rsidRDefault="00DE4860" w:rsidP="007C775B">
      <w:pPr>
        <w:widowControl/>
        <w:numPr>
          <w:ilvl w:val="2"/>
          <w:numId w:val="13"/>
        </w:numPr>
        <w:outlineLvl w:val="1"/>
        <w:rPr>
          <w:rFonts w:ascii="Times New Roman" w:hAnsi="Times New Roman" w:cs="Times New Roman"/>
          <w:i/>
          <w:sz w:val="32"/>
          <w:szCs w:val="28"/>
        </w:rPr>
      </w:pPr>
      <w:bookmarkStart w:id="60" w:name="_Toc329565656"/>
      <w:bookmarkStart w:id="61" w:name="_Toc329565750"/>
      <w:bookmarkStart w:id="62" w:name="_Toc329565906"/>
      <w:bookmarkStart w:id="63" w:name="_Toc329566066"/>
      <w:bookmarkStart w:id="64" w:name="_Toc329566168"/>
      <w:bookmarkStart w:id="65" w:name="_Toc340232391"/>
      <w:bookmarkStart w:id="66" w:name="OLE_LINK31"/>
      <w:r w:rsidRPr="00CD4297">
        <w:rPr>
          <w:rFonts w:ascii="Times New Roman" w:hAnsi="Times New Roman" w:cs="Times New Roman"/>
          <w:i/>
          <w:sz w:val="32"/>
          <w:szCs w:val="28"/>
        </w:rPr>
        <w:t xml:space="preserve"> </w:t>
      </w:r>
      <w:bookmarkStart w:id="67" w:name="_Toc491842421"/>
      <w:r w:rsidR="007C775B" w:rsidRPr="00CD4297">
        <w:rPr>
          <w:rFonts w:ascii="Times New Roman" w:hAnsi="Times New Roman" w:cs="Times New Roman"/>
          <w:i/>
          <w:sz w:val="32"/>
          <w:szCs w:val="28"/>
        </w:rPr>
        <w:t>Electromagnetically Steered Cathodic Arc Evaporation</w:t>
      </w:r>
      <w:bookmarkEnd w:id="60"/>
      <w:bookmarkEnd w:id="61"/>
      <w:bookmarkEnd w:id="62"/>
      <w:bookmarkEnd w:id="63"/>
      <w:bookmarkEnd w:id="64"/>
      <w:bookmarkEnd w:id="65"/>
      <w:bookmarkEnd w:id="67"/>
    </w:p>
    <w:bookmarkEnd w:id="66"/>
    <w:p w:rsidR="007C775B" w:rsidRPr="00CD4297" w:rsidRDefault="007C775B" w:rsidP="007C775B">
      <w:pPr>
        <w:spacing w:before="120" w:after="120" w:line="360" w:lineRule="auto"/>
        <w:ind w:firstLine="426"/>
        <w:rPr>
          <w:rFonts w:ascii="Times New Roman" w:hAnsi="Times New Roman" w:cs="Times New Roman"/>
          <w:color w:val="000000"/>
          <w:sz w:val="28"/>
          <w:szCs w:val="28"/>
        </w:rPr>
      </w:pPr>
    </w:p>
    <w:p w:rsidR="007C775B" w:rsidRPr="00CD4297" w:rsidRDefault="007C775B" w:rsidP="007C775B">
      <w:pPr>
        <w:spacing w:before="120" w:after="120" w:line="360" w:lineRule="auto"/>
        <w:rPr>
          <w:rFonts w:ascii="Times New Roman" w:hAnsi="Times New Roman" w:cs="Times New Roman"/>
          <w:color w:val="000000"/>
          <w:sz w:val="28"/>
          <w:szCs w:val="28"/>
        </w:rPr>
      </w:pPr>
      <w:r w:rsidRPr="00CD4297">
        <w:rPr>
          <w:rFonts w:ascii="Times New Roman" w:hAnsi="Times New Roman" w:cs="Times New Roman"/>
          <w:color w:val="000000"/>
          <w:sz w:val="28"/>
          <w:szCs w:val="28"/>
        </w:rPr>
        <w:t>Cathodic arc evaporation (CAE) is a technique which creates a high-current and low-voltage arc discharge over the surface of a conductive cathode (</w:t>
      </w:r>
      <w:r w:rsidRPr="00CD4297">
        <w:rPr>
          <w:rFonts w:ascii="Times New Roman" w:hAnsi="Times New Roman" w:cs="Times New Roman"/>
          <w:i/>
          <w:color w:val="000000"/>
          <w:sz w:val="28"/>
          <w:szCs w:val="28"/>
        </w:rPr>
        <w:t>i.e.</w:t>
      </w:r>
      <w:r w:rsidRPr="00CD4297">
        <w:rPr>
          <w:rFonts w:ascii="Times New Roman" w:hAnsi="Times New Roman" w:cs="Times New Roman"/>
          <w:color w:val="000000"/>
          <w:sz w:val="28"/>
          <w:szCs w:val="28"/>
        </w:rPr>
        <w:t xml:space="preserve"> the target) in a vacuum environment. The cathode material is then evaporated as a fully ionised plasma and is in turn deposited onto the substrate </w:t>
      </w:r>
      <w:r w:rsidRPr="00CD4297">
        <w:rPr>
          <w:rFonts w:ascii="Times New Roman" w:hAnsi="Times New Roman" w:cs="Times New Roman"/>
          <w:color w:val="000000"/>
          <w:sz w:val="28"/>
          <w:szCs w:val="28"/>
        </w:rPr>
        <w:fldChar w:fldCharType="begin"/>
      </w:r>
      <w:r w:rsidR="00502738" w:rsidRPr="00CD4297">
        <w:rPr>
          <w:rFonts w:ascii="Times New Roman" w:hAnsi="Times New Roman" w:cs="Times New Roman"/>
          <w:color w:val="000000"/>
          <w:sz w:val="28"/>
          <w:szCs w:val="28"/>
        </w:rPr>
        <w:instrText xml:space="preserve"> ADDIN EN.CITE &lt;EndNote&gt;&lt;Cite&gt;&lt;Author&gt;Juttner&lt;/Author&gt;&lt;Year&gt;1987&lt;/Year&gt;&lt;RecNum&gt;273&lt;/RecNum&gt;&lt;DisplayText&gt;[88, 89]&lt;/DisplayText&gt;&lt;record&gt;&lt;rec-number&gt;273&lt;/rec-number&gt;&lt;foreign-keys&gt;&lt;key app="EN" db-id="vw9v0ddvk20w08etesppswp3aavxafw20svt"&gt;273&lt;/key&gt;&lt;/foreign-keys&gt;&lt;ref-type name="Journal Article"&gt;17&lt;/ref-type&gt;&lt;contributors&gt;&lt;authors&gt;&lt;author&gt;Juttner, Burkhard&lt;/author&gt;&lt;/authors&gt;&lt;/contributors&gt;&lt;titles&gt;&lt;title&gt;Characterization of the Cathode Spot&lt;/title&gt;&lt;secondary-title&gt;Plasma Science, IEEE Transactions on&lt;/secondary-title&gt;&lt;/titles&gt;&lt;periodical&gt;&lt;full-title&gt;Plasma Science, IEEE Transactions on&lt;/full-title&gt;&lt;/periodical&gt;&lt;pages&gt;474-480&lt;/pages&gt;&lt;volume&gt;15&lt;/volume&gt;&lt;number&gt;5&lt;/number&gt;&lt;dates&gt;&lt;year&gt;1987&lt;/year&gt;&lt;/dates&gt;&lt;isbn&gt;0093-3813&lt;/isbn&gt;&lt;urls&gt;&lt;/urls&gt;&lt;electronic-resource-num&gt;10.1109/tps.1987.4316740&lt;/electronic-resource-num&gt;&lt;/record&gt;&lt;/Cite&gt;&lt;Cite&gt;&lt;Author&gt;Brown&lt;/Author&gt;&lt;Year&gt;1998&lt;/Year&gt;&lt;RecNum&gt;83&lt;/RecNum&gt;&lt;record&gt;&lt;rec-number&gt;83&lt;/rec-number&gt;&lt;foreign-keys&gt;&lt;key app="EN" db-id="vw9v0ddvk20w08etesppswp3aavxafw20svt"&gt;83&lt;/key&gt;&lt;/foreign-keys&gt;&lt;ref-type name="Journal Article"&gt;17&lt;/ref-type&gt;&lt;contributors&gt;&lt;authors&gt;&lt;author&gt;Brown, Ian G.&lt;/author&gt;&lt;/authors&gt;&lt;/contributors&gt;&lt;titles&gt;&lt;title&gt;CATHODIC ARC DEPOSITION OF FILMS&lt;/title&gt;&lt;secondary-title&gt;Annual Review of Materials Science&lt;/secondary-title&gt;&lt;/titles&gt;&lt;periodical&gt;&lt;full-title&gt;Annual Review of Materials Science&lt;/full-title&gt;&lt;/periodical&gt;&lt;pages&gt;243-269&lt;/pages&gt;&lt;volume&gt;28&lt;/volume&gt;&lt;number&gt;1&lt;/number&gt;&lt;dates&gt;&lt;year&gt;1998&lt;/year&gt;&lt;/dates&gt;&lt;urls&gt;&lt;related-urls&gt;&lt;url&gt;http://www.annualreviews.org/doi/abs/10.1146/annurev.matsci.28.1.243&lt;/url&gt;&lt;/related-urls&gt;&lt;/urls&gt;&lt;electronic-resource-num&gt;doi:10.1146/annurev.matsci.28.1.243&lt;/electronic-resource-num&gt;&lt;/record&gt;&lt;/Cite&gt;&lt;/EndNote&gt;</w:instrText>
      </w:r>
      <w:r w:rsidRPr="00CD4297">
        <w:rPr>
          <w:rFonts w:ascii="Times New Roman" w:hAnsi="Times New Roman" w:cs="Times New Roman"/>
          <w:color w:val="000000"/>
          <w:sz w:val="28"/>
          <w:szCs w:val="28"/>
        </w:rPr>
        <w:fldChar w:fldCharType="separate"/>
      </w:r>
      <w:r w:rsidR="00502738" w:rsidRPr="00CD4297">
        <w:rPr>
          <w:rFonts w:ascii="Times New Roman" w:hAnsi="Times New Roman" w:cs="Times New Roman"/>
          <w:noProof/>
          <w:color w:val="000000"/>
          <w:sz w:val="28"/>
          <w:szCs w:val="28"/>
        </w:rPr>
        <w:t>[</w:t>
      </w:r>
      <w:hyperlink w:anchor="_ENREF_88" w:tooltip="Juttner, 1987 #273" w:history="1">
        <w:r w:rsidR="00346C51" w:rsidRPr="00CD4297">
          <w:rPr>
            <w:rFonts w:ascii="Times New Roman" w:hAnsi="Times New Roman" w:cs="Times New Roman"/>
            <w:noProof/>
            <w:color w:val="000000"/>
            <w:sz w:val="28"/>
            <w:szCs w:val="28"/>
          </w:rPr>
          <w:t>88</w:t>
        </w:r>
      </w:hyperlink>
      <w:r w:rsidR="00502738" w:rsidRPr="00CD4297">
        <w:rPr>
          <w:rFonts w:ascii="Times New Roman" w:hAnsi="Times New Roman" w:cs="Times New Roman"/>
          <w:noProof/>
          <w:color w:val="000000"/>
          <w:sz w:val="28"/>
          <w:szCs w:val="28"/>
        </w:rPr>
        <w:t xml:space="preserve">, </w:t>
      </w:r>
      <w:hyperlink w:anchor="_ENREF_89" w:tooltip="Brown, 1998 #83" w:history="1">
        <w:r w:rsidR="00346C51" w:rsidRPr="00CD4297">
          <w:rPr>
            <w:rFonts w:ascii="Times New Roman" w:hAnsi="Times New Roman" w:cs="Times New Roman"/>
            <w:noProof/>
            <w:color w:val="000000"/>
            <w:sz w:val="28"/>
            <w:szCs w:val="28"/>
          </w:rPr>
          <w:t>89</w:t>
        </w:r>
      </w:hyperlink>
      <w:r w:rsidR="00502738" w:rsidRPr="00CD4297">
        <w:rPr>
          <w:rFonts w:ascii="Times New Roman" w:hAnsi="Times New Roman" w:cs="Times New Roman"/>
          <w:noProof/>
          <w:color w:val="000000"/>
          <w:sz w:val="28"/>
          <w:szCs w:val="28"/>
        </w:rPr>
        <w:t>]</w:t>
      </w:r>
      <w:r w:rsidRPr="00CD4297">
        <w:rPr>
          <w:rFonts w:ascii="Times New Roman" w:hAnsi="Times New Roman" w:cs="Times New Roman"/>
          <w:color w:val="000000"/>
          <w:sz w:val="28"/>
          <w:szCs w:val="28"/>
        </w:rPr>
        <w:fldChar w:fldCharType="end"/>
      </w:r>
      <w:r w:rsidRPr="00CD4297">
        <w:rPr>
          <w:rFonts w:ascii="Times New Roman" w:hAnsi="Times New Roman" w:cs="Times New Roman"/>
          <w:color w:val="000000"/>
          <w:sz w:val="28"/>
          <w:szCs w:val="28"/>
        </w:rPr>
        <w:t xml:space="preserve">. The main advantages of the CAE process are the capability of achieving a high degree of ionisation and high ion energies. The non-stationary position where the arc discharge occurs at high current density is called the cathode spot </w:t>
      </w:r>
      <w:r w:rsidRPr="00CD4297">
        <w:rPr>
          <w:rFonts w:ascii="Times New Roman" w:hAnsi="Times New Roman" w:cs="Times New Roman"/>
          <w:color w:val="000000"/>
          <w:sz w:val="28"/>
          <w:szCs w:val="28"/>
        </w:rPr>
        <w:fldChar w:fldCharType="begin"/>
      </w:r>
      <w:r w:rsidR="00502738" w:rsidRPr="00CD4297">
        <w:rPr>
          <w:rFonts w:ascii="Times New Roman" w:hAnsi="Times New Roman" w:cs="Times New Roman"/>
          <w:color w:val="000000"/>
          <w:sz w:val="28"/>
          <w:szCs w:val="28"/>
        </w:rPr>
        <w:instrText xml:space="preserve"> ADDIN EN.CITE &lt;EndNote&gt;&lt;Cite&gt;&lt;Author&gt;Sanders&lt;/Author&gt;&lt;Year&gt;1989&lt;/Year&gt;&lt;RecNum&gt;81&lt;/RecNum&gt;&lt;DisplayText&gt;[90, 91]&lt;/DisplayText&gt;&lt;record&gt;&lt;rec-number&gt;81&lt;/rec-number&gt;&lt;foreign-keys&gt;&lt;key app="EN" db-id="vw9v0ddvk20w08etesppswp3aavxafw20svt"&gt;81&lt;/key&gt;&lt;/foreign-keys&gt;&lt;ref-type name="Journal Article"&gt;17&lt;/ref-type&gt;&lt;contributors&gt;&lt;authors&gt;&lt;author&gt;Sanders, David M.&lt;/author&gt;&lt;/authors&gt;&lt;/contributors&gt;&lt;titles&gt;&lt;title&gt;Review of ion&amp;amp;#x2010;based coating processes derived from the cathodic arc&lt;/title&gt;&lt;secondary-title&gt;Journal of Vacuum Science &amp;amp; Technology A: Vacuum, Surfaces, and Films&lt;/secondary-title&gt;&lt;/titles&gt;&lt;periodical&gt;&lt;full-title&gt;Journal of Vacuum Science &amp;amp; Technology A: Vacuum, Surfaces, and Films&lt;/full-title&gt;&lt;/periodical&gt;&lt;pages&gt;2339-2345&lt;/pages&gt;&lt;volume&gt;7&lt;/volume&gt;&lt;number&gt;3&lt;/number&gt;&lt;dates&gt;&lt;year&gt;1989&lt;/year&gt;&lt;/dates&gt;&lt;isbn&gt;0734-2101&lt;/isbn&gt;&lt;urls&gt;&lt;/urls&gt;&lt;electronic-resource-num&gt;10.1116/1.575939&lt;/electronic-resource-num&gt;&lt;/record&gt;&lt;/Cite&gt;&lt;Cite&gt;&lt;Author&gt;Randhawa&lt;/Author&gt;&lt;Year&gt;1988&lt;/Year&gt;&lt;RecNum&gt;82&lt;/RecNum&gt;&lt;record&gt;&lt;rec-number&gt;82&lt;/rec-number&gt;&lt;foreign-keys&gt;&lt;key app="EN" db-id="vw9v0ddvk20w08etesppswp3aavxafw20svt"&gt;82&lt;/key&gt;&lt;/foreign-keys&gt;&lt;ref-type name="Journal Article"&gt;17&lt;/ref-type&gt;&lt;contributors&gt;&lt;authors&gt;&lt;author&gt;Randhawa, H.&lt;/author&gt;&lt;/authors&gt;&lt;/contributors&gt;&lt;titles&gt;&lt;title&gt;Cathodic arc plasma deposition technology&lt;/title&gt;&lt;secondary-title&gt;Thin Solid Films&lt;/secondary-title&gt;&lt;/titles&gt;&lt;periodical&gt;&lt;full-title&gt;Thin Solid Films&lt;/full-title&gt;&lt;/periodical&gt;&lt;pages&gt;175-186&lt;/pages&gt;&lt;volume&gt;167&lt;/volume&gt;&lt;number&gt;1–2&lt;/number&gt;&lt;dates&gt;&lt;year&gt;1988&lt;/year&gt;&lt;/dates&gt;&lt;isbn&gt;0040-6090&lt;/isbn&gt;&lt;urls&gt;&lt;related-urls&gt;&lt;url&gt;http://www.sciencedirect.com/science/article/pii/0040609088904944&lt;/url&gt;&lt;/related-urls&gt;&lt;/urls&gt;&lt;electronic-resource-num&gt;10.1016/0040-6090(88)90494-4&lt;/electronic-resource-num&gt;&lt;/record&gt;&lt;/Cite&gt;&lt;/EndNote&gt;</w:instrText>
      </w:r>
      <w:r w:rsidRPr="00CD4297">
        <w:rPr>
          <w:rFonts w:ascii="Times New Roman" w:hAnsi="Times New Roman" w:cs="Times New Roman"/>
          <w:color w:val="000000"/>
          <w:sz w:val="28"/>
          <w:szCs w:val="28"/>
        </w:rPr>
        <w:fldChar w:fldCharType="separate"/>
      </w:r>
      <w:r w:rsidR="00502738" w:rsidRPr="00CD4297">
        <w:rPr>
          <w:rFonts w:ascii="Times New Roman" w:hAnsi="Times New Roman" w:cs="Times New Roman"/>
          <w:noProof/>
          <w:color w:val="000000"/>
          <w:sz w:val="28"/>
          <w:szCs w:val="28"/>
        </w:rPr>
        <w:t>[</w:t>
      </w:r>
      <w:hyperlink w:anchor="_ENREF_90" w:tooltip="Sanders, 1989 #81" w:history="1">
        <w:r w:rsidR="00346C51" w:rsidRPr="00CD4297">
          <w:rPr>
            <w:rFonts w:ascii="Times New Roman" w:hAnsi="Times New Roman" w:cs="Times New Roman"/>
            <w:noProof/>
            <w:color w:val="000000"/>
            <w:sz w:val="28"/>
            <w:szCs w:val="28"/>
          </w:rPr>
          <w:t>90</w:t>
        </w:r>
      </w:hyperlink>
      <w:r w:rsidR="00502738" w:rsidRPr="00CD4297">
        <w:rPr>
          <w:rFonts w:ascii="Times New Roman" w:hAnsi="Times New Roman" w:cs="Times New Roman"/>
          <w:noProof/>
          <w:color w:val="000000"/>
          <w:sz w:val="28"/>
          <w:szCs w:val="28"/>
        </w:rPr>
        <w:t xml:space="preserve">, </w:t>
      </w:r>
      <w:hyperlink w:anchor="_ENREF_91" w:tooltip="Randhawa, 1988 #82" w:history="1">
        <w:r w:rsidR="00346C51" w:rsidRPr="00CD4297">
          <w:rPr>
            <w:rFonts w:ascii="Times New Roman" w:hAnsi="Times New Roman" w:cs="Times New Roman"/>
            <w:noProof/>
            <w:color w:val="000000"/>
            <w:sz w:val="28"/>
            <w:szCs w:val="28"/>
          </w:rPr>
          <w:t>91</w:t>
        </w:r>
      </w:hyperlink>
      <w:r w:rsidR="00502738" w:rsidRPr="00CD4297">
        <w:rPr>
          <w:rFonts w:ascii="Times New Roman" w:hAnsi="Times New Roman" w:cs="Times New Roman"/>
          <w:noProof/>
          <w:color w:val="000000"/>
          <w:sz w:val="28"/>
          <w:szCs w:val="28"/>
        </w:rPr>
        <w:t>]</w:t>
      </w:r>
      <w:r w:rsidRPr="00CD4297">
        <w:rPr>
          <w:rFonts w:ascii="Times New Roman" w:hAnsi="Times New Roman" w:cs="Times New Roman"/>
          <w:color w:val="000000"/>
          <w:sz w:val="28"/>
          <w:szCs w:val="28"/>
        </w:rPr>
        <w:fldChar w:fldCharType="end"/>
      </w:r>
      <w:r w:rsidRPr="00CD4297">
        <w:rPr>
          <w:rFonts w:ascii="Times New Roman" w:hAnsi="Times New Roman" w:cs="Times New Roman"/>
          <w:color w:val="000000"/>
          <w:sz w:val="28"/>
          <w:szCs w:val="28"/>
        </w:rPr>
        <w:t xml:space="preserve">. The performance of CAE can be improved by making use of a steering variable magnetic field, where an electromagnetic coil is applied to steer the arc spot motion. For this process, the manipulation procedure avoids overheating of the cathode spot, ensures uniform erosion and resuces the size/numberof metal droplets incorporated into vapour flux </w:t>
      </w:r>
      <w:r w:rsidRPr="00CD4297">
        <w:rPr>
          <w:rFonts w:ascii="Times New Roman" w:hAnsi="Times New Roman" w:cs="Times New Roman"/>
          <w:color w:val="000000"/>
          <w:sz w:val="28"/>
          <w:szCs w:val="28"/>
        </w:rPr>
        <w:fldChar w:fldCharType="begin"/>
      </w:r>
      <w:r w:rsidR="00502738" w:rsidRPr="00CD4297">
        <w:rPr>
          <w:rFonts w:ascii="Times New Roman" w:hAnsi="Times New Roman" w:cs="Times New Roman"/>
          <w:color w:val="000000"/>
          <w:sz w:val="28"/>
          <w:szCs w:val="28"/>
        </w:rPr>
        <w:instrText xml:space="preserve"> ADDIN EN.CITE &lt;EndNote&gt;&lt;Cite&gt;&lt;Author&gt;Swift&lt;/Author&gt;&lt;Year&gt;1996&lt;/Year&gt;&lt;RecNum&gt;256&lt;/RecNum&gt;&lt;DisplayText&gt;[92, 93]&lt;/DisplayText&gt;&lt;record&gt;&lt;rec-number&gt;256&lt;/rec-number&gt;&lt;foreign-keys&gt;&lt;key app="EN" db-id="vw9v0ddvk20w08etesppswp3aavxafw20svt"&gt;256&lt;/key&gt;&lt;/foreign-keys&gt;&lt;ref-type name="Journal Article"&gt;17&lt;/ref-type&gt;&lt;contributors&gt;&lt;authors&gt;&lt;author&gt;P. D. Swift&lt;/author&gt;&lt;/authors&gt;&lt;/contributors&gt;&lt;titles&gt;&lt;title&gt;Macroparticles in films deposited by steered cathodic arc&lt;/title&gt;&lt;secondary-title&gt;J. Phys. D, Appl. Phys&lt;/secondary-title&gt;&lt;/titles&gt;&lt;periodical&gt;&lt;full-title&gt;J. Phys. D, Appl. Phys&lt;/full-title&gt;&lt;/periodical&gt;&lt;pages&gt;2025&lt;/pages&gt;&lt;volume&gt;29&lt;/volume&gt;&lt;number&gt;7&lt;/number&gt;&lt;dates&gt;&lt;year&gt;1996&lt;/year&gt;&lt;/dates&gt;&lt;urls&gt;&lt;/urls&gt;&lt;/record&gt;&lt;/Cite&gt;&lt;Cite&gt;&lt;Author&gt;R. Miyano &lt;/Author&gt;&lt;Year&gt;1994&lt;/Year&gt;&lt;RecNum&gt;258&lt;/RecNum&gt;&lt;record&gt;&lt;rec-number&gt;258&lt;/rec-number&gt;&lt;foreign-keys&gt;&lt;key app="EN" db-id="vw9v0ddvk20w08etesppswp3aavxafw20svt"&gt;258&lt;/key&gt;&lt;/foreign-keys&gt;&lt;ref-type name="Journal Article"&gt;17&lt;/ref-type&gt;&lt;contributors&gt;&lt;authors&gt;&lt;author&gt;R. Miyano , H. Takikawa , T. Sakakibara and Y. Suzuki&lt;/author&gt;&lt;/authors&gt;&lt;/contributors&gt;&lt;titles&gt;&lt;title&gt;Retrograde motion velocity of graphite cathode spot in vacuum arc deposition apparatus&lt;/title&gt;&lt;secondary-title&gt;Trans. Inst. Electr. Eng. Jpn.&lt;/secondary-title&gt;&lt;/titles&gt;&lt;periodical&gt;&lt;full-title&gt;Trans. Inst. Electr. Eng. Jpn.&lt;/full-title&gt;&lt;/periodical&gt;&lt;pages&gt;117&lt;/pages&gt;&lt;volume&gt;A-114&lt;/volume&gt;&lt;dates&gt;&lt;year&gt;1994&lt;/year&gt;&lt;/dates&gt;&lt;urls&gt;&lt;/urls&gt;&lt;/record&gt;&lt;/Cite&gt;&lt;/EndNote&gt;</w:instrText>
      </w:r>
      <w:r w:rsidRPr="00CD4297">
        <w:rPr>
          <w:rFonts w:ascii="Times New Roman" w:hAnsi="Times New Roman" w:cs="Times New Roman"/>
          <w:color w:val="000000"/>
          <w:sz w:val="28"/>
          <w:szCs w:val="28"/>
        </w:rPr>
        <w:fldChar w:fldCharType="separate"/>
      </w:r>
      <w:r w:rsidR="00502738" w:rsidRPr="00CD4297">
        <w:rPr>
          <w:rFonts w:ascii="Times New Roman" w:hAnsi="Times New Roman" w:cs="Times New Roman"/>
          <w:noProof/>
          <w:color w:val="000000"/>
          <w:sz w:val="28"/>
          <w:szCs w:val="28"/>
        </w:rPr>
        <w:t>[</w:t>
      </w:r>
      <w:hyperlink w:anchor="_ENREF_92" w:tooltip="Swift, 1996 #256" w:history="1">
        <w:r w:rsidR="00346C51" w:rsidRPr="00CD4297">
          <w:rPr>
            <w:rFonts w:ascii="Times New Roman" w:hAnsi="Times New Roman" w:cs="Times New Roman"/>
            <w:noProof/>
            <w:color w:val="000000"/>
            <w:sz w:val="28"/>
            <w:szCs w:val="28"/>
          </w:rPr>
          <w:t>92</w:t>
        </w:r>
      </w:hyperlink>
      <w:r w:rsidR="00502738" w:rsidRPr="00CD4297">
        <w:rPr>
          <w:rFonts w:ascii="Times New Roman" w:hAnsi="Times New Roman" w:cs="Times New Roman"/>
          <w:noProof/>
          <w:color w:val="000000"/>
          <w:sz w:val="28"/>
          <w:szCs w:val="28"/>
        </w:rPr>
        <w:t xml:space="preserve">, </w:t>
      </w:r>
      <w:hyperlink w:anchor="_ENREF_93" w:tooltip="R. Miyano , 1994 #258" w:history="1">
        <w:r w:rsidR="00346C51" w:rsidRPr="00CD4297">
          <w:rPr>
            <w:rFonts w:ascii="Times New Roman" w:hAnsi="Times New Roman" w:cs="Times New Roman"/>
            <w:noProof/>
            <w:color w:val="000000"/>
            <w:sz w:val="28"/>
            <w:szCs w:val="28"/>
          </w:rPr>
          <w:t>93</w:t>
        </w:r>
      </w:hyperlink>
      <w:r w:rsidR="00502738" w:rsidRPr="00CD4297">
        <w:rPr>
          <w:rFonts w:ascii="Times New Roman" w:hAnsi="Times New Roman" w:cs="Times New Roman"/>
          <w:noProof/>
          <w:color w:val="000000"/>
          <w:sz w:val="28"/>
          <w:szCs w:val="28"/>
        </w:rPr>
        <w:t>]</w:t>
      </w:r>
      <w:r w:rsidRPr="00CD4297">
        <w:rPr>
          <w:rFonts w:ascii="Times New Roman" w:hAnsi="Times New Roman" w:cs="Times New Roman"/>
          <w:color w:val="000000"/>
          <w:sz w:val="28"/>
          <w:szCs w:val="28"/>
        </w:rPr>
        <w:fldChar w:fldCharType="end"/>
      </w:r>
      <w:r w:rsidRPr="00CD4297">
        <w:rPr>
          <w:rFonts w:ascii="Times New Roman" w:hAnsi="Times New Roman" w:cs="Times New Roman"/>
          <w:color w:val="000000"/>
          <w:sz w:val="28"/>
          <w:szCs w:val="28"/>
        </w:rPr>
        <w:t xml:space="preserve">. </w:t>
      </w:r>
    </w:p>
    <w:p w:rsidR="007C775B" w:rsidRPr="00CD4297" w:rsidRDefault="007C775B" w:rsidP="007C775B">
      <w:pPr>
        <w:spacing w:before="120" w:after="120" w:line="360" w:lineRule="auto"/>
        <w:rPr>
          <w:rFonts w:ascii="Times New Roman" w:hAnsi="Times New Roman" w:cs="Times New Roman"/>
          <w:color w:val="000000"/>
          <w:sz w:val="28"/>
          <w:szCs w:val="28"/>
        </w:rPr>
      </w:pPr>
      <w:r w:rsidRPr="00CD4297">
        <w:rPr>
          <w:rFonts w:ascii="Times New Roman" w:hAnsi="Times New Roman" w:cs="Times New Roman"/>
          <w:color w:val="000000"/>
          <w:sz w:val="28"/>
          <w:szCs w:val="28"/>
        </w:rPr>
        <w:t>These so-called “macrodroplets” are commonly found with a size range of 0.1-10</w:t>
      </w:r>
      <w:r w:rsidR="00DE4860" w:rsidRPr="00CD4297">
        <w:rPr>
          <w:rFonts w:ascii="Times New Roman" w:hAnsi="Times New Roman" w:cs="Times New Roman"/>
          <w:color w:val="000000"/>
          <w:sz w:val="28"/>
          <w:szCs w:val="28"/>
        </w:rPr>
        <w:t xml:space="preserve"> </w:t>
      </w:r>
      <w:r w:rsidRPr="00CD4297">
        <w:rPr>
          <w:rFonts w:ascii="Times New Roman" w:hAnsi="Times New Roman" w:cs="Times New Roman"/>
          <w:color w:val="000000"/>
          <w:sz w:val="28"/>
          <w:szCs w:val="28"/>
        </w:rPr>
        <w:t xml:space="preserve">μm </w:t>
      </w:r>
      <w:r w:rsidRPr="00CD4297">
        <w:rPr>
          <w:rFonts w:ascii="Times New Roman" w:hAnsi="Times New Roman" w:cs="Times New Roman"/>
          <w:color w:val="000000"/>
          <w:sz w:val="28"/>
          <w:szCs w:val="28"/>
        </w:rPr>
        <w:fldChar w:fldCharType="begin">
          <w:fldData xml:space="preserve">PEVuZE5vdGU+PENpdGU+PEF1dGhvcj5Cb3htYW48L0F1dGhvcj48WWVhcj4xOTg5PC9ZZWFyPjxS
ZWNOdW0+ODQ8L1JlY051bT48RGlzcGxheVRleHQ+Wzk0LCA5NV08L0Rpc3BsYXlUZXh0PjxyZWNv
cmQ+PHJlYy1udW1iZXI+ODQ8L3JlYy1udW1iZXI+PGZvcmVpZ24ta2V5cz48a2V5IGFwcD0iRU4i
IGRiLWlkPSJ2dzl2MGRkdmsyMHcwOGV0ZXNwcHN3cDNhYXZ4YWZ3MjBzdnQiPjg0PC9rZXk+PC9m
b3JlaWduLWtleXM+PHJlZi10eXBlIG5hbWU9IkpvdXJuYWwgQXJ0aWNsZSI+MTc8L3JlZi10eXBl
Pjxjb250cmlidXRvcnM+PGF1dGhvcnM+PGF1dGhvcj5Cb3htYW4sIFIuIEwuPC9hdXRob3I+PGF1
dGhvcj5Hb2xkc21pdGgsIFMuPC9hdXRob3I+PC9hdXRob3JzPjwvY29udHJpYnV0b3JzPjx0aXRs
ZXM+PHRpdGxlPlByaW5jaXBsZXMgYW5kIGFwcGxpY2F0aW9ucyBvZiB2YWN1dW0gYXJjIGNvYXRp
bmdzPC90aXRsZT48c2Vjb25kYXJ5LXRpdGxlPlBsYXNtYSBTY2llbmNlLCBJRUVFIFRyYW5zYWN0
aW9ucyBvbjwvc2Vjb25kYXJ5LXRpdGxlPjwvdGl0bGVzPjxwZXJpb2RpY2FsPjxmdWxsLXRpdGxl
PlBsYXNtYSBTY2llbmNlLCBJRUVFIFRyYW5zYWN0aW9ucyBvbjwvZnVsbC10aXRsZT48L3Blcmlv
ZGljYWw+PHBhZ2VzPjcwNS03MTI8L3BhZ2VzPjx2b2x1bWU+MTc8L3ZvbHVtZT48bnVtYmVyPjU8
L251bWJlcj48a2V5d29yZHM+PGtleXdvcmQ+YXJjcyAoZWxlY3RyaWMpPC9rZXl3b3JkPjxrZXl3
b3JkPnZhY3V1bSBkZXBvc2l0ZWQgY29hdGluZ3M8L2tleXdvcmQ+PGtleXdvcmQ+Qy1TaTwva2V5
d29yZD48a2V5d29yZD5iYWNrZ3JvdW5kIGdhczwva2V5d29yZD48a2V5d29yZD5jYXRob2RlIHNw
b3QgYXJjPC9rZXl3b3JkPjxrZXl3b3JkPmNhdGhvZGUgc3BvdHM8L2tleXdvcmQ+PGtleXdvcmQ+
Y2VyYW1pY3M8L2tleXdvcmQ+PGtleXdvcmQ+ZGVwb3NpdGlvbiByYXRlczwva2V5d29yZD48a2V5
d29yZD5kaWFtb25kbGlrZSBjYXJib24gU2k8L2tleXdvcmQ+PGtleXdvcmQ+aW5kdXN0cmlhbCBw
cmFjdGljZTwva2V5d29yZD48a2V5d29yZD5pb24gZW5lcmd5PC9rZXl3b3JkPjxrZXl3b3JkPmlv
bml6YXRpb248L2tleXdvcmQ+PGtleXdvcmQ+bWFjcm9wYXJ0aWNsZSBjb250YW1pbmF0aW9uPC9r
ZXl3b3JkPjxrZXl3b3JkPm1ldGFsIGRlcG9zaXRpb248L2tleXdvcmQ+PGtleXdvcmQ+cGxhc21h
IGpldHM8L2tleXdvcmQ+PGtleXdvcmQ+cGxhc21hIHByb2R1Y3Rpb24gcmF0ZTwva2V5d29yZD48
a2V5d29yZD5zdWJzdHJhdGU8L2tleXdvcmQ+PGtleXdvcmQ+dmFjdXVtIGFyYyBjb2F0aW5nczwv
a2V5d29yZD48L2tleXdvcmRzPjxkYXRlcz48eWVhcj4xOTg5PC95ZWFyPjwvZGF0ZXM+PGlzYm4+
MDA5My0zODEzPC9pc2JuPjx1cmxzPjwvdXJscz48ZWxlY3Ryb25pYy1yZXNvdXJjZS1udW0+MTAu
MTEwOS8yNy40MTE4NjwvZWxlY3Ryb25pYy1yZXNvdXJjZS1udW0+PC9yZWNvcmQ+PC9DaXRlPjxD
aXRlPjxBdXRob3I+QW5kZXJzPC9BdXRob3I+PFllYXI+MTk5MzwvWWVhcj48UmVjTnVtPjI3NDwv
UmVjTnVtPjxyZWNvcmQ+PHJlYy1udW1iZXI+Mjc0PC9yZWMtbnVtYmVyPjxmb3JlaWduLWtleXM+
PGtleSBhcHA9IkVOIiBkYi1pZD0idnc5djBkZHZrMjB3MDhldGVzcHBzd3AzYWF2eGFmdzIwc3Z0
Ij4yNzQ8L2tleT48L2ZvcmVpZ24ta2V5cz48cmVmLXR5cGUgbmFtZT0iSm91cm5hbCBBcnRpY2xl
Ij4xNzwvcmVmLXR5cGU+PGNvbnRyaWJ1dG9ycz48YXV0aG9ycz48YXV0aG9yPkFuZGVycywgUy48
L2F1dGhvcj48YXV0aG9yPkFuZGVycywgQS48L2F1dGhvcj48YXV0aG9yPktpbiBNYW4sIFl1PC9h
dXRob3I+PGF1dGhvcj5ZYW8sIFguIFkuPC9hdXRob3I+PGF1dGhvcj5Ccm93biwgSS4gRy48L2F1
dGhvcj48L2F1dGhvcnM+PC9jb250cmlidXRvcnM+PHRpdGxlcz48dGl0bGU+T24gdGhlIG1hY3Jv
cGFydGljbGUgZmx1eCBmcm9tIHZhY3V1bSBhcmMgY2F0aG9kZSBzcG90czwvdGl0bGU+PHNlY29u
ZGFyeS10aXRsZT5QbGFzbWEgU2NpZW5jZSwgSUVFRSBUcmFuc2FjdGlvbnMgb248L3NlY29uZGFy
eS10aXRsZT48L3RpdGxlcz48cGVyaW9kaWNhbD48ZnVsbC10aXRsZT5QbGFzbWEgU2NpZW5jZSwg
SUVFRSBUcmFuc2FjdGlvbnMgb248L2Z1bGwtdGl0bGU+PC9wZXJpb2RpY2FsPjxwYWdlcz40NDAt
NDQ2PC9wYWdlcz48dm9sdW1lPjIxPC92b2x1bWU+PG51bWJlcj41PC9udW1iZXI+PGtleXdvcmRz
PjxrZXl3b3JkPkxhbmdtdWlyIHByb2Jlczwva2V5d29yZD48a2V5d29yZD5hcmNzIChlbGVjdHJp
Yyk8L2tleXdvcmQ+PGtleXdvcmQ+Y2F0aG9kZXM8L2tleXdvcmQ+PGtleXdvcmQ+cGxhc21hIGRl
cG9zaXRpb248L2tleXdvcmQ+PGtleXdvcmQ+cGxhc21hIGRpYWdub3N0aWNzPC9rZXl3b3JkPjxr
ZXl3b3JkPnBsYXNtYSBwcm9kdWN0aW9uPC9rZXl3b3JkPjxrZXl3b3JkPnBsYXNtYSB0cmFuc3Bv
cnQgcHJvY2Vzc2VzPC9rZXl3b3JkPjxrZXl3b3JkPnZhY3V1bSBkZXBvc2l0aW9uPC9rZXl3b3Jk
PjxrZXl3b3JkPkFnPC9rZXl3b3JkPjxrZXl3b3JkPkN1PC9rZXl3b3JkPjxrZXl3b3JkPlBiPC9r
ZXl3b3JkPjxrZXl3b3JkPlB0PC9rZXl3b3JkPjxrZXl3b3JkPlc8L2tleXdvcmQ+PGtleXdvcmQ+
YXJjIGN1cnJlbnQ8L2tleXdvcmQ+PGtleXdvcmQ+YXhpYWwgbWFnbmV0aWMgZmllbGQ8L2tleXdv
cmQ+PGtleXdvcmQ+Y2hhcmdlIHRyYW5zZmVyPC9rZXl3b3JkPjxrZXl3b3JkPmRlcG9zaXRpb24g
c3lzdGVtIGdlb21ldHJ5PC9rZXl3b3JkPjxrZXl3b3JkPmRpc2NoYXJnZSBheGlzPC9rZXl3b3Jk
PjxrZXl3b3JkPmZpbG0gdGhpY2tuZXNzPC9rZXl3b3JkPjxrZXl3b3JkPm1hY3JvcGFydGljbGUg
Y29udGFtaW5hdGlvbjwva2V5d29yZD48a2V5d29yZD5tYWNyb3BhcnRpY2xlIGNvbnRlbnQ8L2tl
eXdvcmQ+PGtleXdvcmQ+bWFjcm9wYXJ0aWNsZSBmbHV4PC9rZXl3b3JkPjxrZXl3b3JkPm1hZ25l
dGljIGZpZWxkIHN0cmVuZ3RoPC9rZXl3b3JkPjxrZXl3b3JkPm1ldGFsIHNwZWNpZXM8L2tleXdv
cmQ+PGtleXdvcmQ+cGxhc21hIHNvdXJjZTwva2V5d29yZD48a2V5d29yZD52YWN1dW0gYXJjIGNh
dGhvZGUgc3BvdHM8L2tleXdvcmQ+PGtleXdvcmQ+dmFjdXVtLWFyYy1kZXBvc2l0ZWQgdGhpbiBm
aWxtczwva2V5d29yZD48L2tleXdvcmRzPjxkYXRlcz48eWVhcj4xOTkzPC95ZWFyPjwvZGF0ZXM+
PGlzYm4+MDA5My0zODEzPC9pc2JuPjx1cmxzPjwvdXJscz48ZWxlY3Ryb25pYy1yZXNvdXJjZS1u
dW0+MTAuMTEwOS8yNy4yNDk2MjM8L2VsZWN0cm9uaWMtcmVzb3VyY2UtbnVtPjwvcmVjb3JkPjwv
Q2l0ZT48L0VuZE5vdGU+AG==
</w:fldData>
        </w:fldChar>
      </w:r>
      <w:r w:rsidR="00502738" w:rsidRPr="00CD4297">
        <w:rPr>
          <w:rFonts w:ascii="Times New Roman" w:hAnsi="Times New Roman" w:cs="Times New Roman"/>
          <w:color w:val="000000"/>
          <w:sz w:val="28"/>
          <w:szCs w:val="28"/>
        </w:rPr>
        <w:instrText xml:space="preserve"> ADDIN EN.CITE </w:instrText>
      </w:r>
      <w:r w:rsidR="00502738" w:rsidRPr="00CD4297">
        <w:rPr>
          <w:rFonts w:ascii="Times New Roman" w:hAnsi="Times New Roman" w:cs="Times New Roman"/>
          <w:color w:val="000000"/>
          <w:sz w:val="28"/>
          <w:szCs w:val="28"/>
        </w:rPr>
        <w:fldChar w:fldCharType="begin">
          <w:fldData xml:space="preserve">PEVuZE5vdGU+PENpdGU+PEF1dGhvcj5Cb3htYW48L0F1dGhvcj48WWVhcj4xOTg5PC9ZZWFyPjxS
ZWNOdW0+ODQ8L1JlY051bT48RGlzcGxheVRleHQ+Wzk0LCA5NV08L0Rpc3BsYXlUZXh0PjxyZWNv
cmQ+PHJlYy1udW1iZXI+ODQ8L3JlYy1udW1iZXI+PGZvcmVpZ24ta2V5cz48a2V5IGFwcD0iRU4i
IGRiLWlkPSJ2dzl2MGRkdmsyMHcwOGV0ZXNwcHN3cDNhYXZ4YWZ3MjBzdnQiPjg0PC9rZXk+PC9m
b3JlaWduLWtleXM+PHJlZi10eXBlIG5hbWU9IkpvdXJuYWwgQXJ0aWNsZSI+MTc8L3JlZi10eXBl
Pjxjb250cmlidXRvcnM+PGF1dGhvcnM+PGF1dGhvcj5Cb3htYW4sIFIuIEwuPC9hdXRob3I+PGF1
dGhvcj5Hb2xkc21pdGgsIFMuPC9hdXRob3I+PC9hdXRob3JzPjwvY29udHJpYnV0b3JzPjx0aXRs
ZXM+PHRpdGxlPlByaW5jaXBsZXMgYW5kIGFwcGxpY2F0aW9ucyBvZiB2YWN1dW0gYXJjIGNvYXRp
bmdzPC90aXRsZT48c2Vjb25kYXJ5LXRpdGxlPlBsYXNtYSBTY2llbmNlLCBJRUVFIFRyYW5zYWN0
aW9ucyBvbjwvc2Vjb25kYXJ5LXRpdGxlPjwvdGl0bGVzPjxwZXJpb2RpY2FsPjxmdWxsLXRpdGxl
PlBsYXNtYSBTY2llbmNlLCBJRUVFIFRyYW5zYWN0aW9ucyBvbjwvZnVsbC10aXRsZT48L3Blcmlv
ZGljYWw+PHBhZ2VzPjcwNS03MTI8L3BhZ2VzPjx2b2x1bWU+MTc8L3ZvbHVtZT48bnVtYmVyPjU8
L251bWJlcj48a2V5d29yZHM+PGtleXdvcmQ+YXJjcyAoZWxlY3RyaWMpPC9rZXl3b3JkPjxrZXl3
b3JkPnZhY3V1bSBkZXBvc2l0ZWQgY29hdGluZ3M8L2tleXdvcmQ+PGtleXdvcmQ+Qy1TaTwva2V5
d29yZD48a2V5d29yZD5iYWNrZ3JvdW5kIGdhczwva2V5d29yZD48a2V5d29yZD5jYXRob2RlIHNw
b3QgYXJjPC9rZXl3b3JkPjxrZXl3b3JkPmNhdGhvZGUgc3BvdHM8L2tleXdvcmQ+PGtleXdvcmQ+
Y2VyYW1pY3M8L2tleXdvcmQ+PGtleXdvcmQ+ZGVwb3NpdGlvbiByYXRlczwva2V5d29yZD48a2V5
d29yZD5kaWFtb25kbGlrZSBjYXJib24gU2k8L2tleXdvcmQ+PGtleXdvcmQ+aW5kdXN0cmlhbCBw
cmFjdGljZTwva2V5d29yZD48a2V5d29yZD5pb24gZW5lcmd5PC9rZXl3b3JkPjxrZXl3b3JkPmlv
bml6YXRpb248L2tleXdvcmQ+PGtleXdvcmQ+bWFjcm9wYXJ0aWNsZSBjb250YW1pbmF0aW9uPC9r
ZXl3b3JkPjxrZXl3b3JkPm1ldGFsIGRlcG9zaXRpb248L2tleXdvcmQ+PGtleXdvcmQ+cGxhc21h
IGpldHM8L2tleXdvcmQ+PGtleXdvcmQ+cGxhc21hIHByb2R1Y3Rpb24gcmF0ZTwva2V5d29yZD48
a2V5d29yZD5zdWJzdHJhdGU8L2tleXdvcmQ+PGtleXdvcmQ+dmFjdXVtIGFyYyBjb2F0aW5nczwv
a2V5d29yZD48L2tleXdvcmRzPjxkYXRlcz48eWVhcj4xOTg5PC95ZWFyPjwvZGF0ZXM+PGlzYm4+
MDA5My0zODEzPC9pc2JuPjx1cmxzPjwvdXJscz48ZWxlY3Ryb25pYy1yZXNvdXJjZS1udW0+MTAu
MTEwOS8yNy40MTE4NjwvZWxlY3Ryb25pYy1yZXNvdXJjZS1udW0+PC9yZWNvcmQ+PC9DaXRlPjxD
aXRlPjxBdXRob3I+QW5kZXJzPC9BdXRob3I+PFllYXI+MTk5MzwvWWVhcj48UmVjTnVtPjI3NDwv
UmVjTnVtPjxyZWNvcmQ+PHJlYy1udW1iZXI+Mjc0PC9yZWMtbnVtYmVyPjxmb3JlaWduLWtleXM+
PGtleSBhcHA9IkVOIiBkYi1pZD0idnc5djBkZHZrMjB3MDhldGVzcHBzd3AzYWF2eGFmdzIwc3Z0
Ij4yNzQ8L2tleT48L2ZvcmVpZ24ta2V5cz48cmVmLXR5cGUgbmFtZT0iSm91cm5hbCBBcnRpY2xl
Ij4xNzwvcmVmLXR5cGU+PGNvbnRyaWJ1dG9ycz48YXV0aG9ycz48YXV0aG9yPkFuZGVycywgUy48
L2F1dGhvcj48YXV0aG9yPkFuZGVycywgQS48L2F1dGhvcj48YXV0aG9yPktpbiBNYW4sIFl1PC9h
dXRob3I+PGF1dGhvcj5ZYW8sIFguIFkuPC9hdXRob3I+PGF1dGhvcj5Ccm93biwgSS4gRy48L2F1
dGhvcj48L2F1dGhvcnM+PC9jb250cmlidXRvcnM+PHRpdGxlcz48dGl0bGU+T24gdGhlIG1hY3Jv
cGFydGljbGUgZmx1eCBmcm9tIHZhY3V1bSBhcmMgY2F0aG9kZSBzcG90czwvdGl0bGU+PHNlY29u
ZGFyeS10aXRsZT5QbGFzbWEgU2NpZW5jZSwgSUVFRSBUcmFuc2FjdGlvbnMgb248L3NlY29uZGFy
eS10aXRsZT48L3RpdGxlcz48cGVyaW9kaWNhbD48ZnVsbC10aXRsZT5QbGFzbWEgU2NpZW5jZSwg
SUVFRSBUcmFuc2FjdGlvbnMgb248L2Z1bGwtdGl0bGU+PC9wZXJpb2RpY2FsPjxwYWdlcz40NDAt
NDQ2PC9wYWdlcz48dm9sdW1lPjIxPC92b2x1bWU+PG51bWJlcj41PC9udW1iZXI+PGtleXdvcmRz
PjxrZXl3b3JkPkxhbmdtdWlyIHByb2Jlczwva2V5d29yZD48a2V5d29yZD5hcmNzIChlbGVjdHJp
Yyk8L2tleXdvcmQ+PGtleXdvcmQ+Y2F0aG9kZXM8L2tleXdvcmQ+PGtleXdvcmQ+cGxhc21hIGRl
cG9zaXRpb248L2tleXdvcmQ+PGtleXdvcmQ+cGxhc21hIGRpYWdub3N0aWNzPC9rZXl3b3JkPjxr
ZXl3b3JkPnBsYXNtYSBwcm9kdWN0aW9uPC9rZXl3b3JkPjxrZXl3b3JkPnBsYXNtYSB0cmFuc3Bv
cnQgcHJvY2Vzc2VzPC9rZXl3b3JkPjxrZXl3b3JkPnZhY3V1bSBkZXBvc2l0aW9uPC9rZXl3b3Jk
PjxrZXl3b3JkPkFnPC9rZXl3b3JkPjxrZXl3b3JkPkN1PC9rZXl3b3JkPjxrZXl3b3JkPlBiPC9r
ZXl3b3JkPjxrZXl3b3JkPlB0PC9rZXl3b3JkPjxrZXl3b3JkPlc8L2tleXdvcmQ+PGtleXdvcmQ+
YXJjIGN1cnJlbnQ8L2tleXdvcmQ+PGtleXdvcmQ+YXhpYWwgbWFnbmV0aWMgZmllbGQ8L2tleXdv
cmQ+PGtleXdvcmQ+Y2hhcmdlIHRyYW5zZmVyPC9rZXl3b3JkPjxrZXl3b3JkPmRlcG9zaXRpb24g
c3lzdGVtIGdlb21ldHJ5PC9rZXl3b3JkPjxrZXl3b3JkPmRpc2NoYXJnZSBheGlzPC9rZXl3b3Jk
PjxrZXl3b3JkPmZpbG0gdGhpY2tuZXNzPC9rZXl3b3JkPjxrZXl3b3JkPm1hY3JvcGFydGljbGUg
Y29udGFtaW5hdGlvbjwva2V5d29yZD48a2V5d29yZD5tYWNyb3BhcnRpY2xlIGNvbnRlbnQ8L2tl
eXdvcmQ+PGtleXdvcmQ+bWFjcm9wYXJ0aWNsZSBmbHV4PC9rZXl3b3JkPjxrZXl3b3JkPm1hZ25l
dGljIGZpZWxkIHN0cmVuZ3RoPC9rZXl3b3JkPjxrZXl3b3JkPm1ldGFsIHNwZWNpZXM8L2tleXdv
cmQ+PGtleXdvcmQ+cGxhc21hIHNvdXJjZTwva2V5d29yZD48a2V5d29yZD52YWN1dW0gYXJjIGNh
dGhvZGUgc3BvdHM8L2tleXdvcmQ+PGtleXdvcmQ+dmFjdXVtLWFyYy1kZXBvc2l0ZWQgdGhpbiBm
aWxtczwva2V5d29yZD48L2tleXdvcmRzPjxkYXRlcz48eWVhcj4xOTkzPC95ZWFyPjwvZGF0ZXM+
PGlzYm4+MDA5My0zODEzPC9pc2JuPjx1cmxzPjwvdXJscz48ZWxlY3Ryb25pYy1yZXNvdXJjZS1u
dW0+MTAuMTEwOS8yNy4yNDk2MjM8L2VsZWN0cm9uaWMtcmVzb3VyY2UtbnVtPjwvcmVjb3JkPjwv
Q2l0ZT48L0VuZE5vdGU+AG==
</w:fldData>
        </w:fldChar>
      </w:r>
      <w:r w:rsidR="00502738" w:rsidRPr="00CD4297">
        <w:rPr>
          <w:rFonts w:ascii="Times New Roman" w:hAnsi="Times New Roman" w:cs="Times New Roman"/>
          <w:color w:val="000000"/>
          <w:sz w:val="28"/>
          <w:szCs w:val="28"/>
        </w:rPr>
        <w:instrText xml:space="preserve"> ADDIN EN.CITE.DATA </w:instrText>
      </w:r>
      <w:r w:rsidR="00502738" w:rsidRPr="00CD4297">
        <w:rPr>
          <w:rFonts w:ascii="Times New Roman" w:hAnsi="Times New Roman" w:cs="Times New Roman"/>
          <w:color w:val="000000"/>
          <w:sz w:val="28"/>
          <w:szCs w:val="28"/>
        </w:rPr>
      </w:r>
      <w:r w:rsidR="00502738" w:rsidRPr="00CD4297">
        <w:rPr>
          <w:rFonts w:ascii="Times New Roman" w:hAnsi="Times New Roman" w:cs="Times New Roman"/>
          <w:color w:val="000000"/>
          <w:sz w:val="28"/>
          <w:szCs w:val="28"/>
        </w:rPr>
        <w:fldChar w:fldCharType="end"/>
      </w:r>
      <w:r w:rsidRPr="00CD4297">
        <w:rPr>
          <w:rFonts w:ascii="Times New Roman" w:hAnsi="Times New Roman" w:cs="Times New Roman"/>
          <w:color w:val="000000"/>
          <w:sz w:val="28"/>
          <w:szCs w:val="28"/>
        </w:rPr>
      </w:r>
      <w:r w:rsidRPr="00CD4297">
        <w:rPr>
          <w:rFonts w:ascii="Times New Roman" w:hAnsi="Times New Roman" w:cs="Times New Roman"/>
          <w:color w:val="000000"/>
          <w:sz w:val="28"/>
          <w:szCs w:val="28"/>
        </w:rPr>
        <w:fldChar w:fldCharType="separate"/>
      </w:r>
      <w:r w:rsidR="00502738" w:rsidRPr="00CD4297">
        <w:rPr>
          <w:rFonts w:ascii="Times New Roman" w:hAnsi="Times New Roman" w:cs="Times New Roman"/>
          <w:noProof/>
          <w:color w:val="000000"/>
          <w:sz w:val="28"/>
          <w:szCs w:val="28"/>
        </w:rPr>
        <w:t>[</w:t>
      </w:r>
      <w:hyperlink w:anchor="_ENREF_94" w:tooltip="Boxman, 1989 #84" w:history="1">
        <w:r w:rsidR="00346C51" w:rsidRPr="00CD4297">
          <w:rPr>
            <w:rFonts w:ascii="Times New Roman" w:hAnsi="Times New Roman" w:cs="Times New Roman"/>
            <w:noProof/>
            <w:color w:val="000000"/>
            <w:sz w:val="28"/>
            <w:szCs w:val="28"/>
          </w:rPr>
          <w:t>94</w:t>
        </w:r>
      </w:hyperlink>
      <w:r w:rsidR="00502738" w:rsidRPr="00CD4297">
        <w:rPr>
          <w:rFonts w:ascii="Times New Roman" w:hAnsi="Times New Roman" w:cs="Times New Roman"/>
          <w:noProof/>
          <w:color w:val="000000"/>
          <w:sz w:val="28"/>
          <w:szCs w:val="28"/>
        </w:rPr>
        <w:t xml:space="preserve">, </w:t>
      </w:r>
      <w:hyperlink w:anchor="_ENREF_95" w:tooltip="Anders, 1993 #274" w:history="1">
        <w:r w:rsidR="00346C51" w:rsidRPr="00CD4297">
          <w:rPr>
            <w:rFonts w:ascii="Times New Roman" w:hAnsi="Times New Roman" w:cs="Times New Roman"/>
            <w:noProof/>
            <w:color w:val="000000"/>
            <w:sz w:val="28"/>
            <w:szCs w:val="28"/>
          </w:rPr>
          <w:t>95</w:t>
        </w:r>
      </w:hyperlink>
      <w:r w:rsidR="00502738" w:rsidRPr="00CD4297">
        <w:rPr>
          <w:rFonts w:ascii="Times New Roman" w:hAnsi="Times New Roman" w:cs="Times New Roman"/>
          <w:noProof/>
          <w:color w:val="000000"/>
          <w:sz w:val="28"/>
          <w:szCs w:val="28"/>
        </w:rPr>
        <w:t>]</w:t>
      </w:r>
      <w:r w:rsidRPr="00CD4297">
        <w:rPr>
          <w:rFonts w:ascii="Times New Roman" w:hAnsi="Times New Roman" w:cs="Times New Roman"/>
          <w:color w:val="000000"/>
          <w:sz w:val="28"/>
          <w:szCs w:val="28"/>
        </w:rPr>
        <w:fldChar w:fldCharType="end"/>
      </w:r>
      <w:r w:rsidRPr="00CD4297">
        <w:rPr>
          <w:rFonts w:ascii="Times New Roman" w:hAnsi="Times New Roman" w:cs="Times New Roman"/>
          <w:color w:val="000000"/>
          <w:sz w:val="28"/>
          <w:szCs w:val="28"/>
        </w:rPr>
        <w:t xml:space="preserve">. If the emitted macrodroplets adhere to the growing film, it will lead to surface roughening, degradation of compositional uniformity and may consequently lead to exfoliation of the film </w:t>
      </w:r>
      <w:r w:rsidRPr="00CD4297">
        <w:rPr>
          <w:rFonts w:ascii="Times New Roman" w:hAnsi="Times New Roman" w:cs="Times New Roman"/>
          <w:color w:val="000000"/>
          <w:sz w:val="28"/>
          <w:szCs w:val="28"/>
        </w:rPr>
        <w:fldChar w:fldCharType="begin"/>
      </w:r>
      <w:r w:rsidR="00502738" w:rsidRPr="00CD4297">
        <w:rPr>
          <w:rFonts w:ascii="Times New Roman" w:hAnsi="Times New Roman" w:cs="Times New Roman"/>
          <w:color w:val="000000"/>
          <w:sz w:val="28"/>
          <w:szCs w:val="28"/>
        </w:rPr>
        <w:instrText xml:space="preserve"> ADDIN EN.CITE &lt;EndNote&gt;&lt;Cite&gt;&lt;Author&gt;Schneider&lt;/Author&gt;&lt;Year&gt;2000&lt;/Year&gt;&lt;RecNum&gt;406&lt;/RecNum&gt;&lt;DisplayText&gt;[2]&lt;/DisplayText&gt;&lt;record&gt;&lt;rec-number&gt;406&lt;/rec-number&gt;&lt;foreign-keys&gt;&lt;key app="EN" db-id="vw9v0ddvk20w08etesppswp3aavxafw20svt"&gt;406&lt;/key&gt;&lt;/foreign-keys&gt;&lt;ref-type name="Journal Article"&gt;17&lt;/ref-type&gt;&lt;contributors&gt;&lt;authors&gt;&lt;author&gt;Schneider, J.M.&lt;/author&gt;&lt;author&gt;Rohde, S.&lt;/author&gt;&lt;author&gt;Sproul, W.D.&lt;/author&gt;&lt;author&gt;Matthews, A.&lt;/author&gt;&lt;/authors&gt;&lt;/contributors&gt;&lt;titles&gt;&lt;title&gt;Recent developments in plasma assisted physical vapour deposition&lt;/title&gt;&lt;secondary-title&gt;Journal of Physics D: Applied Physics&lt;/secondary-title&gt;&lt;/titles&gt;&lt;periodical&gt;&lt;full-title&gt;Journal of Physics D: Applied Physics&lt;/full-title&gt;&lt;/periodical&gt;&lt;pages&gt;R173&lt;/pages&gt;&lt;volume&gt;33&lt;/volume&gt;&lt;number&gt;18&lt;/number&gt;&lt;dates&gt;&lt;year&gt;2000&lt;/year&gt;&lt;/dates&gt;&lt;isbn&gt;0022-3727&lt;/isbn&gt;&lt;urls&gt;&lt;/urls&gt;&lt;/record&gt;&lt;/Cite&gt;&lt;/EndNote&gt;</w:instrText>
      </w:r>
      <w:r w:rsidRPr="00CD4297">
        <w:rPr>
          <w:rFonts w:ascii="Times New Roman" w:hAnsi="Times New Roman" w:cs="Times New Roman"/>
          <w:color w:val="000000"/>
          <w:sz w:val="28"/>
          <w:szCs w:val="28"/>
        </w:rPr>
        <w:fldChar w:fldCharType="separate"/>
      </w:r>
      <w:r w:rsidR="00502738" w:rsidRPr="00CD4297">
        <w:rPr>
          <w:rFonts w:ascii="Times New Roman" w:hAnsi="Times New Roman" w:cs="Times New Roman"/>
          <w:noProof/>
          <w:color w:val="000000"/>
          <w:sz w:val="28"/>
          <w:szCs w:val="28"/>
        </w:rPr>
        <w:t>[</w:t>
      </w:r>
      <w:hyperlink w:anchor="_ENREF_2" w:tooltip="Schneider, 2000 #7" w:history="1">
        <w:r w:rsidR="00346C51" w:rsidRPr="00CD4297">
          <w:rPr>
            <w:rFonts w:ascii="Times New Roman" w:hAnsi="Times New Roman" w:cs="Times New Roman"/>
            <w:noProof/>
            <w:color w:val="000000"/>
            <w:sz w:val="28"/>
            <w:szCs w:val="28"/>
          </w:rPr>
          <w:t>2</w:t>
        </w:r>
      </w:hyperlink>
      <w:r w:rsidR="00502738" w:rsidRPr="00CD4297">
        <w:rPr>
          <w:rFonts w:ascii="Times New Roman" w:hAnsi="Times New Roman" w:cs="Times New Roman"/>
          <w:noProof/>
          <w:color w:val="000000"/>
          <w:sz w:val="28"/>
          <w:szCs w:val="28"/>
        </w:rPr>
        <w:t>]</w:t>
      </w:r>
      <w:r w:rsidRPr="00CD4297">
        <w:rPr>
          <w:rFonts w:ascii="Times New Roman" w:hAnsi="Times New Roman" w:cs="Times New Roman"/>
          <w:color w:val="000000"/>
          <w:sz w:val="28"/>
          <w:szCs w:val="28"/>
        </w:rPr>
        <w:fldChar w:fldCharType="end"/>
      </w:r>
      <w:r w:rsidRPr="00CD4297">
        <w:rPr>
          <w:rFonts w:ascii="Times New Roman" w:hAnsi="Times New Roman" w:cs="Times New Roman"/>
          <w:color w:val="000000"/>
          <w:sz w:val="28"/>
          <w:szCs w:val="28"/>
        </w:rPr>
        <w:t xml:space="preserve">. </w:t>
      </w:r>
      <w:bookmarkStart w:id="68" w:name="_Hlk477903538"/>
      <w:r w:rsidRPr="00CD4297">
        <w:rPr>
          <w:rFonts w:ascii="Times New Roman" w:hAnsi="Times New Roman" w:cs="Times New Roman"/>
          <w:color w:val="000000"/>
          <w:sz w:val="28"/>
          <w:szCs w:val="28"/>
        </w:rPr>
        <w:t>Various measures have been developed to prevent the droplets from reaching the substrate. Generally, two main methods are available. The simpler one is to put a superconductor shield in front of the substrate which physically blocks the incident neutral macrodroplets. The depositing ions within the plasma are transported behind the shield, directed by a magnetic field</w:t>
      </w:r>
      <w:bookmarkEnd w:id="68"/>
      <w:r w:rsidRPr="00CD4297">
        <w:rPr>
          <w:rFonts w:ascii="Times New Roman" w:hAnsi="Times New Roman" w:cs="Times New Roman"/>
          <w:color w:val="000000"/>
          <w:sz w:val="28"/>
          <w:szCs w:val="28"/>
        </w:rPr>
        <w:t xml:space="preserve"> </w:t>
      </w:r>
      <w:r w:rsidRPr="00CD4297">
        <w:rPr>
          <w:rFonts w:ascii="Times New Roman" w:hAnsi="Times New Roman" w:cs="Times New Roman"/>
          <w:color w:val="000000"/>
          <w:sz w:val="28"/>
          <w:szCs w:val="28"/>
        </w:rPr>
        <w:fldChar w:fldCharType="begin">
          <w:fldData xml:space="preserve">PEVuZE5vdGU+PENpdGU+PEF1dGhvcj5JLiBJLiBBa3Nlbm92IDwvQXV0aG9yPjxZZWFyPjE5OTk8
L1llYXI+PFJlY051bT4yNTk8L1JlY051bT48RGlzcGxheVRleHQ+Wzk2LCA5N108L0Rpc3BsYXlU
ZXh0PjxyZWNvcmQ+PHJlYy1udW1iZXI+MjU5PC9yZWMtbnVtYmVyPjxmb3JlaWduLWtleXM+PGtl
eSBhcHA9IkVOIiBkYi1pZD0idnc5djBkZHZrMjB3MDhldGVzcHBzd3AzYWF2eGFmdzIwc3Z0Ij4y
NTk8L2tleT48L2ZvcmVpZ24ta2V5cz48cmVmLXR5cGUgbmFtZT0iSm91cm5hbCBBcnRpY2xlIj4x
NzwvcmVmLXR5cGU+PGNvbnRyaWJ1dG9ycz48YXV0aG9ycz48YXV0aG9yPkkuIEkuIEFrc2Vub3Yg
LCBWLiBBLiBCZWxvdXMgLCBWLiBWLiBWYXNpbCZxdW90O2V2ICwgWS4gWS4gVm9sa292IGFuZCBW
LiBFLiBTdHJlbCZxdW90O25pdHNraWogPC9hdXRob3I+PC9hdXRob3JzPjwvY29udHJpYnV0b3Jz
Pjx0aXRsZXM+PHRpdGxlPkEgcmVjdGlsaW5lYXIgcGxhc21hIGZpbHRlcmluZyBzeXN0ZW0gZm9y
IHZhY3V1bS1hcmMgZGVwb3NpdGlvbiBvZiBkaWFtb25kLWxpa2UgY2FyYm9uIGNvYXRpbmdzPC90
aXRsZT48c2Vjb25kYXJ5LXRpdGxlPkRpYW0uIFJlbGF0LiBNYXRlci48L3NlY29uZGFyeS10aXRs
ZT48L3RpdGxlcz48cGVyaW9kaWNhbD48ZnVsbC10aXRsZT5EaWFtLiBSZWxhdC4gTWF0ZXIuPC9m
dWxsLXRpdGxlPjwvcGVyaW9kaWNhbD48cGFnZXM+NDY4PC9wYWdlcz48dm9sdW1lPjg8L3ZvbHVt
ZT48ZGF0ZXM+PHllYXI+MTk5OTwveWVhcj48L2RhdGVzPjx1cmxzPjwvdXJscz48L3JlY29yZD48
L0NpdGU+PENpdGU+PEF1dGhvcj5UYWtpa2F3YTwvQXV0aG9yPjxZZWFyPjIwMDI8L1llYXI+PFJl
Y051bT4yNjA8L1JlY051bT48cmVjb3JkPjxyZWMtbnVtYmVyPjI2MDwvcmVjLW51bWJlcj48Zm9y
ZWlnbi1rZXlzPjxrZXkgYXBwPSJFTiIgZGItaWQ9InZ3OXYwZGR2azIwdzA4ZXRlc3Bwc3dwM2Fh
dnhhZncyMHN2dCI+MjYwPC9rZXk+PC9mb3JlaWduLWtleXM+PHJlZi10eXBlIG5hbWU9IkpvdXJu
YWwgQXJ0aWNsZSI+MTc8L3JlZi10eXBlPjxjb250cmlidXRvcnM+PGF1dGhvcnM+PGF1dGhvcj5U
YWtpa2F3YSwgSGlyb2Z1bWk8L2F1dGhvcj48YXV0aG9yPk1peWFrYXdhLCBOb2J1aGlkZTwvYXV0
aG9yPjxhdXRob3I+U2FrYWtpYmFyYSwgVGF0ZWtpPC9hdXRob3I+PC9hdXRob3JzPjwvY29udHJp
YnV0b3JzPjx0aXRsZXM+PHRpdGxlPkRldmVsb3BtZW50IG9mIHNoaWVsZGVkIGNhdGhvZGljIGFy
YyBkZXBvc2l0aW9uIHdpdGggYSBzdXBlcmNvbmR1Y3RvciBzaGllbGQ8L3RpdGxlPjxzZWNvbmRh
cnktdGl0bGU+U3VyZmFjZSBhbmQgQ29hdGluZ3MgVGVjaG5vbG9neTwvc2Vjb25kYXJ5LXRpdGxl
PjwvdGl0bGVzPjxwZXJpb2RpY2FsPjxmdWxsLXRpdGxlPlN1cmZhY2UgYW5kIENvYXRpbmdzIFRl
Y2hub2xvZ3k8L2Z1bGwtdGl0bGU+PC9wZXJpb2RpY2FsPjxwYWdlcz4xNjItMTY2PC9wYWdlcz48
dm9sdW1lPjE3MTwvdm9sdW1lPjxudW1iZXI+MeKAkzM8L251bWJlcj48a2V5d29yZHM+PGtleXdv
cmQ+Q2F0aG9kaWMgYXJjIGRlcG9zaXRpb248L2tleXdvcmQ+PGtleXdvcmQ+U2hpZWxkZWQgbWV0
aG9kPC9rZXl3b3JkPjxrZXl3b3JkPlBsYXNtYSB0cmFuc3BvcnRhdGlvbjwva2V5d29yZD48a2V5
d29yZD5NYWduZXRpYyBmaWVsZDwva2V5d29yZD48a2V5d29yZD5TdXBlcmNvbmR1Y3RvciBzaGll
bGQ8L2tleXdvcmQ+PGtleXdvcmQ+TWVpc3NuZXIgZWZmZWN0PC9rZXl3b3JkPjxrZXl3b3JkPlRp
TiBmaWxtPC9rZXl3b3JkPjwva2V5d29yZHM+PGRhdGVzPjx5ZWFyPjIwMDI8L3llYXI+PC9kYXRl
cz48aXNibj4wMjU3LTg5NzI8L2lzYm4+PHVybHM+PHJlbGF0ZWQtdXJscz48dXJsPmh0dHA6Ly93
d3cuc2NpZW5jZWRpcmVjdC5jb20vc2NpZW5jZS9hcnRpY2xlL3BpaS9TMDI1Nzg5NzIwMzAwMjYy
NzwvdXJsPjwvcmVsYXRlZC11cmxzPjwvdXJscz48ZWxlY3Ryb25pYy1yZXNvdXJjZS1udW0+MTAu
MTAxNi9zMDI1Ny04OTcyKDAzKTAwMjYyLTc8L2VsZWN0cm9uaWMtcmVzb3VyY2UtbnVtPjwvcmVj
b3JkPjwvQ2l0ZT48L0VuZE5vdGU+AG==
</w:fldData>
        </w:fldChar>
      </w:r>
      <w:r w:rsidR="00502738" w:rsidRPr="00CD4297">
        <w:rPr>
          <w:rFonts w:ascii="Times New Roman" w:hAnsi="Times New Roman" w:cs="Times New Roman"/>
          <w:color w:val="000000"/>
          <w:sz w:val="28"/>
          <w:szCs w:val="28"/>
        </w:rPr>
        <w:instrText xml:space="preserve"> ADDIN EN.CITE </w:instrText>
      </w:r>
      <w:r w:rsidR="00502738" w:rsidRPr="00CD4297">
        <w:rPr>
          <w:rFonts w:ascii="Times New Roman" w:hAnsi="Times New Roman" w:cs="Times New Roman"/>
          <w:color w:val="000000"/>
          <w:sz w:val="28"/>
          <w:szCs w:val="28"/>
        </w:rPr>
        <w:fldChar w:fldCharType="begin">
          <w:fldData xml:space="preserve">PEVuZE5vdGU+PENpdGU+PEF1dGhvcj5JLiBJLiBBa3Nlbm92IDwvQXV0aG9yPjxZZWFyPjE5OTk8
L1llYXI+PFJlY051bT4yNTk8L1JlY051bT48RGlzcGxheVRleHQ+Wzk2LCA5N108L0Rpc3BsYXlU
ZXh0PjxyZWNvcmQ+PHJlYy1udW1iZXI+MjU5PC9yZWMtbnVtYmVyPjxmb3JlaWduLWtleXM+PGtl
eSBhcHA9IkVOIiBkYi1pZD0idnc5djBkZHZrMjB3MDhldGVzcHBzd3AzYWF2eGFmdzIwc3Z0Ij4y
NTk8L2tleT48L2ZvcmVpZ24ta2V5cz48cmVmLXR5cGUgbmFtZT0iSm91cm5hbCBBcnRpY2xlIj4x
NzwvcmVmLXR5cGU+PGNvbnRyaWJ1dG9ycz48YXV0aG9ycz48YXV0aG9yPkkuIEkuIEFrc2Vub3Yg
LCBWLiBBLiBCZWxvdXMgLCBWLiBWLiBWYXNpbCZxdW90O2V2ICwgWS4gWS4gVm9sa292IGFuZCBW
LiBFLiBTdHJlbCZxdW90O25pdHNraWogPC9hdXRob3I+PC9hdXRob3JzPjwvY29udHJpYnV0b3Jz
Pjx0aXRsZXM+PHRpdGxlPkEgcmVjdGlsaW5lYXIgcGxhc21hIGZpbHRlcmluZyBzeXN0ZW0gZm9y
IHZhY3V1bS1hcmMgZGVwb3NpdGlvbiBvZiBkaWFtb25kLWxpa2UgY2FyYm9uIGNvYXRpbmdzPC90
aXRsZT48c2Vjb25kYXJ5LXRpdGxlPkRpYW0uIFJlbGF0LiBNYXRlci48L3NlY29uZGFyeS10aXRs
ZT48L3RpdGxlcz48cGVyaW9kaWNhbD48ZnVsbC10aXRsZT5EaWFtLiBSZWxhdC4gTWF0ZXIuPC9m
dWxsLXRpdGxlPjwvcGVyaW9kaWNhbD48cGFnZXM+NDY4PC9wYWdlcz48dm9sdW1lPjg8L3ZvbHVt
ZT48ZGF0ZXM+PHllYXI+MTk5OTwveWVhcj48L2RhdGVzPjx1cmxzPjwvdXJscz48L3JlY29yZD48
L0NpdGU+PENpdGU+PEF1dGhvcj5UYWtpa2F3YTwvQXV0aG9yPjxZZWFyPjIwMDI8L1llYXI+PFJl
Y051bT4yNjA8L1JlY051bT48cmVjb3JkPjxyZWMtbnVtYmVyPjI2MDwvcmVjLW51bWJlcj48Zm9y
ZWlnbi1rZXlzPjxrZXkgYXBwPSJFTiIgZGItaWQ9InZ3OXYwZGR2azIwdzA4ZXRlc3Bwc3dwM2Fh
dnhhZncyMHN2dCI+MjYwPC9rZXk+PC9mb3JlaWduLWtleXM+PHJlZi10eXBlIG5hbWU9IkpvdXJu
YWwgQXJ0aWNsZSI+MTc8L3JlZi10eXBlPjxjb250cmlidXRvcnM+PGF1dGhvcnM+PGF1dGhvcj5U
YWtpa2F3YSwgSGlyb2Z1bWk8L2F1dGhvcj48YXV0aG9yPk1peWFrYXdhLCBOb2J1aGlkZTwvYXV0
aG9yPjxhdXRob3I+U2FrYWtpYmFyYSwgVGF0ZWtpPC9hdXRob3I+PC9hdXRob3JzPjwvY29udHJp
YnV0b3JzPjx0aXRsZXM+PHRpdGxlPkRldmVsb3BtZW50IG9mIHNoaWVsZGVkIGNhdGhvZGljIGFy
YyBkZXBvc2l0aW9uIHdpdGggYSBzdXBlcmNvbmR1Y3RvciBzaGllbGQ8L3RpdGxlPjxzZWNvbmRh
cnktdGl0bGU+U3VyZmFjZSBhbmQgQ29hdGluZ3MgVGVjaG5vbG9neTwvc2Vjb25kYXJ5LXRpdGxl
PjwvdGl0bGVzPjxwZXJpb2RpY2FsPjxmdWxsLXRpdGxlPlN1cmZhY2UgYW5kIENvYXRpbmdzIFRl
Y2hub2xvZ3k8L2Z1bGwtdGl0bGU+PC9wZXJpb2RpY2FsPjxwYWdlcz4xNjItMTY2PC9wYWdlcz48
dm9sdW1lPjE3MTwvdm9sdW1lPjxudW1iZXI+MeKAkzM8L251bWJlcj48a2V5d29yZHM+PGtleXdv
cmQ+Q2F0aG9kaWMgYXJjIGRlcG9zaXRpb248L2tleXdvcmQ+PGtleXdvcmQ+U2hpZWxkZWQgbWV0
aG9kPC9rZXl3b3JkPjxrZXl3b3JkPlBsYXNtYSB0cmFuc3BvcnRhdGlvbjwva2V5d29yZD48a2V5
d29yZD5NYWduZXRpYyBmaWVsZDwva2V5d29yZD48a2V5d29yZD5TdXBlcmNvbmR1Y3RvciBzaGll
bGQ8L2tleXdvcmQ+PGtleXdvcmQ+TWVpc3NuZXIgZWZmZWN0PC9rZXl3b3JkPjxrZXl3b3JkPlRp
TiBmaWxtPC9rZXl3b3JkPjwva2V5d29yZHM+PGRhdGVzPjx5ZWFyPjIwMDI8L3llYXI+PC9kYXRl
cz48aXNibj4wMjU3LTg5NzI8L2lzYm4+PHVybHM+PHJlbGF0ZWQtdXJscz48dXJsPmh0dHA6Ly93
d3cuc2NpZW5jZWRpcmVjdC5jb20vc2NpZW5jZS9hcnRpY2xlL3BpaS9TMDI1Nzg5NzIwMzAwMjYy
NzwvdXJsPjwvcmVsYXRlZC11cmxzPjwvdXJscz48ZWxlY3Ryb25pYy1yZXNvdXJjZS1udW0+MTAu
MTAxNi9zMDI1Ny04OTcyKDAzKTAwMjYyLTc8L2VsZWN0cm9uaWMtcmVzb3VyY2UtbnVtPjwvcmVj
b3JkPjwvQ2l0ZT48L0VuZE5vdGU+AG==
</w:fldData>
        </w:fldChar>
      </w:r>
      <w:r w:rsidR="00502738" w:rsidRPr="00CD4297">
        <w:rPr>
          <w:rFonts w:ascii="Times New Roman" w:hAnsi="Times New Roman" w:cs="Times New Roman"/>
          <w:color w:val="000000"/>
          <w:sz w:val="28"/>
          <w:szCs w:val="28"/>
        </w:rPr>
        <w:instrText xml:space="preserve"> ADDIN EN.CITE.DATA </w:instrText>
      </w:r>
      <w:r w:rsidR="00502738" w:rsidRPr="00CD4297">
        <w:rPr>
          <w:rFonts w:ascii="Times New Roman" w:hAnsi="Times New Roman" w:cs="Times New Roman"/>
          <w:color w:val="000000"/>
          <w:sz w:val="28"/>
          <w:szCs w:val="28"/>
        </w:rPr>
      </w:r>
      <w:r w:rsidR="00502738" w:rsidRPr="00CD4297">
        <w:rPr>
          <w:rFonts w:ascii="Times New Roman" w:hAnsi="Times New Roman" w:cs="Times New Roman"/>
          <w:color w:val="000000"/>
          <w:sz w:val="28"/>
          <w:szCs w:val="28"/>
        </w:rPr>
        <w:fldChar w:fldCharType="end"/>
      </w:r>
      <w:r w:rsidRPr="00CD4297">
        <w:rPr>
          <w:rFonts w:ascii="Times New Roman" w:hAnsi="Times New Roman" w:cs="Times New Roman"/>
          <w:color w:val="000000"/>
          <w:sz w:val="28"/>
          <w:szCs w:val="28"/>
        </w:rPr>
      </w:r>
      <w:r w:rsidRPr="00CD4297">
        <w:rPr>
          <w:rFonts w:ascii="Times New Roman" w:hAnsi="Times New Roman" w:cs="Times New Roman"/>
          <w:color w:val="000000"/>
          <w:sz w:val="28"/>
          <w:szCs w:val="28"/>
        </w:rPr>
        <w:fldChar w:fldCharType="separate"/>
      </w:r>
      <w:r w:rsidR="00502738" w:rsidRPr="00CD4297">
        <w:rPr>
          <w:rFonts w:ascii="Times New Roman" w:hAnsi="Times New Roman" w:cs="Times New Roman"/>
          <w:noProof/>
          <w:color w:val="000000"/>
          <w:sz w:val="28"/>
          <w:szCs w:val="28"/>
        </w:rPr>
        <w:t>[</w:t>
      </w:r>
      <w:hyperlink w:anchor="_ENREF_96" w:tooltip="I. I. Aksenov , 1999 #259" w:history="1">
        <w:r w:rsidR="00346C51" w:rsidRPr="00CD4297">
          <w:rPr>
            <w:rFonts w:ascii="Times New Roman" w:hAnsi="Times New Roman" w:cs="Times New Roman"/>
            <w:noProof/>
            <w:color w:val="000000"/>
            <w:sz w:val="28"/>
            <w:szCs w:val="28"/>
          </w:rPr>
          <w:t>96</w:t>
        </w:r>
      </w:hyperlink>
      <w:r w:rsidR="00502738" w:rsidRPr="00CD4297">
        <w:rPr>
          <w:rFonts w:ascii="Times New Roman" w:hAnsi="Times New Roman" w:cs="Times New Roman"/>
          <w:noProof/>
          <w:color w:val="000000"/>
          <w:sz w:val="28"/>
          <w:szCs w:val="28"/>
        </w:rPr>
        <w:t xml:space="preserve">, </w:t>
      </w:r>
      <w:hyperlink w:anchor="_ENREF_97" w:tooltip="Takikawa, 2002 #260" w:history="1">
        <w:r w:rsidR="00346C51" w:rsidRPr="00CD4297">
          <w:rPr>
            <w:rFonts w:ascii="Times New Roman" w:hAnsi="Times New Roman" w:cs="Times New Roman"/>
            <w:noProof/>
            <w:color w:val="000000"/>
            <w:sz w:val="28"/>
            <w:szCs w:val="28"/>
          </w:rPr>
          <w:t>97</w:t>
        </w:r>
      </w:hyperlink>
      <w:r w:rsidR="00502738" w:rsidRPr="00CD4297">
        <w:rPr>
          <w:rFonts w:ascii="Times New Roman" w:hAnsi="Times New Roman" w:cs="Times New Roman"/>
          <w:noProof/>
          <w:color w:val="000000"/>
          <w:sz w:val="28"/>
          <w:szCs w:val="28"/>
        </w:rPr>
        <w:t>]</w:t>
      </w:r>
      <w:r w:rsidRPr="00CD4297">
        <w:rPr>
          <w:rFonts w:ascii="Times New Roman" w:hAnsi="Times New Roman" w:cs="Times New Roman"/>
          <w:color w:val="000000"/>
          <w:sz w:val="28"/>
          <w:szCs w:val="28"/>
        </w:rPr>
        <w:fldChar w:fldCharType="end"/>
      </w:r>
      <w:r w:rsidRPr="00CD4297">
        <w:rPr>
          <w:rFonts w:ascii="Times New Roman" w:hAnsi="Times New Roman" w:cs="Times New Roman"/>
          <w:color w:val="000000"/>
          <w:sz w:val="28"/>
          <w:szCs w:val="28"/>
        </w:rPr>
        <w:t>. Another more effective method is by using</w:t>
      </w:r>
      <w:r w:rsidRPr="00CD4297">
        <w:rPr>
          <w:rFonts w:ascii="Times New Roman" w:hAnsi="Times New Roman" w:cs="Times New Roman"/>
          <w:color w:val="000000" w:themeColor="text1"/>
          <w:sz w:val="28"/>
          <w:szCs w:val="28"/>
        </w:rPr>
        <w:t xml:space="preserve"> a magnetically filtered cathodic arc evaporation. As shown in </w:t>
      </w:r>
      <w:r w:rsidRPr="00CD4297">
        <w:rPr>
          <w:rFonts w:ascii="Times New Roman" w:hAnsi="Times New Roman" w:cs="Times New Roman"/>
          <w:b/>
          <w:color w:val="000000" w:themeColor="text1"/>
          <w:sz w:val="28"/>
          <w:szCs w:val="28"/>
        </w:rPr>
        <w:t>Figure 3.1</w:t>
      </w:r>
      <w:r w:rsidRPr="00CD4297">
        <w:rPr>
          <w:rFonts w:ascii="Times New Roman" w:hAnsi="Times New Roman" w:cs="Times New Roman"/>
          <w:color w:val="000000"/>
          <w:sz w:val="28"/>
          <w:szCs w:val="28"/>
        </w:rPr>
        <w:t xml:space="preserve">, the trajectory between the cathode and substrate in the configuration of the magnetically </w:t>
      </w:r>
      <w:r w:rsidRPr="00CD4297">
        <w:rPr>
          <w:rFonts w:ascii="Times New Roman" w:hAnsi="Times New Roman" w:cs="Times New Roman"/>
          <w:color w:val="000000"/>
          <w:sz w:val="28"/>
          <w:szCs w:val="28"/>
        </w:rPr>
        <w:lastRenderedPageBreak/>
        <w:t>filtered cathodic arc evaporation is curved. The electromagnetic field bends the electron paths, and depositing ions follow the electrons, to maintain volumetric charge neutrality in the plasma. Furthermore, a series of baffles on the inner wall of duct act to trap the generated macrodroplets by causing them to deposit on the wall, rather than on the substrate.</w:t>
      </w:r>
    </w:p>
    <w:p w:rsidR="007C775B" w:rsidRPr="00CD4297" w:rsidRDefault="007C775B" w:rsidP="007C775B">
      <w:pPr>
        <w:spacing w:before="120" w:after="120" w:line="360" w:lineRule="auto"/>
        <w:jc w:val="center"/>
        <w:rPr>
          <w:rFonts w:ascii="Times New Roman" w:hAnsi="Times New Roman" w:cs="Times New Roman"/>
          <w:color w:val="000000" w:themeColor="text1"/>
          <w:sz w:val="28"/>
          <w:szCs w:val="28"/>
        </w:rPr>
      </w:pPr>
      <w:r w:rsidRPr="00CD4297">
        <w:rPr>
          <w:rFonts w:ascii="Times New Roman" w:hAnsi="Times New Roman" w:cs="Times New Roman"/>
          <w:noProof/>
          <w:color w:val="000000" w:themeColor="text1"/>
          <w:sz w:val="28"/>
          <w:szCs w:val="28"/>
        </w:rPr>
        <w:drawing>
          <wp:inline distT="0" distB="0" distL="0" distR="0" wp14:anchorId="029FE207" wp14:editId="4AAEE4CF">
            <wp:extent cx="4807218" cy="6277970"/>
            <wp:effectExtent l="0" t="0" r="0" b="889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863413" cy="6351357"/>
                    </a:xfrm>
                    <a:prstGeom prst="rect">
                      <a:avLst/>
                    </a:prstGeom>
                    <a:noFill/>
                    <a:ln>
                      <a:noFill/>
                    </a:ln>
                  </pic:spPr>
                </pic:pic>
              </a:graphicData>
            </a:graphic>
          </wp:inline>
        </w:drawing>
      </w:r>
    </w:p>
    <w:p w:rsidR="007C775B" w:rsidRPr="00CD4297" w:rsidRDefault="007C775B" w:rsidP="007C775B">
      <w:pPr>
        <w:spacing w:before="120" w:after="120" w:line="360" w:lineRule="auto"/>
        <w:jc w:val="center"/>
        <w:rPr>
          <w:rFonts w:ascii="Times New Roman" w:hAnsi="Times New Roman" w:cs="Times New Roman"/>
          <w:i/>
          <w:color w:val="000000" w:themeColor="text1"/>
          <w:sz w:val="28"/>
          <w:szCs w:val="28"/>
        </w:rPr>
      </w:pPr>
      <w:r w:rsidRPr="00CD4297">
        <w:rPr>
          <w:rFonts w:ascii="Times New Roman" w:hAnsi="Times New Roman" w:cs="Times New Roman"/>
          <w:i/>
          <w:color w:val="000000" w:themeColor="text1"/>
          <w:sz w:val="28"/>
          <w:szCs w:val="28"/>
        </w:rPr>
        <w:t xml:space="preserve">Figure 3.1 The Curved Configuration of Magnetically Filtered Cathodic Arc Evaporation System </w:t>
      </w:r>
      <w:r w:rsidRPr="00CD4297">
        <w:rPr>
          <w:rFonts w:ascii="Times New Roman" w:hAnsi="Times New Roman" w:cs="Times New Roman"/>
          <w:i/>
          <w:color w:val="000000" w:themeColor="text1"/>
          <w:sz w:val="28"/>
          <w:szCs w:val="28"/>
        </w:rPr>
        <w:fldChar w:fldCharType="begin"/>
      </w:r>
      <w:r w:rsidR="00502738" w:rsidRPr="00CD4297">
        <w:rPr>
          <w:rFonts w:ascii="Times New Roman" w:hAnsi="Times New Roman" w:cs="Times New Roman"/>
          <w:i/>
          <w:color w:val="000000" w:themeColor="text1"/>
          <w:sz w:val="28"/>
          <w:szCs w:val="28"/>
        </w:rPr>
        <w:instrText xml:space="preserve"> ADDIN EN.CITE &lt;EndNote&gt;&lt;Cite&gt;&lt;Author&gt;Mattox&lt;/Author&gt;&lt;Year&gt;2002&lt;/Year&gt;&lt;RecNum&gt;11&lt;/RecNum&gt;&lt;DisplayText&gt;[61]&lt;/DisplayText&gt;&lt;record&gt;&lt;rec-number&gt;11&lt;/rec-number&gt;&lt;foreign-keys&gt;&lt;key app="EN" db-id="vw9v0ddvk20w08etesppswp3aavxafw20svt"&gt;11&lt;/key&gt;&lt;/foreign-keys&gt;&lt;ref-type name="Journal Article"&gt;17&lt;/ref-type&gt;&lt;contributors&gt;&lt;authors&gt;&lt;author&gt;Mattox, Donald M.&lt;/author&gt;&lt;/authors&gt;&lt;/contributors&gt;&lt;titles&gt;&lt;title&gt;Physical vapor deposition (PVD) processes&lt;/title&gt;&lt;secondary-title&gt;Metal Finishing&lt;/secondary-title&gt;&lt;/titles&gt;&lt;periodical&gt;&lt;full-title&gt;Metal Finishing&lt;/full-title&gt;&lt;/periodical&gt;&lt;pages&gt;394-408&lt;/pages&gt;&lt;volume&gt;100, Supplement 1&lt;/volume&gt;&lt;number&gt;0&lt;/number&gt;&lt;dates&gt;&lt;year&gt;2002&lt;/year&gt;&lt;/dates&gt;&lt;isbn&gt;0026-0576&lt;/isbn&gt;&lt;urls&gt;&lt;related-urls&gt;&lt;url&gt;http://www.sciencedirect.com/science/article/pii/S0026057602820438&lt;/url&gt;&lt;/related-urls&gt;&lt;/urls&gt;&lt;electronic-resource-num&gt;10.1016/s0026-0576(02)82043-8&lt;/electronic-resource-num&gt;&lt;/record&gt;&lt;/Cite&gt;&lt;/EndNote&gt;</w:instrText>
      </w:r>
      <w:r w:rsidRPr="00CD4297">
        <w:rPr>
          <w:rFonts w:ascii="Times New Roman" w:hAnsi="Times New Roman" w:cs="Times New Roman"/>
          <w:i/>
          <w:color w:val="000000" w:themeColor="text1"/>
          <w:sz w:val="28"/>
          <w:szCs w:val="28"/>
        </w:rPr>
        <w:fldChar w:fldCharType="separate"/>
      </w:r>
      <w:r w:rsidR="00502738" w:rsidRPr="00CD4297">
        <w:rPr>
          <w:rFonts w:ascii="Times New Roman" w:hAnsi="Times New Roman" w:cs="Times New Roman"/>
          <w:i/>
          <w:noProof/>
          <w:color w:val="000000" w:themeColor="text1"/>
          <w:sz w:val="28"/>
          <w:szCs w:val="28"/>
        </w:rPr>
        <w:t>[</w:t>
      </w:r>
      <w:hyperlink w:anchor="_ENREF_61" w:tooltip="Mattox, 2002 #11" w:history="1">
        <w:r w:rsidR="00346C51" w:rsidRPr="00CD4297">
          <w:rPr>
            <w:rFonts w:ascii="Times New Roman" w:hAnsi="Times New Roman" w:cs="Times New Roman"/>
            <w:i/>
            <w:noProof/>
            <w:color w:val="000000" w:themeColor="text1"/>
            <w:sz w:val="28"/>
            <w:szCs w:val="28"/>
          </w:rPr>
          <w:t>61</w:t>
        </w:r>
      </w:hyperlink>
      <w:r w:rsidR="00502738" w:rsidRPr="00CD4297">
        <w:rPr>
          <w:rFonts w:ascii="Times New Roman" w:hAnsi="Times New Roman" w:cs="Times New Roman"/>
          <w:i/>
          <w:noProof/>
          <w:color w:val="000000" w:themeColor="text1"/>
          <w:sz w:val="28"/>
          <w:szCs w:val="28"/>
        </w:rPr>
        <w:t>]</w:t>
      </w:r>
      <w:r w:rsidRPr="00CD4297">
        <w:rPr>
          <w:rFonts w:ascii="Times New Roman" w:hAnsi="Times New Roman" w:cs="Times New Roman"/>
          <w:i/>
          <w:color w:val="000000" w:themeColor="text1"/>
          <w:sz w:val="28"/>
          <w:szCs w:val="28"/>
        </w:rPr>
        <w:fldChar w:fldCharType="end"/>
      </w:r>
    </w:p>
    <w:p w:rsidR="007C775B" w:rsidRPr="00CD4297" w:rsidRDefault="007C775B" w:rsidP="007C775B">
      <w:pPr>
        <w:spacing w:before="120" w:after="120" w:line="360" w:lineRule="auto"/>
        <w:rPr>
          <w:rFonts w:ascii="Times New Roman" w:hAnsi="Times New Roman" w:cs="Times New Roman"/>
          <w:color w:val="000000"/>
          <w:sz w:val="28"/>
          <w:szCs w:val="28"/>
        </w:rPr>
      </w:pPr>
      <w:r w:rsidRPr="00CD4297">
        <w:rPr>
          <w:rFonts w:ascii="Times New Roman" w:hAnsi="Times New Roman" w:cs="Times New Roman"/>
          <w:color w:val="000000"/>
          <w:sz w:val="28"/>
          <w:szCs w:val="28"/>
        </w:rPr>
        <w:lastRenderedPageBreak/>
        <w:t xml:space="preserve">Depending on their configurations, magnetic macrodroplet filters can be categorised as either closed-architecture filters or open-architecture filters. The closed-architecture filters are characterised by an enclosure and duct which is surrounded by magnetic field coils – such as the classic 90° duct filter </w:t>
      </w:r>
      <w:r w:rsidRPr="00CD4297">
        <w:rPr>
          <w:rFonts w:ascii="Times New Roman" w:hAnsi="Times New Roman" w:cs="Times New Roman"/>
          <w:color w:val="000000"/>
          <w:sz w:val="28"/>
          <w:szCs w:val="28"/>
        </w:rPr>
        <w:fldChar w:fldCharType="begin"/>
      </w:r>
      <w:r w:rsidR="00502738" w:rsidRPr="00CD4297">
        <w:rPr>
          <w:rFonts w:ascii="Times New Roman" w:hAnsi="Times New Roman" w:cs="Times New Roman"/>
          <w:color w:val="000000"/>
          <w:sz w:val="28"/>
          <w:szCs w:val="28"/>
        </w:rPr>
        <w:instrText xml:space="preserve"> ADDIN EN.CITE &lt;EndNote&gt;&lt;Cite&gt;&lt;Author&gt;Aksenov&lt;/Author&gt;&lt;Year&gt;1978&lt;/Year&gt;&lt;RecNum&gt;286&lt;/RecNum&gt;&lt;DisplayText&gt;[98]&lt;/DisplayText&gt;&lt;record&gt;&lt;rec-number&gt;286&lt;/rec-number&gt;&lt;foreign-keys&gt;&lt;key app="EN" db-id="vw9v0ddvk20w08etesppswp3aavxafw20svt"&gt;286&lt;/key&gt;&lt;/foreign-keys&gt;&lt;ref-type name="Journal Article"&gt;17&lt;/ref-type&gt;&lt;contributors&gt;&lt;authors&gt;&lt;author&gt;Aksenov, I.I.&lt;/author&gt;&lt;author&gt;Belous, V.A.&lt;/author&gt;&lt;author&gt;Padalka, V.G.&lt;/author&gt;&lt;author&gt;Khoroshikh, V.M.&lt;/author&gt;&lt;/authors&gt;&lt;/contributors&gt;&lt;titles&gt;&lt;title&gt;Transport of plasma streams in a curvilinear plasma-optics system&lt;/title&gt;&lt;secondary-title&gt;Journal Name: Sov. J. Plasma Phys. (Engl. Transl.); (United States); Journal Volume: 4:4&lt;/secondary-title&gt;&lt;/titles&gt;&lt;periodical&gt;&lt;full-title&gt;Journal Name: Sov. J. Plasma Phys. (Engl. Transl.); (United States); Journal Volume: 4:4&lt;/full-title&gt;&lt;/periodical&gt;&lt;pages&gt;Medium: X; Size: Pages: 425-428&lt;/pages&gt;&lt;keywords&gt;&lt;keyword&gt;70 PLASMA PHYSICS AND FUSION TECHNOLOGY&lt;/keyword&gt;&lt;keyword&gt;PLASMA DRIFT&lt;/keyword&gt;&lt;keyword&gt;EFFICIENCY&lt;/keyword&gt;&lt;keyword&gt;CURRENT DENSITY&lt;/keyword&gt;&lt;keyword&gt;ELECTRIC FIELDS&lt;/keyword&gt;&lt;keyword&gt;HALL EFFECT&lt;/keyword&gt;&lt;keyword&gt;IMPURITIES&lt;/keyword&gt;&lt;keyword&gt;IONS&lt;/keyword&gt;&lt;keyword&gt;ISOLATED VALUES&lt;/keyword&gt;&lt;keyword&gt;LENSES&lt;/keyword&gt;&lt;keyword&gt;MAGNETIC FIELD CONFIGURATIONS&lt;/keyword&gt;&lt;keyword&gt;MAGNETIC FIELDS&lt;/keyword&gt;&lt;keyword&gt;PLASMA ACCELERATION&lt;/keyword&gt;&lt;keyword&gt;THEORETICAL DATA&lt;/keyword&gt;&lt;keyword&gt;ACCELERATION&lt;/keyword&gt;&lt;keyword&gt;CHARGED PARTICLES&lt;/keyword&gt;&lt;keyword&gt;DATA&lt;/keyword&gt;&lt;keyword&gt;DATA FORMS&lt;/keyword&gt;&lt;keyword&gt;INFORMATION&lt;/keyword&gt;&lt;keyword&gt;NUMERICAL DATA&lt;/keyword&gt;&lt;/keywords&gt;&lt;dates&gt;&lt;year&gt;1978&lt;/year&gt;&lt;/dates&gt;&lt;accession-num&gt;OSTI ID: 6319348&lt;/accession-num&gt;&lt;urls&gt;&lt;/urls&gt;&lt;/record&gt;&lt;/Cite&gt;&lt;/EndNote&gt;</w:instrText>
      </w:r>
      <w:r w:rsidRPr="00CD4297">
        <w:rPr>
          <w:rFonts w:ascii="Times New Roman" w:hAnsi="Times New Roman" w:cs="Times New Roman"/>
          <w:color w:val="000000"/>
          <w:sz w:val="28"/>
          <w:szCs w:val="28"/>
        </w:rPr>
        <w:fldChar w:fldCharType="separate"/>
      </w:r>
      <w:r w:rsidR="00502738" w:rsidRPr="00CD4297">
        <w:rPr>
          <w:rFonts w:ascii="Times New Roman" w:hAnsi="Times New Roman" w:cs="Times New Roman"/>
          <w:noProof/>
          <w:color w:val="000000"/>
          <w:sz w:val="28"/>
          <w:szCs w:val="28"/>
        </w:rPr>
        <w:t>[</w:t>
      </w:r>
      <w:hyperlink w:anchor="_ENREF_98" w:tooltip="Aksenov, 1978 #286" w:history="1">
        <w:r w:rsidR="00346C51" w:rsidRPr="00CD4297">
          <w:rPr>
            <w:rFonts w:ascii="Times New Roman" w:hAnsi="Times New Roman" w:cs="Times New Roman"/>
            <w:noProof/>
            <w:color w:val="000000"/>
            <w:sz w:val="28"/>
            <w:szCs w:val="28"/>
          </w:rPr>
          <w:t>98</w:t>
        </w:r>
      </w:hyperlink>
      <w:r w:rsidR="00502738" w:rsidRPr="00CD4297">
        <w:rPr>
          <w:rFonts w:ascii="Times New Roman" w:hAnsi="Times New Roman" w:cs="Times New Roman"/>
          <w:noProof/>
          <w:color w:val="000000"/>
          <w:sz w:val="28"/>
          <w:szCs w:val="28"/>
        </w:rPr>
        <w:t>]</w:t>
      </w:r>
      <w:r w:rsidRPr="00CD4297">
        <w:rPr>
          <w:rFonts w:ascii="Times New Roman" w:hAnsi="Times New Roman" w:cs="Times New Roman"/>
          <w:color w:val="000000"/>
          <w:sz w:val="28"/>
          <w:szCs w:val="28"/>
        </w:rPr>
        <w:fldChar w:fldCharType="end"/>
      </w:r>
      <w:r w:rsidRPr="00CD4297">
        <w:rPr>
          <w:rFonts w:ascii="Times New Roman" w:hAnsi="Times New Roman" w:cs="Times New Roman"/>
          <w:color w:val="000000"/>
          <w:sz w:val="28"/>
          <w:szCs w:val="28"/>
        </w:rPr>
        <w:t xml:space="preserve">, the 45° Knee filter </w:t>
      </w:r>
      <w:r w:rsidRPr="00CD4297">
        <w:rPr>
          <w:rFonts w:ascii="Times New Roman" w:hAnsi="Times New Roman" w:cs="Times New Roman"/>
          <w:color w:val="000000"/>
          <w:sz w:val="28"/>
          <w:szCs w:val="28"/>
        </w:rPr>
        <w:fldChar w:fldCharType="begin"/>
      </w:r>
      <w:r w:rsidR="00502738" w:rsidRPr="00CD4297">
        <w:rPr>
          <w:rFonts w:ascii="Times New Roman" w:hAnsi="Times New Roman" w:cs="Times New Roman"/>
          <w:color w:val="000000"/>
          <w:sz w:val="28"/>
          <w:szCs w:val="28"/>
        </w:rPr>
        <w:instrText xml:space="preserve"> ADDIN EN.CITE &lt;EndNote&gt;&lt;Cite&gt;&lt;Author&gt;D.A. Baldwin&lt;/Author&gt;&lt;Year&gt;1995&lt;/Year&gt;&lt;RecNum&gt;287&lt;/RecNum&gt;&lt;DisplayText&gt;[99]&lt;/DisplayText&gt;&lt;record&gt;&lt;rec-number&gt;287&lt;/rec-number&gt;&lt;foreign-keys&gt;&lt;key app="EN" db-id="vw9v0ddvk20w08etesppswp3aavxafw20svt"&gt;287&lt;/key&gt;&lt;/foreign-keys&gt;&lt;ref-type name="Conference Paper"&gt;47&lt;/ref-type&gt;&lt;contributors&gt;&lt;authors&gt;&lt;author&gt;D.A. Baldwin, S. Fallabella&lt;/author&gt;&lt;/authors&gt;&lt;/contributors&gt;&lt;titles&gt;&lt;title&gt;Deposition processes utilizing a new filtered cathodicarc source&lt;/title&gt;&lt;secondary-title&gt;Proc. of the 38th Annual Techn. Conf&lt;/secondary-title&gt;&lt;/titles&gt;&lt;pages&gt;&lt;style face="normal" font="default" size="100%"&gt; PP. 309&lt;/style&gt;&lt;style face="normal" font="default" charset="134" size="100%"&gt;–316&lt;/style&gt;&lt;/pages&gt;&lt;dates&gt;&lt;year&gt;1995&lt;/year&gt;&lt;pub-dates&gt;&lt;date&gt;&lt;style face="normal" font="default" size="100%"&gt;April&lt;/style&gt;&lt;style face="normal" font="default" charset="134" size="100%"&gt; 2-7&lt;/style&gt;&lt;/date&gt;&lt;/pub-dates&gt;&lt;/dates&gt;&lt;pub-location&gt;Chicago&lt;/pub-location&gt;&lt;publisher&gt;Society of Vacuum Coaters&lt;/publisher&gt;&lt;urls&gt;&lt;/urls&gt;&lt;/record&gt;&lt;/Cite&gt;&lt;/EndNote&gt;</w:instrText>
      </w:r>
      <w:r w:rsidRPr="00CD4297">
        <w:rPr>
          <w:rFonts w:ascii="Times New Roman" w:hAnsi="Times New Roman" w:cs="Times New Roman"/>
          <w:color w:val="000000"/>
          <w:sz w:val="28"/>
          <w:szCs w:val="28"/>
        </w:rPr>
        <w:fldChar w:fldCharType="separate"/>
      </w:r>
      <w:r w:rsidR="00502738" w:rsidRPr="00CD4297">
        <w:rPr>
          <w:rFonts w:ascii="Times New Roman" w:hAnsi="Times New Roman" w:cs="Times New Roman"/>
          <w:noProof/>
          <w:color w:val="000000"/>
          <w:sz w:val="28"/>
          <w:szCs w:val="28"/>
        </w:rPr>
        <w:t>[</w:t>
      </w:r>
      <w:hyperlink w:anchor="_ENREF_99" w:tooltip="D.A. Baldwin, 1995 #287" w:history="1">
        <w:r w:rsidR="00346C51" w:rsidRPr="00CD4297">
          <w:rPr>
            <w:rFonts w:ascii="Times New Roman" w:hAnsi="Times New Roman" w:cs="Times New Roman"/>
            <w:noProof/>
            <w:color w:val="000000"/>
            <w:sz w:val="28"/>
            <w:szCs w:val="28"/>
          </w:rPr>
          <w:t>99</w:t>
        </w:r>
      </w:hyperlink>
      <w:r w:rsidR="00502738" w:rsidRPr="00CD4297">
        <w:rPr>
          <w:rFonts w:ascii="Times New Roman" w:hAnsi="Times New Roman" w:cs="Times New Roman"/>
          <w:noProof/>
          <w:color w:val="000000"/>
          <w:sz w:val="28"/>
          <w:szCs w:val="28"/>
        </w:rPr>
        <w:t>]</w:t>
      </w:r>
      <w:r w:rsidRPr="00CD4297">
        <w:rPr>
          <w:rFonts w:ascii="Times New Roman" w:hAnsi="Times New Roman" w:cs="Times New Roman"/>
          <w:color w:val="000000"/>
          <w:sz w:val="28"/>
          <w:szCs w:val="28"/>
        </w:rPr>
        <w:fldChar w:fldCharType="end"/>
      </w:r>
      <w:r w:rsidRPr="00CD4297">
        <w:rPr>
          <w:rFonts w:ascii="Times New Roman" w:hAnsi="Times New Roman" w:cs="Times New Roman"/>
          <w:color w:val="000000"/>
          <w:sz w:val="28"/>
          <w:szCs w:val="28"/>
        </w:rPr>
        <w:t xml:space="preserve">, and the rectilinear filter </w:t>
      </w:r>
      <w:r w:rsidRPr="00CD4297">
        <w:rPr>
          <w:rFonts w:ascii="Times New Roman" w:hAnsi="Times New Roman" w:cs="Times New Roman"/>
          <w:color w:val="000000"/>
          <w:sz w:val="28"/>
          <w:szCs w:val="28"/>
        </w:rPr>
        <w:fldChar w:fldCharType="begin"/>
      </w:r>
      <w:r w:rsidR="00502738" w:rsidRPr="00CD4297">
        <w:rPr>
          <w:rFonts w:ascii="Times New Roman" w:hAnsi="Times New Roman" w:cs="Times New Roman"/>
          <w:color w:val="000000"/>
          <w:sz w:val="28"/>
          <w:szCs w:val="28"/>
        </w:rPr>
        <w:instrText xml:space="preserve"> ADDIN EN.CITE &lt;EndNote&gt;&lt;Cite&gt;&lt;Author&gt;Aksenov&lt;/Author&gt;&lt;Year&gt;1999&lt;/Year&gt;&lt;RecNum&gt;288&lt;/RecNum&gt;&lt;DisplayText&gt;[100]&lt;/DisplayText&gt;&lt;record&gt;&lt;rec-number&gt;288&lt;/rec-number&gt;&lt;foreign-keys&gt;&lt;key app="EN" db-id="vw9v0ddvk20w08etesppswp3aavxafw20svt"&gt;288&lt;/key&gt;&lt;/foreign-keys&gt;&lt;ref-type name="Journal Article"&gt;17&lt;/ref-type&gt;&lt;contributors&gt;&lt;authors&gt;&lt;author&gt;Aksenov, I. I.&lt;/author&gt;&lt;author&gt;Belous, V. A.&lt;/author&gt;&lt;author&gt;Vasil&amp;apos;ev, V. V.&lt;/author&gt;&lt;author&gt;Volkov, Yu Ya&lt;/author&gt;&lt;author&gt;Strel&amp;apos;nitskij, V. E.&lt;/author&gt;&lt;/authors&gt;&lt;/contributors&gt;&lt;titles&gt;&lt;title&gt;A rectilinear plasma filtering system for vacuum-arc deposition of diamond-like carbon coatings&lt;/title&gt;&lt;secondary-title&gt;Diamond and Related Materials&lt;/secondary-title&gt;&lt;/titles&gt;&lt;periodical&gt;&lt;full-title&gt;Diamond and Related Materials&lt;/full-title&gt;&lt;/periodical&gt;&lt;pages&gt;468-471&lt;/pages&gt;&lt;volume&gt;8&lt;/volume&gt;&lt;number&gt;2–5&lt;/number&gt;&lt;keywords&gt;&lt;keyword&gt;Plasma filtering&lt;/keyword&gt;&lt;keyword&gt;Vacuum-arc deposition&lt;/keyword&gt;&lt;keyword&gt;Diamond-like coatings&lt;/keyword&gt;&lt;/keywords&gt;&lt;dates&gt;&lt;year&gt;1999&lt;/year&gt;&lt;/dates&gt;&lt;isbn&gt;0925-9635&lt;/isbn&gt;&lt;urls&gt;&lt;related-urls&gt;&lt;url&gt;http://www.sciencedirect.com/science/article/pii/S0925963598004026&lt;/url&gt;&lt;/related-urls&gt;&lt;/urls&gt;&lt;electronic-resource-num&gt;10.1016/s0925-9635(98)00402-6&lt;/electronic-resource-num&gt;&lt;/record&gt;&lt;/Cite&gt;&lt;/EndNote&gt;</w:instrText>
      </w:r>
      <w:r w:rsidRPr="00CD4297">
        <w:rPr>
          <w:rFonts w:ascii="Times New Roman" w:hAnsi="Times New Roman" w:cs="Times New Roman"/>
          <w:color w:val="000000"/>
          <w:sz w:val="28"/>
          <w:szCs w:val="28"/>
        </w:rPr>
        <w:fldChar w:fldCharType="separate"/>
      </w:r>
      <w:r w:rsidR="00502738" w:rsidRPr="00CD4297">
        <w:rPr>
          <w:rFonts w:ascii="Times New Roman" w:hAnsi="Times New Roman" w:cs="Times New Roman"/>
          <w:noProof/>
          <w:color w:val="000000"/>
          <w:sz w:val="28"/>
          <w:szCs w:val="28"/>
        </w:rPr>
        <w:t>[</w:t>
      </w:r>
      <w:hyperlink w:anchor="_ENREF_100" w:tooltip="Aksenov, 1999 #288" w:history="1">
        <w:r w:rsidR="00346C51" w:rsidRPr="00CD4297">
          <w:rPr>
            <w:rFonts w:ascii="Times New Roman" w:hAnsi="Times New Roman" w:cs="Times New Roman"/>
            <w:noProof/>
            <w:color w:val="000000"/>
            <w:sz w:val="28"/>
            <w:szCs w:val="28"/>
          </w:rPr>
          <w:t>100</w:t>
        </w:r>
      </w:hyperlink>
      <w:r w:rsidR="00502738" w:rsidRPr="00CD4297">
        <w:rPr>
          <w:rFonts w:ascii="Times New Roman" w:hAnsi="Times New Roman" w:cs="Times New Roman"/>
          <w:noProof/>
          <w:color w:val="000000"/>
          <w:sz w:val="28"/>
          <w:szCs w:val="28"/>
        </w:rPr>
        <w:t>]</w:t>
      </w:r>
      <w:r w:rsidRPr="00CD4297">
        <w:rPr>
          <w:rFonts w:ascii="Times New Roman" w:hAnsi="Times New Roman" w:cs="Times New Roman"/>
          <w:color w:val="000000"/>
          <w:sz w:val="28"/>
          <w:szCs w:val="28"/>
        </w:rPr>
        <w:fldChar w:fldCharType="end"/>
      </w:r>
      <w:r w:rsidRPr="00CD4297">
        <w:rPr>
          <w:rFonts w:ascii="Times New Roman" w:hAnsi="Times New Roman" w:cs="Times New Roman"/>
          <w:color w:val="000000"/>
          <w:sz w:val="28"/>
          <w:szCs w:val="28"/>
        </w:rPr>
        <w:t xml:space="preserve">. The macrodroplets are expected to adhere to the duct wall or to be caught by the baffles. However, some types of macrodroplets are more difficult to catch. Carbon, for instance, reflects elastically from the filter surfaces. This “bouncing” issue leads to the design of open architecture filters. In an open-architecture filter system, there are no duct but instead “free-standing” magnetic field coils are used to eliminate the macrodroplets from the region of plasma transport between each pulsed solenoid’s turn </w:t>
      </w:r>
      <w:r w:rsidRPr="00CD4297">
        <w:rPr>
          <w:rFonts w:ascii="Times New Roman" w:hAnsi="Times New Roman" w:cs="Times New Roman"/>
          <w:color w:val="000000"/>
          <w:sz w:val="28"/>
          <w:szCs w:val="28"/>
        </w:rPr>
        <w:fldChar w:fldCharType="begin">
          <w:fldData xml:space="preserve">PEVuZE5vdGU+PENpdGU+PEF1dGhvcj5TdG9yZXI8L0F1dGhvcj48WWVhcj4xOTg5PC9ZZWFyPjxS
ZWNOdW0+MzA5PC9SZWNOdW0+PERpc3BsYXlUZXh0PlsxMDEtMTAzXTwvRGlzcGxheVRleHQ+PHJl
Y29yZD48cmVjLW51bWJlcj4zMDk8L3JlYy1udW1iZXI+PGZvcmVpZ24ta2V5cz48a2V5IGFwcD0i
RU4iIGRiLWlkPSJ2dzl2MGRkdmsyMHcwOGV0ZXNwcHN3cDNhYXZ4YWZ3MjBzdnQiPjMwOTwva2V5
PjwvZm9yZWlnbi1rZXlzPjxyZWYtdHlwZSBuYW1lPSJKb3VybmFsIEFydGljbGUiPjE3PC9yZWYt
dHlwZT48Y29udHJpYnV0b3JzPjxhdXRob3JzPjxhdXRob3I+U3RvcmVyLCBKLjwvYXV0aG9yPjxh
dXRob3I+R2FsdmluLCBKLiBFLjwvYXV0aG9yPjxhdXRob3I+QnJvd24sIEkuIEcuPC9hdXRob3I+
PC9hdXRob3JzPjwvY29udHJpYnV0b3JzPjx0aXRsZXM+PHRpdGxlPlRyYW5zcG9ydCBvZiB2YWN1
dW0gYXJjIHBsYXNtYSB0aHJvdWdoIHN0cmFpZ2h0IGFuZCBjdXJ2ZWQgbWFnbmV0aWMgZHVjdHM8
L3RpdGxlPjxzZWNvbmRhcnktdGl0bGU+Sm91cm5hbCBvZiBBcHBsaWVkIFBoeXNpY3M8L3NlY29u
ZGFyeS10aXRsZT48L3RpdGxlcz48cGVyaW9kaWNhbD48ZnVsbC10aXRsZT5Kb3VybmFsIG9mIEFw
cGxpZWQgUGh5c2ljczwvZnVsbC10aXRsZT48L3BlcmlvZGljYWw+PHBhZ2VzPjUyNDUtNTI1MDwv
cGFnZXM+PHZvbHVtZT42Njwvdm9sdW1lPjxudW1iZXI+MTE8L251bWJlcj48a2V5d29yZHM+PGtl
eXdvcmQ+TUVUQUxTPC9rZXl3b3JkPjxrZXl3b3JkPlZBUE9SUzwva2V5d29yZD48a2V5d29yZD5Q
TEFTTUE8L2tleXdvcmQ+PGtleXdvcmQ+VkFDVVVNIEZVUk5BQ0VTPC9rZXl3b3JkPjxrZXl3b3Jk
PkNIQVJHRURQQVJUSUNMRSBUUkFOU1BPUlQ8L2tleXdvcmQ+PGtleXdvcmQ+U09MRU5PSURTPC9r
ZXl3b3JkPjxrZXl3b3JkPk1BR05FVElDIEZJRUxEUzwva2V5d29yZD48a2V5d29yZD5DQVRIT0RF
Uzwva2V5d29yZD48a2V5d29yZD5JUk9OPC9rZXl3b3JkPjxrZXl3b3JkPlRSQU5TUE9SVCBQUk9D
RVNTRVM8L2tleXdvcmQ+PC9rZXl3b3Jkcz48ZGF0ZXM+PHllYXI+MTk4OTwveWVhcj48L2RhdGVz
PjxwdWJsaXNoZXI+QUlQPC9wdWJsaXNoZXI+PHVybHM+PHJlbGF0ZWQtdXJscz48dXJsPmh0dHA6
Ly9keC5kb2kub3JnLzEwLjEwNjMvMS4zNDM3MTE8L3VybD48L3JlbGF0ZWQtdXJscz48L3VybHM+
PC9yZWNvcmQ+PC9DaXRlPjxDaXRlPjxBdXRob3I+TWFyY2VsYTwvQXV0aG9yPjxZZWFyPjE5OTk8
L1llYXI+PFJlY051bT4zMTA8L1JlY051bT48cmVjb3JkPjxyZWMtbnVtYmVyPjMxMDwvcmVjLW51
bWJlcj48Zm9yZWlnbi1rZXlzPjxrZXkgYXBwPSJFTiIgZGItaWQ9InZ3OXYwZGR2azIwdzA4ZXRl
c3Bwc3dwM2FhdnhhZncyMHN2dCI+MzEwPC9rZXk+PC9mb3JlaWduLWtleXM+PHJlZi10eXBlIG5h
bWU9IkpvdXJuYWwgQXJ0aWNsZSI+MTc8L3JlZi10eXBlPjxjb250cmlidXRvcnM+PGF1dGhvcnM+
PGF1dGhvcj5NYXJjZWxhLCBNLiBNLiBCaWxlazwvYXV0aG9yPjxhdXRob3I+QW5kcsOpLCBBbmRl
cnM8L2F1dGhvcj48L2F1dGhvcnM+PC9jb250cmlidXRvcnM+PHRpdGxlcz48dGl0bGU+RGVzaWdu
aW5nIGFkdmFuY2VkIGZpbHRlcnMgZm9yIG1hY3JvcGFydGljbGUgcmVtb3ZhbCBmcm9tIGNhdGhv
ZGljIGFyYyBwbGFzbWFzPC90aXRsZT48c2Vjb25kYXJ5LXRpdGxlPlBsYXNtYSBTb3VyY2VzIFNj
aWVuY2UgYW5kIFRlY2hub2xvZ3k8L3NlY29uZGFyeS10aXRsZT48L3RpdGxlcz48cGVyaW9kaWNh
bD48ZnVsbC10aXRsZT5QbGFzbWEgU291cmNlcyBTY2llbmNlIGFuZCBUZWNobm9sb2d5PC9mdWxs
LXRpdGxlPjwvcGVyaW9kaWNhbD48cGFnZXM+NDg4PC9wYWdlcz48dm9sdW1lPjg8L3ZvbHVtZT48
bnVtYmVyPjM8L251bWJlcj48ZGF0ZXM+PHllYXI+MTk5OTwveWVhcj48L2RhdGVzPjxpc2JuPjA5
NjMtMDI1MjwvaXNibj48dXJscz48cmVsYXRlZC11cmxzPjx1cmw+aHR0cDovL3N0YWNrcy5pb3Au
b3JnLzA5NjMtMDI1Mi84L2k9My9hPTMxOTwvdXJsPjwvcmVsYXRlZC11cmxzPjwvdXJscz48L3Jl
Y29yZD48L0NpdGU+PENpdGU+PEF1dGhvcj5UaG9tYXM8L0F1dGhvcj48WWVhcj4xOTk5PC9ZZWFy
PjxSZWNOdW0+MzExPC9SZWNOdW0+PHJlY29yZD48cmVjLW51bWJlcj4zMTE8L3JlYy1udW1iZXI+
PGZvcmVpZ24ta2V5cz48a2V5IGFwcD0iRU4iIGRiLWlkPSJ2dzl2MGRkdmsyMHcwOGV0ZXNwcHN3
cDNhYXZ4YWZ3MjBzdnQiPjMxMTwva2V5PjwvZm9yZWlnbi1rZXlzPjxyZWYtdHlwZSBuYW1lPSJK
b3VybmFsIEFydGljbGUiPjE3PC9yZWYtdHlwZT48Y29udHJpYnV0b3JzPjxhdXRob3JzPjxhdXRo
b3I+VGhvbWFzLCBTY2jDvGxrZTwvYXV0aG9yPjxhdXRob3I+QW5kcsOpQW5kZXJzLDwvYXV0aG9y
PjwvYXV0aG9ycz48L2NvbnRyaWJ1dG9ycz48dGl0bGVzPjx0aXRsZT5WZWxvY2l0eSBkaXN0cmli
dXRpb24gb2YgY2FyYm9uIG1hY3JvcGFydGljbGVzIGdlbmVyYXRlZCBieSBwdWxzZWQgdmFjdXVt
IGFyY3M8L3RpdGxlPjxzZWNvbmRhcnktdGl0bGU+UGxhc21hIFNvdXJjZXMgU2NpZW5jZSBhbmQg
VGVjaG5vbG9neTwvc2Vjb25kYXJ5LXRpdGxlPjwvdGl0bGVzPjxwZXJpb2RpY2FsPjxmdWxsLXRp
dGxlPlBsYXNtYSBTb3VyY2VzIFNjaWVuY2UgYW5kIFRlY2hub2xvZ3k8L2Z1bGwtdGl0bGU+PC9w
ZXJpb2RpY2FsPjxwYWdlcz41Njc8L3BhZ2VzPjx2b2x1bWU+ODwvdm9sdW1lPjxudW1iZXI+NDwv
bnVtYmVyPjxkYXRlcz48eWVhcj4xOTk5PC95ZWFyPjwvZGF0ZXM+PGlzYm4+MDk2My0wMjUyPC9p
c2JuPjx1cmxzPjxyZWxhdGVkLXVybHM+PHVybD5odHRwOi8vc3RhY2tzLmlvcC5vcmcvMDk2My0w
MjUyLzgvaT00L2E9MzA3PC91cmw+PC9yZWxhdGVkLXVybHM+PC91cmxzPjwvcmVjb3JkPjwvQ2l0
ZT48L0VuZE5vdGU+AG==
</w:fldData>
        </w:fldChar>
      </w:r>
      <w:r w:rsidR="00502738" w:rsidRPr="00CD4297">
        <w:rPr>
          <w:rFonts w:ascii="Times New Roman" w:hAnsi="Times New Roman" w:cs="Times New Roman"/>
          <w:color w:val="000000"/>
          <w:sz w:val="28"/>
          <w:szCs w:val="28"/>
        </w:rPr>
        <w:instrText xml:space="preserve"> ADDIN EN.CITE </w:instrText>
      </w:r>
      <w:r w:rsidR="00502738" w:rsidRPr="00CD4297">
        <w:rPr>
          <w:rFonts w:ascii="Times New Roman" w:hAnsi="Times New Roman" w:cs="Times New Roman"/>
          <w:color w:val="000000"/>
          <w:sz w:val="28"/>
          <w:szCs w:val="28"/>
        </w:rPr>
        <w:fldChar w:fldCharType="begin">
          <w:fldData xml:space="preserve">PEVuZE5vdGU+PENpdGU+PEF1dGhvcj5TdG9yZXI8L0F1dGhvcj48WWVhcj4xOTg5PC9ZZWFyPjxS
ZWNOdW0+MzA5PC9SZWNOdW0+PERpc3BsYXlUZXh0PlsxMDEtMTAzXTwvRGlzcGxheVRleHQ+PHJl
Y29yZD48cmVjLW51bWJlcj4zMDk8L3JlYy1udW1iZXI+PGZvcmVpZ24ta2V5cz48a2V5IGFwcD0i
RU4iIGRiLWlkPSJ2dzl2MGRkdmsyMHcwOGV0ZXNwcHN3cDNhYXZ4YWZ3MjBzdnQiPjMwOTwva2V5
PjwvZm9yZWlnbi1rZXlzPjxyZWYtdHlwZSBuYW1lPSJKb3VybmFsIEFydGljbGUiPjE3PC9yZWYt
dHlwZT48Y29udHJpYnV0b3JzPjxhdXRob3JzPjxhdXRob3I+U3RvcmVyLCBKLjwvYXV0aG9yPjxh
dXRob3I+R2FsdmluLCBKLiBFLjwvYXV0aG9yPjxhdXRob3I+QnJvd24sIEkuIEcuPC9hdXRob3I+
PC9hdXRob3JzPjwvY29udHJpYnV0b3JzPjx0aXRsZXM+PHRpdGxlPlRyYW5zcG9ydCBvZiB2YWN1
dW0gYXJjIHBsYXNtYSB0aHJvdWdoIHN0cmFpZ2h0IGFuZCBjdXJ2ZWQgbWFnbmV0aWMgZHVjdHM8
L3RpdGxlPjxzZWNvbmRhcnktdGl0bGU+Sm91cm5hbCBvZiBBcHBsaWVkIFBoeXNpY3M8L3NlY29u
ZGFyeS10aXRsZT48L3RpdGxlcz48cGVyaW9kaWNhbD48ZnVsbC10aXRsZT5Kb3VybmFsIG9mIEFw
cGxpZWQgUGh5c2ljczwvZnVsbC10aXRsZT48L3BlcmlvZGljYWw+PHBhZ2VzPjUyNDUtNTI1MDwv
cGFnZXM+PHZvbHVtZT42Njwvdm9sdW1lPjxudW1iZXI+MTE8L251bWJlcj48a2V5d29yZHM+PGtl
eXdvcmQ+TUVUQUxTPC9rZXl3b3JkPjxrZXl3b3JkPlZBUE9SUzwva2V5d29yZD48a2V5d29yZD5Q
TEFTTUE8L2tleXdvcmQ+PGtleXdvcmQ+VkFDVVVNIEZVUk5BQ0VTPC9rZXl3b3JkPjxrZXl3b3Jk
PkNIQVJHRURQQVJUSUNMRSBUUkFOU1BPUlQ8L2tleXdvcmQ+PGtleXdvcmQ+U09MRU5PSURTPC9r
ZXl3b3JkPjxrZXl3b3JkPk1BR05FVElDIEZJRUxEUzwva2V5d29yZD48a2V5d29yZD5DQVRIT0RF
Uzwva2V5d29yZD48a2V5d29yZD5JUk9OPC9rZXl3b3JkPjxrZXl3b3JkPlRSQU5TUE9SVCBQUk9D
RVNTRVM8L2tleXdvcmQ+PC9rZXl3b3Jkcz48ZGF0ZXM+PHllYXI+MTk4OTwveWVhcj48L2RhdGVz
PjxwdWJsaXNoZXI+QUlQPC9wdWJsaXNoZXI+PHVybHM+PHJlbGF0ZWQtdXJscz48dXJsPmh0dHA6
Ly9keC5kb2kub3JnLzEwLjEwNjMvMS4zNDM3MTE8L3VybD48L3JlbGF0ZWQtdXJscz48L3VybHM+
PC9yZWNvcmQ+PC9DaXRlPjxDaXRlPjxBdXRob3I+TWFyY2VsYTwvQXV0aG9yPjxZZWFyPjE5OTk8
L1llYXI+PFJlY051bT4zMTA8L1JlY051bT48cmVjb3JkPjxyZWMtbnVtYmVyPjMxMDwvcmVjLW51
bWJlcj48Zm9yZWlnbi1rZXlzPjxrZXkgYXBwPSJFTiIgZGItaWQ9InZ3OXYwZGR2azIwdzA4ZXRl
c3Bwc3dwM2FhdnhhZncyMHN2dCI+MzEwPC9rZXk+PC9mb3JlaWduLWtleXM+PHJlZi10eXBlIG5h
bWU9IkpvdXJuYWwgQXJ0aWNsZSI+MTc8L3JlZi10eXBlPjxjb250cmlidXRvcnM+PGF1dGhvcnM+
PGF1dGhvcj5NYXJjZWxhLCBNLiBNLiBCaWxlazwvYXV0aG9yPjxhdXRob3I+QW5kcsOpLCBBbmRl
cnM8L2F1dGhvcj48L2F1dGhvcnM+PC9jb250cmlidXRvcnM+PHRpdGxlcz48dGl0bGU+RGVzaWdu
aW5nIGFkdmFuY2VkIGZpbHRlcnMgZm9yIG1hY3JvcGFydGljbGUgcmVtb3ZhbCBmcm9tIGNhdGhv
ZGljIGFyYyBwbGFzbWFzPC90aXRsZT48c2Vjb25kYXJ5LXRpdGxlPlBsYXNtYSBTb3VyY2VzIFNj
aWVuY2UgYW5kIFRlY2hub2xvZ3k8L3NlY29uZGFyeS10aXRsZT48L3RpdGxlcz48cGVyaW9kaWNh
bD48ZnVsbC10aXRsZT5QbGFzbWEgU291cmNlcyBTY2llbmNlIGFuZCBUZWNobm9sb2d5PC9mdWxs
LXRpdGxlPjwvcGVyaW9kaWNhbD48cGFnZXM+NDg4PC9wYWdlcz48dm9sdW1lPjg8L3ZvbHVtZT48
bnVtYmVyPjM8L251bWJlcj48ZGF0ZXM+PHllYXI+MTk5OTwveWVhcj48L2RhdGVzPjxpc2JuPjA5
NjMtMDI1MjwvaXNibj48dXJscz48cmVsYXRlZC11cmxzPjx1cmw+aHR0cDovL3N0YWNrcy5pb3Au
b3JnLzA5NjMtMDI1Mi84L2k9My9hPTMxOTwvdXJsPjwvcmVsYXRlZC11cmxzPjwvdXJscz48L3Jl
Y29yZD48L0NpdGU+PENpdGU+PEF1dGhvcj5UaG9tYXM8L0F1dGhvcj48WWVhcj4xOTk5PC9ZZWFy
PjxSZWNOdW0+MzExPC9SZWNOdW0+PHJlY29yZD48cmVjLW51bWJlcj4zMTE8L3JlYy1udW1iZXI+
PGZvcmVpZ24ta2V5cz48a2V5IGFwcD0iRU4iIGRiLWlkPSJ2dzl2MGRkdmsyMHcwOGV0ZXNwcHN3
cDNhYXZ4YWZ3MjBzdnQiPjMxMTwva2V5PjwvZm9yZWlnbi1rZXlzPjxyZWYtdHlwZSBuYW1lPSJK
b3VybmFsIEFydGljbGUiPjE3PC9yZWYtdHlwZT48Y29udHJpYnV0b3JzPjxhdXRob3JzPjxhdXRo
b3I+VGhvbWFzLCBTY2jDvGxrZTwvYXV0aG9yPjxhdXRob3I+QW5kcsOpQW5kZXJzLDwvYXV0aG9y
PjwvYXV0aG9ycz48L2NvbnRyaWJ1dG9ycz48dGl0bGVzPjx0aXRsZT5WZWxvY2l0eSBkaXN0cmli
dXRpb24gb2YgY2FyYm9uIG1hY3JvcGFydGljbGVzIGdlbmVyYXRlZCBieSBwdWxzZWQgdmFjdXVt
IGFyY3M8L3RpdGxlPjxzZWNvbmRhcnktdGl0bGU+UGxhc21hIFNvdXJjZXMgU2NpZW5jZSBhbmQg
VGVjaG5vbG9neTwvc2Vjb25kYXJ5LXRpdGxlPjwvdGl0bGVzPjxwZXJpb2RpY2FsPjxmdWxsLXRp
dGxlPlBsYXNtYSBTb3VyY2VzIFNjaWVuY2UgYW5kIFRlY2hub2xvZ3k8L2Z1bGwtdGl0bGU+PC9w
ZXJpb2RpY2FsPjxwYWdlcz41Njc8L3BhZ2VzPjx2b2x1bWU+ODwvdm9sdW1lPjxudW1iZXI+NDwv
bnVtYmVyPjxkYXRlcz48eWVhcj4xOTk5PC95ZWFyPjwvZGF0ZXM+PGlzYm4+MDk2My0wMjUyPC9p
c2JuPjx1cmxzPjxyZWxhdGVkLXVybHM+PHVybD5odHRwOi8vc3RhY2tzLmlvcC5vcmcvMDk2My0w
MjUyLzgvaT00L2E9MzA3PC91cmw+PC9yZWxhdGVkLXVybHM+PC91cmxzPjwvcmVjb3JkPjwvQ2l0
ZT48L0VuZE5vdGU+AG==
</w:fldData>
        </w:fldChar>
      </w:r>
      <w:r w:rsidR="00502738" w:rsidRPr="00CD4297">
        <w:rPr>
          <w:rFonts w:ascii="Times New Roman" w:hAnsi="Times New Roman" w:cs="Times New Roman"/>
          <w:color w:val="000000"/>
          <w:sz w:val="28"/>
          <w:szCs w:val="28"/>
        </w:rPr>
        <w:instrText xml:space="preserve"> ADDIN EN.CITE.DATA </w:instrText>
      </w:r>
      <w:r w:rsidR="00502738" w:rsidRPr="00CD4297">
        <w:rPr>
          <w:rFonts w:ascii="Times New Roman" w:hAnsi="Times New Roman" w:cs="Times New Roman"/>
          <w:color w:val="000000"/>
          <w:sz w:val="28"/>
          <w:szCs w:val="28"/>
        </w:rPr>
      </w:r>
      <w:r w:rsidR="00502738" w:rsidRPr="00CD4297">
        <w:rPr>
          <w:rFonts w:ascii="Times New Roman" w:hAnsi="Times New Roman" w:cs="Times New Roman"/>
          <w:color w:val="000000"/>
          <w:sz w:val="28"/>
          <w:szCs w:val="28"/>
        </w:rPr>
        <w:fldChar w:fldCharType="end"/>
      </w:r>
      <w:r w:rsidRPr="00CD4297">
        <w:rPr>
          <w:rFonts w:ascii="Times New Roman" w:hAnsi="Times New Roman" w:cs="Times New Roman"/>
          <w:color w:val="000000"/>
          <w:sz w:val="28"/>
          <w:szCs w:val="28"/>
        </w:rPr>
      </w:r>
      <w:r w:rsidRPr="00CD4297">
        <w:rPr>
          <w:rFonts w:ascii="Times New Roman" w:hAnsi="Times New Roman" w:cs="Times New Roman"/>
          <w:color w:val="000000"/>
          <w:sz w:val="28"/>
          <w:szCs w:val="28"/>
        </w:rPr>
        <w:fldChar w:fldCharType="separate"/>
      </w:r>
      <w:r w:rsidR="00502738" w:rsidRPr="00CD4297">
        <w:rPr>
          <w:rFonts w:ascii="Times New Roman" w:hAnsi="Times New Roman" w:cs="Times New Roman"/>
          <w:noProof/>
          <w:color w:val="000000"/>
          <w:sz w:val="28"/>
          <w:szCs w:val="28"/>
        </w:rPr>
        <w:t>[</w:t>
      </w:r>
      <w:hyperlink w:anchor="_ENREF_101" w:tooltip="Storer, 1989 #309" w:history="1">
        <w:r w:rsidR="00346C51" w:rsidRPr="00CD4297">
          <w:rPr>
            <w:rFonts w:ascii="Times New Roman" w:hAnsi="Times New Roman" w:cs="Times New Roman"/>
            <w:noProof/>
            <w:color w:val="000000"/>
            <w:sz w:val="28"/>
            <w:szCs w:val="28"/>
          </w:rPr>
          <w:t>101-103</w:t>
        </w:r>
      </w:hyperlink>
      <w:r w:rsidR="00502738" w:rsidRPr="00CD4297">
        <w:rPr>
          <w:rFonts w:ascii="Times New Roman" w:hAnsi="Times New Roman" w:cs="Times New Roman"/>
          <w:noProof/>
          <w:color w:val="000000"/>
          <w:sz w:val="28"/>
          <w:szCs w:val="28"/>
        </w:rPr>
        <w:t>]</w:t>
      </w:r>
      <w:r w:rsidRPr="00CD4297">
        <w:rPr>
          <w:rFonts w:ascii="Times New Roman" w:hAnsi="Times New Roman" w:cs="Times New Roman"/>
          <w:color w:val="000000"/>
          <w:sz w:val="28"/>
          <w:szCs w:val="28"/>
        </w:rPr>
        <w:fldChar w:fldCharType="end"/>
      </w:r>
      <w:r w:rsidRPr="00CD4297">
        <w:rPr>
          <w:rFonts w:ascii="Times New Roman" w:hAnsi="Times New Roman" w:cs="Times New Roman"/>
          <w:color w:val="000000"/>
          <w:sz w:val="28"/>
          <w:szCs w:val="28"/>
        </w:rPr>
        <w:t xml:space="preserve">. </w:t>
      </w:r>
    </w:p>
    <w:p w:rsidR="007C775B" w:rsidRPr="00CD4297" w:rsidRDefault="007C775B" w:rsidP="007C775B">
      <w:pPr>
        <w:spacing w:before="120" w:after="120" w:line="360" w:lineRule="auto"/>
        <w:ind w:firstLine="426"/>
        <w:rPr>
          <w:rFonts w:ascii="Times New Roman" w:hAnsi="Times New Roman" w:cs="Times New Roman"/>
          <w:color w:val="000000"/>
          <w:sz w:val="28"/>
          <w:szCs w:val="28"/>
        </w:rPr>
      </w:pPr>
    </w:p>
    <w:p w:rsidR="007C775B" w:rsidRPr="00CD4297" w:rsidRDefault="00DE4860" w:rsidP="007C775B">
      <w:pPr>
        <w:widowControl/>
        <w:numPr>
          <w:ilvl w:val="2"/>
          <w:numId w:val="13"/>
        </w:numPr>
        <w:outlineLvl w:val="1"/>
        <w:rPr>
          <w:rFonts w:ascii="Times New Roman" w:hAnsi="Times New Roman" w:cs="Times New Roman"/>
          <w:i/>
          <w:color w:val="000000"/>
          <w:sz w:val="32"/>
          <w:szCs w:val="28"/>
        </w:rPr>
      </w:pPr>
      <w:bookmarkStart w:id="69" w:name="OLE_LINK37"/>
      <w:bookmarkStart w:id="70" w:name="OLE_LINK38"/>
      <w:bookmarkStart w:id="71" w:name="_Toc329565655"/>
      <w:bookmarkStart w:id="72" w:name="_Toc329565749"/>
      <w:bookmarkStart w:id="73" w:name="_Toc329565905"/>
      <w:bookmarkStart w:id="74" w:name="_Toc329566065"/>
      <w:bookmarkStart w:id="75" w:name="_Toc329566167"/>
      <w:bookmarkStart w:id="76" w:name="_Toc340232392"/>
      <w:r w:rsidRPr="00CD4297">
        <w:rPr>
          <w:rFonts w:ascii="Times New Roman" w:hAnsi="Times New Roman" w:cs="Times New Roman"/>
          <w:i/>
          <w:sz w:val="32"/>
          <w:szCs w:val="28"/>
        </w:rPr>
        <w:t xml:space="preserve"> </w:t>
      </w:r>
      <w:bookmarkStart w:id="77" w:name="_Toc491842422"/>
      <w:r w:rsidR="007C775B" w:rsidRPr="00CD4297">
        <w:rPr>
          <w:rFonts w:ascii="Times New Roman" w:hAnsi="Times New Roman" w:cs="Times New Roman"/>
          <w:i/>
          <w:sz w:val="32"/>
          <w:szCs w:val="28"/>
        </w:rPr>
        <w:t>Closed-Field Unbalanced-Magnetron S</w:t>
      </w:r>
      <w:r w:rsidR="007C775B" w:rsidRPr="00CD4297">
        <w:rPr>
          <w:rFonts w:ascii="Times New Roman" w:hAnsi="Times New Roman" w:cs="Times New Roman"/>
          <w:i/>
          <w:color w:val="000000"/>
          <w:sz w:val="32"/>
          <w:szCs w:val="28"/>
        </w:rPr>
        <w:t>puttering</w:t>
      </w:r>
      <w:bookmarkEnd w:id="69"/>
      <w:bookmarkEnd w:id="70"/>
      <w:bookmarkEnd w:id="71"/>
      <w:bookmarkEnd w:id="72"/>
      <w:bookmarkEnd w:id="73"/>
      <w:bookmarkEnd w:id="74"/>
      <w:bookmarkEnd w:id="75"/>
      <w:bookmarkEnd w:id="76"/>
      <w:bookmarkEnd w:id="77"/>
      <w:r w:rsidR="007C775B" w:rsidRPr="00CD4297">
        <w:rPr>
          <w:rFonts w:ascii="Times New Roman" w:hAnsi="Times New Roman" w:cs="Times New Roman"/>
          <w:i/>
          <w:color w:val="000000"/>
          <w:sz w:val="32"/>
          <w:szCs w:val="28"/>
        </w:rPr>
        <w:t xml:space="preserve"> </w:t>
      </w:r>
    </w:p>
    <w:p w:rsidR="007C775B" w:rsidRPr="00CD4297" w:rsidRDefault="007C775B" w:rsidP="007C775B">
      <w:pPr>
        <w:spacing w:before="120" w:after="120" w:line="360" w:lineRule="auto"/>
        <w:ind w:firstLine="425"/>
        <w:rPr>
          <w:rFonts w:ascii="Times New Roman" w:hAnsi="Times New Roman" w:cs="Times New Roman"/>
          <w:color w:val="000000"/>
          <w:sz w:val="28"/>
          <w:szCs w:val="28"/>
        </w:rPr>
      </w:pPr>
    </w:p>
    <w:p w:rsidR="007C775B" w:rsidRPr="00CD4297" w:rsidRDefault="007C775B" w:rsidP="007C775B">
      <w:pPr>
        <w:spacing w:before="120" w:after="120" w:line="360" w:lineRule="auto"/>
        <w:rPr>
          <w:rFonts w:ascii="Times New Roman" w:hAnsi="Times New Roman" w:cs="Times New Roman"/>
          <w:color w:val="000000"/>
          <w:sz w:val="28"/>
          <w:szCs w:val="28"/>
        </w:rPr>
      </w:pPr>
      <w:r w:rsidRPr="00CD4297">
        <w:rPr>
          <w:rFonts w:ascii="Times New Roman" w:hAnsi="Times New Roman" w:cs="Times New Roman"/>
          <w:color w:val="000000"/>
          <w:sz w:val="28"/>
          <w:szCs w:val="28"/>
        </w:rPr>
        <w:t xml:space="preserve">In the basic sputtering process, during bombardment secondary electrons (along with sputtered target atoms) are also emitted from the target surface. This causes ion bombardment to play an important role in maintaining the plasma density. Although the basic sputtering process has been successfully applied for many materials </w:t>
      </w:r>
      <w:r w:rsidRPr="00CD4297">
        <w:rPr>
          <w:rFonts w:ascii="Times New Roman" w:hAnsi="Times New Roman" w:cs="Times New Roman"/>
          <w:color w:val="000000"/>
          <w:sz w:val="28"/>
          <w:szCs w:val="28"/>
        </w:rPr>
        <w:fldChar w:fldCharType="begin"/>
      </w:r>
      <w:r w:rsidR="00502738" w:rsidRPr="00CD4297">
        <w:rPr>
          <w:rFonts w:ascii="Times New Roman" w:hAnsi="Times New Roman" w:cs="Times New Roman"/>
          <w:color w:val="000000"/>
          <w:sz w:val="28"/>
          <w:szCs w:val="28"/>
        </w:rPr>
        <w:instrText xml:space="preserve"> ADDIN EN.CITE &lt;EndNote&gt;&lt;Cite&gt;&lt;Author&gt;Behrisch&lt;/Author&gt;&lt;Year&gt;2007&lt;/Year&gt;&lt;RecNum&gt;70&lt;/RecNum&gt;&lt;DisplayText&gt;[104]&lt;/DisplayText&gt;&lt;record&gt;&lt;rec-number&gt;70&lt;/rec-number&gt;&lt;foreign-keys&gt;&lt;key app="EN" db-id="vw9v0ddvk20w08etesppswp3aavxafw20svt"&gt;70&lt;/key&gt;&lt;/foreign-keys&gt;&lt;ref-type name="Book"&gt;6&lt;/ref-type&gt;&lt;contributors&gt;&lt;authors&gt;&lt;author&gt;Behrisch, R.&lt;/author&gt;&lt;author&gt;Eckstein, W.&lt;/author&gt;&lt;/authors&gt;&lt;/contributors&gt;&lt;titles&gt;&lt;title&gt;Sputtering by Particle Bombardment: Experiments and Computer Calculations from Threshold to MeV Energies&lt;/title&gt;&lt;/titles&gt;&lt;dates&gt;&lt;year&gt;2007&lt;/year&gt;&lt;/dates&gt;&lt;publisher&gt;Springer&lt;/publisher&gt;&lt;isbn&gt;9783540445005&lt;/isbn&gt;&lt;urls&gt;&lt;related-urls&gt;&lt;url&gt;http://books.google.co.uk/books?id=K2Oh8QQ1Kf0C&lt;/url&gt;&lt;/related-urls&gt;&lt;/urls&gt;&lt;/record&gt;&lt;/Cite&gt;&lt;/EndNote&gt;</w:instrText>
      </w:r>
      <w:r w:rsidRPr="00CD4297">
        <w:rPr>
          <w:rFonts w:ascii="Times New Roman" w:hAnsi="Times New Roman" w:cs="Times New Roman"/>
          <w:color w:val="000000"/>
          <w:sz w:val="28"/>
          <w:szCs w:val="28"/>
        </w:rPr>
        <w:fldChar w:fldCharType="separate"/>
      </w:r>
      <w:r w:rsidR="00502738" w:rsidRPr="00CD4297">
        <w:rPr>
          <w:rFonts w:ascii="Times New Roman" w:hAnsi="Times New Roman" w:cs="Times New Roman"/>
          <w:noProof/>
          <w:color w:val="000000"/>
          <w:sz w:val="28"/>
          <w:szCs w:val="28"/>
        </w:rPr>
        <w:t>[</w:t>
      </w:r>
      <w:hyperlink w:anchor="_ENREF_104" w:tooltip="Behrisch, 2007 #70" w:history="1">
        <w:r w:rsidR="00346C51" w:rsidRPr="00CD4297">
          <w:rPr>
            <w:rFonts w:ascii="Times New Roman" w:hAnsi="Times New Roman" w:cs="Times New Roman"/>
            <w:noProof/>
            <w:color w:val="000000"/>
            <w:sz w:val="28"/>
            <w:szCs w:val="28"/>
          </w:rPr>
          <w:t>104</w:t>
        </w:r>
      </w:hyperlink>
      <w:r w:rsidR="00502738" w:rsidRPr="00CD4297">
        <w:rPr>
          <w:rFonts w:ascii="Times New Roman" w:hAnsi="Times New Roman" w:cs="Times New Roman"/>
          <w:noProof/>
          <w:color w:val="000000"/>
          <w:sz w:val="28"/>
          <w:szCs w:val="28"/>
        </w:rPr>
        <w:t>]</w:t>
      </w:r>
      <w:r w:rsidRPr="00CD4297">
        <w:rPr>
          <w:rFonts w:ascii="Times New Roman" w:hAnsi="Times New Roman" w:cs="Times New Roman"/>
          <w:color w:val="000000"/>
          <w:sz w:val="28"/>
          <w:szCs w:val="28"/>
        </w:rPr>
        <w:fldChar w:fldCharType="end"/>
      </w:r>
      <w:r w:rsidRPr="00CD4297">
        <w:rPr>
          <w:rFonts w:ascii="Times New Roman" w:hAnsi="Times New Roman" w:cs="Times New Roman"/>
          <w:color w:val="000000"/>
          <w:sz w:val="28"/>
          <w:szCs w:val="28"/>
        </w:rPr>
        <w:t xml:space="preserve">, it is restricted by a low ionisation efficiency, low deposition rates, and excessive heat generation at the substrate through electron heating. These limitations have been overcome by the use of a magnetron configuration, which effectively improves the control of the secondary electrons. Consequently, more collisions can be triggered to enhance ionisation, which gives rise to densification of the plasma. As a result of this, the dense plasma increases ion bombardment to the target and, in turn, leads to higher sputter yields and thus coating deposition rates </w:t>
      </w:r>
      <w:r w:rsidRPr="00CD4297">
        <w:rPr>
          <w:rFonts w:ascii="Times New Roman" w:hAnsi="Times New Roman" w:cs="Times New Roman"/>
          <w:color w:val="000000"/>
          <w:sz w:val="28"/>
          <w:szCs w:val="28"/>
        </w:rPr>
        <w:fldChar w:fldCharType="begin"/>
      </w:r>
      <w:r w:rsidR="00502738" w:rsidRPr="00CD4297">
        <w:rPr>
          <w:rFonts w:ascii="Times New Roman" w:hAnsi="Times New Roman" w:cs="Times New Roman"/>
          <w:color w:val="000000"/>
          <w:sz w:val="28"/>
          <w:szCs w:val="28"/>
        </w:rPr>
        <w:instrText xml:space="preserve"> ADDIN EN.CITE &lt;EndNote&gt;&lt;Cite&gt;&lt;Author&gt;Sproul&lt;/Author&gt;&lt;Year&gt;1994&lt;/Year&gt;&lt;RecNum&gt;69&lt;/RecNum&gt;&lt;DisplayText&gt;[105]&lt;/DisplayText&gt;&lt;record&gt;&lt;rec-number&gt;69&lt;/rec-number&gt;&lt;foreign-keys&gt;&lt;key app="EN" db-id="vw9v0ddvk20w08etesppswp3aavxafw20svt"&gt;69&lt;/key&gt;&lt;/foreign-keys&gt;&lt;ref-type name="Book"&gt;6&lt;/ref-type&gt;&lt;contributors&gt;&lt;authors&gt;&lt;author&gt;Sproul, W.D.&lt;/author&gt;&lt;author&gt;Legg, K.O.&lt;/author&gt;&lt;/authors&gt;&lt;/contributors&gt;&lt;titles&gt;&lt;title&gt;Opportunities for Innovation: Advanced Surface Engineering&lt;/title&gt;&lt;/titles&gt;&lt;dates&gt;&lt;year&gt;1994&lt;/year&gt;&lt;/dates&gt;&lt;publisher&gt;Technomic&lt;/publisher&gt;&lt;isbn&gt;9781566762526&lt;/isbn&gt;&lt;urls&gt;&lt;related-urls&gt;&lt;url&gt;http://books.google.co.uk/books?id=n449AAAACAAJ&lt;/url&gt;&lt;/related-urls&gt;&lt;/urls&gt;&lt;/record&gt;&lt;/Cite&gt;&lt;/EndNote&gt;</w:instrText>
      </w:r>
      <w:r w:rsidRPr="00CD4297">
        <w:rPr>
          <w:rFonts w:ascii="Times New Roman" w:hAnsi="Times New Roman" w:cs="Times New Roman"/>
          <w:color w:val="000000"/>
          <w:sz w:val="28"/>
          <w:szCs w:val="28"/>
        </w:rPr>
        <w:fldChar w:fldCharType="separate"/>
      </w:r>
      <w:r w:rsidR="00502738" w:rsidRPr="00CD4297">
        <w:rPr>
          <w:rFonts w:ascii="Times New Roman" w:hAnsi="Times New Roman" w:cs="Times New Roman"/>
          <w:noProof/>
          <w:color w:val="000000"/>
          <w:sz w:val="28"/>
          <w:szCs w:val="28"/>
        </w:rPr>
        <w:t>[</w:t>
      </w:r>
      <w:hyperlink w:anchor="_ENREF_105" w:tooltip="Sproul, 1994 #69" w:history="1">
        <w:r w:rsidR="00346C51" w:rsidRPr="00CD4297">
          <w:rPr>
            <w:rFonts w:ascii="Times New Roman" w:hAnsi="Times New Roman" w:cs="Times New Roman"/>
            <w:noProof/>
            <w:color w:val="000000"/>
            <w:sz w:val="28"/>
            <w:szCs w:val="28"/>
          </w:rPr>
          <w:t>105</w:t>
        </w:r>
      </w:hyperlink>
      <w:r w:rsidR="00502738" w:rsidRPr="00CD4297">
        <w:rPr>
          <w:rFonts w:ascii="Times New Roman" w:hAnsi="Times New Roman" w:cs="Times New Roman"/>
          <w:noProof/>
          <w:color w:val="000000"/>
          <w:sz w:val="28"/>
          <w:szCs w:val="28"/>
        </w:rPr>
        <w:t>]</w:t>
      </w:r>
      <w:r w:rsidRPr="00CD4297">
        <w:rPr>
          <w:rFonts w:ascii="Times New Roman" w:hAnsi="Times New Roman" w:cs="Times New Roman"/>
          <w:color w:val="000000"/>
          <w:sz w:val="28"/>
          <w:szCs w:val="28"/>
        </w:rPr>
        <w:fldChar w:fldCharType="end"/>
      </w:r>
      <w:r w:rsidRPr="00CD4297">
        <w:rPr>
          <w:rFonts w:ascii="Times New Roman" w:hAnsi="Times New Roman" w:cs="Times New Roman"/>
          <w:color w:val="000000"/>
          <w:sz w:val="28"/>
          <w:szCs w:val="28"/>
        </w:rPr>
        <w:t xml:space="preserve">. </w:t>
      </w:r>
    </w:p>
    <w:p w:rsidR="007C775B" w:rsidRPr="00CD4297" w:rsidRDefault="007C775B" w:rsidP="007C775B">
      <w:pPr>
        <w:spacing w:before="120" w:after="120" w:line="360" w:lineRule="auto"/>
        <w:rPr>
          <w:rFonts w:ascii="Times New Roman" w:hAnsi="Times New Roman" w:cs="Times New Roman"/>
          <w:color w:val="000000"/>
          <w:sz w:val="28"/>
          <w:szCs w:val="28"/>
        </w:rPr>
      </w:pPr>
      <w:r w:rsidRPr="00CD4297">
        <w:rPr>
          <w:rFonts w:ascii="Times New Roman" w:hAnsi="Times New Roman" w:cs="Times New Roman"/>
          <w:noProof/>
          <w:color w:val="000000"/>
          <w:sz w:val="28"/>
          <w:szCs w:val="28"/>
        </w:rPr>
        <w:lastRenderedPageBreak/>
        <w:drawing>
          <wp:anchor distT="0" distB="0" distL="114300" distR="114300" simplePos="0" relativeHeight="251661312" behindDoc="0" locked="0" layoutInCell="1" allowOverlap="1" wp14:anchorId="328CB0DE" wp14:editId="5A6A130F">
            <wp:simplePos x="0" y="0"/>
            <wp:positionH relativeFrom="margin">
              <wp:align>center</wp:align>
            </wp:positionH>
            <wp:positionV relativeFrom="paragraph">
              <wp:posOffset>260027</wp:posOffset>
            </wp:positionV>
            <wp:extent cx="5906135" cy="3148330"/>
            <wp:effectExtent l="0" t="0" r="0" b="0"/>
            <wp:wrapSquare wrapText="bothSides"/>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FUBMS_01.jpg"/>
                    <pic:cNvPicPr/>
                  </pic:nvPicPr>
                  <pic:blipFill>
                    <a:blip r:embed="rId15" cstate="print">
                      <a:extLst>
                        <a:ext uri="{28A0092B-C50C-407E-A947-70E740481C1C}">
                          <a14:useLocalDpi xmlns:a14="http://schemas.microsoft.com/office/drawing/2010/main" val="0"/>
                        </a:ext>
                      </a:extLst>
                    </a:blip>
                    <a:stretch>
                      <a:fillRect/>
                    </a:stretch>
                  </pic:blipFill>
                  <pic:spPr>
                    <a:xfrm rot="10800000" flipH="1" flipV="1">
                      <a:off x="0" y="0"/>
                      <a:ext cx="5906135" cy="3148330"/>
                    </a:xfrm>
                    <a:prstGeom prst="rect">
                      <a:avLst/>
                    </a:prstGeom>
                  </pic:spPr>
                </pic:pic>
              </a:graphicData>
            </a:graphic>
            <wp14:sizeRelH relativeFrom="page">
              <wp14:pctWidth>0</wp14:pctWidth>
            </wp14:sizeRelH>
            <wp14:sizeRelV relativeFrom="page">
              <wp14:pctHeight>0</wp14:pctHeight>
            </wp14:sizeRelV>
          </wp:anchor>
        </w:drawing>
      </w:r>
    </w:p>
    <w:p w:rsidR="007C775B" w:rsidRPr="00CD4297" w:rsidRDefault="007C775B" w:rsidP="007C775B">
      <w:pPr>
        <w:jc w:val="center"/>
        <w:rPr>
          <w:rFonts w:ascii="Times New Roman" w:hAnsi="Times New Roman" w:cs="Times New Roman"/>
          <w:i/>
          <w:color w:val="000000" w:themeColor="text1"/>
          <w:sz w:val="28"/>
          <w:szCs w:val="28"/>
        </w:rPr>
      </w:pPr>
      <w:r w:rsidRPr="00CD4297">
        <w:rPr>
          <w:rFonts w:ascii="Times New Roman" w:hAnsi="Times New Roman" w:cs="Times New Roman"/>
          <w:i/>
          <w:color w:val="000000" w:themeColor="text1"/>
          <w:sz w:val="28"/>
          <w:szCs w:val="28"/>
        </w:rPr>
        <w:t xml:space="preserve">Figure 3.2 Different configurations of magnetron sputtering (a) Balanced magnetron; (b) Unbalanced magnetron (c) Closed-field configuration </w:t>
      </w:r>
    </w:p>
    <w:p w:rsidR="007C775B" w:rsidRPr="00CD4297" w:rsidRDefault="007C775B" w:rsidP="007C775B">
      <w:pPr>
        <w:jc w:val="center"/>
        <w:rPr>
          <w:rFonts w:ascii="Times New Roman" w:hAnsi="Times New Roman" w:cs="Times New Roman"/>
          <w:i/>
          <w:color w:val="000000" w:themeColor="text1"/>
          <w:sz w:val="28"/>
          <w:szCs w:val="28"/>
        </w:rPr>
      </w:pPr>
      <w:r w:rsidRPr="00CD4297">
        <w:rPr>
          <w:rFonts w:ascii="Times New Roman" w:hAnsi="Times New Roman" w:cs="Times New Roman"/>
          <w:i/>
          <w:color w:val="000000" w:themeColor="text1"/>
          <w:sz w:val="28"/>
          <w:szCs w:val="28"/>
        </w:rPr>
        <w:t xml:space="preserve"> </w:t>
      </w:r>
      <w:r w:rsidRPr="00CD4297">
        <w:rPr>
          <w:rFonts w:ascii="Times New Roman" w:hAnsi="Times New Roman" w:cs="Times New Roman"/>
          <w:i/>
          <w:color w:val="000000" w:themeColor="text1"/>
          <w:sz w:val="28"/>
          <w:szCs w:val="28"/>
        </w:rPr>
        <w:fldChar w:fldCharType="begin"/>
      </w:r>
      <w:r w:rsidR="00502738" w:rsidRPr="00CD4297">
        <w:rPr>
          <w:rFonts w:ascii="Times New Roman" w:hAnsi="Times New Roman" w:cs="Times New Roman"/>
          <w:i/>
          <w:color w:val="000000" w:themeColor="text1"/>
          <w:sz w:val="28"/>
          <w:szCs w:val="28"/>
        </w:rPr>
        <w:instrText xml:space="preserve"> ADDIN EN.CITE &lt;EndNote&gt;&lt;Cite&gt;&lt;Author&gt;Kelly&lt;/Author&gt;&lt;Year&gt;2000&lt;/Year&gt;&lt;RecNum&gt;74&lt;/RecNum&gt;&lt;DisplayText&gt;[106]&lt;/DisplayText&gt;&lt;record&gt;&lt;rec-number&gt;74&lt;/rec-number&gt;&lt;foreign-keys&gt;&lt;key app="EN" db-id="vw9v0ddvk20w08etesppswp3aavxafw20svt"&gt;74&lt;/key&gt;&lt;/foreign-keys&gt;&lt;ref-type name="Journal Article"&gt;17&lt;/ref-type&gt;&lt;contributors&gt;&lt;authors&gt;&lt;author&gt;Kelly, P. J.&lt;/author&gt;&lt;author&gt;Arnell, R. D.&lt;/author&gt;&lt;/authors&gt;&lt;/contributors&gt;&lt;titles&gt;&lt;title&gt;Magnetron sputtering: a review of recent developments and applications&lt;/title&gt;&lt;secondary-title&gt;Vacuum&lt;/secondary-title&gt;&lt;/titles&gt;&lt;periodical&gt;&lt;full-title&gt;Vacuum&lt;/full-title&gt;&lt;/periodical&gt;&lt;pages&gt;159-172&lt;/pages&gt;&lt;volume&gt;56&lt;/volume&gt;&lt;number&gt;3&lt;/number&gt;&lt;keywords&gt;&lt;keyword&gt;Closed-field unbalanced magnetron sputtering&lt;/keyword&gt;&lt;keyword&gt;Pulsed sputtering&lt;/keyword&gt;&lt;keyword&gt;Variable magnetrons&lt;/keyword&gt;&lt;/keywords&gt;&lt;dates&gt;&lt;year&gt;2000&lt;/year&gt;&lt;/dates&gt;&lt;isbn&gt;0042-207X&lt;/isbn&gt;&lt;urls&gt;&lt;related-urls&gt;&lt;url&gt;http://www.sciencedirect.com/science/article/pii/S0042207X9900189X&lt;/url&gt;&lt;/related-urls&gt;&lt;/urls&gt;&lt;electronic-resource-num&gt;10.1016/s0042-207x(99)00189-x&lt;/electronic-resource-num&gt;&lt;/record&gt;&lt;/Cite&gt;&lt;/EndNote&gt;</w:instrText>
      </w:r>
      <w:r w:rsidRPr="00CD4297">
        <w:rPr>
          <w:rFonts w:ascii="Times New Roman" w:hAnsi="Times New Roman" w:cs="Times New Roman"/>
          <w:i/>
          <w:color w:val="000000" w:themeColor="text1"/>
          <w:sz w:val="28"/>
          <w:szCs w:val="28"/>
        </w:rPr>
        <w:fldChar w:fldCharType="separate"/>
      </w:r>
      <w:r w:rsidR="00502738" w:rsidRPr="00CD4297">
        <w:rPr>
          <w:rFonts w:ascii="Times New Roman" w:hAnsi="Times New Roman" w:cs="Times New Roman"/>
          <w:i/>
          <w:noProof/>
          <w:color w:val="000000" w:themeColor="text1"/>
          <w:sz w:val="28"/>
          <w:szCs w:val="28"/>
        </w:rPr>
        <w:t>[</w:t>
      </w:r>
      <w:hyperlink w:anchor="_ENREF_106" w:tooltip="Kelly, 2000 #74" w:history="1">
        <w:r w:rsidR="00346C51" w:rsidRPr="00CD4297">
          <w:rPr>
            <w:rFonts w:ascii="Times New Roman" w:hAnsi="Times New Roman" w:cs="Times New Roman"/>
            <w:i/>
            <w:noProof/>
            <w:color w:val="000000" w:themeColor="text1"/>
            <w:sz w:val="28"/>
            <w:szCs w:val="28"/>
          </w:rPr>
          <w:t>106</w:t>
        </w:r>
      </w:hyperlink>
      <w:r w:rsidR="00502738" w:rsidRPr="00CD4297">
        <w:rPr>
          <w:rFonts w:ascii="Times New Roman" w:hAnsi="Times New Roman" w:cs="Times New Roman"/>
          <w:i/>
          <w:noProof/>
          <w:color w:val="000000" w:themeColor="text1"/>
          <w:sz w:val="28"/>
          <w:szCs w:val="28"/>
        </w:rPr>
        <w:t>]</w:t>
      </w:r>
      <w:r w:rsidRPr="00CD4297">
        <w:rPr>
          <w:rFonts w:ascii="Times New Roman" w:hAnsi="Times New Roman" w:cs="Times New Roman"/>
          <w:i/>
          <w:color w:val="000000" w:themeColor="text1"/>
          <w:sz w:val="28"/>
          <w:szCs w:val="28"/>
        </w:rPr>
        <w:fldChar w:fldCharType="end"/>
      </w:r>
      <w:r w:rsidRPr="00CD4297">
        <w:rPr>
          <w:rFonts w:ascii="Times New Roman" w:hAnsi="Times New Roman" w:cs="Times New Roman"/>
          <w:i/>
          <w:color w:val="000000" w:themeColor="text1"/>
          <w:sz w:val="28"/>
          <w:szCs w:val="28"/>
        </w:rPr>
        <w:t xml:space="preserve">: </w:t>
      </w:r>
    </w:p>
    <w:p w:rsidR="007C775B" w:rsidRPr="00CD4297" w:rsidRDefault="007C775B" w:rsidP="007C775B">
      <w:pPr>
        <w:spacing w:before="120" w:after="120" w:line="360" w:lineRule="auto"/>
        <w:rPr>
          <w:rFonts w:ascii="Times New Roman" w:hAnsi="Times New Roman" w:cs="Times New Roman"/>
          <w:color w:val="000000"/>
          <w:sz w:val="28"/>
          <w:szCs w:val="28"/>
        </w:rPr>
      </w:pPr>
    </w:p>
    <w:p w:rsidR="007C775B" w:rsidRPr="00CD4297" w:rsidRDefault="007C775B" w:rsidP="007C775B">
      <w:pPr>
        <w:spacing w:before="120" w:after="120" w:line="360" w:lineRule="auto"/>
        <w:rPr>
          <w:rFonts w:ascii="Times New Roman" w:hAnsi="Times New Roman" w:cs="Times New Roman"/>
          <w:color w:val="000000" w:themeColor="text1"/>
          <w:sz w:val="28"/>
          <w:szCs w:val="28"/>
        </w:rPr>
      </w:pPr>
      <w:r w:rsidRPr="00CD4297">
        <w:rPr>
          <w:rFonts w:ascii="Times New Roman" w:hAnsi="Times New Roman" w:cs="Times New Roman"/>
          <w:color w:val="000000"/>
          <w:sz w:val="28"/>
          <w:szCs w:val="28"/>
        </w:rPr>
        <w:t>Conventional magnetron sputtering (</w:t>
      </w:r>
      <w:r w:rsidRPr="00CD4297">
        <w:rPr>
          <w:rFonts w:ascii="Times New Roman" w:hAnsi="Times New Roman" w:cs="Times New Roman"/>
          <w:i/>
          <w:color w:val="000000"/>
          <w:sz w:val="28"/>
          <w:szCs w:val="28"/>
        </w:rPr>
        <w:t xml:space="preserve">i.e. </w:t>
      </w:r>
      <w:r w:rsidRPr="00CD4297">
        <w:rPr>
          <w:rFonts w:ascii="Times New Roman" w:hAnsi="Times New Roman" w:cs="Times New Roman"/>
          <w:color w:val="000000"/>
          <w:sz w:val="28"/>
          <w:szCs w:val="28"/>
        </w:rPr>
        <w:t xml:space="preserve">balanced magnetron sputtering, </w:t>
      </w:r>
      <w:r w:rsidRPr="00CD4297">
        <w:rPr>
          <w:rFonts w:ascii="Times New Roman" w:hAnsi="Times New Roman" w:cs="Times New Roman"/>
          <w:color w:val="000000" w:themeColor="text1"/>
          <w:sz w:val="28"/>
          <w:szCs w:val="28"/>
        </w:rPr>
        <w:t>see</w:t>
      </w:r>
      <w:r w:rsidRPr="00CD4297">
        <w:rPr>
          <w:rFonts w:ascii="Times New Roman" w:hAnsi="Times New Roman" w:cs="Times New Roman"/>
          <w:b/>
          <w:color w:val="000000" w:themeColor="text1"/>
          <w:sz w:val="28"/>
          <w:szCs w:val="28"/>
        </w:rPr>
        <w:t xml:space="preserve"> Figure 3.2(a)</w:t>
      </w:r>
      <w:r w:rsidRPr="00CD4297">
        <w:rPr>
          <w:rFonts w:ascii="Times New Roman" w:hAnsi="Times New Roman" w:cs="Times New Roman"/>
          <w:color w:val="000000" w:themeColor="text1"/>
          <w:sz w:val="28"/>
          <w:szCs w:val="28"/>
        </w:rPr>
        <w:t>) possesses only has a small region containing dense plasma, approximately 60</w:t>
      </w:r>
      <w:r w:rsidR="000F1793" w:rsidRPr="00CD4297">
        <w:rPr>
          <w:rFonts w:ascii="Times New Roman" w:hAnsi="Times New Roman" w:cs="Times New Roman"/>
          <w:color w:val="000000" w:themeColor="text1"/>
          <w:sz w:val="28"/>
          <w:szCs w:val="28"/>
        </w:rPr>
        <w:t xml:space="preserve"> </w:t>
      </w:r>
      <w:r w:rsidRPr="00CD4297">
        <w:rPr>
          <w:rFonts w:ascii="Times New Roman" w:hAnsi="Times New Roman" w:cs="Times New Roman"/>
          <w:color w:val="000000" w:themeColor="text1"/>
          <w:sz w:val="28"/>
          <w:szCs w:val="28"/>
        </w:rPr>
        <w:t>mm from the target surface. If the substrate is installed within the region, concurrent electron bombardment will severely influence the microstructure and properties of the growing film. Outside of this region, ion density will, on the other hand, be insufficient (normally &lt; 1mA/cm</w:t>
      </w:r>
      <w:r w:rsidRPr="00CD4297">
        <w:rPr>
          <w:rFonts w:ascii="Times New Roman" w:hAnsi="Times New Roman" w:cs="Times New Roman"/>
          <w:color w:val="000000" w:themeColor="text1"/>
          <w:sz w:val="28"/>
          <w:szCs w:val="28"/>
          <w:vertAlign w:val="superscript"/>
        </w:rPr>
        <w:t>2</w:t>
      </w:r>
      <w:r w:rsidRPr="00CD4297">
        <w:rPr>
          <w:rFonts w:ascii="Times New Roman" w:hAnsi="Times New Roman" w:cs="Times New Roman"/>
          <w:color w:val="000000" w:themeColor="text1"/>
          <w:sz w:val="28"/>
          <w:szCs w:val="28"/>
        </w:rPr>
        <w:t xml:space="preserve">) during film growth. As a result, it is difficult to create fully dense and uniform films on large complex shaped components due to the limitation of plasma control </w:t>
      </w:r>
      <w:r w:rsidRPr="00CD4297">
        <w:rPr>
          <w:rFonts w:ascii="Times New Roman" w:hAnsi="Times New Roman" w:cs="Times New Roman"/>
          <w:color w:val="000000" w:themeColor="text1"/>
          <w:sz w:val="28"/>
          <w:szCs w:val="28"/>
        </w:rPr>
        <w:fldChar w:fldCharType="begin"/>
      </w:r>
      <w:r w:rsidR="00502738" w:rsidRPr="00CD4297">
        <w:rPr>
          <w:rFonts w:ascii="Times New Roman" w:hAnsi="Times New Roman" w:cs="Times New Roman"/>
          <w:color w:val="000000" w:themeColor="text1"/>
          <w:sz w:val="28"/>
          <w:szCs w:val="28"/>
        </w:rPr>
        <w:instrText xml:space="preserve"> ADDIN EN.CITE &lt;EndNote&gt;&lt;Cite&gt;&lt;Author&gt;Musil&lt;/Author&gt;&lt;Year&gt;1990&lt;/Year&gt;&lt;RecNum&gt;71&lt;/RecNum&gt;&lt;DisplayText&gt;[107]&lt;/DisplayText&gt;&lt;record&gt;&lt;rec-number&gt;71&lt;/rec-number&gt;&lt;foreign-keys&gt;&lt;key app="EN" db-id="vw9v0ddvk20w08etesppswp3aavxafw20svt"&gt;71&lt;/key&gt;&lt;/foreign-keys&gt;&lt;ref-type name="Journal Article"&gt;17&lt;/ref-type&gt;&lt;contributors&gt;&lt;authors&gt;&lt;author&gt;Musil, J.&lt;/author&gt;&lt;author&gt;Kadlec, S.&lt;/author&gt;&lt;/authors&gt;&lt;/contributors&gt;&lt;titles&gt;&lt;title&gt;Reactive sputtering of TiN films at large substrate to target distances&lt;/title&gt;&lt;secondary-title&gt;Vacuum&lt;/secondary-title&gt;&lt;/titles&gt;&lt;periodical&gt;&lt;full-title&gt;Vacuum&lt;/full-title&gt;&lt;/periodical&gt;&lt;pages&gt;435-444&lt;/pages&gt;&lt;volume&gt;40&lt;/volume&gt;&lt;number&gt;5&lt;/number&gt;&lt;dates&gt;&lt;year&gt;1990&lt;/year&gt;&lt;/dates&gt;&lt;isbn&gt;0042-207X&lt;/isbn&gt;&lt;urls&gt;&lt;related-urls&gt;&lt;url&gt;http://www.sciencedirect.com/science/article/pii/0042207X9090241P&lt;/url&gt;&lt;/related-urls&gt;&lt;/urls&gt;&lt;electronic-resource-num&gt;10.1016/0042-207x(90)90241-p&lt;/electronic-resource-num&gt;&lt;/record&gt;&lt;/Cite&gt;&lt;/EndNote&gt;</w:instrText>
      </w:r>
      <w:r w:rsidRPr="00CD4297">
        <w:rPr>
          <w:rFonts w:ascii="Times New Roman" w:hAnsi="Times New Roman" w:cs="Times New Roman"/>
          <w:color w:val="000000" w:themeColor="text1"/>
          <w:sz w:val="28"/>
          <w:szCs w:val="28"/>
        </w:rPr>
        <w:fldChar w:fldCharType="separate"/>
      </w:r>
      <w:r w:rsidR="00502738" w:rsidRPr="00CD4297">
        <w:rPr>
          <w:rFonts w:ascii="Times New Roman" w:hAnsi="Times New Roman" w:cs="Times New Roman"/>
          <w:noProof/>
          <w:color w:val="000000" w:themeColor="text1"/>
          <w:sz w:val="28"/>
          <w:szCs w:val="28"/>
        </w:rPr>
        <w:t>[</w:t>
      </w:r>
      <w:hyperlink w:anchor="_ENREF_107" w:tooltip="Musil, 1990 #71" w:history="1">
        <w:r w:rsidR="00346C51" w:rsidRPr="00CD4297">
          <w:rPr>
            <w:rFonts w:ascii="Times New Roman" w:hAnsi="Times New Roman" w:cs="Times New Roman"/>
            <w:noProof/>
            <w:color w:val="000000" w:themeColor="text1"/>
            <w:sz w:val="28"/>
            <w:szCs w:val="28"/>
          </w:rPr>
          <w:t>107</w:t>
        </w:r>
      </w:hyperlink>
      <w:r w:rsidR="00502738" w:rsidRPr="00CD4297">
        <w:rPr>
          <w:rFonts w:ascii="Times New Roman" w:hAnsi="Times New Roman" w:cs="Times New Roman"/>
          <w:noProof/>
          <w:color w:val="000000" w:themeColor="text1"/>
          <w:sz w:val="28"/>
          <w:szCs w:val="28"/>
        </w:rPr>
        <w:t>]</w:t>
      </w:r>
      <w:r w:rsidRPr="00CD4297">
        <w:rPr>
          <w:rFonts w:ascii="Times New Roman" w:hAnsi="Times New Roman" w:cs="Times New Roman"/>
          <w:color w:val="000000" w:themeColor="text1"/>
          <w:sz w:val="28"/>
          <w:szCs w:val="28"/>
        </w:rPr>
        <w:fldChar w:fldCharType="end"/>
      </w:r>
      <w:r w:rsidRPr="00CD4297">
        <w:rPr>
          <w:rFonts w:ascii="Times New Roman" w:hAnsi="Times New Roman" w:cs="Times New Roman"/>
          <w:color w:val="000000" w:themeColor="text1"/>
          <w:sz w:val="28"/>
          <w:szCs w:val="28"/>
        </w:rPr>
        <w:t xml:space="preserve">. </w:t>
      </w:r>
    </w:p>
    <w:p w:rsidR="007C775B" w:rsidRPr="00CD4297" w:rsidRDefault="007C775B" w:rsidP="007C775B">
      <w:pPr>
        <w:spacing w:before="120" w:after="120" w:line="360" w:lineRule="auto"/>
        <w:rPr>
          <w:rFonts w:ascii="Times New Roman" w:hAnsi="Times New Roman" w:cs="Times New Roman"/>
          <w:color w:val="000000"/>
          <w:sz w:val="28"/>
          <w:szCs w:val="28"/>
        </w:rPr>
      </w:pPr>
      <w:r w:rsidRPr="00CD4297">
        <w:rPr>
          <w:rFonts w:ascii="Times New Roman" w:hAnsi="Times New Roman" w:cs="Times New Roman"/>
          <w:color w:val="000000" w:themeColor="text1"/>
          <w:sz w:val="28"/>
          <w:szCs w:val="28"/>
        </w:rPr>
        <w:t xml:space="preserve">In an unbalanced magnetron system (see </w:t>
      </w:r>
      <w:r w:rsidRPr="00CD4297">
        <w:rPr>
          <w:rFonts w:ascii="Times New Roman" w:hAnsi="Times New Roman" w:cs="Times New Roman"/>
          <w:b/>
          <w:color w:val="000000" w:themeColor="text1"/>
          <w:sz w:val="28"/>
          <w:szCs w:val="28"/>
        </w:rPr>
        <w:t>Figure 3.2(b)</w:t>
      </w:r>
      <w:r w:rsidRPr="00CD4297">
        <w:rPr>
          <w:rFonts w:ascii="Times New Roman" w:hAnsi="Times New Roman" w:cs="Times New Roman"/>
          <w:color w:val="000000" w:themeColor="text1"/>
          <w:sz w:val="28"/>
          <w:szCs w:val="28"/>
        </w:rPr>
        <w:t>), as a result of strengthening the outer ring of magnets relative to the</w:t>
      </w:r>
      <w:r w:rsidRPr="00CD4297">
        <w:rPr>
          <w:rFonts w:ascii="Times New Roman" w:hAnsi="Times New Roman" w:cs="Times New Roman"/>
          <w:color w:val="000000"/>
          <w:sz w:val="28"/>
          <w:szCs w:val="28"/>
        </w:rPr>
        <w:t xml:space="preserve"> central pole, the magnetic field lines are no longer strongly confined to the region close to target. Some field lines are directed towards substrate which results in a higher ion current flowing to substrate. Consequently, a denser and more </w:t>
      </w:r>
      <w:r w:rsidRPr="00CD4297">
        <w:rPr>
          <w:rFonts w:ascii="Times New Roman" w:hAnsi="Times New Roman" w:cs="Times New Roman"/>
          <w:color w:val="000000"/>
          <w:sz w:val="28"/>
          <w:szCs w:val="28"/>
        </w:rPr>
        <w:lastRenderedPageBreak/>
        <w:t xml:space="preserve">uniform film can be formed by the directed magnetic field </w:t>
      </w:r>
      <w:r w:rsidRPr="00CD4297">
        <w:rPr>
          <w:rFonts w:ascii="Times New Roman" w:hAnsi="Times New Roman" w:cs="Times New Roman"/>
          <w:color w:val="000000"/>
          <w:sz w:val="28"/>
          <w:szCs w:val="28"/>
        </w:rPr>
        <w:fldChar w:fldCharType="begin"/>
      </w:r>
      <w:r w:rsidR="00502738" w:rsidRPr="00CD4297">
        <w:rPr>
          <w:rFonts w:ascii="Times New Roman" w:hAnsi="Times New Roman" w:cs="Times New Roman"/>
          <w:color w:val="000000"/>
          <w:sz w:val="28"/>
          <w:szCs w:val="28"/>
        </w:rPr>
        <w:instrText xml:space="preserve"> ADDIN EN.CITE &lt;EndNote&gt;&lt;Cite&gt;&lt;Author&gt;Savvides&lt;/Author&gt;&lt;Year&gt;1986&lt;/Year&gt;&lt;RecNum&gt;284&lt;/RecNum&gt;&lt;DisplayText&gt;[108]&lt;/DisplayText&gt;&lt;record&gt;&lt;rec-number&gt;284&lt;/rec-number&gt;&lt;foreign-keys&gt;&lt;key app="EN" db-id="vw9v0ddvk20w08etesppswp3aavxafw20svt"&gt;284&lt;/key&gt;&lt;/foreign-keys&gt;&lt;ref-type name="Journal Article"&gt;17&lt;/ref-type&gt;&lt;contributors&gt;&lt;authors&gt;&lt;author&gt;Savvides, N.&lt;/author&gt;&lt;author&gt;Window, B.&lt;/author&gt;&lt;/authors&gt;&lt;/contributors&gt;&lt;titles&gt;&lt;title&gt;Unbalanced magnetron ion-assisted deposition and property modification of thin films&lt;/title&gt;&lt;secondary-title&gt;Journal of Vacuum Science &amp;amp; Technology A: Vacuum, Surfaces, and Films&lt;/secondary-title&gt;&lt;/titles&gt;&lt;periodical&gt;&lt;full-title&gt;Journal of Vacuum Science &amp;amp; Technology A: Vacuum, Surfaces, and Films&lt;/full-title&gt;&lt;/periodical&gt;&lt;pages&gt;504-508&lt;/pages&gt;&lt;volume&gt;4&lt;/volume&gt;&lt;number&gt;3&lt;/number&gt;&lt;keywords&gt;&lt;keyword&gt;DEPOSITION&lt;/keyword&gt;&lt;keyword&gt;MAGNETRONS&lt;/keyword&gt;&lt;keyword&gt;SPUTTERING&lt;/keyword&gt;&lt;keyword&gt;TITANIUM NITRIDES&lt;/keyword&gt;&lt;keyword&gt;ION COLLISIONS&lt;/keyword&gt;&lt;keyword&gt;PHYSICAL RADIATION EFFECTS&lt;/keyword&gt;&lt;keyword&gt;ELECTRICAL PROPERTIES&lt;/keyword&gt;&lt;keyword&gt;CARBON&lt;/keyword&gt;&lt;keyword&gt;NICKEL ALLOYS&lt;/keyword&gt;&lt;keyword&gt;CHROMIUM ALLOYS&lt;/keyword&gt;&lt;/keywords&gt;&lt;dates&gt;&lt;year&gt;1986&lt;/year&gt;&lt;/dates&gt;&lt;publisher&gt;AVS&lt;/publisher&gt;&lt;urls&gt;&lt;related-urls&gt;&lt;url&gt;http://dx.doi.org/10.1116/1.573869&lt;/url&gt;&lt;/related-urls&gt;&lt;/urls&gt;&lt;/record&gt;&lt;/Cite&gt;&lt;/EndNote&gt;</w:instrText>
      </w:r>
      <w:r w:rsidRPr="00CD4297">
        <w:rPr>
          <w:rFonts w:ascii="Times New Roman" w:hAnsi="Times New Roman" w:cs="Times New Roman"/>
          <w:color w:val="000000"/>
          <w:sz w:val="28"/>
          <w:szCs w:val="28"/>
        </w:rPr>
        <w:fldChar w:fldCharType="separate"/>
      </w:r>
      <w:r w:rsidR="00502738" w:rsidRPr="00CD4297">
        <w:rPr>
          <w:rFonts w:ascii="Times New Roman" w:hAnsi="Times New Roman" w:cs="Times New Roman"/>
          <w:noProof/>
          <w:color w:val="000000"/>
          <w:sz w:val="28"/>
          <w:szCs w:val="28"/>
        </w:rPr>
        <w:t>[</w:t>
      </w:r>
      <w:hyperlink w:anchor="_ENREF_108" w:tooltip="Savvides, 1986 #284" w:history="1">
        <w:r w:rsidR="00346C51" w:rsidRPr="00CD4297">
          <w:rPr>
            <w:rFonts w:ascii="Times New Roman" w:hAnsi="Times New Roman" w:cs="Times New Roman"/>
            <w:noProof/>
            <w:color w:val="000000"/>
            <w:sz w:val="28"/>
            <w:szCs w:val="28"/>
          </w:rPr>
          <w:t>108</w:t>
        </w:r>
      </w:hyperlink>
      <w:r w:rsidR="00502738" w:rsidRPr="00CD4297">
        <w:rPr>
          <w:rFonts w:ascii="Times New Roman" w:hAnsi="Times New Roman" w:cs="Times New Roman"/>
          <w:noProof/>
          <w:color w:val="000000"/>
          <w:sz w:val="28"/>
          <w:szCs w:val="28"/>
        </w:rPr>
        <w:t>]</w:t>
      </w:r>
      <w:r w:rsidRPr="00CD4297">
        <w:rPr>
          <w:rFonts w:ascii="Times New Roman" w:hAnsi="Times New Roman" w:cs="Times New Roman"/>
          <w:color w:val="000000"/>
          <w:sz w:val="28"/>
          <w:szCs w:val="28"/>
        </w:rPr>
        <w:fldChar w:fldCharType="end"/>
      </w:r>
      <w:r w:rsidRPr="00CD4297">
        <w:rPr>
          <w:rFonts w:ascii="Times New Roman" w:hAnsi="Times New Roman" w:cs="Times New Roman"/>
          <w:color w:val="000000"/>
          <w:sz w:val="28"/>
          <w:szCs w:val="28"/>
        </w:rPr>
        <w:t xml:space="preserve">. </w:t>
      </w:r>
    </w:p>
    <w:p w:rsidR="007C775B" w:rsidRPr="00CD4297" w:rsidRDefault="007C775B" w:rsidP="007C775B">
      <w:pPr>
        <w:spacing w:before="120" w:after="120" w:line="360" w:lineRule="auto"/>
        <w:rPr>
          <w:rFonts w:ascii="Times New Roman" w:hAnsi="Times New Roman" w:cs="Times New Roman"/>
          <w:color w:val="000000"/>
          <w:sz w:val="28"/>
          <w:szCs w:val="28"/>
        </w:rPr>
      </w:pPr>
      <w:r w:rsidRPr="00CD4297">
        <w:rPr>
          <w:rFonts w:ascii="Times New Roman" w:hAnsi="Times New Roman" w:cs="Times New Roman"/>
          <w:color w:val="000000"/>
          <w:sz w:val="28"/>
          <w:szCs w:val="28"/>
        </w:rPr>
        <w:t xml:space="preserve">To further develop a uniform coating on a complex component with satisfactory deposition rate, multiple magnetron systems have been introduced. In a multiple magnetron system, the magnetic arrays in adjacent magnetrons can be configured with opposing magnetic polarities to ensure the field lines between the magnetrons are linked. Consequently, a “closed field” </w:t>
      </w:r>
      <w:r w:rsidRPr="00CD4297">
        <w:rPr>
          <w:rFonts w:ascii="Times New Roman" w:hAnsi="Times New Roman" w:cs="Times New Roman"/>
          <w:color w:val="000000" w:themeColor="text1"/>
          <w:sz w:val="28"/>
          <w:szCs w:val="28"/>
        </w:rPr>
        <w:t xml:space="preserve">is formed which covers the substrate in a </w:t>
      </w:r>
      <w:r w:rsidR="00400202" w:rsidRPr="00CD4297">
        <w:rPr>
          <w:rFonts w:ascii="Times New Roman" w:hAnsi="Times New Roman" w:cs="Times New Roman"/>
          <w:color w:val="000000" w:themeColor="text1"/>
          <w:sz w:val="28"/>
          <w:szCs w:val="28"/>
        </w:rPr>
        <w:t>high-density</w:t>
      </w:r>
      <w:r w:rsidRPr="00CD4297">
        <w:rPr>
          <w:rFonts w:ascii="Times New Roman" w:hAnsi="Times New Roman" w:cs="Times New Roman"/>
          <w:color w:val="000000" w:themeColor="text1"/>
          <w:sz w:val="28"/>
          <w:szCs w:val="28"/>
        </w:rPr>
        <w:t xml:space="preserve"> plasma region (see </w:t>
      </w:r>
      <w:r w:rsidRPr="00CD4297">
        <w:rPr>
          <w:rFonts w:ascii="Times New Roman" w:hAnsi="Times New Roman" w:cs="Times New Roman"/>
          <w:b/>
          <w:color w:val="000000" w:themeColor="text1"/>
          <w:sz w:val="28"/>
          <w:szCs w:val="28"/>
        </w:rPr>
        <w:t>Figure 3.2(c)</w:t>
      </w:r>
      <w:r w:rsidRPr="00CD4297">
        <w:rPr>
          <w:rFonts w:ascii="Times New Roman" w:hAnsi="Times New Roman" w:cs="Times New Roman"/>
          <w:color w:val="000000" w:themeColor="text1"/>
          <w:sz w:val="28"/>
          <w:szCs w:val="28"/>
        </w:rPr>
        <w:t xml:space="preserve">). Early research at Salford University </w:t>
      </w:r>
      <w:r w:rsidRPr="00CD4297">
        <w:rPr>
          <w:rFonts w:ascii="Times New Roman" w:hAnsi="Times New Roman" w:cs="Times New Roman"/>
          <w:color w:val="000000" w:themeColor="text1"/>
          <w:sz w:val="28"/>
          <w:szCs w:val="28"/>
        </w:rPr>
        <w:fldChar w:fldCharType="begin"/>
      </w:r>
      <w:r w:rsidR="00502738" w:rsidRPr="00CD4297">
        <w:rPr>
          <w:rFonts w:ascii="Times New Roman" w:hAnsi="Times New Roman" w:cs="Times New Roman"/>
          <w:color w:val="000000" w:themeColor="text1"/>
          <w:sz w:val="28"/>
          <w:szCs w:val="28"/>
        </w:rPr>
        <w:instrText xml:space="preserve"> ADDIN EN.CITE &lt;EndNote&gt;&lt;Cite&gt;&lt;Author&gt;Kelly&lt;/Author&gt;&lt;Year&gt;1998&lt;/Year&gt;&lt;RecNum&gt;72&lt;/RecNum&gt;&lt;DisplayText&gt;[109]&lt;/DisplayText&gt;&lt;record&gt;&lt;rec-number&gt;72&lt;/rec-number&gt;&lt;foreign-keys&gt;&lt;key app="EN" db-id="vw9v0ddvk20w08etesppswp3aavxafw20svt"&gt;72&lt;/key&gt;&lt;/foreign-keys&gt;&lt;ref-type name="Journal Article"&gt;17&lt;/ref-type&gt;&lt;contributors&gt;&lt;authors&gt;&lt;author&gt;Kelly, P. J.&lt;/author&gt;&lt;author&gt;Arnell, R. D.&lt;/author&gt;&lt;/authors&gt;&lt;/contributors&gt;&lt;titles&gt;&lt;title&gt;The influence of magnetron configuration on ion current density and deposition rate in a dual unbalanced magnetron sputtering system&lt;/title&gt;&lt;secondary-title&gt;Surface and Coatings Technology&lt;/secondary-title&gt;&lt;/titles&gt;&lt;periodical&gt;&lt;full-title&gt;Surface and Coatings Technology&lt;/full-title&gt;&lt;/periodical&gt;&lt;pages&gt;317-322&lt;/pages&gt;&lt;volume&gt;108–109&lt;/volume&gt;&lt;number&gt;0&lt;/number&gt;&lt;keywords&gt;&lt;keyword&gt;Unbalanced magnetron sputtering&lt;/keyword&gt;&lt;keyword&gt;Ion-to-atom ratio&lt;/keyword&gt;&lt;/keywords&gt;&lt;dates&gt;&lt;year&gt;1998&lt;/year&gt;&lt;/dates&gt;&lt;isbn&gt;0257-8972&lt;/isbn&gt;&lt;urls&gt;&lt;related-urls&gt;&lt;url&gt;http://www.sciencedirect.com/science/article/pii/S0257897298005660&lt;/url&gt;&lt;/related-urls&gt;&lt;/urls&gt;&lt;electronic-resource-num&gt;10.1016/s0257-8972(98)00566-0&lt;/electronic-resource-num&gt;&lt;/record&gt;&lt;/Cite&gt;&lt;/EndNote&gt;</w:instrText>
      </w:r>
      <w:r w:rsidRPr="00CD4297">
        <w:rPr>
          <w:rFonts w:ascii="Times New Roman" w:hAnsi="Times New Roman" w:cs="Times New Roman"/>
          <w:color w:val="000000" w:themeColor="text1"/>
          <w:sz w:val="28"/>
          <w:szCs w:val="28"/>
        </w:rPr>
        <w:fldChar w:fldCharType="separate"/>
      </w:r>
      <w:r w:rsidR="00502738" w:rsidRPr="00CD4297">
        <w:rPr>
          <w:rFonts w:ascii="Times New Roman" w:hAnsi="Times New Roman" w:cs="Times New Roman"/>
          <w:noProof/>
          <w:color w:val="000000" w:themeColor="text1"/>
          <w:sz w:val="28"/>
          <w:szCs w:val="28"/>
        </w:rPr>
        <w:t>[</w:t>
      </w:r>
      <w:hyperlink w:anchor="_ENREF_109" w:tooltip="Kelly, 1998 #72" w:history="1">
        <w:r w:rsidR="00346C51" w:rsidRPr="00CD4297">
          <w:rPr>
            <w:rFonts w:ascii="Times New Roman" w:hAnsi="Times New Roman" w:cs="Times New Roman"/>
            <w:noProof/>
            <w:color w:val="000000" w:themeColor="text1"/>
            <w:sz w:val="28"/>
            <w:szCs w:val="28"/>
          </w:rPr>
          <w:t>109</w:t>
        </w:r>
      </w:hyperlink>
      <w:r w:rsidR="00502738" w:rsidRPr="00CD4297">
        <w:rPr>
          <w:rFonts w:ascii="Times New Roman" w:hAnsi="Times New Roman" w:cs="Times New Roman"/>
          <w:noProof/>
          <w:color w:val="000000" w:themeColor="text1"/>
          <w:sz w:val="28"/>
          <w:szCs w:val="28"/>
        </w:rPr>
        <w:t>]</w:t>
      </w:r>
      <w:r w:rsidRPr="00CD4297">
        <w:rPr>
          <w:rFonts w:ascii="Times New Roman" w:hAnsi="Times New Roman" w:cs="Times New Roman"/>
          <w:color w:val="000000" w:themeColor="text1"/>
          <w:sz w:val="28"/>
          <w:szCs w:val="28"/>
        </w:rPr>
        <w:fldChar w:fldCharType="end"/>
      </w:r>
      <w:r w:rsidRPr="00CD4297">
        <w:rPr>
          <w:rFonts w:ascii="Times New Roman" w:hAnsi="Times New Roman" w:cs="Times New Roman"/>
          <w:color w:val="000000" w:themeColor="text1"/>
          <w:sz w:val="28"/>
          <w:szCs w:val="28"/>
        </w:rPr>
        <w:t xml:space="preserve"> indicated that </w:t>
      </w:r>
      <w:r w:rsidRPr="00CD4297">
        <w:rPr>
          <w:rFonts w:ascii="Times New Roman" w:eastAsia="幼圆" w:hAnsi="Times New Roman" w:cs="Times New Roman"/>
          <w:color w:val="000000" w:themeColor="text1"/>
          <w:sz w:val="28"/>
          <w:szCs w:val="28"/>
        </w:rPr>
        <w:t>closed-field unbalance</w:t>
      </w:r>
      <w:r w:rsidRPr="00CD4297">
        <w:rPr>
          <w:rFonts w:ascii="Times New Roman" w:eastAsia="幼圆" w:hAnsi="Times New Roman" w:cs="Times New Roman"/>
          <w:sz w:val="28"/>
          <w:szCs w:val="28"/>
        </w:rPr>
        <w:t>d-magnetron sputtering</w:t>
      </w:r>
      <w:r w:rsidRPr="00CD4297">
        <w:rPr>
          <w:rFonts w:ascii="Times New Roman" w:hAnsi="Times New Roman" w:cs="Times New Roman"/>
          <w:color w:val="000000"/>
          <w:sz w:val="28"/>
          <w:szCs w:val="28"/>
        </w:rPr>
        <w:t xml:space="preserve"> (</w:t>
      </w:r>
      <w:r w:rsidRPr="00CD4297">
        <w:rPr>
          <w:rFonts w:ascii="Times New Roman" w:hAnsi="Times New Roman" w:cs="Times New Roman"/>
          <w:sz w:val="28"/>
          <w:szCs w:val="28"/>
        </w:rPr>
        <w:t>CFUBMS) systems</w:t>
      </w:r>
      <w:r w:rsidRPr="00CD4297">
        <w:rPr>
          <w:rFonts w:ascii="Times New Roman" w:hAnsi="Times New Roman" w:cs="Times New Roman"/>
          <w:color w:val="000000"/>
          <w:sz w:val="28"/>
          <w:szCs w:val="28"/>
        </w:rPr>
        <w:t xml:space="preserve"> outperform a single unbalanced magnetron configuration in terms of a substantially improved ion-to-atom ratio. Furthermore, the use of advanced magnetron designs and strong magnets containing rare earth elements can impart a remarkable improvement in ion current towards the substrate </w:t>
      </w:r>
      <w:r w:rsidRPr="00CD4297">
        <w:rPr>
          <w:rFonts w:ascii="Times New Roman" w:hAnsi="Times New Roman" w:cs="Times New Roman"/>
          <w:color w:val="000000"/>
          <w:sz w:val="28"/>
          <w:szCs w:val="28"/>
        </w:rPr>
        <w:fldChar w:fldCharType="begin"/>
      </w:r>
      <w:r w:rsidR="00502738" w:rsidRPr="00CD4297">
        <w:rPr>
          <w:rFonts w:ascii="Times New Roman" w:hAnsi="Times New Roman" w:cs="Times New Roman"/>
          <w:color w:val="000000"/>
          <w:sz w:val="28"/>
          <w:szCs w:val="28"/>
        </w:rPr>
        <w:instrText xml:space="preserve"> ADDIN EN.CITE &lt;EndNote&gt;&lt;Cite&gt;&lt;Author&gt;Sproul&lt;/Author&gt;&lt;Year&gt;1990&lt;/Year&gt;&lt;RecNum&gt;73&lt;/RecNum&gt;&lt;DisplayText&gt;[110]&lt;/DisplayText&gt;&lt;record&gt;&lt;rec-number&gt;73&lt;/rec-number&gt;&lt;foreign-keys&gt;&lt;key app="EN" db-id="vw9v0ddvk20w08etesppswp3aavxafw20svt"&gt;73&lt;/key&gt;&lt;/foreign-keys&gt;&lt;ref-type name="Journal Article"&gt;17&lt;/ref-type&gt;&lt;contributors&gt;&lt;authors&gt;&lt;author&gt;Sproul, William D.&lt;/author&gt;&lt;author&gt;Rudnik, Paul J.&lt;/author&gt;&lt;author&gt;Graham, Michael E.&lt;/author&gt;&lt;author&gt;Rohde, Suzanne L.&lt;/author&gt;&lt;/authors&gt;&lt;/contributors&gt;&lt;titles&gt;&lt;title&gt;High rate reactive sputtering in an opposed cathode closed-field unbalanced magnetron sputtering system&lt;/title&gt;&lt;secondary-title&gt;Surface and Coatings Technology&lt;/secondary-title&gt;&lt;/titles&gt;&lt;periodical&gt;&lt;full-title&gt;Surface and Coatings Technology&lt;/full-title&gt;&lt;/periodical&gt;&lt;pages&gt;270-278&lt;/pages&gt;&lt;volume&gt;43–44, Part 1&lt;/volume&gt;&lt;number&gt;0&lt;/number&gt;&lt;dates&gt;&lt;year&gt;1990&lt;/year&gt;&lt;/dates&gt;&lt;isbn&gt;0257-8972&lt;/isbn&gt;&lt;urls&gt;&lt;related-urls&gt;&lt;url&gt;http://www.sciencedirect.com/science/article/pii/025789729090080V&lt;/url&gt;&lt;/related-urls&gt;&lt;/urls&gt;&lt;electronic-resource-num&gt;10.1016/0257-8972(90)90080-v&lt;/electronic-resource-num&gt;&lt;/record&gt;&lt;/Cite&gt;&lt;/EndNote&gt;</w:instrText>
      </w:r>
      <w:r w:rsidRPr="00CD4297">
        <w:rPr>
          <w:rFonts w:ascii="Times New Roman" w:hAnsi="Times New Roman" w:cs="Times New Roman"/>
          <w:color w:val="000000"/>
          <w:sz w:val="28"/>
          <w:szCs w:val="28"/>
        </w:rPr>
        <w:fldChar w:fldCharType="separate"/>
      </w:r>
      <w:r w:rsidR="00502738" w:rsidRPr="00CD4297">
        <w:rPr>
          <w:rFonts w:ascii="Times New Roman" w:hAnsi="Times New Roman" w:cs="Times New Roman"/>
          <w:noProof/>
          <w:color w:val="000000"/>
          <w:sz w:val="28"/>
          <w:szCs w:val="28"/>
        </w:rPr>
        <w:t>[</w:t>
      </w:r>
      <w:hyperlink w:anchor="_ENREF_110" w:tooltip="Sproul, 1990 #73" w:history="1">
        <w:r w:rsidR="00346C51" w:rsidRPr="00CD4297">
          <w:rPr>
            <w:rFonts w:ascii="Times New Roman" w:hAnsi="Times New Roman" w:cs="Times New Roman"/>
            <w:noProof/>
            <w:color w:val="000000"/>
            <w:sz w:val="28"/>
            <w:szCs w:val="28"/>
          </w:rPr>
          <w:t>110</w:t>
        </w:r>
      </w:hyperlink>
      <w:r w:rsidR="00502738" w:rsidRPr="00CD4297">
        <w:rPr>
          <w:rFonts w:ascii="Times New Roman" w:hAnsi="Times New Roman" w:cs="Times New Roman"/>
          <w:noProof/>
          <w:color w:val="000000"/>
          <w:sz w:val="28"/>
          <w:szCs w:val="28"/>
        </w:rPr>
        <w:t>]</w:t>
      </w:r>
      <w:r w:rsidRPr="00CD4297">
        <w:rPr>
          <w:rFonts w:ascii="Times New Roman" w:hAnsi="Times New Roman" w:cs="Times New Roman"/>
          <w:color w:val="000000"/>
          <w:sz w:val="28"/>
          <w:szCs w:val="28"/>
        </w:rPr>
        <w:fldChar w:fldCharType="end"/>
      </w:r>
      <w:r w:rsidRPr="00CD4297">
        <w:rPr>
          <w:rFonts w:ascii="Times New Roman" w:hAnsi="Times New Roman" w:cs="Times New Roman"/>
          <w:color w:val="000000"/>
          <w:sz w:val="28"/>
          <w:szCs w:val="28"/>
        </w:rPr>
        <w:t xml:space="preserve">. The CFUBMS system is perfectly suitable for the deposition of multicomponent coatings or alloy nitrides because each individual magnetron target can be a different material. By carefully controlling sputtering rate and flow of reactive gas, the desired alloying composition of coatings (including functionally gradient layers) can be obtained </w:t>
      </w:r>
      <w:r w:rsidRPr="00CD4297">
        <w:rPr>
          <w:rFonts w:ascii="Times New Roman" w:hAnsi="Times New Roman" w:cs="Times New Roman"/>
          <w:color w:val="000000"/>
          <w:sz w:val="28"/>
          <w:szCs w:val="28"/>
        </w:rPr>
        <w:fldChar w:fldCharType="begin"/>
      </w:r>
      <w:r w:rsidR="00502738" w:rsidRPr="00CD4297">
        <w:rPr>
          <w:rFonts w:ascii="Times New Roman" w:hAnsi="Times New Roman" w:cs="Times New Roman"/>
          <w:color w:val="000000"/>
          <w:sz w:val="28"/>
          <w:szCs w:val="28"/>
        </w:rPr>
        <w:instrText xml:space="preserve"> ADDIN EN.CITE &lt;EndNote&gt;&lt;Cite&gt;&lt;Author&gt;Wasa&lt;/Author&gt;&lt;Year&gt;2004&lt;/Year&gt;&lt;RecNum&gt;285&lt;/RecNum&gt;&lt;DisplayText&gt;[111]&lt;/DisplayText&gt;&lt;record&gt;&lt;rec-number&gt;285&lt;/rec-number&gt;&lt;foreign-keys&gt;&lt;key app="EN" db-id="vw9v0ddvk20w08etesppswp3aavxafw20svt"&gt;285&lt;/key&gt;&lt;/foreign-keys&gt;&lt;ref-type name="Book"&gt;6&lt;/ref-type&gt;&lt;contributors&gt;&lt;authors&gt;&lt;author&gt;Wasa, Kiyotaka&lt;/author&gt;&lt;author&gt;Adachi, Hideaki&lt;/author&gt;&lt;author&gt;Kitabatake, Makoto&lt;/author&gt;&lt;/authors&gt;&lt;/contributors&gt;&lt;titles&gt;&lt;title&gt;Thin film materials technology : sputtering of compound materials&lt;/title&gt;&lt;/titles&gt;&lt;dates&gt;&lt;year&gt;2004&lt;/year&gt;&lt;/dates&gt;&lt;pub-location&gt;Norwich, NY [u.a.]&lt;/pub-location&gt;&lt;publisher&gt;William Andrew Pub [u.a.]&lt;/publisher&gt;&lt;isbn&gt;0815514832 9780815514831 3540211187 9783540211181&lt;/isbn&gt;&lt;urls&gt;&lt;/urls&gt;&lt;remote-database-name&gt;/z-wcorg/&lt;/remote-database-name&gt;&lt;remote-database-provider&gt;http://worldcat.org&lt;/remote-database-provider&gt;&lt;language&gt;English&lt;/language&gt;&lt;/record&gt;&lt;/Cite&gt;&lt;/EndNote&gt;</w:instrText>
      </w:r>
      <w:r w:rsidRPr="00CD4297">
        <w:rPr>
          <w:rFonts w:ascii="Times New Roman" w:hAnsi="Times New Roman" w:cs="Times New Roman"/>
          <w:color w:val="000000"/>
          <w:sz w:val="28"/>
          <w:szCs w:val="28"/>
        </w:rPr>
        <w:fldChar w:fldCharType="separate"/>
      </w:r>
      <w:r w:rsidR="00502738" w:rsidRPr="00CD4297">
        <w:rPr>
          <w:rFonts w:ascii="Times New Roman" w:hAnsi="Times New Roman" w:cs="Times New Roman"/>
          <w:noProof/>
          <w:color w:val="000000"/>
          <w:sz w:val="28"/>
          <w:szCs w:val="28"/>
        </w:rPr>
        <w:t>[</w:t>
      </w:r>
      <w:hyperlink w:anchor="_ENREF_111" w:tooltip="Wasa, 2004 #285" w:history="1">
        <w:r w:rsidR="00346C51" w:rsidRPr="00CD4297">
          <w:rPr>
            <w:rFonts w:ascii="Times New Roman" w:hAnsi="Times New Roman" w:cs="Times New Roman"/>
            <w:noProof/>
            <w:color w:val="000000"/>
            <w:sz w:val="28"/>
            <w:szCs w:val="28"/>
          </w:rPr>
          <w:t>111</w:t>
        </w:r>
      </w:hyperlink>
      <w:r w:rsidR="00502738" w:rsidRPr="00CD4297">
        <w:rPr>
          <w:rFonts w:ascii="Times New Roman" w:hAnsi="Times New Roman" w:cs="Times New Roman"/>
          <w:noProof/>
          <w:color w:val="000000"/>
          <w:sz w:val="28"/>
          <w:szCs w:val="28"/>
        </w:rPr>
        <w:t>]</w:t>
      </w:r>
      <w:r w:rsidRPr="00CD4297">
        <w:rPr>
          <w:rFonts w:ascii="Times New Roman" w:hAnsi="Times New Roman" w:cs="Times New Roman"/>
          <w:color w:val="000000"/>
          <w:sz w:val="28"/>
          <w:szCs w:val="28"/>
        </w:rPr>
        <w:fldChar w:fldCharType="end"/>
      </w:r>
      <w:r w:rsidRPr="00CD4297">
        <w:rPr>
          <w:rFonts w:ascii="Times New Roman" w:hAnsi="Times New Roman" w:cs="Times New Roman"/>
          <w:color w:val="000000"/>
          <w:sz w:val="28"/>
          <w:szCs w:val="28"/>
        </w:rPr>
        <w:t xml:space="preserve">.  </w:t>
      </w:r>
    </w:p>
    <w:p w:rsidR="007C775B" w:rsidRPr="00CD4297" w:rsidRDefault="007C775B" w:rsidP="007C775B">
      <w:pPr>
        <w:spacing w:before="120" w:after="120" w:line="360" w:lineRule="auto"/>
        <w:rPr>
          <w:rFonts w:ascii="Times New Roman" w:hAnsi="Times New Roman" w:cs="Times New Roman"/>
          <w:sz w:val="28"/>
          <w:szCs w:val="28"/>
        </w:rPr>
      </w:pPr>
      <w:r w:rsidRPr="00CD4297">
        <w:rPr>
          <w:rFonts w:ascii="Times New Roman" w:hAnsi="Times New Roman" w:cs="Times New Roman"/>
          <w:sz w:val="28"/>
          <w:szCs w:val="28"/>
        </w:rPr>
        <w:t xml:space="preserve">With the CFUBMS technique, several supplementary devices are used, such as target pulse bias and magnetrons with variable field strength. Traditional reactive magnetron sputtering faces a problem when reactively sputtering insulating coating materials. The target surfaces are gradually covered by an insulating layer which steadily accumulates and charges up, and finally brings about breakdown in the form of an arc. Arcing events can give rise to the ejection of droplets from the target. The ejected droplets of the target material produce defects on the substrate surface which lead to detrimental impact on composition and microstructure of the growing </w:t>
      </w:r>
      <w:r w:rsidRPr="00CD4297">
        <w:rPr>
          <w:rFonts w:ascii="Times New Roman" w:hAnsi="Times New Roman" w:cs="Times New Roman"/>
          <w:sz w:val="28"/>
          <w:szCs w:val="28"/>
        </w:rPr>
        <w:lastRenderedPageBreak/>
        <w:t xml:space="preserve">film. The pulsing of magnetron discharges in the medium frequency range (10-200 kHz) during deposition markedly suppresses arc formation and, as a result, decreases the number of defects in the resulting film </w:t>
      </w:r>
      <w:r w:rsidRPr="00CD4297">
        <w:rPr>
          <w:rFonts w:ascii="Times New Roman" w:hAnsi="Times New Roman" w:cs="Times New Roman"/>
          <w:sz w:val="28"/>
          <w:szCs w:val="28"/>
        </w:rPr>
        <w:fldChar w:fldCharType="begin">
          <w:fldData xml:space="preserve">PEVuZE5vdGU+PENpdGU+PEF1dGhvcj5TY2hlcmVyPC9BdXRob3I+PFllYXI+MTk5MjwvWWVhcj48
UmVjTnVtPjc2PC9SZWNOdW0+PERpc3BsYXlUZXh0PlsxMTItMTE1XTwvRGlzcGxheVRleHQ+PHJl
Y29yZD48cmVjLW51bWJlcj43NjwvcmVjLW51bWJlcj48Zm9yZWlnbi1rZXlzPjxrZXkgYXBwPSJF
TiIgZGItaWQ9InZ3OXYwZGR2azIwdzA4ZXRlc3Bwc3dwM2FhdnhhZncyMHN2dCI+NzY8L2tleT48
L2ZvcmVpZ24ta2V5cz48cmVmLXR5cGUgbmFtZT0iQ29uZmVyZW5jZSBQcm9jZWVkaW5ncyI+MTA8
L3JlZi10eXBlPjxjb250cmlidXRvcnM+PGF1dGhvcnM+PGF1dGhvcj5TY2hlcmVyLCBNLjwvYXV0
aG9yPjxhdXRob3I+U2NobWl0dCwgSi48L2F1dGhvcj48YXV0aG9yPkxhdHosIFIuPC9hdXRob3I+
PGF1dGhvcj5TY2hhbnosIE0uPC9hdXRob3I+PC9hdXRob3JzPjwvY29udHJpYnV0b3JzPjx0aXRs
ZXM+PHRpdGxlPlJlYWN0aXZlIGFsdGVybmF0aW5nIGN1cnJlbnQgbWFnbmV0cm9uIHNwdXR0ZXJp
bmcgb2YgZGllbGVjdHJpYyBsYXllcnM8L3RpdGxlPjxhbHQtdGl0bGU+Mzh0aCBOYXRpb25hbCBT
eW1wb3NpdW0gb2YgdGhlIEFtZXJpY2FuIFZhY3V1bSBTb2NpZXR5PC9hbHQtdGl0bGU+PC90aXRs
ZXM+PHBhZ2VzPjE3NzItMTc3NjwvcGFnZXM+PHZvbHVtZT4xMDwvdm9sdW1lPjxlZGl0aW9uPjQ8
L2VkaXRpb24+PGtleXdvcmRzPjxrZXl3b3JkPlNQVVRURVJJTkc8L2tleXdvcmQ+PGtleXdvcmQ+
RElFTEVDVFJJQyBNQVRFUklBTFM8L2tleXdvcmQ+PGtleXdvcmQ+TEFZRVJFRCBNQVRFUklBTFM8
L2tleXdvcmQ+PGtleXdvcmQ+TUFHTkVUUk9OUzwva2V5d29yZD48a2V5d29yZD5BTFVNSU5JVU0g
T1hJREVTPC9rZXl3b3JkPjxrZXl3b3JkPlNJTElDT04gT1hJREVTPC9rZXl3b3JkPjxrZXl3b3Jk
PlNJTElDT04gTklUUklERVM8L2tleXdvcmQ+PGtleXdvcmQ+QklOQVJZIENPTVBPVU5EUzwva2V5
d29yZD48L2tleXdvcmRzPjxkYXRlcz48eWVhcj4xOTkyPC95ZWFyPjwvZGF0ZXM+PHB1Yi1sb2Nh
dGlvbj5TZWF0dGxlLCBXYXNoaW5ndG9uIChVU0EpPC9wdWItbG9jYXRpb24+PHB1Ymxpc2hlcj5B
VlM8L3B1Ymxpc2hlcj48dXJscz48cmVsYXRlZC11cmxzPjx1cmw+aHR0cDovL2R4LmRvaS5vcmcv
MTAuMTExNi8xLjU3Nzc0NTwvdXJsPjwvcmVsYXRlZC11cmxzPjwvdXJscz48L3JlY29yZD48L0Np
dGU+PENpdGU+PEF1dGhvcj5HbG9ja2VyPC9BdXRob3I+PFllYXI+MTk5MzwvWWVhcj48UmVjTnVt
Pjc3PC9SZWNOdW0+PHJlY29yZD48cmVjLW51bWJlcj43NzwvcmVjLW51bWJlcj48Zm9yZWlnbi1r
ZXlzPjxrZXkgYXBwPSJFTiIgZGItaWQ9InZ3OXYwZGR2azIwdzA4ZXRlc3Bwc3dwM2FhdnhhZncy
MHN2dCI+Nzc8L2tleT48L2ZvcmVpZ24ta2V5cz48cmVmLXR5cGUgbmFtZT0iSm91cm5hbCBBcnRp
Y2xlIj4xNzwvcmVmLXR5cGU+PGNvbnRyaWJ1dG9ycz48YXV0aG9ycz48YXV0aG9yPkdsb2NrZXIs
IERhdmlkIEEuPC9hdXRob3I+PC9hdXRob3JzPjwvY29udHJpYnV0b3JzPjx0aXRsZXM+PHRpdGxl
PkluZmx1ZW5jZSBvZiB0aGUgcGxhc21hIG9uIHN1YnN0cmF0ZSBoZWF0aW5nIGR1cmluZyBsb3ct
ZnJlcXVlbmN5IHJlYWN0aXZlIHNwdXR0ZXJpbmcgb2YgQUlOPC90aXRsZT48c2Vjb25kYXJ5LXRp
dGxlPkpvdXJuYWwgb2YgVmFjdXVtIFNjaWVuY2UgJmFtcDsgVGVjaG5vbG9neSBBOiBWYWN1dW0s
IFN1cmZhY2VzLCBhbmQgRmlsbXM8L3NlY29uZGFyeS10aXRsZT48L3RpdGxlcz48cGVyaW9kaWNh
bD48ZnVsbC10aXRsZT5Kb3VybmFsIG9mIFZhY3V1bSBTY2llbmNlICZhbXA7IFRlY2hub2xvZ3kg
QTogVmFjdXVtLCBTdXJmYWNlcywgYW5kIEZpbG1zPC9mdWxsLXRpdGxlPjwvcGVyaW9kaWNhbD48
cGFnZXM+Mjk4OS0yOTkzPC9wYWdlcz48dm9sdW1lPjExPC92b2x1bWU+PG51bWJlcj42PC9udW1i
ZXI+PGtleXdvcmRzPjxrZXl3b3JkPlJFQUNUSVZFIFNQVVRURVJJTkc8L2tleXdvcmQ+PGtleXdv
cmQ+QUxVTUlOSVVNIE5JVFJJREVTPC9rZXl3b3JkPjxrZXl3b3JkPkJJTkFSWSBDT01QT1VORFM8
L2tleXdvcmQ+PGtleXdvcmQ+UExBU01BPC9rZXl3b3JkPjxrZXl3b3JkPlNVQlNUUkFURVM8L2tl
eXdvcmQ+PC9rZXl3b3Jkcz48ZGF0ZXM+PHllYXI+MTk5MzwveWVhcj48L2RhdGVzPjxwdWJsaXNo
ZXI+QVZTPC9wdWJsaXNoZXI+PHVybHM+PHJlbGF0ZWQtdXJscz48dXJsPmh0dHA6Ly9keC5kb2ku
b3JnLzEwLjExMTYvMS41NzgyODY8L3VybD48L3JlbGF0ZWQtdXJscz48L3VybHM+PC9yZWNvcmQ+
PC9DaXRlPjxDaXRlPjxBdXRob3I+S2VsbHk8L0F1dGhvcj48WWVhcj4xOTk2PC9ZZWFyPjxSZWNO
dW0+Nzg8L1JlY051bT48cmVjb3JkPjxyZWMtbnVtYmVyPjc4PC9yZWMtbnVtYmVyPjxmb3JlaWdu
LWtleXM+PGtleSBhcHA9IkVOIiBkYi1pZD0idnc5djBkZHZrMjB3MDhldGVzcHBzd3AzYWF2eGFm
dzIwc3Z0Ij43ODwva2V5PjwvZm9yZWlnbi1rZXlzPjxyZWYtdHlwZSBuYW1lPSJKb3VybmFsIEFy
dGljbGUiPjE3PC9yZWYtdHlwZT48Y29udHJpYnV0b3JzPjxhdXRob3JzPjxhdXRob3I+S2VsbHks
IFAuIEouPC9hdXRob3I+PGF1dGhvcj5BYnUtWmVpZCwgTy4gQS48L2F1dGhvcj48YXV0aG9yPkFy
bmVsbCwgUi4gRC48L2F1dGhvcj48YXV0aG9yPlRvbmcsIEouPC9hdXRob3I+PC9hdXRob3JzPjwv
Y29udHJpYnV0b3JzPjx0aXRsZXM+PHRpdGxlPlRoZSBkZXBvc2l0aW9uIG9mIGFsdW1pbml1bSBv
eGlkZSBjb2F0aW5ncyBieSByZWFjdGl2ZSB1bmJhbGFuY2VkIG1hZ25ldHJvbiBzcHV0dGVyaW5n
PC90aXRsZT48c2Vjb25kYXJ5LXRpdGxlPlN1cmZhY2UgYW5kIENvYXRpbmdzIFRlY2hub2xvZ3k8
L3NlY29uZGFyeS10aXRsZT48L3RpdGxlcz48cGVyaW9kaWNhbD48ZnVsbC10aXRsZT5TdXJmYWNl
IGFuZCBDb2F0aW5ncyBUZWNobm9sb2d5PC9mdWxsLXRpdGxlPjwvcGVyaW9kaWNhbD48cGFnZXM+
MjgtMzI8L3BhZ2VzPjx2b2x1bWU+ODbigJM4NywgUGFydCAxPC92b2x1bWU+PG51bWJlcj4wPC9u
dW1iZXI+PGtleXdvcmRzPjxrZXl3b3JkPlJlYWN0aXZlIHVuYmFsYW5jZWQgbWFnbmV0cm9uIHNw
dXR0ZXJpbmc8L2tleXdvcmQ+PGtleXdvcmQ+QWx1aW1pbml1bSBveGlkZSBjb2F0aW5nczwva2V5
d29yZD48a2V5d29yZD5QdWxzZWQgbWFnbmV0cm9uIHNwdXR0ZXJpbmcgcHJvY2Vzczwva2V5d29y
ZD48L2tleXdvcmRzPjxkYXRlcz48eWVhcj4xOTk2PC95ZWFyPjwvZGF0ZXM+PGlzYm4+MDI1Ny04
OTcyPC9pc2JuPjx1cmxzPjxyZWxhdGVkLXVybHM+PHVybD5odHRwOi8vd3d3LnNjaWVuY2VkaXJl
Y3QuY29tL3NjaWVuY2UvYXJ0aWNsZS9waWkvUzAyNTc4OTcyOTYwMjk5NzA8L3VybD48L3JlbGF0
ZWQtdXJscz48L3VybHM+PGVsZWN0cm9uaWMtcmVzb3VyY2UtbnVtPjEwLjEwMTYvczAyNTctODk3
Mig5NikwMjk5Ny0wPC9lbGVjdHJvbmljLXJlc291cmNlLW51bT48L3JlY29yZD48L0NpdGU+PENp
dGU+PEF1dGhvcj5TcHJvdWw8L0F1dGhvcj48WWVhcj4xOTk1PC9ZZWFyPjxSZWNOdW0+Nzk8L1Jl
Y051bT48cmVjb3JkPjxyZWMtbnVtYmVyPjc5PC9yZWMtbnVtYmVyPjxmb3JlaWduLWtleXM+PGtl
eSBhcHA9IkVOIiBkYi1pZD0idnc5djBkZHZrMjB3MDhldGVzcHBzd3AzYWF2eGFmdzIwc3Z0Ij43
OTwva2V5PjwvZm9yZWlnbi1rZXlzPjxyZWYtdHlwZSBuYW1lPSJDb25mZXJlbmNlIFByb2NlZWRp
bmdzIj4xMDwvcmVmLXR5cGU+PGNvbnRyaWJ1dG9ycz48YXV0aG9ycz48YXV0aG9yPlNwcm91bCwg
Vy4gRC48L2F1dGhvcj48YXV0aG9yPkdyYWhhbSwgTS4gRS48L2F1dGhvcj48YXV0aG9yPldvbmcs
IE0uIFMuPC9hdXRob3I+PGF1dGhvcj5Mb3BleiwgUy48L2F1dGhvcj48YXV0aG9yPkxpLCBELjwv
YXV0aG9yPjxhdXRob3I+U2Nob2xsLCBSLiBBLjwvYXV0aG9yPjwvYXV0aG9ycz48L2NvbnRyaWJ1
dG9ycz48dGl0bGVzPjx0aXRsZT5SZWFjdGl2ZSBkaXJlY3QgY3VycmVudCBtYWduZXRyb24gc3B1
dHRlcmluZyBvZiBhbHVtaW51bSBveGlkZSBjb2F0aW5nczwvdGl0bGU+PGFsdC10aXRsZT5Qcm9j
ZWVkaW5ncyBvZiB0aGUgNDFzdCBOYXRpb25hbCBTeW1wb3NpdW0gb2YgdGhlIEFtZXJpY2FuIFZh
Y3V1bSBTb2NpZXR5PC9hbHQtdGl0bGU+PC90aXRsZXM+PHBhZ2VzPjExODgtMTE5MTwvcGFnZXM+
PHZvbHVtZT4xMzwvdm9sdW1lPjxlZGl0aW9uPjM8L2VkaXRpb24+PGtleXdvcmRzPjxrZXl3b3Jk
PlNVUkZBQ0UgQ09BVElORzwva2V5d29yZD48a2V5d29yZD5TUFVUVEVSRUQgTUFURVJJQUxTPC9r
ZXl3b3JkPjxrZXl3b3JkPlJFQUNUSVZFIFNQVVRURVJJTkc8L2tleXdvcmQ+PGtleXdvcmQ+SElH
SCAtIEZSRVFVRU5DWSBESVNDSEFSR0VTPC9rZXl3b3JkPjxrZXl3b3JkPkFMVU1JTklVTSBPWElE
RVM8L2tleXdvcmQ+PGtleXdvcmQ+QU1PUlBIT1VTIFNUQVRFPC9rZXl3b3JkPjxrZXl3b3JkPlJF
RlJBQ1RJVkUgSU5ERVg8L2tleXdvcmQ+PGtleXdvcmQ+VklDS0VSUyBIQVJETkVTUzwva2V5d29y
ZD48a2V5d29yZD5BREhFU0lPTjwva2V5d29yZD48L2tleXdvcmRzPjxkYXRlcz48eWVhcj4xOTk1
PC95ZWFyPjwvZGF0ZXM+PHB1Yi1sb2NhdGlvbj5EZW52ZXIsIENvbG9yYWRvIChVU0EpPC9wdWIt
bG9jYXRpb24+PHB1Ymxpc2hlcj5BVlM8L3B1Ymxpc2hlcj48dXJscz48cmVsYXRlZC11cmxzPjx1
cmw+aHR0cDovL2R4LmRvaS5vcmcvMTAuMTExNi8xLjU3OTg1OTwvdXJsPjwvcmVsYXRlZC11cmxz
PjwvdXJscz48L3JlY29yZD48L0NpdGU+PC9FbmROb3RlPgB=
</w:fldData>
        </w:fldChar>
      </w:r>
      <w:r w:rsidR="00502738" w:rsidRPr="00CD4297">
        <w:rPr>
          <w:rFonts w:ascii="Times New Roman" w:hAnsi="Times New Roman" w:cs="Times New Roman"/>
          <w:sz w:val="28"/>
          <w:szCs w:val="28"/>
        </w:rPr>
        <w:instrText xml:space="preserve"> ADDIN EN.CITE </w:instrText>
      </w:r>
      <w:r w:rsidR="00502738" w:rsidRPr="00CD4297">
        <w:rPr>
          <w:rFonts w:ascii="Times New Roman" w:hAnsi="Times New Roman" w:cs="Times New Roman"/>
          <w:sz w:val="28"/>
          <w:szCs w:val="28"/>
        </w:rPr>
        <w:fldChar w:fldCharType="begin">
          <w:fldData xml:space="preserve">PEVuZE5vdGU+PENpdGU+PEF1dGhvcj5TY2hlcmVyPC9BdXRob3I+PFllYXI+MTk5MjwvWWVhcj48
UmVjTnVtPjc2PC9SZWNOdW0+PERpc3BsYXlUZXh0PlsxMTItMTE1XTwvRGlzcGxheVRleHQ+PHJl
Y29yZD48cmVjLW51bWJlcj43NjwvcmVjLW51bWJlcj48Zm9yZWlnbi1rZXlzPjxrZXkgYXBwPSJF
TiIgZGItaWQ9InZ3OXYwZGR2azIwdzA4ZXRlc3Bwc3dwM2FhdnhhZncyMHN2dCI+NzY8L2tleT48
L2ZvcmVpZ24ta2V5cz48cmVmLXR5cGUgbmFtZT0iQ29uZmVyZW5jZSBQcm9jZWVkaW5ncyI+MTA8
L3JlZi10eXBlPjxjb250cmlidXRvcnM+PGF1dGhvcnM+PGF1dGhvcj5TY2hlcmVyLCBNLjwvYXV0
aG9yPjxhdXRob3I+U2NobWl0dCwgSi48L2F1dGhvcj48YXV0aG9yPkxhdHosIFIuPC9hdXRob3I+
PGF1dGhvcj5TY2hhbnosIE0uPC9hdXRob3I+PC9hdXRob3JzPjwvY29udHJpYnV0b3JzPjx0aXRs
ZXM+PHRpdGxlPlJlYWN0aXZlIGFsdGVybmF0aW5nIGN1cnJlbnQgbWFnbmV0cm9uIHNwdXR0ZXJp
bmcgb2YgZGllbGVjdHJpYyBsYXllcnM8L3RpdGxlPjxhbHQtdGl0bGU+Mzh0aCBOYXRpb25hbCBT
eW1wb3NpdW0gb2YgdGhlIEFtZXJpY2FuIFZhY3V1bSBTb2NpZXR5PC9hbHQtdGl0bGU+PC90aXRs
ZXM+PHBhZ2VzPjE3NzItMTc3NjwvcGFnZXM+PHZvbHVtZT4xMDwvdm9sdW1lPjxlZGl0aW9uPjQ8
L2VkaXRpb24+PGtleXdvcmRzPjxrZXl3b3JkPlNQVVRURVJJTkc8L2tleXdvcmQ+PGtleXdvcmQ+
RElFTEVDVFJJQyBNQVRFUklBTFM8L2tleXdvcmQ+PGtleXdvcmQ+TEFZRVJFRCBNQVRFUklBTFM8
L2tleXdvcmQ+PGtleXdvcmQ+TUFHTkVUUk9OUzwva2V5d29yZD48a2V5d29yZD5BTFVNSU5JVU0g
T1hJREVTPC9rZXl3b3JkPjxrZXl3b3JkPlNJTElDT04gT1hJREVTPC9rZXl3b3JkPjxrZXl3b3Jk
PlNJTElDT04gTklUUklERVM8L2tleXdvcmQ+PGtleXdvcmQ+QklOQVJZIENPTVBPVU5EUzwva2V5
d29yZD48L2tleXdvcmRzPjxkYXRlcz48eWVhcj4xOTkyPC95ZWFyPjwvZGF0ZXM+PHB1Yi1sb2Nh
dGlvbj5TZWF0dGxlLCBXYXNoaW5ndG9uIChVU0EpPC9wdWItbG9jYXRpb24+PHB1Ymxpc2hlcj5B
VlM8L3B1Ymxpc2hlcj48dXJscz48cmVsYXRlZC11cmxzPjx1cmw+aHR0cDovL2R4LmRvaS5vcmcv
MTAuMTExNi8xLjU3Nzc0NTwvdXJsPjwvcmVsYXRlZC11cmxzPjwvdXJscz48L3JlY29yZD48L0Np
dGU+PENpdGU+PEF1dGhvcj5HbG9ja2VyPC9BdXRob3I+PFllYXI+MTk5MzwvWWVhcj48UmVjTnVt
Pjc3PC9SZWNOdW0+PHJlY29yZD48cmVjLW51bWJlcj43NzwvcmVjLW51bWJlcj48Zm9yZWlnbi1r
ZXlzPjxrZXkgYXBwPSJFTiIgZGItaWQ9InZ3OXYwZGR2azIwdzA4ZXRlc3Bwc3dwM2FhdnhhZncy
MHN2dCI+Nzc8L2tleT48L2ZvcmVpZ24ta2V5cz48cmVmLXR5cGUgbmFtZT0iSm91cm5hbCBBcnRp
Y2xlIj4xNzwvcmVmLXR5cGU+PGNvbnRyaWJ1dG9ycz48YXV0aG9ycz48YXV0aG9yPkdsb2NrZXIs
IERhdmlkIEEuPC9hdXRob3I+PC9hdXRob3JzPjwvY29udHJpYnV0b3JzPjx0aXRsZXM+PHRpdGxl
PkluZmx1ZW5jZSBvZiB0aGUgcGxhc21hIG9uIHN1YnN0cmF0ZSBoZWF0aW5nIGR1cmluZyBsb3ct
ZnJlcXVlbmN5IHJlYWN0aXZlIHNwdXR0ZXJpbmcgb2YgQUlOPC90aXRsZT48c2Vjb25kYXJ5LXRp
dGxlPkpvdXJuYWwgb2YgVmFjdXVtIFNjaWVuY2UgJmFtcDsgVGVjaG5vbG9neSBBOiBWYWN1dW0s
IFN1cmZhY2VzLCBhbmQgRmlsbXM8L3NlY29uZGFyeS10aXRsZT48L3RpdGxlcz48cGVyaW9kaWNh
bD48ZnVsbC10aXRsZT5Kb3VybmFsIG9mIFZhY3V1bSBTY2llbmNlICZhbXA7IFRlY2hub2xvZ3kg
QTogVmFjdXVtLCBTdXJmYWNlcywgYW5kIEZpbG1zPC9mdWxsLXRpdGxlPjwvcGVyaW9kaWNhbD48
cGFnZXM+Mjk4OS0yOTkzPC9wYWdlcz48dm9sdW1lPjExPC92b2x1bWU+PG51bWJlcj42PC9udW1i
ZXI+PGtleXdvcmRzPjxrZXl3b3JkPlJFQUNUSVZFIFNQVVRURVJJTkc8L2tleXdvcmQ+PGtleXdv
cmQ+QUxVTUlOSVVNIE5JVFJJREVTPC9rZXl3b3JkPjxrZXl3b3JkPkJJTkFSWSBDT01QT1VORFM8
L2tleXdvcmQ+PGtleXdvcmQ+UExBU01BPC9rZXl3b3JkPjxrZXl3b3JkPlNVQlNUUkFURVM8L2tl
eXdvcmQ+PC9rZXl3b3Jkcz48ZGF0ZXM+PHllYXI+MTk5MzwveWVhcj48L2RhdGVzPjxwdWJsaXNo
ZXI+QVZTPC9wdWJsaXNoZXI+PHVybHM+PHJlbGF0ZWQtdXJscz48dXJsPmh0dHA6Ly9keC5kb2ku
b3JnLzEwLjExMTYvMS41NzgyODY8L3VybD48L3JlbGF0ZWQtdXJscz48L3VybHM+PC9yZWNvcmQ+
PC9DaXRlPjxDaXRlPjxBdXRob3I+S2VsbHk8L0F1dGhvcj48WWVhcj4xOTk2PC9ZZWFyPjxSZWNO
dW0+Nzg8L1JlY051bT48cmVjb3JkPjxyZWMtbnVtYmVyPjc4PC9yZWMtbnVtYmVyPjxmb3JlaWdu
LWtleXM+PGtleSBhcHA9IkVOIiBkYi1pZD0idnc5djBkZHZrMjB3MDhldGVzcHBzd3AzYWF2eGFm
dzIwc3Z0Ij43ODwva2V5PjwvZm9yZWlnbi1rZXlzPjxyZWYtdHlwZSBuYW1lPSJKb3VybmFsIEFy
dGljbGUiPjE3PC9yZWYtdHlwZT48Y29udHJpYnV0b3JzPjxhdXRob3JzPjxhdXRob3I+S2VsbHks
IFAuIEouPC9hdXRob3I+PGF1dGhvcj5BYnUtWmVpZCwgTy4gQS48L2F1dGhvcj48YXV0aG9yPkFy
bmVsbCwgUi4gRC48L2F1dGhvcj48YXV0aG9yPlRvbmcsIEouPC9hdXRob3I+PC9hdXRob3JzPjwv
Y29udHJpYnV0b3JzPjx0aXRsZXM+PHRpdGxlPlRoZSBkZXBvc2l0aW9uIG9mIGFsdW1pbml1bSBv
eGlkZSBjb2F0aW5ncyBieSByZWFjdGl2ZSB1bmJhbGFuY2VkIG1hZ25ldHJvbiBzcHV0dGVyaW5n
PC90aXRsZT48c2Vjb25kYXJ5LXRpdGxlPlN1cmZhY2UgYW5kIENvYXRpbmdzIFRlY2hub2xvZ3k8
L3NlY29uZGFyeS10aXRsZT48L3RpdGxlcz48cGVyaW9kaWNhbD48ZnVsbC10aXRsZT5TdXJmYWNl
IGFuZCBDb2F0aW5ncyBUZWNobm9sb2d5PC9mdWxsLXRpdGxlPjwvcGVyaW9kaWNhbD48cGFnZXM+
MjgtMzI8L3BhZ2VzPjx2b2x1bWU+ODbigJM4NywgUGFydCAxPC92b2x1bWU+PG51bWJlcj4wPC9u
dW1iZXI+PGtleXdvcmRzPjxrZXl3b3JkPlJlYWN0aXZlIHVuYmFsYW5jZWQgbWFnbmV0cm9uIHNw
dXR0ZXJpbmc8L2tleXdvcmQ+PGtleXdvcmQ+QWx1aW1pbml1bSBveGlkZSBjb2F0aW5nczwva2V5
d29yZD48a2V5d29yZD5QdWxzZWQgbWFnbmV0cm9uIHNwdXR0ZXJpbmcgcHJvY2Vzczwva2V5d29y
ZD48L2tleXdvcmRzPjxkYXRlcz48eWVhcj4xOTk2PC95ZWFyPjwvZGF0ZXM+PGlzYm4+MDI1Ny04
OTcyPC9pc2JuPjx1cmxzPjxyZWxhdGVkLXVybHM+PHVybD5odHRwOi8vd3d3LnNjaWVuY2VkaXJl
Y3QuY29tL3NjaWVuY2UvYXJ0aWNsZS9waWkvUzAyNTc4OTcyOTYwMjk5NzA8L3VybD48L3JlbGF0
ZWQtdXJscz48L3VybHM+PGVsZWN0cm9uaWMtcmVzb3VyY2UtbnVtPjEwLjEwMTYvczAyNTctODk3
Mig5NikwMjk5Ny0wPC9lbGVjdHJvbmljLXJlc291cmNlLW51bT48L3JlY29yZD48L0NpdGU+PENp
dGU+PEF1dGhvcj5TcHJvdWw8L0F1dGhvcj48WWVhcj4xOTk1PC9ZZWFyPjxSZWNOdW0+Nzk8L1Jl
Y051bT48cmVjb3JkPjxyZWMtbnVtYmVyPjc5PC9yZWMtbnVtYmVyPjxmb3JlaWduLWtleXM+PGtl
eSBhcHA9IkVOIiBkYi1pZD0idnc5djBkZHZrMjB3MDhldGVzcHBzd3AzYWF2eGFmdzIwc3Z0Ij43
OTwva2V5PjwvZm9yZWlnbi1rZXlzPjxyZWYtdHlwZSBuYW1lPSJDb25mZXJlbmNlIFByb2NlZWRp
bmdzIj4xMDwvcmVmLXR5cGU+PGNvbnRyaWJ1dG9ycz48YXV0aG9ycz48YXV0aG9yPlNwcm91bCwg
Vy4gRC48L2F1dGhvcj48YXV0aG9yPkdyYWhhbSwgTS4gRS48L2F1dGhvcj48YXV0aG9yPldvbmcs
IE0uIFMuPC9hdXRob3I+PGF1dGhvcj5Mb3BleiwgUy48L2F1dGhvcj48YXV0aG9yPkxpLCBELjwv
YXV0aG9yPjxhdXRob3I+U2Nob2xsLCBSLiBBLjwvYXV0aG9yPjwvYXV0aG9ycz48L2NvbnRyaWJ1
dG9ycz48dGl0bGVzPjx0aXRsZT5SZWFjdGl2ZSBkaXJlY3QgY3VycmVudCBtYWduZXRyb24gc3B1
dHRlcmluZyBvZiBhbHVtaW51bSBveGlkZSBjb2F0aW5nczwvdGl0bGU+PGFsdC10aXRsZT5Qcm9j
ZWVkaW5ncyBvZiB0aGUgNDFzdCBOYXRpb25hbCBTeW1wb3NpdW0gb2YgdGhlIEFtZXJpY2FuIFZh
Y3V1bSBTb2NpZXR5PC9hbHQtdGl0bGU+PC90aXRsZXM+PHBhZ2VzPjExODgtMTE5MTwvcGFnZXM+
PHZvbHVtZT4xMzwvdm9sdW1lPjxlZGl0aW9uPjM8L2VkaXRpb24+PGtleXdvcmRzPjxrZXl3b3Jk
PlNVUkZBQ0UgQ09BVElORzwva2V5d29yZD48a2V5d29yZD5TUFVUVEVSRUQgTUFURVJJQUxTPC9r
ZXl3b3JkPjxrZXl3b3JkPlJFQUNUSVZFIFNQVVRURVJJTkc8L2tleXdvcmQ+PGtleXdvcmQ+SElH
SCAtIEZSRVFVRU5DWSBESVNDSEFSR0VTPC9rZXl3b3JkPjxrZXl3b3JkPkFMVU1JTklVTSBPWElE
RVM8L2tleXdvcmQ+PGtleXdvcmQ+QU1PUlBIT1VTIFNUQVRFPC9rZXl3b3JkPjxrZXl3b3JkPlJF
RlJBQ1RJVkUgSU5ERVg8L2tleXdvcmQ+PGtleXdvcmQ+VklDS0VSUyBIQVJETkVTUzwva2V5d29y
ZD48a2V5d29yZD5BREhFU0lPTjwva2V5d29yZD48L2tleXdvcmRzPjxkYXRlcz48eWVhcj4xOTk1
PC95ZWFyPjwvZGF0ZXM+PHB1Yi1sb2NhdGlvbj5EZW52ZXIsIENvbG9yYWRvIChVU0EpPC9wdWIt
bG9jYXRpb24+PHB1Ymxpc2hlcj5BVlM8L3B1Ymxpc2hlcj48dXJscz48cmVsYXRlZC11cmxzPjx1
cmw+aHR0cDovL2R4LmRvaS5vcmcvMTAuMTExNi8xLjU3OTg1OTwvdXJsPjwvcmVsYXRlZC11cmxz
PjwvdXJscz48L3JlY29yZD48L0NpdGU+PC9FbmROb3RlPgB=
</w:fldData>
        </w:fldChar>
      </w:r>
      <w:r w:rsidR="00502738" w:rsidRPr="00CD4297">
        <w:rPr>
          <w:rFonts w:ascii="Times New Roman" w:hAnsi="Times New Roman" w:cs="Times New Roman"/>
          <w:sz w:val="28"/>
          <w:szCs w:val="28"/>
        </w:rPr>
        <w:instrText xml:space="preserve"> ADDIN EN.CITE.DATA </w:instrText>
      </w:r>
      <w:r w:rsidR="00502738" w:rsidRPr="00CD4297">
        <w:rPr>
          <w:rFonts w:ascii="Times New Roman" w:hAnsi="Times New Roman" w:cs="Times New Roman"/>
          <w:sz w:val="28"/>
          <w:szCs w:val="28"/>
        </w:rPr>
      </w:r>
      <w:r w:rsidR="00502738" w:rsidRPr="00CD4297">
        <w:rPr>
          <w:rFonts w:ascii="Times New Roman" w:hAnsi="Times New Roman" w:cs="Times New Roman"/>
          <w:sz w:val="28"/>
          <w:szCs w:val="28"/>
        </w:rPr>
        <w:fldChar w:fldCharType="end"/>
      </w:r>
      <w:r w:rsidRPr="00CD4297">
        <w:rPr>
          <w:rFonts w:ascii="Times New Roman" w:hAnsi="Times New Roman" w:cs="Times New Roman"/>
          <w:sz w:val="28"/>
          <w:szCs w:val="28"/>
        </w:rPr>
      </w:r>
      <w:r w:rsidRPr="00CD4297">
        <w:rPr>
          <w:rFonts w:ascii="Times New Roman" w:hAnsi="Times New Roman" w:cs="Times New Roman"/>
          <w:sz w:val="28"/>
          <w:szCs w:val="28"/>
        </w:rPr>
        <w:fldChar w:fldCharType="separate"/>
      </w:r>
      <w:r w:rsidR="00502738" w:rsidRPr="00CD4297">
        <w:rPr>
          <w:rFonts w:ascii="Times New Roman" w:hAnsi="Times New Roman" w:cs="Times New Roman"/>
          <w:noProof/>
          <w:sz w:val="28"/>
          <w:szCs w:val="28"/>
        </w:rPr>
        <w:t>[</w:t>
      </w:r>
      <w:hyperlink w:anchor="_ENREF_112" w:tooltip="Scherer, 1992 #76" w:history="1">
        <w:r w:rsidR="00346C51" w:rsidRPr="00CD4297">
          <w:rPr>
            <w:rFonts w:ascii="Times New Roman" w:hAnsi="Times New Roman" w:cs="Times New Roman"/>
            <w:noProof/>
            <w:sz w:val="28"/>
            <w:szCs w:val="28"/>
          </w:rPr>
          <w:t>112-115</w:t>
        </w:r>
      </w:hyperlink>
      <w:r w:rsidR="00502738" w:rsidRPr="00CD4297">
        <w:rPr>
          <w:rFonts w:ascii="Times New Roman" w:hAnsi="Times New Roman" w:cs="Times New Roman"/>
          <w:noProof/>
          <w:sz w:val="28"/>
          <w:szCs w:val="28"/>
        </w:rPr>
        <w:t>]</w:t>
      </w:r>
      <w:r w:rsidRPr="00CD4297">
        <w:rPr>
          <w:rFonts w:ascii="Times New Roman" w:hAnsi="Times New Roman" w:cs="Times New Roman"/>
          <w:sz w:val="28"/>
          <w:szCs w:val="28"/>
        </w:rPr>
        <w:fldChar w:fldCharType="end"/>
      </w:r>
      <w:r w:rsidRPr="00CD4297">
        <w:rPr>
          <w:rFonts w:ascii="Times New Roman" w:hAnsi="Times New Roman" w:cs="Times New Roman"/>
          <w:sz w:val="28"/>
          <w:szCs w:val="28"/>
        </w:rPr>
        <w:t xml:space="preserve">. When CFUBMS is operated using magnetrons in fixed magnetic configuration, the range of ion-to-atom ratios is limited </w:t>
      </w:r>
      <w:r w:rsidRPr="00CD4297">
        <w:rPr>
          <w:rFonts w:ascii="Times New Roman" w:hAnsi="Times New Roman" w:cs="Times New Roman"/>
          <w:sz w:val="28"/>
          <w:szCs w:val="28"/>
        </w:rPr>
        <w:fldChar w:fldCharType="begin"/>
      </w:r>
      <w:r w:rsidR="00502738" w:rsidRPr="00CD4297">
        <w:rPr>
          <w:rFonts w:ascii="Times New Roman" w:hAnsi="Times New Roman" w:cs="Times New Roman"/>
          <w:sz w:val="28"/>
          <w:szCs w:val="28"/>
        </w:rPr>
        <w:instrText xml:space="preserve"> ADDIN EN.CITE &lt;EndNote&gt;&lt;Cite&gt;&lt;Author&gt;Kelly&lt;/Author&gt;&lt;Year&gt;1998&lt;/Year&gt;&lt;RecNum&gt;80&lt;/RecNum&gt;&lt;DisplayText&gt;[116]&lt;/DisplayText&gt;&lt;record&gt;&lt;rec-number&gt;80&lt;/rec-number&gt;&lt;foreign-keys&gt;&lt;key app="EN" db-id="vw9v0ddvk20w08etesppswp3aavxafw20svt"&gt;80&lt;/key&gt;&lt;/foreign-keys&gt;&lt;ref-type name="Journal Article"&gt;17&lt;/ref-type&gt;&lt;contributors&gt;&lt;authors&gt;&lt;author&gt;Kelly, P. J.&lt;/author&gt;&lt;author&gt;Arnell, R. D.&lt;/author&gt;&lt;/authors&gt;&lt;/contributors&gt;&lt;titles&gt;&lt;title&gt;Development of a novel structure zone model relating to the closed-field unbalanced magnetron sputtering system&lt;/title&gt;&lt;secondary-title&gt;Journal of Vacuum Science &amp;amp; Technology A: Vacuum, Surfaces, and Films&lt;/secondary-title&gt;&lt;/titles&gt;&lt;periodical&gt;&lt;full-title&gt;Journal of Vacuum Science &amp;amp; Technology A: Vacuum, Surfaces, and Films&lt;/full-title&gt;&lt;/periodical&gt;&lt;pages&gt;2858-2869&lt;/pages&gt;&lt;volume&gt;16&lt;/volume&gt;&lt;number&gt;5&lt;/number&gt;&lt;keywords&gt;&lt;keyword&gt;sputter deposition&lt;/keyword&gt;&lt;keyword&gt;sputtered coatings&lt;/keyword&gt;&lt;keyword&gt;crystal microstructure&lt;/keyword&gt;&lt;keyword&gt;current density&lt;/keyword&gt;&lt;/keywords&gt;&lt;dates&gt;&lt;year&gt;1998&lt;/year&gt;&lt;/dates&gt;&lt;publisher&gt;AVS&lt;/publisher&gt;&lt;urls&gt;&lt;related-urls&gt;&lt;url&gt;http://dx.doi.org/10.1116/1.581432&lt;/url&gt;&lt;/related-urls&gt;&lt;/urls&gt;&lt;/record&gt;&lt;/Cite&gt;&lt;/EndNote&gt;</w:instrText>
      </w:r>
      <w:r w:rsidRPr="00CD4297">
        <w:rPr>
          <w:rFonts w:ascii="Times New Roman" w:hAnsi="Times New Roman" w:cs="Times New Roman"/>
          <w:sz w:val="28"/>
          <w:szCs w:val="28"/>
        </w:rPr>
        <w:fldChar w:fldCharType="separate"/>
      </w:r>
      <w:r w:rsidR="00502738" w:rsidRPr="00CD4297">
        <w:rPr>
          <w:rFonts w:ascii="Times New Roman" w:hAnsi="Times New Roman" w:cs="Times New Roman"/>
          <w:noProof/>
          <w:sz w:val="28"/>
          <w:szCs w:val="28"/>
        </w:rPr>
        <w:t>[</w:t>
      </w:r>
      <w:hyperlink w:anchor="_ENREF_116" w:tooltip="Kelly, 1998 #80" w:history="1">
        <w:r w:rsidR="00346C51" w:rsidRPr="00CD4297">
          <w:rPr>
            <w:rFonts w:ascii="Times New Roman" w:hAnsi="Times New Roman" w:cs="Times New Roman"/>
            <w:noProof/>
            <w:sz w:val="28"/>
            <w:szCs w:val="28"/>
          </w:rPr>
          <w:t>116</w:t>
        </w:r>
      </w:hyperlink>
      <w:r w:rsidR="00502738" w:rsidRPr="00CD4297">
        <w:rPr>
          <w:rFonts w:ascii="Times New Roman" w:hAnsi="Times New Roman" w:cs="Times New Roman"/>
          <w:noProof/>
          <w:sz w:val="28"/>
          <w:szCs w:val="28"/>
        </w:rPr>
        <w:t>]</w:t>
      </w:r>
      <w:r w:rsidRPr="00CD4297">
        <w:rPr>
          <w:rFonts w:ascii="Times New Roman" w:hAnsi="Times New Roman" w:cs="Times New Roman"/>
          <w:sz w:val="28"/>
          <w:szCs w:val="28"/>
        </w:rPr>
        <w:fldChar w:fldCharType="end"/>
      </w:r>
      <w:r w:rsidRPr="00CD4297">
        <w:rPr>
          <w:rFonts w:ascii="Times New Roman" w:hAnsi="Times New Roman" w:cs="Times New Roman"/>
          <w:sz w:val="28"/>
          <w:szCs w:val="28"/>
        </w:rPr>
        <w:t xml:space="preserve">, restricting the operational controllability during the process. For instance, a high ion flux is essential in the early stages of deposition to achieve adequate adhesion. However, a continuous intensive ion flux may result in the formation of residual stress and defects in the coating. In order to overcome this limitation, a new magnetron design has been developed to adjust the degree of unbalance </w:t>
      </w:r>
      <w:r w:rsidRPr="00CD4297">
        <w:rPr>
          <w:rFonts w:ascii="Times New Roman" w:hAnsi="Times New Roman" w:cs="Times New Roman"/>
          <w:i/>
          <w:sz w:val="28"/>
          <w:szCs w:val="28"/>
        </w:rPr>
        <w:t>in situ</w:t>
      </w:r>
      <w:r w:rsidRPr="00CD4297">
        <w:rPr>
          <w:rFonts w:ascii="Times New Roman" w:hAnsi="Times New Roman" w:cs="Times New Roman"/>
          <w:sz w:val="28"/>
          <w:szCs w:val="28"/>
        </w:rPr>
        <w:t xml:space="preserve">. Thereby, this system is capable of operating in all modes involving balanced and unbalanced states. Consequently, ion-to-atom ratios at the substrate can be adjusted by means of fine tuning in respect to the fluxes of incident atoms and ions at any stage of the deposition process. Moreover, in the case of depositing graded or multi-layer coatings, variable magnetrons improve the optimisation of component properties in the coating </w:t>
      </w:r>
      <w:r w:rsidRPr="00CD4297">
        <w:rPr>
          <w:rFonts w:ascii="Times New Roman" w:hAnsi="Times New Roman" w:cs="Times New Roman"/>
          <w:sz w:val="28"/>
          <w:szCs w:val="28"/>
        </w:rPr>
        <w:fldChar w:fldCharType="begin"/>
      </w:r>
      <w:r w:rsidR="00502738" w:rsidRPr="00CD4297">
        <w:rPr>
          <w:rFonts w:ascii="Times New Roman" w:hAnsi="Times New Roman" w:cs="Times New Roman"/>
          <w:sz w:val="28"/>
          <w:szCs w:val="28"/>
        </w:rPr>
        <w:instrText xml:space="preserve"> ADDIN EN.CITE &lt;EndNote&gt;&lt;Cite&gt;&lt;Author&gt;Kelly&lt;/Author&gt;&lt;Year&gt;2000&lt;/Year&gt;&lt;RecNum&gt;74&lt;/RecNum&gt;&lt;DisplayText&gt;[106]&lt;/DisplayText&gt;&lt;record&gt;&lt;rec-number&gt;74&lt;/rec-number&gt;&lt;foreign-keys&gt;&lt;key app="EN" db-id="vw9v0ddvk20w08etesppswp3aavxafw20svt"&gt;74&lt;/key&gt;&lt;/foreign-keys&gt;&lt;ref-type name="Journal Article"&gt;17&lt;/ref-type&gt;&lt;contributors&gt;&lt;authors&gt;&lt;author&gt;Kelly, P. J.&lt;/author&gt;&lt;author&gt;Arnell, R. D.&lt;/author&gt;&lt;/authors&gt;&lt;/contributors&gt;&lt;titles&gt;&lt;title&gt;Magnetron sputtering: a review of recent developments and applications&lt;/title&gt;&lt;secondary-title&gt;Vacuum&lt;/secondary-title&gt;&lt;/titles&gt;&lt;periodical&gt;&lt;full-title&gt;Vacuum&lt;/full-title&gt;&lt;/periodical&gt;&lt;pages&gt;159-172&lt;/pages&gt;&lt;volume&gt;56&lt;/volume&gt;&lt;number&gt;3&lt;/number&gt;&lt;keywords&gt;&lt;keyword&gt;Closed-field unbalanced magnetron sputtering&lt;/keyword&gt;&lt;keyword&gt;Pulsed sputtering&lt;/keyword&gt;&lt;keyword&gt;Variable magnetrons&lt;/keyword&gt;&lt;/keywords&gt;&lt;dates&gt;&lt;year&gt;2000&lt;/year&gt;&lt;/dates&gt;&lt;isbn&gt;0042-207X&lt;/isbn&gt;&lt;urls&gt;&lt;related-urls&gt;&lt;url&gt;http://www.sciencedirect.com/science/article/pii/S0042207X9900189X&lt;/url&gt;&lt;/related-urls&gt;&lt;/urls&gt;&lt;electronic-resource-num&gt;10.1016/s0042-207x(99)00189-x&lt;/electronic-resource-num&gt;&lt;/record&gt;&lt;/Cite&gt;&lt;/EndNote&gt;</w:instrText>
      </w:r>
      <w:r w:rsidRPr="00CD4297">
        <w:rPr>
          <w:rFonts w:ascii="Times New Roman" w:hAnsi="Times New Roman" w:cs="Times New Roman"/>
          <w:sz w:val="28"/>
          <w:szCs w:val="28"/>
        </w:rPr>
        <w:fldChar w:fldCharType="separate"/>
      </w:r>
      <w:r w:rsidR="00502738" w:rsidRPr="00CD4297">
        <w:rPr>
          <w:rFonts w:ascii="Times New Roman" w:hAnsi="Times New Roman" w:cs="Times New Roman"/>
          <w:noProof/>
          <w:sz w:val="28"/>
          <w:szCs w:val="28"/>
        </w:rPr>
        <w:t>[</w:t>
      </w:r>
      <w:hyperlink w:anchor="_ENREF_106" w:tooltip="Kelly, 2000 #74" w:history="1">
        <w:r w:rsidR="00346C51" w:rsidRPr="00CD4297">
          <w:rPr>
            <w:rFonts w:ascii="Times New Roman" w:hAnsi="Times New Roman" w:cs="Times New Roman"/>
            <w:noProof/>
            <w:sz w:val="28"/>
            <w:szCs w:val="28"/>
          </w:rPr>
          <w:t>106</w:t>
        </w:r>
      </w:hyperlink>
      <w:r w:rsidR="00502738" w:rsidRPr="00CD4297">
        <w:rPr>
          <w:rFonts w:ascii="Times New Roman" w:hAnsi="Times New Roman" w:cs="Times New Roman"/>
          <w:noProof/>
          <w:sz w:val="28"/>
          <w:szCs w:val="28"/>
        </w:rPr>
        <w:t>]</w:t>
      </w:r>
      <w:r w:rsidRPr="00CD4297">
        <w:rPr>
          <w:rFonts w:ascii="Times New Roman" w:hAnsi="Times New Roman" w:cs="Times New Roman"/>
          <w:sz w:val="28"/>
          <w:szCs w:val="28"/>
        </w:rPr>
        <w:fldChar w:fldCharType="end"/>
      </w:r>
      <w:r w:rsidRPr="00CD4297">
        <w:rPr>
          <w:rFonts w:ascii="Times New Roman" w:hAnsi="Times New Roman" w:cs="Times New Roman"/>
          <w:sz w:val="28"/>
          <w:szCs w:val="28"/>
        </w:rPr>
        <w:t>.</w:t>
      </w:r>
    </w:p>
    <w:p w:rsidR="007C775B" w:rsidRPr="00CD4297" w:rsidRDefault="007C775B" w:rsidP="007C775B">
      <w:pPr>
        <w:rPr>
          <w:rFonts w:ascii="Times New Roman" w:hAnsi="Times New Roman" w:cs="Times New Roman"/>
          <w:color w:val="000000"/>
          <w:sz w:val="28"/>
          <w:szCs w:val="28"/>
          <w:shd w:val="clear" w:color="auto" w:fill="FFFFFF"/>
        </w:rPr>
      </w:pPr>
      <w:r w:rsidRPr="00CD4297">
        <w:rPr>
          <w:rFonts w:ascii="Times New Roman" w:hAnsi="Times New Roman" w:cs="Times New Roman"/>
          <w:color w:val="000000"/>
          <w:sz w:val="28"/>
          <w:szCs w:val="28"/>
          <w:shd w:val="clear" w:color="auto" w:fill="FFFFFF"/>
        </w:rPr>
        <w:br w:type="page"/>
      </w:r>
    </w:p>
    <w:p w:rsidR="007C775B" w:rsidRPr="00CD4297" w:rsidRDefault="00DE4860" w:rsidP="007C775B">
      <w:pPr>
        <w:keepNext/>
        <w:keepLines/>
        <w:widowControl/>
        <w:numPr>
          <w:ilvl w:val="1"/>
          <w:numId w:val="13"/>
        </w:numPr>
        <w:ind w:leftChars="-1" w:left="567" w:hanging="569"/>
        <w:outlineLvl w:val="0"/>
        <w:rPr>
          <w:rFonts w:ascii="Times New Roman" w:eastAsia="Arial Unicode MS" w:hAnsi="Times New Roman" w:cs="Times New Roman"/>
          <w:b/>
          <w:bCs/>
          <w:kern w:val="44"/>
          <w:sz w:val="44"/>
          <w:szCs w:val="44"/>
        </w:rPr>
      </w:pPr>
      <w:r w:rsidRPr="00CD4297">
        <w:rPr>
          <w:rFonts w:ascii="Times New Roman" w:eastAsia="Arial Unicode MS" w:hAnsi="Times New Roman" w:cs="Times New Roman"/>
          <w:b/>
          <w:bCs/>
          <w:kern w:val="44"/>
          <w:sz w:val="32"/>
          <w:szCs w:val="32"/>
        </w:rPr>
        <w:lastRenderedPageBreak/>
        <w:t xml:space="preserve"> </w:t>
      </w:r>
      <w:bookmarkStart w:id="78" w:name="_Toc491842423"/>
      <w:r w:rsidR="007C775B" w:rsidRPr="00CD4297">
        <w:rPr>
          <w:rFonts w:ascii="Times New Roman" w:eastAsia="Arial Unicode MS" w:hAnsi="Times New Roman" w:cs="Times New Roman"/>
          <w:b/>
          <w:bCs/>
          <w:kern w:val="44"/>
          <w:sz w:val="32"/>
          <w:szCs w:val="32"/>
        </w:rPr>
        <w:t>Selection of an appropriate PVD coating for magnesium alloys</w:t>
      </w:r>
      <w:bookmarkEnd w:id="78"/>
    </w:p>
    <w:p w:rsidR="007C775B" w:rsidRPr="00CD4297" w:rsidRDefault="007C775B" w:rsidP="007C775B">
      <w:pPr>
        <w:spacing w:before="120" w:after="120" w:line="360" w:lineRule="auto"/>
        <w:ind w:firstLine="425"/>
        <w:rPr>
          <w:rFonts w:ascii="Times New Roman" w:hAnsi="Times New Roman" w:cs="Times New Roman"/>
          <w:color w:val="000000" w:themeColor="text1"/>
          <w:sz w:val="28"/>
          <w:szCs w:val="20"/>
        </w:rPr>
      </w:pPr>
    </w:p>
    <w:p w:rsidR="007C775B" w:rsidRPr="00CD4297" w:rsidRDefault="007C775B" w:rsidP="007C775B">
      <w:pPr>
        <w:spacing w:before="120" w:after="120" w:line="360" w:lineRule="auto"/>
        <w:rPr>
          <w:rFonts w:ascii="Times New Roman" w:hAnsi="Times New Roman" w:cs="Times New Roman"/>
          <w:color w:val="000000" w:themeColor="text1"/>
          <w:sz w:val="28"/>
          <w:szCs w:val="20"/>
        </w:rPr>
      </w:pPr>
      <w:r w:rsidRPr="00CD4297">
        <w:rPr>
          <w:rFonts w:ascii="Times New Roman" w:hAnsi="Times New Roman" w:cs="Times New Roman"/>
          <w:color w:val="000000" w:themeColor="text1"/>
          <w:sz w:val="28"/>
          <w:szCs w:val="20"/>
        </w:rPr>
        <w:t>The PVD technique has been applied in a wide range of industries (</w:t>
      </w:r>
      <w:r w:rsidRPr="00CD4297">
        <w:rPr>
          <w:rFonts w:ascii="Times New Roman" w:hAnsi="Times New Roman" w:cs="Times New Roman"/>
          <w:i/>
          <w:color w:val="000000" w:themeColor="text1"/>
          <w:sz w:val="28"/>
          <w:szCs w:val="20"/>
        </w:rPr>
        <w:t>e.g.</w:t>
      </w:r>
      <w:r w:rsidRPr="00CD4297">
        <w:rPr>
          <w:rFonts w:ascii="Times New Roman" w:hAnsi="Times New Roman" w:cs="Times New Roman"/>
          <w:color w:val="000000" w:themeColor="text1"/>
          <w:sz w:val="28"/>
          <w:szCs w:val="20"/>
        </w:rPr>
        <w:t xml:space="preserve"> tribology and wear/friction control, corrosion, optical and optoelectronic coatings, </w:t>
      </w:r>
      <w:r w:rsidRPr="00CD4297">
        <w:rPr>
          <w:rFonts w:ascii="Times New Roman" w:hAnsi="Times New Roman" w:cs="Times New Roman"/>
          <w:i/>
          <w:color w:val="000000" w:themeColor="text1"/>
          <w:sz w:val="28"/>
          <w:szCs w:val="20"/>
        </w:rPr>
        <w:t>etc.</w:t>
      </w:r>
      <w:r w:rsidRPr="00CD4297">
        <w:rPr>
          <w:rFonts w:ascii="Times New Roman" w:hAnsi="Times New Roman" w:cs="Times New Roman"/>
          <w:color w:val="000000" w:themeColor="text1"/>
          <w:sz w:val="28"/>
          <w:szCs w:val="20"/>
        </w:rPr>
        <w:t>; energy industry and power generation) and a large number of PVD coatings have been developed for different purpose. In general, conventional PVD coatings used for improving wear and corrosion resistances are mostly monolithic coatings of transition metal carbides, nitrides, oxides and borides (</w:t>
      </w:r>
      <w:r w:rsidRPr="00CD4297">
        <w:rPr>
          <w:rFonts w:ascii="Times New Roman" w:hAnsi="Times New Roman" w:cs="Times New Roman"/>
          <w:i/>
          <w:color w:val="000000" w:themeColor="text1"/>
          <w:sz w:val="28"/>
          <w:szCs w:val="20"/>
        </w:rPr>
        <w:t>e.g.</w:t>
      </w:r>
      <w:r w:rsidRPr="00CD4297">
        <w:rPr>
          <w:rFonts w:ascii="Times New Roman" w:hAnsi="Times New Roman" w:cs="Times New Roman"/>
          <w:color w:val="000000" w:themeColor="text1"/>
          <w:sz w:val="28"/>
          <w:szCs w:val="20"/>
        </w:rPr>
        <w:t xml:space="preserve"> WC, TiN, Al</w:t>
      </w:r>
      <w:r w:rsidRPr="00CD4297">
        <w:rPr>
          <w:rFonts w:ascii="Times New Roman" w:hAnsi="Times New Roman" w:cs="Times New Roman"/>
          <w:color w:val="000000" w:themeColor="text1"/>
          <w:sz w:val="28"/>
          <w:szCs w:val="20"/>
          <w:vertAlign w:val="subscript"/>
        </w:rPr>
        <w:t>2</w:t>
      </w:r>
      <w:r w:rsidRPr="00CD4297">
        <w:rPr>
          <w:rFonts w:ascii="Times New Roman" w:hAnsi="Times New Roman" w:cs="Times New Roman"/>
          <w:color w:val="000000" w:themeColor="text1"/>
          <w:sz w:val="28"/>
          <w:szCs w:val="20"/>
        </w:rPr>
        <w:t>O</w:t>
      </w:r>
      <w:r w:rsidRPr="00CD4297">
        <w:rPr>
          <w:rFonts w:ascii="Times New Roman" w:hAnsi="Times New Roman" w:cs="Times New Roman"/>
          <w:color w:val="000000" w:themeColor="text1"/>
          <w:sz w:val="28"/>
          <w:szCs w:val="20"/>
          <w:vertAlign w:val="subscript"/>
        </w:rPr>
        <w:t>3</w:t>
      </w:r>
      <w:r w:rsidRPr="00CD4297">
        <w:rPr>
          <w:rFonts w:ascii="Times New Roman" w:hAnsi="Times New Roman" w:cs="Times New Roman"/>
          <w:color w:val="000000" w:themeColor="text1"/>
          <w:sz w:val="28"/>
          <w:szCs w:val="20"/>
        </w:rPr>
        <w:t>, ZrB</w:t>
      </w:r>
      <w:r w:rsidRPr="00CD4297">
        <w:rPr>
          <w:rFonts w:ascii="Times New Roman" w:hAnsi="Times New Roman" w:cs="Times New Roman"/>
          <w:color w:val="000000" w:themeColor="text1"/>
          <w:sz w:val="28"/>
          <w:szCs w:val="20"/>
          <w:vertAlign w:val="subscript"/>
        </w:rPr>
        <w:t>2</w:t>
      </w:r>
      <w:r w:rsidRPr="00CD4297">
        <w:rPr>
          <w:rFonts w:ascii="Times New Roman" w:hAnsi="Times New Roman" w:cs="Times New Roman"/>
          <w:color w:val="000000" w:themeColor="text1"/>
          <w:sz w:val="28"/>
          <w:szCs w:val="20"/>
        </w:rPr>
        <w:t xml:space="preserve"> etc;) </w:t>
      </w:r>
      <w:r w:rsidRPr="00CD4297">
        <w:rPr>
          <w:rFonts w:ascii="Times New Roman" w:hAnsi="Times New Roman" w:cs="Times New Roman"/>
          <w:color w:val="000000" w:themeColor="text1"/>
          <w:sz w:val="28"/>
          <w:szCs w:val="20"/>
        </w:rPr>
        <w:fldChar w:fldCharType="begin"/>
      </w:r>
      <w:r w:rsidR="00502738" w:rsidRPr="00CD4297">
        <w:rPr>
          <w:rFonts w:ascii="Times New Roman" w:hAnsi="Times New Roman" w:cs="Times New Roman"/>
          <w:color w:val="000000" w:themeColor="text1"/>
          <w:sz w:val="28"/>
          <w:szCs w:val="20"/>
        </w:rPr>
        <w:instrText xml:space="preserve"> ADDIN EN.CITE &lt;EndNote&gt;&lt;Cite&gt;&lt;Author&gt;Mitterer&lt;/Author&gt;&lt;Year&gt;1997&lt;/Year&gt;&lt;RecNum&gt;9&lt;/RecNum&gt;&lt;DisplayText&gt;[117, 118]&lt;/DisplayText&gt;&lt;record&gt;&lt;rec-number&gt;9&lt;/rec-number&gt;&lt;foreign-keys&gt;&lt;key app="EN" db-id="2adptfs5rfsp9ce9r0pxxxrwwvvz50dwdfr2"&gt;9&lt;/key&gt;&lt;/foreign-keys&gt;&lt;ref-type name="Journal Article"&gt;17&lt;/ref-type&gt;&lt;contributors&gt;&lt;authors&gt;&lt;author&gt;Mitterer, Christian&lt;/author&gt;&lt;/authors&gt;&lt;/contributors&gt;&lt;titles&gt;&lt;title&gt;Borides in Thin Film Technology&lt;/title&gt;&lt;secondary-title&gt;Journal of Solid State Chemistry&lt;/secondary-title&gt;&lt;/titles&gt;&lt;periodical&gt;&lt;full-title&gt;Journal of Solid State Chemistry&lt;/full-title&gt;&lt;/periodical&gt;&lt;pages&gt;279-291&lt;/pages&gt;&lt;volume&gt;133&lt;/volume&gt;&lt;number&gt;1&lt;/number&gt;&lt;dates&gt;&lt;year&gt;1997&lt;/year&gt;&lt;pub-dates&gt;&lt;date&gt;10//&lt;/date&gt;&lt;/pub-dates&gt;&lt;/dates&gt;&lt;isbn&gt;0022-4596&lt;/isbn&gt;&lt;urls&gt;&lt;related-urls&gt;&lt;url&gt;http://www.sciencedirect.com/science/article/pii/S0022459697974569&lt;/url&gt;&lt;/related-urls&gt;&lt;/urls&gt;&lt;electronic-resource-num&gt;http://dx.doi.org/10.1006/jssc.1997.7456&lt;/electronic-resource-num&gt;&lt;/record&gt;&lt;/Cite&gt;&lt;Cite&gt;&lt;Author&gt;Holmberg&lt;/Author&gt;&lt;Year&gt;2009&lt;/Year&gt;&lt;RecNum&gt;13&lt;/RecNum&gt;&lt;record&gt;&lt;rec-number&gt;13&lt;/rec-number&gt;&lt;foreign-keys&gt;&lt;key app="EN" db-id="2adptfs5rfsp9ce9r0pxxxrwwvvz50dwdfr2"&gt;13&lt;/key&gt;&lt;/foreign-keys&gt;&lt;ref-type name="Journal Article"&gt;17&lt;/ref-type&gt;&lt;contributors&gt;&lt;authors&gt;&lt;author&gt;Holmberg, Kenneth&lt;/author&gt;&lt;author&gt;Matthews, Allan&lt;/author&gt;&lt;/authors&gt;&lt;/contributors&gt;&lt;titles&gt;&lt;title&gt;COATINGS TRIBOLOGY Properties, Mechanisms&lt;/title&gt;&lt;secondary-title&gt;Tribology and interface engineering series&lt;/secondary-title&gt;&lt;/titles&gt;&lt;periodical&gt;&lt;full-title&gt;Tribology and interface engineering series&lt;/full-title&gt;&lt;/periodical&gt;&lt;pages&gt;ALL-ALL&lt;/pages&gt;&lt;volume&gt;56&lt;/volume&gt;&lt;number&gt;1&lt;/number&gt;&lt;dates&gt;&lt;year&gt;2009&lt;/year&gt;&lt;/dates&gt;&lt;isbn&gt;1572-3364&lt;/isbn&gt;&lt;urls&gt;&lt;/urls&gt;&lt;/record&gt;&lt;/Cite&gt;&lt;/EndNote&gt;</w:instrText>
      </w:r>
      <w:r w:rsidRPr="00CD4297">
        <w:rPr>
          <w:rFonts w:ascii="Times New Roman" w:hAnsi="Times New Roman" w:cs="Times New Roman"/>
          <w:color w:val="000000" w:themeColor="text1"/>
          <w:sz w:val="28"/>
          <w:szCs w:val="20"/>
        </w:rPr>
        <w:fldChar w:fldCharType="separate"/>
      </w:r>
      <w:r w:rsidR="00502738" w:rsidRPr="00CD4297">
        <w:rPr>
          <w:rFonts w:ascii="Times New Roman" w:hAnsi="Times New Roman" w:cs="Times New Roman"/>
          <w:noProof/>
          <w:color w:val="000000" w:themeColor="text1"/>
          <w:sz w:val="28"/>
          <w:szCs w:val="20"/>
        </w:rPr>
        <w:t>[</w:t>
      </w:r>
      <w:hyperlink w:anchor="_ENREF_117" w:tooltip="Mitterer, 1997 #9" w:history="1">
        <w:r w:rsidR="00346C51" w:rsidRPr="00CD4297">
          <w:rPr>
            <w:rFonts w:ascii="Times New Roman" w:hAnsi="Times New Roman" w:cs="Times New Roman"/>
            <w:noProof/>
            <w:color w:val="000000" w:themeColor="text1"/>
            <w:sz w:val="28"/>
            <w:szCs w:val="20"/>
          </w:rPr>
          <w:t>117</w:t>
        </w:r>
      </w:hyperlink>
      <w:r w:rsidR="00502738" w:rsidRPr="00CD4297">
        <w:rPr>
          <w:rFonts w:ascii="Times New Roman" w:hAnsi="Times New Roman" w:cs="Times New Roman"/>
          <w:noProof/>
          <w:color w:val="000000" w:themeColor="text1"/>
          <w:sz w:val="28"/>
          <w:szCs w:val="20"/>
        </w:rPr>
        <w:t xml:space="preserve">, </w:t>
      </w:r>
      <w:hyperlink w:anchor="_ENREF_118" w:tooltip="Holmberg, 2009 #13" w:history="1">
        <w:r w:rsidR="00346C51" w:rsidRPr="00CD4297">
          <w:rPr>
            <w:rFonts w:ascii="Times New Roman" w:hAnsi="Times New Roman" w:cs="Times New Roman"/>
            <w:noProof/>
            <w:color w:val="000000" w:themeColor="text1"/>
            <w:sz w:val="28"/>
            <w:szCs w:val="20"/>
          </w:rPr>
          <w:t>118</w:t>
        </w:r>
      </w:hyperlink>
      <w:r w:rsidR="00502738" w:rsidRPr="00CD4297">
        <w:rPr>
          <w:rFonts w:ascii="Times New Roman" w:hAnsi="Times New Roman" w:cs="Times New Roman"/>
          <w:noProof/>
          <w:color w:val="000000" w:themeColor="text1"/>
          <w:sz w:val="28"/>
          <w:szCs w:val="20"/>
        </w:rPr>
        <w:t>]</w:t>
      </w:r>
      <w:r w:rsidRPr="00CD4297">
        <w:rPr>
          <w:rFonts w:ascii="Times New Roman" w:hAnsi="Times New Roman" w:cs="Times New Roman"/>
          <w:color w:val="000000" w:themeColor="text1"/>
          <w:sz w:val="28"/>
          <w:szCs w:val="20"/>
        </w:rPr>
        <w:fldChar w:fldCharType="end"/>
      </w:r>
      <w:r w:rsidRPr="00CD4297">
        <w:rPr>
          <w:rFonts w:ascii="Times New Roman" w:hAnsi="Times New Roman" w:cs="Times New Roman"/>
          <w:color w:val="000000" w:themeColor="text1"/>
          <w:sz w:val="28"/>
          <w:szCs w:val="20"/>
        </w:rPr>
        <w:t xml:space="preserve">  and Diamond-Like Carbon (DLC) coatings </w:t>
      </w:r>
      <w:r w:rsidRPr="00CD4297">
        <w:rPr>
          <w:rFonts w:ascii="Times New Roman" w:hAnsi="Times New Roman" w:cs="Times New Roman"/>
          <w:color w:val="000000" w:themeColor="text1"/>
          <w:sz w:val="28"/>
          <w:szCs w:val="20"/>
        </w:rPr>
        <w:fldChar w:fldCharType="begin"/>
      </w:r>
      <w:r w:rsidR="00502738" w:rsidRPr="00CD4297">
        <w:rPr>
          <w:rFonts w:ascii="Times New Roman" w:hAnsi="Times New Roman" w:cs="Times New Roman"/>
          <w:color w:val="000000" w:themeColor="text1"/>
          <w:sz w:val="28"/>
          <w:szCs w:val="20"/>
        </w:rPr>
        <w:instrText xml:space="preserve"> ADDIN EN.CITE &lt;EndNote&gt;&lt;Cite&gt;&lt;Author&gt;Donnet&lt;/Author&gt;&lt;Year&gt;1998&lt;/Year&gt;&lt;RecNum&gt;10&lt;/RecNum&gt;&lt;DisplayText&gt;[119]&lt;/DisplayText&gt;&lt;record&gt;&lt;rec-number&gt;10&lt;/rec-number&gt;&lt;foreign-keys&gt;&lt;key app="EN" db-id="2adptfs5rfsp9ce9r0pxxxrwwvvz50dwdfr2"&gt;10&lt;/key&gt;&lt;/foreign-keys&gt;&lt;ref-type name="Journal Article"&gt;17&lt;/ref-type&gt;&lt;contributors&gt;&lt;authors&gt;&lt;author&gt;Donnet, C.&lt;/author&gt;&lt;/authors&gt;&lt;/contributors&gt;&lt;titles&gt;&lt;title&gt;Recent progress on the tribology of doped diamond-like and carbon alloy coatings: a review&lt;/title&gt;&lt;secondary-title&gt;Surface and Coatings Technology&lt;/secondary-title&gt;&lt;/titles&gt;&lt;periodical&gt;&lt;full-title&gt;Surface and Coatings Technology&lt;/full-title&gt;&lt;/periodical&gt;&lt;pages&gt;180-186&lt;/pages&gt;&lt;volume&gt;100&lt;/volume&gt;&lt;keywords&gt;&lt;keyword&gt;Diamond-like carbon (DLC)&lt;/keyword&gt;&lt;keyword&gt;Doped DLC&lt;/keyword&gt;&lt;keyword&gt;Carbon alloy coatings&lt;/keyword&gt;&lt;keyword&gt;Friction&lt;/keyword&gt;&lt;keyword&gt;Wear&lt;/keyword&gt;&lt;/keywords&gt;&lt;dates&gt;&lt;year&gt;1998&lt;/year&gt;&lt;pub-dates&gt;&lt;date&gt;1998/03/01&lt;/date&gt;&lt;/pub-dates&gt;&lt;/dates&gt;&lt;isbn&gt;0257-8972&lt;/isbn&gt;&lt;urls&gt;&lt;related-urls&gt;&lt;url&gt;http://www.sciencedirect.com/science/article/pii/S0257897297006117&lt;/url&gt;&lt;/related-urls&gt;&lt;/urls&gt;&lt;electronic-resource-num&gt;http://dx.doi.org/10.1016/S0257-8972(97)00611-7&lt;/electronic-resource-num&gt;&lt;/record&gt;&lt;/Cite&gt;&lt;/EndNote&gt;</w:instrText>
      </w:r>
      <w:r w:rsidRPr="00CD4297">
        <w:rPr>
          <w:rFonts w:ascii="Times New Roman" w:hAnsi="Times New Roman" w:cs="Times New Roman"/>
          <w:color w:val="000000" w:themeColor="text1"/>
          <w:sz w:val="28"/>
          <w:szCs w:val="20"/>
        </w:rPr>
        <w:fldChar w:fldCharType="separate"/>
      </w:r>
      <w:r w:rsidR="00502738" w:rsidRPr="00CD4297">
        <w:rPr>
          <w:rFonts w:ascii="Times New Roman" w:hAnsi="Times New Roman" w:cs="Times New Roman"/>
          <w:noProof/>
          <w:color w:val="000000" w:themeColor="text1"/>
          <w:sz w:val="28"/>
          <w:szCs w:val="20"/>
        </w:rPr>
        <w:t>[</w:t>
      </w:r>
      <w:hyperlink w:anchor="_ENREF_119" w:tooltip="Donnet, 1998 #10" w:history="1">
        <w:r w:rsidR="00346C51" w:rsidRPr="00CD4297">
          <w:rPr>
            <w:rFonts w:ascii="Times New Roman" w:hAnsi="Times New Roman" w:cs="Times New Roman"/>
            <w:noProof/>
            <w:color w:val="000000" w:themeColor="text1"/>
            <w:sz w:val="28"/>
            <w:szCs w:val="20"/>
          </w:rPr>
          <w:t>119</w:t>
        </w:r>
      </w:hyperlink>
      <w:r w:rsidR="00502738" w:rsidRPr="00CD4297">
        <w:rPr>
          <w:rFonts w:ascii="Times New Roman" w:hAnsi="Times New Roman" w:cs="Times New Roman"/>
          <w:noProof/>
          <w:color w:val="000000" w:themeColor="text1"/>
          <w:sz w:val="28"/>
          <w:szCs w:val="20"/>
        </w:rPr>
        <w:t>]</w:t>
      </w:r>
      <w:r w:rsidRPr="00CD4297">
        <w:rPr>
          <w:rFonts w:ascii="Times New Roman" w:hAnsi="Times New Roman" w:cs="Times New Roman"/>
          <w:color w:val="000000" w:themeColor="text1"/>
          <w:sz w:val="28"/>
          <w:szCs w:val="20"/>
        </w:rPr>
        <w:fldChar w:fldCharType="end"/>
      </w:r>
      <w:r w:rsidRPr="00CD4297">
        <w:rPr>
          <w:rFonts w:ascii="Times New Roman" w:hAnsi="Times New Roman" w:cs="Times New Roman"/>
          <w:color w:val="000000" w:themeColor="text1"/>
          <w:sz w:val="28"/>
          <w:szCs w:val="20"/>
        </w:rPr>
        <w:t>.</w:t>
      </w:r>
    </w:p>
    <w:p w:rsidR="007C775B" w:rsidRPr="00CD4297" w:rsidRDefault="007C775B" w:rsidP="007C775B">
      <w:pPr>
        <w:spacing w:before="120" w:after="120" w:line="360" w:lineRule="auto"/>
        <w:rPr>
          <w:rFonts w:ascii="Times New Roman" w:hAnsi="Times New Roman" w:cs="Times New Roman"/>
          <w:color w:val="000000" w:themeColor="text1"/>
          <w:sz w:val="28"/>
          <w:szCs w:val="20"/>
        </w:rPr>
      </w:pPr>
      <w:r w:rsidRPr="00CD4297">
        <w:rPr>
          <w:rFonts w:ascii="Times New Roman" w:hAnsi="Times New Roman" w:cs="Times New Roman"/>
          <w:color w:val="000000" w:themeColor="text1"/>
          <w:sz w:val="28"/>
          <w:szCs w:val="20"/>
        </w:rPr>
        <w:t>For many years, the imperative for many coating tribologists has been to produce ever harder coatings. However, high hardness is often associated with high elastic modulus, which is likely to cause incoherent strain behaviours of coating and low-strength, low-modulus substrate (</w:t>
      </w:r>
      <w:r w:rsidRPr="00CD4297">
        <w:rPr>
          <w:rFonts w:ascii="Times New Roman" w:hAnsi="Times New Roman" w:cs="Times New Roman"/>
          <w:i/>
          <w:color w:val="000000" w:themeColor="text1"/>
          <w:sz w:val="28"/>
          <w:szCs w:val="20"/>
        </w:rPr>
        <w:t xml:space="preserve">e.g. </w:t>
      </w:r>
      <w:r w:rsidRPr="00CD4297">
        <w:rPr>
          <w:rFonts w:ascii="Times New Roman" w:hAnsi="Times New Roman" w:cs="Times New Roman"/>
          <w:color w:val="000000" w:themeColor="text1"/>
          <w:sz w:val="28"/>
          <w:szCs w:val="20"/>
        </w:rPr>
        <w:t xml:space="preserve">magnesium alloys in this research) under load. The much smaller elastic deflection of the hard coating in comparison to the underlying substrate means that it will be easily placed in excessive tension which will thus reduce the coating lifetime in wear applications. </w:t>
      </w:r>
    </w:p>
    <w:p w:rsidR="007C775B" w:rsidRPr="00CD4297" w:rsidRDefault="007C775B" w:rsidP="007C775B">
      <w:pPr>
        <w:spacing w:before="120" w:after="120" w:line="360" w:lineRule="auto"/>
        <w:rPr>
          <w:rFonts w:ascii="Times New Roman" w:hAnsi="Times New Roman" w:cs="Times New Roman"/>
          <w:color w:val="000000" w:themeColor="text1"/>
          <w:sz w:val="28"/>
          <w:szCs w:val="28"/>
        </w:rPr>
      </w:pPr>
      <w:r w:rsidRPr="00CD4297">
        <w:rPr>
          <w:rFonts w:ascii="Times New Roman" w:hAnsi="Times New Roman" w:cs="Times New Roman"/>
          <w:color w:val="000000" w:themeColor="text1"/>
          <w:sz w:val="28"/>
          <w:szCs w:val="28"/>
        </w:rPr>
        <w:t xml:space="preserve">With regards to this, a novel PVD coating with so-called “nanocomposite” microstructure holds a significant promise to avoid such problems. Leyland and Matthews </w:t>
      </w:r>
      <w:r w:rsidRPr="00CD4297">
        <w:rPr>
          <w:rFonts w:ascii="Times New Roman" w:hAnsi="Times New Roman" w:cs="Times New Roman"/>
          <w:color w:val="000000" w:themeColor="text1"/>
          <w:sz w:val="28"/>
          <w:szCs w:val="28"/>
        </w:rPr>
        <w:fldChar w:fldCharType="begin"/>
      </w:r>
      <w:r w:rsidR="00502738" w:rsidRPr="00CD4297">
        <w:rPr>
          <w:rFonts w:ascii="Times New Roman" w:hAnsi="Times New Roman" w:cs="Times New Roman"/>
          <w:color w:val="000000" w:themeColor="text1"/>
          <w:sz w:val="28"/>
          <w:szCs w:val="28"/>
        </w:rPr>
        <w:instrText xml:space="preserve"> ADDIN EN.CITE &lt;EndNote&gt;&lt;Cite&gt;&lt;Author&gt;Leyland&lt;/Author&gt;&lt;Year&gt;2000&lt;/Year&gt;&lt;RecNum&gt;8&lt;/RecNum&gt;&lt;DisplayText&gt;[10]&lt;/DisplayText&gt;&lt;record&gt;&lt;rec-number&gt;8&lt;/rec-number&gt;&lt;foreign-keys&gt;&lt;key app="EN" db-id="25e9a502xaw9sgew95hx9r22xwzfwf9att2t"&gt;8&lt;/key&gt;&lt;/foreign-keys&gt;&lt;ref-type name="Journal Article"&gt;17&lt;/ref-type&gt;&lt;contributors&gt;&lt;authors&gt;&lt;author&gt;Leyland, A.&lt;/author&gt;&lt;author&gt;Matthews, A.&lt;/author&gt;&lt;/authors&gt;&lt;/contributors&gt;&lt;titles&gt;&lt;title&gt;On the significance of the H/E ratio in wear control: a nanocomposite coating approach to optimised tribological behaviour&lt;/title&gt;&lt;secondary-title&gt;Wear&lt;/secondary-title&gt;&lt;/titles&gt;&lt;periodical&gt;&lt;full-title&gt;Wear&lt;/full-title&gt;&lt;/periodical&gt;&lt;pages&gt;1-11&lt;/pages&gt;&lt;volume&gt;246&lt;/volume&gt;&lt;number&gt;1–2&lt;/number&gt;&lt;keywords&gt;&lt;keyword&gt;Nanocomposite&lt;/keyword&gt;&lt;keyword&gt;Coating&lt;/keyword&gt;&lt;keyword&gt;Wear&lt;/keyword&gt;&lt;keyword&gt;Tribology&lt;/keyword&gt;&lt;keyword&gt;H/E&lt;/keyword&gt;&lt;/keywords&gt;&lt;dates&gt;&lt;year&gt;2000&lt;/year&gt;&lt;pub-dates&gt;&lt;date&gt;11//&lt;/date&gt;&lt;/pub-dates&gt;&lt;/dates&gt;&lt;isbn&gt;0043-1648&lt;/isbn&gt;&lt;urls&gt;&lt;related-urls&gt;&lt;url&gt;http://www.sciencedirect.com/science/article/pii/S0043164800004889&lt;/url&gt;&lt;/related-urls&gt;&lt;/urls&gt;&lt;electronic-resource-num&gt;http://dx.doi.org/10.1016/S0043-1648(00)00488-9&lt;/electronic-resource-num&gt;&lt;/record&gt;&lt;/Cite&gt;&lt;/EndNote&gt;</w:instrText>
      </w:r>
      <w:r w:rsidRPr="00CD4297">
        <w:rPr>
          <w:rFonts w:ascii="Times New Roman" w:hAnsi="Times New Roman" w:cs="Times New Roman"/>
          <w:color w:val="000000" w:themeColor="text1"/>
          <w:sz w:val="28"/>
          <w:szCs w:val="28"/>
        </w:rPr>
        <w:fldChar w:fldCharType="separate"/>
      </w:r>
      <w:r w:rsidR="00502738" w:rsidRPr="00CD4297">
        <w:rPr>
          <w:rFonts w:ascii="Times New Roman" w:hAnsi="Times New Roman" w:cs="Times New Roman"/>
          <w:noProof/>
          <w:color w:val="000000" w:themeColor="text1"/>
          <w:sz w:val="28"/>
          <w:szCs w:val="28"/>
        </w:rPr>
        <w:t>[</w:t>
      </w:r>
      <w:hyperlink w:anchor="_ENREF_10" w:tooltip="Leyland, 2000 #8" w:history="1">
        <w:r w:rsidR="00346C51" w:rsidRPr="00CD4297">
          <w:rPr>
            <w:rFonts w:ascii="Times New Roman" w:hAnsi="Times New Roman" w:cs="Times New Roman"/>
            <w:noProof/>
            <w:color w:val="000000" w:themeColor="text1"/>
            <w:sz w:val="28"/>
            <w:szCs w:val="28"/>
          </w:rPr>
          <w:t>10</w:t>
        </w:r>
      </w:hyperlink>
      <w:r w:rsidR="00502738" w:rsidRPr="00CD4297">
        <w:rPr>
          <w:rFonts w:ascii="Times New Roman" w:hAnsi="Times New Roman" w:cs="Times New Roman"/>
          <w:noProof/>
          <w:color w:val="000000" w:themeColor="text1"/>
          <w:sz w:val="28"/>
          <w:szCs w:val="28"/>
        </w:rPr>
        <w:t>]</w:t>
      </w:r>
      <w:r w:rsidRPr="00CD4297">
        <w:rPr>
          <w:rFonts w:ascii="Times New Roman" w:hAnsi="Times New Roman" w:cs="Times New Roman"/>
          <w:color w:val="000000" w:themeColor="text1"/>
          <w:sz w:val="28"/>
          <w:szCs w:val="28"/>
        </w:rPr>
        <w:fldChar w:fldCharType="end"/>
      </w:r>
      <w:r w:rsidRPr="00CD4297">
        <w:rPr>
          <w:rFonts w:ascii="Times New Roman" w:hAnsi="Times New Roman" w:cs="Times New Roman"/>
          <w:color w:val="000000" w:themeColor="text1"/>
          <w:sz w:val="28"/>
          <w:szCs w:val="28"/>
        </w:rPr>
        <w:t xml:space="preserve"> pointed out the relevance of using the ratio of hardness to elastic modulus (H/E) as an indicator of coating mechanical durability and introduced the concept of metallic nanocomposite coatings </w:t>
      </w:r>
      <w:r w:rsidRPr="00CD4297">
        <w:rPr>
          <w:rFonts w:ascii="Times New Roman" w:hAnsi="Times New Roman" w:cs="Times New Roman"/>
          <w:color w:val="000000" w:themeColor="text1"/>
          <w:sz w:val="28"/>
          <w:szCs w:val="28"/>
        </w:rPr>
        <w:fldChar w:fldCharType="begin"/>
      </w:r>
      <w:r w:rsidR="00502738" w:rsidRPr="00CD4297">
        <w:rPr>
          <w:rFonts w:ascii="Times New Roman" w:hAnsi="Times New Roman" w:cs="Times New Roman"/>
          <w:color w:val="000000" w:themeColor="text1"/>
          <w:sz w:val="28"/>
          <w:szCs w:val="28"/>
        </w:rPr>
        <w:instrText xml:space="preserve"> ADDIN EN.CITE &lt;EndNote&gt;&lt;Cite&gt;&lt;Author&gt;Leyland&lt;/Author&gt;&lt;Year&gt;2004&lt;/Year&gt;&lt;RecNum&gt;9&lt;/RecNum&gt;&lt;DisplayText&gt;[11]&lt;/DisplayText&gt;&lt;record&gt;&lt;rec-number&gt;9&lt;/rec-number&gt;&lt;foreign-keys&gt;&lt;key app="EN" db-id="25e9a502xaw9sgew95hx9r22xwzfwf9att2t"&gt;9&lt;/key&gt;&lt;/foreign-keys&gt;&lt;ref-type name="Journal Article"&gt;17&lt;/ref-type&gt;&lt;contributors&gt;&lt;authors&gt;&lt;author&gt;Leyland, A.&lt;/author&gt;&lt;author&gt;Matthews, A.&lt;/author&gt;&lt;/authors&gt;&lt;/contributors&gt;&lt;titles&gt;&lt;title&gt;Design criteria for wear-resistant nanostructured and glassy-metal coatings&lt;/title&gt;&lt;secondary-title&gt;Surface and Coatings Technology&lt;/secondary-title&gt;&lt;/titles&gt;&lt;periodical&gt;&lt;full-title&gt;Surface and Coatings Technology&lt;/full-title&gt;&lt;/periodical&gt;&lt;pages&gt;317-324&lt;/pages&gt;&lt;volume&gt;177–178&lt;/volume&gt;&lt;number&gt;0&lt;/number&gt;&lt;keywords&gt;&lt;keyword&gt;Nanostructured coatings&lt;/keyword&gt;&lt;keyword&gt;Glassy-metal coatings&lt;/keyword&gt;&lt;keyword&gt;Wear resistance&lt;/keyword&gt;&lt;keyword&gt;Resilience&lt;/keyword&gt;&lt;keyword&gt;Toughness&lt;/keyword&gt;&lt;keyword&gt;H/E&lt;/keyword&gt;&lt;/keywords&gt;&lt;dates&gt;&lt;year&gt;2004&lt;/year&gt;&lt;pub-dates&gt;&lt;date&gt;1/30/&lt;/date&gt;&lt;/pub-dates&gt;&lt;/dates&gt;&lt;isbn&gt;0257-8972&lt;/isbn&gt;&lt;urls&gt;&lt;related-urls&gt;&lt;url&gt;http://www.sciencedirect.com/science/article/pii/S025789720301020X&lt;/url&gt;&lt;/related-urls&gt;&lt;/urls&gt;&lt;electronic-resource-num&gt;10.1016/j.surfcoat.2003.09.011&lt;/electronic-resource-num&gt;&lt;/record&gt;&lt;/Cite&gt;&lt;/EndNote&gt;</w:instrText>
      </w:r>
      <w:r w:rsidRPr="00CD4297">
        <w:rPr>
          <w:rFonts w:ascii="Times New Roman" w:hAnsi="Times New Roman" w:cs="Times New Roman"/>
          <w:color w:val="000000" w:themeColor="text1"/>
          <w:sz w:val="28"/>
          <w:szCs w:val="28"/>
        </w:rPr>
        <w:fldChar w:fldCharType="separate"/>
      </w:r>
      <w:r w:rsidR="00502738" w:rsidRPr="00CD4297">
        <w:rPr>
          <w:rFonts w:ascii="Times New Roman" w:hAnsi="Times New Roman" w:cs="Times New Roman"/>
          <w:noProof/>
          <w:color w:val="000000" w:themeColor="text1"/>
          <w:sz w:val="28"/>
          <w:szCs w:val="28"/>
        </w:rPr>
        <w:t>[</w:t>
      </w:r>
      <w:hyperlink w:anchor="_ENREF_11" w:tooltip="Leyland, 2004 #9" w:history="1">
        <w:r w:rsidR="00346C51" w:rsidRPr="00CD4297">
          <w:rPr>
            <w:rFonts w:ascii="Times New Roman" w:hAnsi="Times New Roman" w:cs="Times New Roman"/>
            <w:noProof/>
            <w:color w:val="000000" w:themeColor="text1"/>
            <w:sz w:val="28"/>
            <w:szCs w:val="28"/>
          </w:rPr>
          <w:t>11</w:t>
        </w:r>
      </w:hyperlink>
      <w:r w:rsidR="00502738" w:rsidRPr="00CD4297">
        <w:rPr>
          <w:rFonts w:ascii="Times New Roman" w:hAnsi="Times New Roman" w:cs="Times New Roman"/>
          <w:noProof/>
          <w:color w:val="000000" w:themeColor="text1"/>
          <w:sz w:val="28"/>
          <w:szCs w:val="28"/>
        </w:rPr>
        <w:t>]</w:t>
      </w:r>
      <w:r w:rsidRPr="00CD4297">
        <w:rPr>
          <w:rFonts w:ascii="Times New Roman" w:hAnsi="Times New Roman" w:cs="Times New Roman"/>
          <w:color w:val="000000" w:themeColor="text1"/>
          <w:sz w:val="28"/>
          <w:szCs w:val="28"/>
        </w:rPr>
        <w:fldChar w:fldCharType="end"/>
      </w:r>
      <w:r w:rsidRPr="00CD4297">
        <w:rPr>
          <w:rFonts w:ascii="Times New Roman" w:hAnsi="Times New Roman" w:cs="Times New Roman"/>
          <w:color w:val="000000" w:themeColor="text1"/>
          <w:sz w:val="28"/>
          <w:szCs w:val="28"/>
        </w:rPr>
        <w:t xml:space="preserve"> which, although not necessarily exhibiting extreme hardness, may offer superior protection by providing enhanced resilience and/or ‘engineering toughness’ (</w:t>
      </w:r>
      <w:r w:rsidRPr="00CD4297">
        <w:rPr>
          <w:rFonts w:ascii="Times New Roman" w:hAnsi="Times New Roman" w:cs="Times New Roman"/>
          <w:i/>
          <w:color w:val="000000" w:themeColor="text1"/>
          <w:sz w:val="28"/>
          <w:szCs w:val="28"/>
        </w:rPr>
        <w:t>i.e.</w:t>
      </w:r>
      <w:r w:rsidRPr="00CD4297">
        <w:rPr>
          <w:rFonts w:ascii="Times New Roman" w:hAnsi="Times New Roman" w:cs="Times New Roman"/>
          <w:color w:val="000000" w:themeColor="text1"/>
          <w:sz w:val="28"/>
          <w:szCs w:val="28"/>
        </w:rPr>
        <w:t xml:space="preserve"> a significantly improved ability to accommodate both elastic and plastic strains under mechanical or tribological loading). </w:t>
      </w:r>
    </w:p>
    <w:p w:rsidR="007C775B" w:rsidRPr="00CD4297" w:rsidRDefault="007C775B" w:rsidP="007C775B">
      <w:pPr>
        <w:spacing w:before="120" w:after="120" w:line="360" w:lineRule="auto"/>
        <w:rPr>
          <w:rFonts w:ascii="Times New Roman" w:hAnsi="Times New Roman" w:cs="Times New Roman"/>
          <w:color w:val="000000" w:themeColor="text1"/>
          <w:sz w:val="28"/>
          <w:szCs w:val="28"/>
        </w:rPr>
      </w:pPr>
      <w:r w:rsidRPr="00CD4297">
        <w:rPr>
          <w:rFonts w:ascii="Times New Roman" w:hAnsi="Times New Roman" w:cs="Times New Roman"/>
          <w:color w:val="000000" w:themeColor="text1"/>
          <w:sz w:val="28"/>
          <w:szCs w:val="28"/>
        </w:rPr>
        <w:lastRenderedPageBreak/>
        <w:t>Metallic nanocomposite coatings with moderately high hardness and low elastic modulus tend to exhibit a long elastic strain-to-failure and demonstrate an ability to accommodate plastic strains either in themselves or by the substrate. Moreover, glassy nanocomposite (</w:t>
      </w:r>
      <w:r w:rsidRPr="00CD4297">
        <w:rPr>
          <w:rFonts w:ascii="Times New Roman" w:hAnsi="Times New Roman" w:cs="Times New Roman"/>
          <w:i/>
          <w:color w:val="000000" w:themeColor="text1"/>
          <w:sz w:val="28"/>
          <w:szCs w:val="28"/>
        </w:rPr>
        <w:t>i.e.</w:t>
      </w:r>
      <w:r w:rsidRPr="00CD4297">
        <w:rPr>
          <w:rFonts w:ascii="Times New Roman" w:hAnsi="Times New Roman" w:cs="Times New Roman"/>
          <w:color w:val="000000" w:themeColor="text1"/>
          <w:sz w:val="28"/>
          <w:szCs w:val="28"/>
        </w:rPr>
        <w:t xml:space="preserve"> amorphous, but with embedded nanocrystallites) coatings are expected to have good corrosion resistance with more uniform sacrificial behaviour and reduced pitting due to largely absence of grain boundaries </w:t>
      </w:r>
      <w:r w:rsidRPr="00CD4297">
        <w:rPr>
          <w:rFonts w:ascii="Times New Roman" w:hAnsi="Times New Roman" w:cs="Times New Roman"/>
          <w:color w:val="000000" w:themeColor="text1"/>
          <w:sz w:val="28"/>
          <w:szCs w:val="28"/>
        </w:rPr>
        <w:fldChar w:fldCharType="begin"/>
      </w:r>
      <w:r w:rsidR="00502738" w:rsidRPr="00CD4297">
        <w:rPr>
          <w:rFonts w:ascii="Times New Roman" w:hAnsi="Times New Roman" w:cs="Times New Roman"/>
          <w:color w:val="000000" w:themeColor="text1"/>
          <w:sz w:val="28"/>
          <w:szCs w:val="28"/>
        </w:rPr>
        <w:instrText xml:space="preserve"> ADDIN EN.CITE &lt;EndNote&gt;&lt;Cite&gt;&lt;Author&gt;Suryanarayana&lt;/Author&gt;&lt;Year&gt;2000&lt;/Year&gt;&lt;RecNum&gt;11&lt;/RecNum&gt;&lt;DisplayText&gt;[120]&lt;/DisplayText&gt;&lt;record&gt;&lt;rec-number&gt;11&lt;/rec-number&gt;&lt;foreign-keys&gt;&lt;key app="EN" db-id="2adptfs5rfsp9ce9r0pxxxrwwvvz50dwdfr2"&gt;11&lt;/key&gt;&lt;/foreign-keys&gt;&lt;ref-type name="Journal Article"&gt;17&lt;/ref-type&gt;&lt;contributors&gt;&lt;authors&gt;&lt;author&gt;Suryanarayana, C.&lt;/author&gt;&lt;author&gt;Koch, C.C.&lt;/author&gt;&lt;/authors&gt;&lt;/contributors&gt;&lt;titles&gt;&lt;title&gt;Nanocrystalline materials – Current research and future directions&lt;/title&gt;&lt;secondary-title&gt;Hyperfine Interactions&lt;/secondary-title&gt;&lt;/titles&gt;&lt;periodical&gt;&lt;full-title&gt;Hyperfine Interactions&lt;/full-title&gt;&lt;/periodical&gt;&lt;pages&gt;5-44&lt;/pages&gt;&lt;volume&gt;130&lt;/volume&gt;&lt;number&gt;1&lt;/number&gt;&lt;dates&gt;&lt;year&gt;2000&lt;/year&gt;&lt;/dates&gt;&lt;isbn&gt;1572-9540&lt;/isbn&gt;&lt;label&gt;Suryanarayana2000&lt;/label&gt;&lt;work-type&gt;journal article&lt;/work-type&gt;&lt;urls&gt;&lt;related-urls&gt;&lt;url&gt;http://dx.doi.org/10.1023/A:1011026900989&lt;/url&gt;&lt;/related-urls&gt;&lt;/urls&gt;&lt;electronic-resource-num&gt;10.1023/a:1011026900989&lt;/electronic-resource-num&gt;&lt;/record&gt;&lt;/Cite&gt;&lt;/EndNote&gt;</w:instrText>
      </w:r>
      <w:r w:rsidRPr="00CD4297">
        <w:rPr>
          <w:rFonts w:ascii="Times New Roman" w:hAnsi="Times New Roman" w:cs="Times New Roman"/>
          <w:color w:val="000000" w:themeColor="text1"/>
          <w:sz w:val="28"/>
          <w:szCs w:val="28"/>
        </w:rPr>
        <w:fldChar w:fldCharType="separate"/>
      </w:r>
      <w:r w:rsidR="00502738" w:rsidRPr="00CD4297">
        <w:rPr>
          <w:rFonts w:ascii="Times New Roman" w:hAnsi="Times New Roman" w:cs="Times New Roman"/>
          <w:noProof/>
          <w:color w:val="000000" w:themeColor="text1"/>
          <w:sz w:val="28"/>
          <w:szCs w:val="28"/>
        </w:rPr>
        <w:t>[</w:t>
      </w:r>
      <w:hyperlink w:anchor="_ENREF_120" w:tooltip="Suryanarayana, 2000 #11" w:history="1">
        <w:r w:rsidR="00346C51" w:rsidRPr="00CD4297">
          <w:rPr>
            <w:rFonts w:ascii="Times New Roman" w:hAnsi="Times New Roman" w:cs="Times New Roman"/>
            <w:noProof/>
            <w:color w:val="000000" w:themeColor="text1"/>
            <w:sz w:val="28"/>
            <w:szCs w:val="28"/>
          </w:rPr>
          <w:t>120</w:t>
        </w:r>
      </w:hyperlink>
      <w:r w:rsidR="00502738" w:rsidRPr="00CD4297">
        <w:rPr>
          <w:rFonts w:ascii="Times New Roman" w:hAnsi="Times New Roman" w:cs="Times New Roman"/>
          <w:noProof/>
          <w:color w:val="000000" w:themeColor="text1"/>
          <w:sz w:val="28"/>
          <w:szCs w:val="28"/>
        </w:rPr>
        <w:t>]</w:t>
      </w:r>
      <w:r w:rsidRPr="00CD4297">
        <w:rPr>
          <w:rFonts w:ascii="Times New Roman" w:hAnsi="Times New Roman" w:cs="Times New Roman"/>
          <w:color w:val="000000" w:themeColor="text1"/>
          <w:sz w:val="28"/>
          <w:szCs w:val="28"/>
        </w:rPr>
        <w:fldChar w:fldCharType="end"/>
      </w:r>
      <w:r w:rsidRPr="00CD4297">
        <w:rPr>
          <w:rFonts w:ascii="Times New Roman" w:hAnsi="Times New Roman" w:cs="Times New Roman"/>
          <w:color w:val="000000" w:themeColor="text1"/>
          <w:sz w:val="28"/>
          <w:szCs w:val="28"/>
        </w:rPr>
        <w:t xml:space="preserve">. Such properties are clearly suitable for magnesium alloys </w:t>
      </w:r>
      <w:r w:rsidRPr="00CD4297">
        <w:rPr>
          <w:rFonts w:ascii="Times New Roman" w:hAnsi="Times New Roman" w:cs="Times New Roman"/>
          <w:color w:val="000000" w:themeColor="text1"/>
          <w:sz w:val="28"/>
          <w:szCs w:val="28"/>
        </w:rPr>
        <w:fldChar w:fldCharType="begin"/>
      </w:r>
      <w:r w:rsidR="00502738" w:rsidRPr="00CD4297">
        <w:rPr>
          <w:rFonts w:ascii="Times New Roman" w:hAnsi="Times New Roman" w:cs="Times New Roman"/>
          <w:color w:val="000000" w:themeColor="text1"/>
          <w:sz w:val="28"/>
          <w:szCs w:val="28"/>
        </w:rPr>
        <w:instrText xml:space="preserve"> ADDIN EN.CITE &lt;EndNote&gt;&lt;Cite&gt;&lt;Author&gt;Leyland&lt;/Author&gt;&lt;Year&gt;2004&lt;/Year&gt;&lt;RecNum&gt;9&lt;/RecNum&gt;&lt;DisplayText&gt;[11]&lt;/DisplayText&gt;&lt;record&gt;&lt;rec-number&gt;9&lt;/rec-number&gt;&lt;foreign-keys&gt;&lt;key app="EN" db-id="25e9a502xaw9sgew95hx9r22xwzfwf9att2t"&gt;9&lt;/key&gt;&lt;/foreign-keys&gt;&lt;ref-type name="Journal Article"&gt;17&lt;/ref-type&gt;&lt;contributors&gt;&lt;authors&gt;&lt;author&gt;Leyland, A.&lt;/author&gt;&lt;author&gt;Matthews, A.&lt;/author&gt;&lt;/authors&gt;&lt;/contributors&gt;&lt;titles&gt;&lt;title&gt;Design criteria for wear-resistant nanostructured and glassy-metal coatings&lt;/title&gt;&lt;secondary-title&gt;Surface and Coatings Technology&lt;/secondary-title&gt;&lt;/titles&gt;&lt;periodical&gt;&lt;full-title&gt;Surface and Coatings Technology&lt;/full-title&gt;&lt;/periodical&gt;&lt;pages&gt;317-324&lt;/pages&gt;&lt;volume&gt;177–178&lt;/volume&gt;&lt;number&gt;0&lt;/number&gt;&lt;keywords&gt;&lt;keyword&gt;Nanostructured coatings&lt;/keyword&gt;&lt;keyword&gt;Glassy-metal coatings&lt;/keyword&gt;&lt;keyword&gt;Wear resistance&lt;/keyword&gt;&lt;keyword&gt;Resilience&lt;/keyword&gt;&lt;keyword&gt;Toughness&lt;/keyword&gt;&lt;keyword&gt;H/E&lt;/keyword&gt;&lt;/keywords&gt;&lt;dates&gt;&lt;year&gt;2004&lt;/year&gt;&lt;pub-dates&gt;&lt;date&gt;1/30/&lt;/date&gt;&lt;/pub-dates&gt;&lt;/dates&gt;&lt;isbn&gt;0257-8972&lt;/isbn&gt;&lt;urls&gt;&lt;related-urls&gt;&lt;url&gt;http://www.sciencedirect.com/science/article/pii/S025789720301020X&lt;/url&gt;&lt;/related-urls&gt;&lt;/urls&gt;&lt;electronic-resource-num&gt;10.1016/j.surfcoat.2003.09.011&lt;/electronic-resource-num&gt;&lt;/record&gt;&lt;/Cite&gt;&lt;/EndNote&gt;</w:instrText>
      </w:r>
      <w:r w:rsidRPr="00CD4297">
        <w:rPr>
          <w:rFonts w:ascii="Times New Roman" w:hAnsi="Times New Roman" w:cs="Times New Roman"/>
          <w:color w:val="000000" w:themeColor="text1"/>
          <w:sz w:val="28"/>
          <w:szCs w:val="28"/>
        </w:rPr>
        <w:fldChar w:fldCharType="separate"/>
      </w:r>
      <w:r w:rsidR="00502738" w:rsidRPr="00CD4297">
        <w:rPr>
          <w:rFonts w:ascii="Times New Roman" w:hAnsi="Times New Roman" w:cs="Times New Roman"/>
          <w:noProof/>
          <w:color w:val="000000" w:themeColor="text1"/>
          <w:sz w:val="28"/>
          <w:szCs w:val="28"/>
        </w:rPr>
        <w:t>[</w:t>
      </w:r>
      <w:hyperlink w:anchor="_ENREF_11" w:tooltip="Leyland, 2004 #9" w:history="1">
        <w:r w:rsidR="00346C51" w:rsidRPr="00CD4297">
          <w:rPr>
            <w:rFonts w:ascii="Times New Roman" w:hAnsi="Times New Roman" w:cs="Times New Roman"/>
            <w:noProof/>
            <w:color w:val="000000" w:themeColor="text1"/>
            <w:sz w:val="28"/>
            <w:szCs w:val="28"/>
          </w:rPr>
          <w:t>11</w:t>
        </w:r>
      </w:hyperlink>
      <w:r w:rsidR="00502738" w:rsidRPr="00CD4297">
        <w:rPr>
          <w:rFonts w:ascii="Times New Roman" w:hAnsi="Times New Roman" w:cs="Times New Roman"/>
          <w:noProof/>
          <w:color w:val="000000" w:themeColor="text1"/>
          <w:sz w:val="28"/>
          <w:szCs w:val="28"/>
        </w:rPr>
        <w:t>]</w:t>
      </w:r>
      <w:r w:rsidRPr="00CD4297">
        <w:rPr>
          <w:rFonts w:ascii="Times New Roman" w:hAnsi="Times New Roman" w:cs="Times New Roman"/>
          <w:color w:val="000000" w:themeColor="text1"/>
          <w:sz w:val="28"/>
          <w:szCs w:val="28"/>
        </w:rPr>
        <w:fldChar w:fldCharType="end"/>
      </w:r>
      <w:r w:rsidRPr="00CD4297">
        <w:rPr>
          <w:rFonts w:ascii="Times New Roman" w:hAnsi="Times New Roman" w:cs="Times New Roman"/>
          <w:color w:val="000000" w:themeColor="text1"/>
          <w:sz w:val="28"/>
          <w:szCs w:val="28"/>
        </w:rPr>
        <w:t xml:space="preserve">. </w:t>
      </w:r>
    </w:p>
    <w:p w:rsidR="007C775B" w:rsidRPr="00CD4297" w:rsidRDefault="007C775B" w:rsidP="007C775B">
      <w:pPr>
        <w:spacing w:before="120" w:after="120" w:line="360" w:lineRule="auto"/>
        <w:ind w:firstLine="425"/>
        <w:rPr>
          <w:rFonts w:ascii="Times New Roman" w:hAnsi="Times New Roman" w:cs="Times New Roman"/>
          <w:color w:val="000000" w:themeColor="text1"/>
          <w:sz w:val="28"/>
          <w:szCs w:val="28"/>
        </w:rPr>
      </w:pPr>
    </w:p>
    <w:p w:rsidR="007C775B" w:rsidRPr="00CD4297" w:rsidRDefault="00DE4860" w:rsidP="007C775B">
      <w:pPr>
        <w:keepNext/>
        <w:keepLines/>
        <w:widowControl/>
        <w:numPr>
          <w:ilvl w:val="1"/>
          <w:numId w:val="13"/>
        </w:numPr>
        <w:spacing w:before="120" w:after="120"/>
        <w:ind w:leftChars="-1" w:left="567" w:hanging="569"/>
        <w:outlineLvl w:val="0"/>
        <w:rPr>
          <w:rFonts w:ascii="Times New Roman" w:eastAsia="Arial Unicode MS" w:hAnsi="Times New Roman" w:cs="Times New Roman"/>
          <w:b/>
          <w:bCs/>
          <w:color w:val="000000" w:themeColor="text1"/>
          <w:kern w:val="44"/>
          <w:sz w:val="44"/>
          <w:szCs w:val="44"/>
        </w:rPr>
      </w:pPr>
      <w:r w:rsidRPr="00CD4297">
        <w:rPr>
          <w:rFonts w:ascii="Times New Roman" w:eastAsia="Arial Unicode MS" w:hAnsi="Times New Roman" w:cs="Times New Roman"/>
          <w:b/>
          <w:bCs/>
          <w:color w:val="000000" w:themeColor="text1"/>
          <w:kern w:val="44"/>
          <w:sz w:val="32"/>
          <w:szCs w:val="32"/>
        </w:rPr>
        <w:t xml:space="preserve"> </w:t>
      </w:r>
      <w:bookmarkStart w:id="79" w:name="_Toc491842424"/>
      <w:r w:rsidR="007C775B" w:rsidRPr="00CD4297">
        <w:rPr>
          <w:rFonts w:ascii="Times New Roman" w:eastAsia="Arial Unicode MS" w:hAnsi="Times New Roman" w:cs="Times New Roman"/>
          <w:b/>
          <w:bCs/>
          <w:color w:val="000000" w:themeColor="text1"/>
          <w:kern w:val="44"/>
          <w:sz w:val="32"/>
          <w:szCs w:val="32"/>
        </w:rPr>
        <w:t>Design concepts of nanocomposite PVD coatings</w:t>
      </w:r>
      <w:bookmarkEnd w:id="79"/>
      <w:r w:rsidR="007C775B" w:rsidRPr="00CD4297">
        <w:rPr>
          <w:rFonts w:ascii="Times New Roman" w:eastAsia="Arial Unicode MS" w:hAnsi="Times New Roman" w:cs="Times New Roman"/>
          <w:b/>
          <w:bCs/>
          <w:color w:val="000000" w:themeColor="text1"/>
          <w:kern w:val="44"/>
          <w:sz w:val="32"/>
          <w:szCs w:val="32"/>
        </w:rPr>
        <w:t xml:space="preserve"> </w:t>
      </w:r>
    </w:p>
    <w:p w:rsidR="007C775B" w:rsidRPr="00CD4297" w:rsidRDefault="007C775B" w:rsidP="007C775B">
      <w:pPr>
        <w:spacing w:before="120" w:after="120" w:line="360" w:lineRule="auto"/>
        <w:ind w:firstLine="284"/>
        <w:rPr>
          <w:rFonts w:ascii="Times New Roman" w:hAnsi="Times New Roman" w:cs="Times New Roman"/>
          <w:color w:val="000000" w:themeColor="text1"/>
          <w:sz w:val="28"/>
          <w:szCs w:val="24"/>
        </w:rPr>
      </w:pPr>
    </w:p>
    <w:p w:rsidR="007C775B" w:rsidRPr="00CD4297" w:rsidRDefault="007C775B" w:rsidP="007C775B">
      <w:pPr>
        <w:spacing w:before="120" w:after="120" w:line="360" w:lineRule="auto"/>
        <w:rPr>
          <w:rFonts w:ascii="Times New Roman" w:hAnsi="Times New Roman" w:cs="Times New Roman"/>
          <w:color w:val="000000" w:themeColor="text1"/>
          <w:sz w:val="28"/>
          <w:szCs w:val="24"/>
        </w:rPr>
      </w:pPr>
      <w:r w:rsidRPr="00CD4297">
        <w:rPr>
          <w:rFonts w:ascii="Times New Roman" w:hAnsi="Times New Roman" w:cs="Times New Roman"/>
          <w:color w:val="000000" w:themeColor="text1"/>
          <w:sz w:val="28"/>
          <w:szCs w:val="24"/>
        </w:rPr>
        <w:t xml:space="preserve">The potential </w:t>
      </w:r>
      <w:r w:rsidRPr="00CD4297">
        <w:rPr>
          <w:rFonts w:ascii="Times New Roman" w:hAnsi="Times New Roman" w:cs="Times New Roman"/>
          <w:color w:val="000000" w:themeColor="text1"/>
          <w:sz w:val="28"/>
          <w:szCs w:val="28"/>
        </w:rPr>
        <w:t xml:space="preserve">benefits of producing bulk amorphous magnesium alloys have been recognised in terms of improved corrosion resistance </w:t>
      </w:r>
      <w:r w:rsidRPr="00CD4297">
        <w:rPr>
          <w:rFonts w:ascii="Times New Roman" w:hAnsi="Times New Roman" w:cs="Times New Roman"/>
          <w:color w:val="000000" w:themeColor="text1"/>
          <w:sz w:val="28"/>
          <w:szCs w:val="24"/>
        </w:rPr>
        <w:fldChar w:fldCharType="begin"/>
      </w:r>
      <w:r w:rsidR="00502738" w:rsidRPr="00CD4297">
        <w:rPr>
          <w:rFonts w:ascii="Times New Roman" w:hAnsi="Times New Roman" w:cs="Times New Roman"/>
          <w:color w:val="000000" w:themeColor="text1"/>
          <w:sz w:val="28"/>
          <w:szCs w:val="24"/>
        </w:rPr>
        <w:instrText xml:space="preserve"> ADDIN EN.CITE &lt;EndNote&gt;&lt;Cite&gt;&lt;Author&gt;Makar&lt;/Author&gt;&lt;Year&gt;1990&lt;/Year&gt;&lt;RecNum&gt;4&lt;/RecNum&gt;&lt;DisplayText&gt;[40]&lt;/DisplayText&gt;&lt;record&gt;&lt;rec-number&gt;4&lt;/rec-number&gt;&lt;foreign-keys&gt;&lt;key app="EN" db-id="zdwvada9f2zwdoepxeap9psjdf0v90x2rzwz"&gt;4&lt;/key&gt;&lt;/foreign-keys&gt;&lt;ref-type name="Journal Article"&gt;17&lt;/ref-type&gt;&lt;contributors&gt;&lt;authors&gt;&lt;author&gt;Makar, G. L.&lt;/author&gt;&lt;author&gt;Kruger, J.&lt;/author&gt;&lt;/authors&gt;&lt;/contributors&gt;&lt;titles&gt;&lt;title&gt;Corrosion Studies of Rapidly Solidified Magnesium Alloys&lt;/title&gt;&lt;secondary-title&gt;Journal of The Electrochemical Society&lt;/secondary-title&gt;&lt;/titles&gt;&lt;periodical&gt;&lt;full-title&gt;Journal of The Electrochemical Society&lt;/full-title&gt;&lt;/periodical&gt;&lt;pages&gt;414-421&lt;/pages&gt;&lt;volume&gt;137&lt;/volume&gt;&lt;number&gt;2&lt;/number&gt;&lt;keywords&gt;&lt;keyword&gt;magnesium alloys&lt;/keyword&gt;&lt;keyword&gt;solidification&lt;/keyword&gt;&lt;keyword&gt;corrosion&lt;/keyword&gt;&lt;keyword&gt;reaction rate constants&lt;/keyword&gt;&lt;keyword&gt;electrochemical impedance spectroscopy&lt;/keyword&gt;&lt;keyword&gt;aerospace industry&lt;/keyword&gt;&lt;/keywords&gt;&lt;dates&gt;&lt;year&gt;1990&lt;/year&gt;&lt;/dates&gt;&lt;publisher&gt;ECS&lt;/publisher&gt;&lt;urls&gt;&lt;related-urls&gt;&lt;url&gt;http://dx.doi.org/10.1149/1.2086455&lt;/url&gt;&lt;/related-urls&gt;&lt;/urls&gt;&lt;/record&gt;&lt;/Cite&gt;&lt;/EndNote&gt;</w:instrText>
      </w:r>
      <w:r w:rsidRPr="00CD4297">
        <w:rPr>
          <w:rFonts w:ascii="Times New Roman" w:hAnsi="Times New Roman" w:cs="Times New Roman"/>
          <w:color w:val="000000" w:themeColor="text1"/>
          <w:sz w:val="28"/>
          <w:szCs w:val="24"/>
        </w:rPr>
        <w:fldChar w:fldCharType="separate"/>
      </w:r>
      <w:r w:rsidR="00502738" w:rsidRPr="00CD4297">
        <w:rPr>
          <w:rFonts w:ascii="Times New Roman" w:hAnsi="Times New Roman" w:cs="Times New Roman"/>
          <w:noProof/>
          <w:color w:val="000000" w:themeColor="text1"/>
          <w:sz w:val="28"/>
          <w:szCs w:val="24"/>
        </w:rPr>
        <w:t>[</w:t>
      </w:r>
      <w:hyperlink w:anchor="_ENREF_40" w:tooltip="Makar, 1990 #4" w:history="1">
        <w:r w:rsidR="00346C51" w:rsidRPr="00CD4297">
          <w:rPr>
            <w:rFonts w:ascii="Times New Roman" w:hAnsi="Times New Roman" w:cs="Times New Roman"/>
            <w:noProof/>
            <w:color w:val="000000" w:themeColor="text1"/>
            <w:sz w:val="28"/>
            <w:szCs w:val="24"/>
          </w:rPr>
          <w:t>40</w:t>
        </w:r>
      </w:hyperlink>
      <w:r w:rsidR="00502738" w:rsidRPr="00CD4297">
        <w:rPr>
          <w:rFonts w:ascii="Times New Roman" w:hAnsi="Times New Roman" w:cs="Times New Roman"/>
          <w:noProof/>
          <w:color w:val="000000" w:themeColor="text1"/>
          <w:sz w:val="28"/>
          <w:szCs w:val="24"/>
        </w:rPr>
        <w:t>]</w:t>
      </w:r>
      <w:r w:rsidRPr="00CD4297">
        <w:rPr>
          <w:rFonts w:ascii="Times New Roman" w:hAnsi="Times New Roman" w:cs="Times New Roman"/>
          <w:color w:val="000000" w:themeColor="text1"/>
          <w:sz w:val="28"/>
          <w:szCs w:val="24"/>
        </w:rPr>
        <w:fldChar w:fldCharType="end"/>
      </w:r>
      <w:r w:rsidRPr="00CD4297">
        <w:rPr>
          <w:rFonts w:ascii="Times New Roman" w:hAnsi="Times New Roman" w:cs="Times New Roman"/>
          <w:color w:val="000000" w:themeColor="text1"/>
          <w:sz w:val="28"/>
          <w:szCs w:val="28"/>
        </w:rPr>
        <w:t xml:space="preserve"> and many unique mechanical properties, which make them excellent candidates for some specific engineering applications</w:t>
      </w:r>
      <w:r w:rsidRPr="00CD4297">
        <w:rPr>
          <w:rFonts w:ascii="Times New Roman" w:hAnsi="Times New Roman" w:cs="Times New Roman"/>
          <w:color w:val="000000" w:themeColor="text1"/>
          <w:sz w:val="28"/>
          <w:szCs w:val="24"/>
        </w:rPr>
        <w:t xml:space="preserve"> </w:t>
      </w:r>
      <w:r w:rsidRPr="00CD4297">
        <w:rPr>
          <w:rFonts w:ascii="Times New Roman" w:hAnsi="Times New Roman" w:cs="Times New Roman"/>
          <w:color w:val="000000" w:themeColor="text1"/>
          <w:sz w:val="28"/>
          <w:szCs w:val="24"/>
        </w:rPr>
        <w:fldChar w:fldCharType="begin"/>
      </w:r>
      <w:r w:rsidR="00502738" w:rsidRPr="00CD4297">
        <w:rPr>
          <w:rFonts w:ascii="Times New Roman" w:hAnsi="Times New Roman" w:cs="Times New Roman"/>
          <w:color w:val="000000" w:themeColor="text1"/>
          <w:sz w:val="28"/>
          <w:szCs w:val="24"/>
        </w:rPr>
        <w:instrText xml:space="preserve"> ADDIN EN.CITE &lt;EndNote&gt;&lt;Cite&gt;&lt;Author&gt;Inoue&lt;/Author&gt;&lt;Year&gt;2001&lt;/Year&gt;&lt;RecNum&gt;22&lt;/RecNum&gt;&lt;DisplayText&gt;[121]&lt;/DisplayText&gt;&lt;record&gt;&lt;rec-number&gt;22&lt;/rec-number&gt;&lt;foreign-keys&gt;&lt;key app="EN" db-id="vw9v0ddvk20w08etesppswp3aavxafw20svt"&gt;22&lt;/key&gt;&lt;/foreign-keys&gt;&lt;ref-type name="Journal Article"&gt;17&lt;/ref-type&gt;&lt;contributors&gt;&lt;authors&gt;&lt;author&gt;Inoue, Akihisa&lt;/author&gt;&lt;/authors&gt;&lt;/contributors&gt;&lt;titles&gt;&lt;title&gt;Bulk amorphous and nanocrystalline alloys with high functional properties&lt;/title&gt;&lt;secondary-title&gt;Materials Science and Engineering: A&lt;/secondary-title&gt;&lt;/titles&gt;&lt;periodical&gt;&lt;full-title&gt;Materials Science and Engineering: A&lt;/full-title&gt;&lt;/periodical&gt;&lt;pages&gt;1-10&lt;/pages&gt;&lt;volume&gt;304–306&lt;/volume&gt;&lt;number&gt;0&lt;/number&gt;&lt;keywords&gt;&lt;keyword&gt;Stabilized supercooled liquid&lt;/keyword&gt;&lt;keyword&gt;Bulk amorphous alloy&lt;/keyword&gt;&lt;keyword&gt;Bulk nanocrystalline alloy&lt;/keyword&gt;&lt;keyword&gt;Bulk nanoquasicrystalline alloy&lt;/keyword&gt;&lt;/keywords&gt;&lt;dates&gt;&lt;year&gt;2001&lt;/year&gt;&lt;/dates&gt;&lt;isbn&gt;0921-5093&lt;/isbn&gt;&lt;urls&gt;&lt;related-urls&gt;&lt;url&gt;http://www.sciencedirect.com/science/article/pii/S0921509300015513&lt;/url&gt;&lt;/related-urls&gt;&lt;/urls&gt;&lt;electronic-resource-num&gt;10.1016/s0921-5093(00)01551-3&lt;/electronic-resource-num&gt;&lt;/record&gt;&lt;/Cite&gt;&lt;/EndNote&gt;</w:instrText>
      </w:r>
      <w:r w:rsidRPr="00CD4297">
        <w:rPr>
          <w:rFonts w:ascii="Times New Roman" w:hAnsi="Times New Roman" w:cs="Times New Roman"/>
          <w:color w:val="000000" w:themeColor="text1"/>
          <w:sz w:val="28"/>
          <w:szCs w:val="24"/>
        </w:rPr>
        <w:fldChar w:fldCharType="separate"/>
      </w:r>
      <w:r w:rsidR="00502738" w:rsidRPr="00CD4297">
        <w:rPr>
          <w:rFonts w:ascii="Times New Roman" w:hAnsi="Times New Roman" w:cs="Times New Roman"/>
          <w:noProof/>
          <w:color w:val="000000" w:themeColor="text1"/>
          <w:sz w:val="28"/>
          <w:szCs w:val="24"/>
        </w:rPr>
        <w:t>[</w:t>
      </w:r>
      <w:hyperlink w:anchor="_ENREF_121" w:tooltip="Inoue, 2001 #22" w:history="1">
        <w:r w:rsidR="00346C51" w:rsidRPr="00CD4297">
          <w:rPr>
            <w:rFonts w:ascii="Times New Roman" w:hAnsi="Times New Roman" w:cs="Times New Roman"/>
            <w:noProof/>
            <w:color w:val="000000" w:themeColor="text1"/>
            <w:sz w:val="28"/>
            <w:szCs w:val="24"/>
          </w:rPr>
          <w:t>121</w:t>
        </w:r>
      </w:hyperlink>
      <w:r w:rsidR="00502738" w:rsidRPr="00CD4297">
        <w:rPr>
          <w:rFonts w:ascii="Times New Roman" w:hAnsi="Times New Roman" w:cs="Times New Roman"/>
          <w:noProof/>
          <w:color w:val="000000" w:themeColor="text1"/>
          <w:sz w:val="28"/>
          <w:szCs w:val="24"/>
        </w:rPr>
        <w:t>]</w:t>
      </w:r>
      <w:r w:rsidRPr="00CD4297">
        <w:rPr>
          <w:rFonts w:ascii="Times New Roman" w:hAnsi="Times New Roman" w:cs="Times New Roman"/>
          <w:color w:val="000000" w:themeColor="text1"/>
          <w:sz w:val="28"/>
          <w:szCs w:val="24"/>
        </w:rPr>
        <w:fldChar w:fldCharType="end"/>
      </w:r>
      <w:r w:rsidRPr="00CD4297">
        <w:rPr>
          <w:rFonts w:ascii="Times New Roman" w:hAnsi="Times New Roman" w:cs="Times New Roman"/>
          <w:color w:val="000000" w:themeColor="text1"/>
          <w:sz w:val="28"/>
          <w:szCs w:val="24"/>
        </w:rPr>
        <w:t>.</w:t>
      </w:r>
      <w:r w:rsidRPr="00CD4297">
        <w:rPr>
          <w:rFonts w:ascii="Times New Roman" w:hAnsi="Times New Roman" w:cs="Times New Roman"/>
          <w:color w:val="000000" w:themeColor="text1"/>
          <w:sz w:val="28"/>
          <w:szCs w:val="28"/>
        </w:rPr>
        <w:t xml:space="preserve"> </w:t>
      </w:r>
      <w:r w:rsidRPr="00CD4297">
        <w:rPr>
          <w:rFonts w:ascii="Times New Roman" w:hAnsi="Times New Roman" w:cs="Times New Roman"/>
          <w:color w:val="000000" w:themeColor="text1"/>
          <w:sz w:val="28"/>
          <w:szCs w:val="24"/>
        </w:rPr>
        <w:t xml:space="preserve">In general, three empirical rules have been suggested to produce bulk amorphous alloys with high glass forming ability </w:t>
      </w:r>
      <w:r w:rsidRPr="00CD4297">
        <w:rPr>
          <w:rFonts w:ascii="Times New Roman" w:hAnsi="Times New Roman" w:cs="Times New Roman"/>
          <w:color w:val="000000" w:themeColor="text1"/>
          <w:sz w:val="28"/>
          <w:szCs w:val="24"/>
        </w:rPr>
        <w:fldChar w:fldCharType="begin"/>
      </w:r>
      <w:r w:rsidR="00502738" w:rsidRPr="00CD4297">
        <w:rPr>
          <w:rFonts w:ascii="Times New Roman" w:hAnsi="Times New Roman" w:cs="Times New Roman"/>
          <w:color w:val="000000" w:themeColor="text1"/>
          <w:sz w:val="28"/>
          <w:szCs w:val="24"/>
        </w:rPr>
        <w:instrText xml:space="preserve"> ADDIN EN.CITE &lt;EndNote&gt;&lt;Cite&gt;&lt;Author&gt;Inoue&lt;/Author&gt;&lt;Year&gt;2000&lt;/Year&gt;&lt;RecNum&gt;91&lt;/RecNum&gt;&lt;DisplayText&gt;[122]&lt;/DisplayText&gt;&lt;record&gt;&lt;rec-number&gt;91&lt;/rec-number&gt;&lt;foreign-keys&gt;&lt;key app="EN" db-id="25e9a502xaw9sgew95hx9r22xwzfwf9att2t"&gt;91&lt;/key&gt;&lt;/foreign-keys&gt;&lt;ref-type name="Journal Article"&gt;17&lt;/ref-type&gt;&lt;contributors&gt;&lt;authors&gt;&lt;author&gt;Inoue, Akihisa&lt;/author&gt;&lt;/authors&gt;&lt;/contributors&gt;&lt;titles&gt;&lt;title&gt;Stabilization of metallic supercooled liquid and bulk amorphous alloys&lt;/title&gt;&lt;secondary-title&gt;Acta Materialia&lt;/secondary-title&gt;&lt;/titles&gt;&lt;periodical&gt;&lt;full-title&gt;Acta Materialia&lt;/full-title&gt;&lt;/periodical&gt;&lt;pages&gt;279-306&lt;/pages&gt;&lt;volume&gt;48&lt;/volume&gt;&lt;number&gt;1&lt;/number&gt;&lt;keywords&gt;&lt;keyword&gt;Supercooled liquids&lt;/keyword&gt;&lt;keyword&gt;Amorphous materials&lt;/keyword&gt;&lt;keyword&gt;Metallic glasses&lt;/keyword&gt;&lt;keyword&gt;Stability&lt;/keyword&gt;&lt;keyword&gt;Microstructure&lt;/keyword&gt;&lt;/keywords&gt;&lt;dates&gt;&lt;year&gt;2000&lt;/year&gt;&lt;pub-dates&gt;&lt;date&gt;1/1/&lt;/date&gt;&lt;/pub-dates&gt;&lt;/dates&gt;&lt;isbn&gt;1359-6454&lt;/isbn&gt;&lt;urls&gt;&lt;related-urls&gt;&lt;url&gt;http://www.sciencedirect.com/science/article/pii/S1359645499003006&lt;/url&gt;&lt;/related-urls&gt;&lt;/urls&gt;&lt;electronic-resource-num&gt;10.1016/S1359-6454(99)00300-6&lt;/electronic-resource-num&gt;&lt;/record&gt;&lt;/Cite&gt;&lt;/EndNote&gt;</w:instrText>
      </w:r>
      <w:r w:rsidRPr="00CD4297">
        <w:rPr>
          <w:rFonts w:ascii="Times New Roman" w:hAnsi="Times New Roman" w:cs="Times New Roman"/>
          <w:color w:val="000000" w:themeColor="text1"/>
          <w:sz w:val="28"/>
          <w:szCs w:val="24"/>
        </w:rPr>
        <w:fldChar w:fldCharType="separate"/>
      </w:r>
      <w:r w:rsidR="00502738" w:rsidRPr="00CD4297">
        <w:rPr>
          <w:rFonts w:ascii="Times New Roman" w:hAnsi="Times New Roman" w:cs="Times New Roman"/>
          <w:noProof/>
          <w:color w:val="000000" w:themeColor="text1"/>
          <w:sz w:val="28"/>
          <w:szCs w:val="24"/>
        </w:rPr>
        <w:t>[</w:t>
      </w:r>
      <w:hyperlink w:anchor="_ENREF_122" w:tooltip="Inoue, 2000 #91" w:history="1">
        <w:r w:rsidR="00346C51" w:rsidRPr="00CD4297">
          <w:rPr>
            <w:rFonts w:ascii="Times New Roman" w:hAnsi="Times New Roman" w:cs="Times New Roman"/>
            <w:noProof/>
            <w:color w:val="000000" w:themeColor="text1"/>
            <w:sz w:val="28"/>
            <w:szCs w:val="24"/>
          </w:rPr>
          <w:t>122</w:t>
        </w:r>
      </w:hyperlink>
      <w:r w:rsidR="00502738" w:rsidRPr="00CD4297">
        <w:rPr>
          <w:rFonts w:ascii="Times New Roman" w:hAnsi="Times New Roman" w:cs="Times New Roman"/>
          <w:noProof/>
          <w:color w:val="000000" w:themeColor="text1"/>
          <w:sz w:val="28"/>
          <w:szCs w:val="24"/>
        </w:rPr>
        <w:t>]</w:t>
      </w:r>
      <w:r w:rsidRPr="00CD4297">
        <w:rPr>
          <w:rFonts w:ascii="Times New Roman" w:hAnsi="Times New Roman" w:cs="Times New Roman"/>
          <w:color w:val="000000" w:themeColor="text1"/>
          <w:sz w:val="28"/>
          <w:szCs w:val="24"/>
        </w:rPr>
        <w:fldChar w:fldCharType="end"/>
      </w:r>
      <w:r w:rsidR="00400202">
        <w:rPr>
          <w:rFonts w:ascii="Times New Roman" w:hAnsi="Times New Roman" w:cs="Times New Roman"/>
          <w:color w:val="000000" w:themeColor="text1"/>
          <w:sz w:val="28"/>
          <w:szCs w:val="24"/>
        </w:rPr>
        <w:t>:</w:t>
      </w:r>
    </w:p>
    <w:p w:rsidR="007C775B" w:rsidRPr="00CD4297" w:rsidRDefault="007C775B" w:rsidP="007C775B">
      <w:pPr>
        <w:spacing w:before="120" w:after="120" w:line="360" w:lineRule="auto"/>
        <w:ind w:firstLine="284"/>
        <w:rPr>
          <w:rFonts w:ascii="Times New Roman" w:hAnsi="Times New Roman" w:cs="Times New Roman"/>
          <w:color w:val="000000" w:themeColor="text1"/>
          <w:sz w:val="28"/>
          <w:szCs w:val="24"/>
        </w:rPr>
      </w:pPr>
    </w:p>
    <w:p w:rsidR="007C775B" w:rsidRPr="00CD4297" w:rsidRDefault="007C775B" w:rsidP="007C775B">
      <w:pPr>
        <w:pStyle w:val="a3"/>
        <w:numPr>
          <w:ilvl w:val="0"/>
          <w:numId w:val="5"/>
        </w:numPr>
        <w:spacing w:before="120" w:after="120" w:line="360" w:lineRule="auto"/>
        <w:ind w:firstLineChars="0" w:hanging="436"/>
        <w:jc w:val="both"/>
        <w:rPr>
          <w:rStyle w:val="apple-style-span"/>
          <w:rFonts w:ascii="Times New Roman" w:eastAsia="Arial Unicode MS" w:hAnsi="Times New Roman"/>
          <w:color w:val="000000" w:themeColor="text1"/>
          <w:sz w:val="28"/>
          <w:szCs w:val="24"/>
          <w:shd w:val="clear" w:color="auto" w:fill="FFFFFF"/>
        </w:rPr>
      </w:pPr>
      <w:r w:rsidRPr="00CD4297">
        <w:rPr>
          <w:rStyle w:val="apple-style-span"/>
          <w:rFonts w:ascii="Times New Roman" w:eastAsia="Arial Unicode MS" w:hAnsi="Times New Roman"/>
          <w:color w:val="000000" w:themeColor="text1"/>
          <w:sz w:val="28"/>
          <w:szCs w:val="24"/>
          <w:shd w:val="clear" w:color="auto" w:fill="FFFFFF"/>
        </w:rPr>
        <w:t xml:space="preserve">Multicomponent systems containing more than three elements </w:t>
      </w:r>
    </w:p>
    <w:p w:rsidR="007C775B" w:rsidRPr="00CD4297" w:rsidRDefault="007C775B" w:rsidP="007C775B">
      <w:pPr>
        <w:pStyle w:val="a3"/>
        <w:numPr>
          <w:ilvl w:val="0"/>
          <w:numId w:val="5"/>
        </w:numPr>
        <w:spacing w:before="120" w:after="120" w:line="360" w:lineRule="auto"/>
        <w:ind w:firstLineChars="0" w:hanging="436"/>
        <w:jc w:val="both"/>
        <w:rPr>
          <w:rStyle w:val="apple-style-span"/>
          <w:rFonts w:ascii="Times New Roman" w:eastAsia="Arial Unicode MS" w:hAnsi="Times New Roman"/>
          <w:color w:val="000000" w:themeColor="text1"/>
          <w:sz w:val="28"/>
          <w:szCs w:val="24"/>
          <w:shd w:val="clear" w:color="auto" w:fill="FFFFFF"/>
        </w:rPr>
      </w:pPr>
      <w:r w:rsidRPr="00CD4297">
        <w:rPr>
          <w:rStyle w:val="apple-style-span"/>
          <w:rFonts w:ascii="Times New Roman" w:eastAsia="Arial Unicode MS" w:hAnsi="Times New Roman"/>
          <w:color w:val="000000" w:themeColor="text1"/>
          <w:sz w:val="28"/>
          <w:szCs w:val="24"/>
          <w:shd w:val="clear" w:color="auto" w:fill="FFFFFF"/>
        </w:rPr>
        <w:t>Significant difference in atomic size ratios above about 12% among the three main constituent elements</w:t>
      </w:r>
    </w:p>
    <w:p w:rsidR="007C775B" w:rsidRPr="00CD4297" w:rsidRDefault="007C775B" w:rsidP="007C775B">
      <w:pPr>
        <w:pStyle w:val="a3"/>
        <w:numPr>
          <w:ilvl w:val="0"/>
          <w:numId w:val="5"/>
        </w:numPr>
        <w:spacing w:before="120" w:after="120" w:line="360" w:lineRule="auto"/>
        <w:ind w:firstLineChars="0" w:hanging="436"/>
        <w:jc w:val="both"/>
        <w:rPr>
          <w:rStyle w:val="apple-style-span"/>
          <w:rFonts w:ascii="Times New Roman" w:hAnsi="Times New Roman"/>
          <w:color w:val="000000" w:themeColor="text1"/>
          <w:sz w:val="28"/>
          <w:szCs w:val="24"/>
        </w:rPr>
      </w:pPr>
      <w:r w:rsidRPr="00CD4297">
        <w:rPr>
          <w:rStyle w:val="apple-style-span"/>
          <w:rFonts w:ascii="Times New Roman" w:eastAsia="Arial Unicode MS" w:hAnsi="Times New Roman"/>
          <w:color w:val="000000" w:themeColor="text1"/>
          <w:sz w:val="28"/>
          <w:szCs w:val="24"/>
          <w:shd w:val="clear" w:color="auto" w:fill="FFFFFF"/>
        </w:rPr>
        <w:t>Negative heats of mixing among the three main constituent elements</w:t>
      </w:r>
    </w:p>
    <w:p w:rsidR="007C775B" w:rsidRPr="00CD4297" w:rsidRDefault="007C775B" w:rsidP="007C775B">
      <w:pPr>
        <w:spacing w:before="120" w:after="120" w:line="360" w:lineRule="auto"/>
        <w:ind w:firstLine="284"/>
        <w:rPr>
          <w:rFonts w:ascii="Times New Roman" w:hAnsi="Times New Roman" w:cs="Times New Roman"/>
          <w:color w:val="000000" w:themeColor="text1"/>
          <w:sz w:val="28"/>
          <w:szCs w:val="20"/>
        </w:rPr>
      </w:pPr>
    </w:p>
    <w:p w:rsidR="007C775B" w:rsidRPr="00CD4297" w:rsidRDefault="007C775B" w:rsidP="007C775B">
      <w:pPr>
        <w:spacing w:before="120" w:after="120" w:line="360" w:lineRule="auto"/>
        <w:rPr>
          <w:rFonts w:ascii="Times New Roman" w:hAnsi="Times New Roman" w:cs="Times New Roman"/>
          <w:color w:val="000000" w:themeColor="text1"/>
          <w:sz w:val="28"/>
          <w:szCs w:val="28"/>
        </w:rPr>
      </w:pPr>
      <w:r w:rsidRPr="00CD4297">
        <w:rPr>
          <w:rFonts w:ascii="Times New Roman" w:hAnsi="Times New Roman" w:cs="Times New Roman"/>
          <w:color w:val="000000" w:themeColor="text1"/>
          <w:sz w:val="28"/>
          <w:szCs w:val="20"/>
        </w:rPr>
        <w:t xml:space="preserve">Similarly, </w:t>
      </w:r>
      <w:r w:rsidRPr="00CD4297">
        <w:rPr>
          <w:rFonts w:ascii="Times New Roman" w:hAnsi="Times New Roman" w:cs="Times New Roman"/>
          <w:color w:val="000000" w:themeColor="text1"/>
          <w:sz w:val="28"/>
          <w:szCs w:val="28"/>
        </w:rPr>
        <w:t xml:space="preserve">deliberate selection of several elements with low-miscibility in the solid state </w:t>
      </w:r>
      <w:bookmarkStart w:id="80" w:name="OLE_LINK75"/>
      <w:r w:rsidRPr="00CD4297">
        <w:rPr>
          <w:rFonts w:ascii="Times New Roman" w:hAnsi="Times New Roman" w:cs="Times New Roman"/>
          <w:color w:val="000000" w:themeColor="text1"/>
          <w:sz w:val="28"/>
          <w:szCs w:val="28"/>
        </w:rPr>
        <w:t>allows for the creation of</w:t>
      </w:r>
      <w:bookmarkEnd w:id="80"/>
      <w:r w:rsidRPr="00CD4297">
        <w:rPr>
          <w:rFonts w:ascii="Times New Roman" w:hAnsi="Times New Roman" w:cs="Times New Roman"/>
          <w:color w:val="000000" w:themeColor="text1"/>
          <w:sz w:val="28"/>
          <w:szCs w:val="28"/>
        </w:rPr>
        <w:t xml:space="preserve"> glassy-metal or partially amorphous nanocomposites with elastic properties similar to a magnesium </w:t>
      </w:r>
      <w:r w:rsidRPr="00CD4297">
        <w:rPr>
          <w:rFonts w:ascii="Times New Roman" w:hAnsi="Times New Roman" w:cs="Times New Roman"/>
          <w:color w:val="000000" w:themeColor="text1"/>
          <w:sz w:val="28"/>
          <w:szCs w:val="28"/>
        </w:rPr>
        <w:lastRenderedPageBreak/>
        <w:t xml:space="preserve">alloy substrate </w:t>
      </w:r>
      <w:r w:rsidRPr="00CD4297">
        <w:rPr>
          <w:rFonts w:ascii="Times New Roman" w:hAnsi="Times New Roman" w:cs="Times New Roman"/>
          <w:color w:val="000000" w:themeColor="text1"/>
          <w:sz w:val="28"/>
          <w:szCs w:val="28"/>
        </w:rPr>
        <w:fldChar w:fldCharType="begin"/>
      </w:r>
      <w:r w:rsidR="00502738" w:rsidRPr="00CD4297">
        <w:rPr>
          <w:rFonts w:ascii="Times New Roman" w:hAnsi="Times New Roman" w:cs="Times New Roman"/>
          <w:color w:val="000000" w:themeColor="text1"/>
          <w:sz w:val="28"/>
          <w:szCs w:val="28"/>
        </w:rPr>
        <w:instrText xml:space="preserve"> ADDIN EN.CITE &lt;EndNote&gt;&lt;Cite&gt;&lt;Author&gt;Voevodin&lt;/Author&gt;&lt;Year&gt;1996&lt;/Year&gt;&lt;RecNum&gt;366&lt;/RecNum&gt;&lt;DisplayText&gt;[123]&lt;/DisplayText&gt;&lt;record&gt;&lt;rec-number&gt;366&lt;/rec-number&gt;&lt;foreign-keys&gt;&lt;key app="EN" db-id="vw9v0ddvk20w08etesppswp3aavxafw20svt"&gt;366&lt;/key&gt;&lt;/foreign-keys&gt;&lt;ref-type name="Journal Article"&gt;17&lt;/ref-type&gt;&lt;contributors&gt;&lt;authors&gt;&lt;author&gt;Voevodin, A. A.&lt;/author&gt;&lt;author&gt;Schneider, J. M.&lt;/author&gt;&lt;author&gt;Rebholz, C.&lt;/author&gt;&lt;author&gt;Matthews, A.&lt;/author&gt;&lt;/authors&gt;&lt;/contributors&gt;&lt;titles&gt;&lt;title&gt;Multilayer composite ceramicmetal-DLC coatings for sliding wear applications&lt;/title&gt;&lt;secondary-title&gt;Tribology International&lt;/secondary-title&gt;&lt;/titles&gt;&lt;periodical&gt;&lt;full-title&gt;Tribology International&lt;/full-title&gt;&lt;/periodical&gt;&lt;pages&gt;559-570&lt;/pages&gt;&lt;volume&gt;29&lt;/volume&gt;&lt;number&gt;7&lt;/number&gt;&lt;keywords&gt;&lt;keyword&gt;sliding wear&lt;/keyword&gt;&lt;keyword&gt;friction&lt;/keyword&gt;&lt;keyword&gt;multilayer coating&lt;/keyword&gt;&lt;keyword&gt;composites&lt;/keyword&gt;&lt;keyword&gt;diamond-like carbon&lt;/keyword&gt;&lt;/keywords&gt;&lt;dates&gt;&lt;year&gt;1996&lt;/year&gt;&lt;pub-dates&gt;&lt;date&gt;11//&lt;/date&gt;&lt;/pub-dates&gt;&lt;/dates&gt;&lt;isbn&gt;0301-679X&lt;/isbn&gt;&lt;urls&gt;&lt;related-urls&gt;&lt;url&gt;http://www.sciencedirect.com/science/article/pii/0301679X9500121J&lt;/url&gt;&lt;/related-urls&gt;&lt;/urls&gt;&lt;electronic-resource-num&gt;http://dx.doi.org/10.1016/0301-679X(95)00121-J&lt;/electronic-resource-num&gt;&lt;/record&gt;&lt;/Cite&gt;&lt;/EndNote&gt;</w:instrText>
      </w:r>
      <w:r w:rsidRPr="00CD4297">
        <w:rPr>
          <w:rFonts w:ascii="Times New Roman" w:hAnsi="Times New Roman" w:cs="Times New Roman"/>
          <w:color w:val="000000" w:themeColor="text1"/>
          <w:sz w:val="28"/>
          <w:szCs w:val="28"/>
        </w:rPr>
        <w:fldChar w:fldCharType="separate"/>
      </w:r>
      <w:r w:rsidR="00502738" w:rsidRPr="00CD4297">
        <w:rPr>
          <w:rFonts w:ascii="Times New Roman" w:hAnsi="Times New Roman" w:cs="Times New Roman"/>
          <w:noProof/>
          <w:color w:val="000000" w:themeColor="text1"/>
          <w:sz w:val="28"/>
          <w:szCs w:val="28"/>
        </w:rPr>
        <w:t>[</w:t>
      </w:r>
      <w:hyperlink w:anchor="_ENREF_123" w:tooltip="Voevodin, 1996 #366" w:history="1">
        <w:r w:rsidR="00346C51" w:rsidRPr="00CD4297">
          <w:rPr>
            <w:rFonts w:ascii="Times New Roman" w:hAnsi="Times New Roman" w:cs="Times New Roman"/>
            <w:noProof/>
            <w:color w:val="000000" w:themeColor="text1"/>
            <w:sz w:val="28"/>
            <w:szCs w:val="28"/>
          </w:rPr>
          <w:t>123</w:t>
        </w:r>
      </w:hyperlink>
      <w:r w:rsidR="00502738" w:rsidRPr="00CD4297">
        <w:rPr>
          <w:rFonts w:ascii="Times New Roman" w:hAnsi="Times New Roman" w:cs="Times New Roman"/>
          <w:noProof/>
          <w:color w:val="000000" w:themeColor="text1"/>
          <w:sz w:val="28"/>
          <w:szCs w:val="28"/>
        </w:rPr>
        <w:t>]</w:t>
      </w:r>
      <w:r w:rsidRPr="00CD4297">
        <w:rPr>
          <w:rFonts w:ascii="Times New Roman" w:hAnsi="Times New Roman" w:cs="Times New Roman"/>
          <w:color w:val="000000" w:themeColor="text1"/>
          <w:sz w:val="28"/>
          <w:szCs w:val="28"/>
        </w:rPr>
        <w:fldChar w:fldCharType="end"/>
      </w:r>
      <w:r w:rsidRPr="00CD4297">
        <w:rPr>
          <w:rFonts w:ascii="Times New Roman" w:hAnsi="Times New Roman" w:cs="Times New Roman"/>
          <w:color w:val="000000" w:themeColor="text1"/>
          <w:sz w:val="28"/>
          <w:szCs w:val="28"/>
        </w:rPr>
        <w:t xml:space="preserve">. </w:t>
      </w:r>
    </w:p>
    <w:p w:rsidR="007C775B" w:rsidRPr="00CD4297" w:rsidRDefault="007C775B" w:rsidP="007C775B">
      <w:pPr>
        <w:spacing w:beforeLines="50" w:before="120" w:afterLines="50" w:after="120" w:line="360" w:lineRule="auto"/>
        <w:rPr>
          <w:rFonts w:ascii="Times New Roman" w:hAnsi="Times New Roman" w:cs="Times New Roman"/>
          <w:color w:val="000000" w:themeColor="text1"/>
          <w:sz w:val="28"/>
          <w:szCs w:val="28"/>
        </w:rPr>
      </w:pPr>
      <w:r w:rsidRPr="00CD4297">
        <w:rPr>
          <w:rFonts w:ascii="Times New Roman" w:hAnsi="Times New Roman" w:cs="Times New Roman"/>
          <w:color w:val="000000" w:themeColor="text1"/>
          <w:sz w:val="28"/>
          <w:szCs w:val="28"/>
        </w:rPr>
        <w:t>In addition to the three empirical rules introduced above, for a suitable coating for low modulus magnesium alloy substrates, the candidate elements should ideally have the following properties:</w:t>
      </w:r>
    </w:p>
    <w:p w:rsidR="007C775B" w:rsidRPr="00CD4297" w:rsidRDefault="007C775B" w:rsidP="007C775B">
      <w:pPr>
        <w:spacing w:beforeLines="50" w:before="120" w:afterLines="50" w:after="120" w:line="360" w:lineRule="auto"/>
        <w:rPr>
          <w:rFonts w:ascii="Times New Roman" w:hAnsi="Times New Roman" w:cs="Times New Roman"/>
          <w:color w:val="000000" w:themeColor="text1"/>
          <w:sz w:val="28"/>
          <w:szCs w:val="28"/>
        </w:rPr>
      </w:pPr>
    </w:p>
    <w:p w:rsidR="007C775B" w:rsidRPr="00CD4297" w:rsidRDefault="007C775B" w:rsidP="007C775B">
      <w:pPr>
        <w:pStyle w:val="a3"/>
        <w:numPr>
          <w:ilvl w:val="0"/>
          <w:numId w:val="12"/>
        </w:numPr>
        <w:spacing w:beforeLines="50" w:before="120" w:afterLines="50" w:after="120" w:line="360" w:lineRule="auto"/>
        <w:ind w:firstLineChars="0"/>
        <w:jc w:val="both"/>
        <w:rPr>
          <w:rFonts w:ascii="Times New Roman" w:hAnsi="Times New Roman"/>
          <w:color w:val="000000" w:themeColor="text1"/>
          <w:sz w:val="28"/>
          <w:szCs w:val="28"/>
        </w:rPr>
      </w:pPr>
      <w:r w:rsidRPr="00CD4297">
        <w:rPr>
          <w:rFonts w:ascii="Times New Roman" w:hAnsi="Times New Roman"/>
          <w:color w:val="000000" w:themeColor="text1"/>
          <w:sz w:val="28"/>
          <w:szCs w:val="28"/>
        </w:rPr>
        <w:t>Low elastic moduli (to match that of the magnesium substrate)</w:t>
      </w:r>
    </w:p>
    <w:p w:rsidR="007C775B" w:rsidRPr="00CD4297" w:rsidRDefault="007C775B" w:rsidP="007C775B">
      <w:pPr>
        <w:pStyle w:val="a3"/>
        <w:numPr>
          <w:ilvl w:val="0"/>
          <w:numId w:val="12"/>
        </w:numPr>
        <w:spacing w:beforeLines="50" w:before="120" w:afterLines="50" w:after="120" w:line="360" w:lineRule="auto"/>
        <w:ind w:firstLineChars="0"/>
        <w:jc w:val="both"/>
        <w:rPr>
          <w:rFonts w:ascii="Times New Roman" w:hAnsi="Times New Roman"/>
          <w:color w:val="000000" w:themeColor="text1"/>
          <w:sz w:val="28"/>
          <w:szCs w:val="28"/>
        </w:rPr>
      </w:pPr>
      <w:r w:rsidRPr="00CD4297">
        <w:rPr>
          <w:rFonts w:ascii="Times New Roman" w:hAnsi="Times New Roman"/>
          <w:color w:val="000000" w:themeColor="text1"/>
          <w:sz w:val="28"/>
          <w:szCs w:val="28"/>
        </w:rPr>
        <w:t>Different crystallographic structures (to disrupt the crystallisation process on deposition)</w:t>
      </w:r>
    </w:p>
    <w:p w:rsidR="007C775B" w:rsidRPr="00CD4297" w:rsidRDefault="007C775B" w:rsidP="007C775B">
      <w:pPr>
        <w:pStyle w:val="a3"/>
        <w:numPr>
          <w:ilvl w:val="0"/>
          <w:numId w:val="12"/>
        </w:numPr>
        <w:spacing w:beforeLines="50" w:before="120" w:afterLines="50" w:after="120" w:line="360" w:lineRule="auto"/>
        <w:ind w:firstLineChars="0"/>
        <w:jc w:val="both"/>
        <w:rPr>
          <w:rFonts w:ascii="Times New Roman" w:hAnsi="Times New Roman"/>
          <w:color w:val="000000" w:themeColor="text1"/>
          <w:sz w:val="28"/>
          <w:szCs w:val="28"/>
        </w:rPr>
      </w:pPr>
      <w:r w:rsidRPr="00CD4297">
        <w:rPr>
          <w:rFonts w:ascii="Times New Roman" w:hAnsi="Times New Roman"/>
          <w:color w:val="000000" w:themeColor="text1"/>
          <w:sz w:val="28"/>
          <w:szCs w:val="28"/>
        </w:rPr>
        <w:t>Consisting of strong nitride-forming elements and weaker or non-nitride-forming elements (to develop hard, nitrogen-rich nanograins embedded within a complaint amorphous matrix, for example)</w:t>
      </w:r>
    </w:p>
    <w:p w:rsidR="007C775B" w:rsidRPr="00CD4297" w:rsidRDefault="007C775B" w:rsidP="007C775B">
      <w:pPr>
        <w:spacing w:beforeLines="50" w:before="120" w:afterLines="50" w:after="120" w:line="360" w:lineRule="auto"/>
        <w:rPr>
          <w:rFonts w:ascii="Times New Roman" w:hAnsi="Times New Roman" w:cs="Times New Roman"/>
          <w:color w:val="000000" w:themeColor="text1"/>
          <w:sz w:val="28"/>
          <w:szCs w:val="28"/>
        </w:rPr>
      </w:pPr>
    </w:p>
    <w:p w:rsidR="007C775B" w:rsidRPr="00CD4297" w:rsidRDefault="007C775B" w:rsidP="007C775B">
      <w:pPr>
        <w:spacing w:beforeLines="50" w:before="120" w:afterLines="50" w:after="120" w:line="360" w:lineRule="auto"/>
        <w:rPr>
          <w:rFonts w:ascii="Times New Roman" w:hAnsi="Times New Roman" w:cs="Times New Roman"/>
          <w:color w:val="000000" w:themeColor="text1"/>
          <w:sz w:val="28"/>
          <w:szCs w:val="28"/>
        </w:rPr>
      </w:pPr>
      <w:r w:rsidRPr="00CD4297">
        <w:rPr>
          <w:rFonts w:ascii="Times New Roman" w:hAnsi="Times New Roman" w:cs="Times New Roman"/>
          <w:color w:val="000000" w:themeColor="text1"/>
          <w:sz w:val="28"/>
          <w:szCs w:val="28"/>
        </w:rPr>
        <w:t>When these properties are combined with the previously stated empirical rules, the design and production of glassy/nanostructured coatings which have mechanical properties close to the underlying magnesium alloy substrate may be possible. Moreover, with moderate introduction of nitrogen, a nitrogen-doped metallic phase (</w:t>
      </w:r>
      <w:r w:rsidRPr="00CD4297">
        <w:rPr>
          <w:rFonts w:ascii="Times New Roman" w:hAnsi="Times New Roman" w:cs="Times New Roman"/>
          <w:i/>
          <w:color w:val="000000" w:themeColor="text1"/>
          <w:sz w:val="28"/>
          <w:szCs w:val="28"/>
        </w:rPr>
        <w:t>i.e.</w:t>
      </w:r>
      <w:r w:rsidRPr="00CD4297">
        <w:rPr>
          <w:rFonts w:ascii="Times New Roman" w:hAnsi="Times New Roman" w:cs="Times New Roman"/>
          <w:color w:val="000000" w:themeColor="text1"/>
          <w:sz w:val="28"/>
          <w:szCs w:val="28"/>
        </w:rPr>
        <w:t xml:space="preserve"> metal-metal nanocomposite) may be formed to give solid solution hardening effect. Alternatively, further addition of nitrogen could lead to the formation of a hard nitride nanocrystalline phase (</w:t>
      </w:r>
      <w:r w:rsidRPr="00CD4297">
        <w:rPr>
          <w:rFonts w:ascii="Times New Roman" w:hAnsi="Times New Roman" w:cs="Times New Roman"/>
          <w:i/>
          <w:color w:val="000000" w:themeColor="text1"/>
          <w:sz w:val="28"/>
          <w:szCs w:val="28"/>
        </w:rPr>
        <w:t>i.e.</w:t>
      </w:r>
      <w:r w:rsidRPr="00CD4297">
        <w:rPr>
          <w:rFonts w:ascii="Times New Roman" w:hAnsi="Times New Roman" w:cs="Times New Roman"/>
          <w:color w:val="000000" w:themeColor="text1"/>
          <w:sz w:val="28"/>
          <w:szCs w:val="28"/>
        </w:rPr>
        <w:t xml:space="preserve"> ceramic-metal nanocomposite). These types of nanocomposite coating appear promising in their ability to provide outstanding protection to magnesium alloys and are thus the focus of the studies in this thesis; since there is no work in the literature currently introducing multi-element amorphous metallic layers to protect (and provide ceramic coating load support for) magnesium alloys. </w:t>
      </w:r>
    </w:p>
    <w:p w:rsidR="007C775B" w:rsidRPr="00CD4297" w:rsidRDefault="007C775B" w:rsidP="007C775B">
      <w:pPr>
        <w:spacing w:before="120" w:after="120" w:line="360" w:lineRule="auto"/>
        <w:rPr>
          <w:rFonts w:ascii="Times New Roman" w:hAnsi="Times New Roman" w:cs="Times New Roman"/>
          <w:color w:val="000000" w:themeColor="text1"/>
          <w:sz w:val="28"/>
          <w:szCs w:val="28"/>
        </w:rPr>
      </w:pPr>
      <w:r w:rsidRPr="00CD4297">
        <w:rPr>
          <w:rFonts w:ascii="Times New Roman" w:hAnsi="Times New Roman" w:cs="Times New Roman"/>
          <w:color w:val="000000" w:themeColor="text1"/>
          <w:sz w:val="28"/>
          <w:szCs w:val="28"/>
        </w:rPr>
        <w:t xml:space="preserve">A desired model of nanocomposite coating is to have nano-scale crystalline grains embedded in an amorphous matrix which separate the grains </w:t>
      </w:r>
      <w:r w:rsidRPr="00CD4297">
        <w:rPr>
          <w:rFonts w:ascii="Times New Roman" w:hAnsi="Times New Roman" w:cs="Times New Roman"/>
          <w:color w:val="000000" w:themeColor="text1"/>
          <w:sz w:val="28"/>
          <w:szCs w:val="20"/>
        </w:rPr>
        <w:fldChar w:fldCharType="begin"/>
      </w:r>
      <w:r w:rsidR="00502738" w:rsidRPr="00CD4297">
        <w:rPr>
          <w:rFonts w:ascii="Times New Roman" w:hAnsi="Times New Roman" w:cs="Times New Roman"/>
          <w:color w:val="000000" w:themeColor="text1"/>
          <w:sz w:val="28"/>
          <w:szCs w:val="20"/>
        </w:rPr>
        <w:instrText xml:space="preserve"> ADDIN EN.CITE &lt;EndNote&gt;&lt;Cite&gt;&lt;Author&gt;Vepřek&lt;/Author&gt;&lt;Year&gt;1997&lt;/Year&gt;&lt;RecNum&gt;12&lt;/RecNum&gt;&lt;DisplayText&gt;[124]&lt;/DisplayText&gt;&lt;record&gt;&lt;rec-number&gt;12&lt;/rec-number&gt;&lt;foreign-keys&gt;&lt;key app="EN" db-id="2adptfs5rfsp9ce9r0pxxxrwwvvz50dwdfr2"&gt;12&lt;/key&gt;&lt;/foreign-keys&gt;&lt;ref-type name="Journal Article"&gt;17&lt;/ref-type&gt;&lt;contributors&gt;&lt;authors&gt;&lt;author&gt;Vepřek, S.&lt;/author&gt;&lt;/authors&gt;&lt;/contributors&gt;&lt;titles&gt;&lt;title&gt;Conventional and new approaches towards the design of novel superhard materials&lt;/title&gt;&lt;secondary-title&gt;Surface and Coatings Technology&lt;/secondary-title&gt;&lt;/titles&gt;&lt;periodical&gt;&lt;full-title&gt;Surface and Coatings Technology&lt;/full-title&gt;&lt;/periodical&gt;&lt;pages&gt;15-22&lt;/pages&gt;&lt;volume&gt;97&lt;/volume&gt;&lt;number&gt;1–3&lt;/number&gt;&lt;keywords&gt;&lt;keyword&gt;superhard materials&lt;/keyword&gt;&lt;keyword&gt;C3N4&lt;/keyword&gt;&lt;keyword&gt;nanocrystalline composites&lt;/keyword&gt;&lt;keyword&gt;TiN&lt;/keyword&gt;&lt;keyword&gt;W2N&lt;/keyword&gt;&lt;keyword&gt;VN&lt;/keyword&gt;&lt;keyword&gt;Si3N4&lt;/keyword&gt;&lt;/keywords&gt;&lt;dates&gt;&lt;year&gt;1997&lt;/year&gt;&lt;pub-dates&gt;&lt;date&gt;12//&lt;/date&gt;&lt;/pub-dates&gt;&lt;/dates&gt;&lt;isbn&gt;0257-8972&lt;/isbn&gt;&lt;urls&gt;&lt;related-urls&gt;&lt;url&gt;http://www.sciencedirect.com/science/article/pii/S025789729700279X&lt;/url&gt;&lt;/related-urls&gt;&lt;/urls&gt;&lt;electronic-resource-num&gt;http://dx.doi.org/10.1016/S0257-8972(97)00279-X&lt;/electronic-resource-num&gt;&lt;/record&gt;&lt;/Cite&gt;&lt;/EndNote&gt;</w:instrText>
      </w:r>
      <w:r w:rsidRPr="00CD4297">
        <w:rPr>
          <w:rFonts w:ascii="Times New Roman" w:hAnsi="Times New Roman" w:cs="Times New Roman"/>
          <w:color w:val="000000" w:themeColor="text1"/>
          <w:sz w:val="28"/>
          <w:szCs w:val="20"/>
        </w:rPr>
        <w:fldChar w:fldCharType="separate"/>
      </w:r>
      <w:r w:rsidR="00502738" w:rsidRPr="00CD4297">
        <w:rPr>
          <w:rFonts w:ascii="Times New Roman" w:hAnsi="Times New Roman" w:cs="Times New Roman"/>
          <w:noProof/>
          <w:color w:val="000000" w:themeColor="text1"/>
          <w:sz w:val="28"/>
          <w:szCs w:val="20"/>
        </w:rPr>
        <w:t>[</w:t>
      </w:r>
      <w:hyperlink w:anchor="_ENREF_124" w:tooltip="Vepřek, 1997 #12" w:history="1">
        <w:r w:rsidR="00346C51" w:rsidRPr="00CD4297">
          <w:rPr>
            <w:rFonts w:ascii="Times New Roman" w:hAnsi="Times New Roman" w:cs="Times New Roman"/>
            <w:noProof/>
            <w:color w:val="000000" w:themeColor="text1"/>
            <w:sz w:val="28"/>
            <w:szCs w:val="20"/>
          </w:rPr>
          <w:t>124</w:t>
        </w:r>
      </w:hyperlink>
      <w:r w:rsidR="00502738" w:rsidRPr="00CD4297">
        <w:rPr>
          <w:rFonts w:ascii="Times New Roman" w:hAnsi="Times New Roman" w:cs="Times New Roman"/>
          <w:noProof/>
          <w:color w:val="000000" w:themeColor="text1"/>
          <w:sz w:val="28"/>
          <w:szCs w:val="20"/>
        </w:rPr>
        <w:t>]</w:t>
      </w:r>
      <w:r w:rsidRPr="00CD4297">
        <w:rPr>
          <w:rFonts w:ascii="Times New Roman" w:hAnsi="Times New Roman" w:cs="Times New Roman"/>
          <w:color w:val="000000" w:themeColor="text1"/>
          <w:sz w:val="28"/>
          <w:szCs w:val="20"/>
        </w:rPr>
        <w:fldChar w:fldCharType="end"/>
      </w:r>
      <w:r w:rsidRPr="00CD4297">
        <w:rPr>
          <w:rFonts w:ascii="Times New Roman" w:hAnsi="Times New Roman" w:cs="Times New Roman"/>
          <w:color w:val="000000" w:themeColor="text1"/>
          <w:sz w:val="28"/>
          <w:szCs w:val="28"/>
        </w:rPr>
        <w:t xml:space="preserve">. </w:t>
      </w:r>
      <w:r w:rsidRPr="00CD4297">
        <w:rPr>
          <w:rFonts w:ascii="Times New Roman" w:hAnsi="Times New Roman" w:cs="Times New Roman"/>
          <w:color w:val="000000" w:themeColor="text1"/>
          <w:sz w:val="28"/>
          <w:szCs w:val="28"/>
        </w:rPr>
        <w:lastRenderedPageBreak/>
        <w:t>In this microstructure, the high volume of grain boundaries between the crystalline and amorphous phases act as a role to restrict the initial crack size and its propagation.</w:t>
      </w:r>
    </w:p>
    <w:p w:rsidR="007C775B" w:rsidRPr="00CD4297" w:rsidRDefault="007C775B" w:rsidP="007C775B">
      <w:pPr>
        <w:spacing w:before="120" w:after="120" w:line="360" w:lineRule="auto"/>
        <w:rPr>
          <w:rFonts w:ascii="Times New Roman" w:hAnsi="Times New Roman" w:cs="Times New Roman"/>
          <w:color w:val="538135" w:themeColor="accent6" w:themeShade="BF"/>
          <w:sz w:val="28"/>
          <w:szCs w:val="28"/>
        </w:rPr>
      </w:pPr>
      <w:r w:rsidRPr="00CD4297">
        <w:rPr>
          <w:rFonts w:ascii="Times New Roman" w:hAnsi="Times New Roman" w:cs="Times New Roman"/>
          <w:color w:val="000000" w:themeColor="text1"/>
          <w:sz w:val="28"/>
          <w:szCs w:val="28"/>
        </w:rPr>
        <w:t xml:space="preserve">In this project, Al, Mg, B, Zr, Mo and Cu six elements in total (five substitutional metallic elements and one interstitial metalloid) were chosen. The six elements showed large difference in atomic size and different preferred crystallographic structures (see in </w:t>
      </w:r>
      <w:r w:rsidRPr="00CD4297">
        <w:rPr>
          <w:rFonts w:ascii="Times New Roman" w:hAnsi="Times New Roman" w:cs="Times New Roman"/>
          <w:b/>
          <w:color w:val="000000" w:themeColor="text1"/>
          <w:sz w:val="28"/>
          <w:szCs w:val="28"/>
        </w:rPr>
        <w:t>Table 3.2</w:t>
      </w:r>
      <w:r w:rsidRPr="00CD4297">
        <w:rPr>
          <w:rFonts w:ascii="Times New Roman" w:hAnsi="Times New Roman" w:cs="Times New Roman"/>
          <w:color w:val="000000" w:themeColor="text1"/>
          <w:sz w:val="28"/>
          <w:szCs w:val="28"/>
        </w:rPr>
        <w:t xml:space="preserve">). The addition of these incompatible elements is expected to frustrate the formation of a regular crystalline lattice; thus, the creation of amorphous phases (and/or nanocomposite structures) is thermodynamically favourable </w:t>
      </w:r>
      <w:r w:rsidRPr="00CD4297">
        <w:rPr>
          <w:rFonts w:ascii="Times New Roman" w:hAnsi="Times New Roman" w:cs="Times New Roman"/>
          <w:color w:val="000000" w:themeColor="text1"/>
          <w:sz w:val="28"/>
          <w:szCs w:val="28"/>
        </w:rPr>
        <w:fldChar w:fldCharType="begin"/>
      </w:r>
      <w:r w:rsidR="00502738" w:rsidRPr="00CD4297">
        <w:rPr>
          <w:rFonts w:ascii="Times New Roman" w:hAnsi="Times New Roman" w:cs="Times New Roman"/>
          <w:color w:val="000000" w:themeColor="text1"/>
          <w:sz w:val="28"/>
          <w:szCs w:val="28"/>
        </w:rPr>
        <w:instrText xml:space="preserve"> ADDIN EN.CITE &lt;EndNote&gt;&lt;Cite&gt;&lt;Author&gt;Turnbull&lt;/Author&gt;&lt;Year&gt;1949&lt;/Year&gt;&lt;RecNum&gt;4&lt;/RecNum&gt;&lt;DisplayText&gt;[122, 125]&lt;/DisplayText&gt;&lt;record&gt;&lt;rec-number&gt;4&lt;/rec-number&gt;&lt;foreign-keys&gt;&lt;key app="EN" db-id="00xv9df9ox0pssewa52ptva8ax0avtws2f9z"&gt;4&lt;/key&gt;&lt;/foreign-keys&gt;&lt;ref-type name="Journal Article"&gt;17&lt;/ref-type&gt;&lt;contributors&gt;&lt;authors&gt;&lt;author&gt;Turnbull, D.&lt;/author&gt;&lt;author&gt;Fisher, J. C.&lt;/author&gt;&lt;/authors&gt;&lt;/contributors&gt;&lt;titles&gt;&lt;title&gt;Rate of nucleation in condensed systems&lt;/title&gt;&lt;secondary-title&gt;The Journal of Chemical Physics&lt;/secondary-title&gt;&lt;/titles&gt;&lt;periodical&gt;&lt;full-title&gt;The Journal of Chemical Physics&lt;/full-title&gt;&lt;/periodical&gt;&lt;pages&gt;71-73&lt;/pages&gt;&lt;volume&gt;17&lt;/volume&gt;&lt;number&gt;1&lt;/number&gt;&lt;dates&gt;&lt;year&gt;1949&lt;/year&gt;&lt;/dates&gt;&lt;urls&gt;&lt;related-urls&gt;&lt;url&gt;http://www.scopus.com/inward/record.url?eid=2-s2.0-0141814956&amp;amp;partnerID=40&amp;amp;md5=af1ba153a49d99fecf964d269c256526&lt;/url&gt;&lt;/related-urls&gt;&lt;/urls&gt;&lt;remote-database-name&gt;Scopus&lt;/remote-database-name&gt;&lt;/record&gt;&lt;/Cite&gt;&lt;Cite&gt;&lt;Author&gt;Inoue&lt;/Author&gt;&lt;Year&gt;2000&lt;/Year&gt;&lt;RecNum&gt;91&lt;/RecNum&gt;&lt;record&gt;&lt;rec-number&gt;91&lt;/rec-number&gt;&lt;foreign-keys&gt;&lt;key app="EN" db-id="25e9a502xaw9sgew95hx9r22xwzfwf9att2t"&gt;91&lt;/key&gt;&lt;/foreign-keys&gt;&lt;ref-type name="Journal Article"&gt;17&lt;/ref-type&gt;&lt;contributors&gt;&lt;authors&gt;&lt;author&gt;Inoue, Akihisa&lt;/author&gt;&lt;/authors&gt;&lt;/contributors&gt;&lt;titles&gt;&lt;title&gt;Stabilization of metallic supercooled liquid and bulk amorphous alloys&lt;/title&gt;&lt;secondary-title&gt;Acta Materialia&lt;/secondary-title&gt;&lt;/titles&gt;&lt;periodical&gt;&lt;full-title&gt;Acta Materialia&lt;/full-title&gt;&lt;/periodical&gt;&lt;pages&gt;279-306&lt;/pages&gt;&lt;volume&gt;48&lt;/volume&gt;&lt;number&gt;1&lt;/number&gt;&lt;keywords&gt;&lt;keyword&gt;Supercooled liquids&lt;/keyword&gt;&lt;keyword&gt;Amorphous materials&lt;/keyword&gt;&lt;keyword&gt;Metallic glasses&lt;/keyword&gt;&lt;keyword&gt;Stability&lt;/keyword&gt;&lt;keyword&gt;Microstructure&lt;/keyword&gt;&lt;/keywords&gt;&lt;dates&gt;&lt;year&gt;2000&lt;/year&gt;&lt;pub-dates&gt;&lt;date&gt;1/1/&lt;/date&gt;&lt;/pub-dates&gt;&lt;/dates&gt;&lt;isbn&gt;1359-6454&lt;/isbn&gt;&lt;urls&gt;&lt;related-urls&gt;&lt;url&gt;http://www.sciencedirect.com/science/article/pii/S1359645499003006&lt;/url&gt;&lt;/related-urls&gt;&lt;/urls&gt;&lt;electronic-resource-num&gt;10.1016/S1359-6454(99)00300-6&lt;/electronic-resource-num&gt;&lt;/record&gt;&lt;/Cite&gt;&lt;/EndNote&gt;</w:instrText>
      </w:r>
      <w:r w:rsidRPr="00CD4297">
        <w:rPr>
          <w:rFonts w:ascii="Times New Roman" w:hAnsi="Times New Roman" w:cs="Times New Roman"/>
          <w:color w:val="000000" w:themeColor="text1"/>
          <w:sz w:val="28"/>
          <w:szCs w:val="28"/>
        </w:rPr>
        <w:fldChar w:fldCharType="separate"/>
      </w:r>
      <w:r w:rsidR="00502738" w:rsidRPr="00CD4297">
        <w:rPr>
          <w:rFonts w:ascii="Times New Roman" w:hAnsi="Times New Roman" w:cs="Times New Roman"/>
          <w:noProof/>
          <w:color w:val="000000" w:themeColor="text1"/>
          <w:sz w:val="28"/>
          <w:szCs w:val="28"/>
        </w:rPr>
        <w:t>[</w:t>
      </w:r>
      <w:hyperlink w:anchor="_ENREF_122" w:tooltip="Inoue, 2000 #91" w:history="1">
        <w:r w:rsidR="00346C51" w:rsidRPr="00CD4297">
          <w:rPr>
            <w:rFonts w:ascii="Times New Roman" w:hAnsi="Times New Roman" w:cs="Times New Roman"/>
            <w:noProof/>
            <w:color w:val="000000" w:themeColor="text1"/>
            <w:sz w:val="28"/>
            <w:szCs w:val="28"/>
          </w:rPr>
          <w:t>122</w:t>
        </w:r>
      </w:hyperlink>
      <w:r w:rsidR="00502738" w:rsidRPr="00CD4297">
        <w:rPr>
          <w:rFonts w:ascii="Times New Roman" w:hAnsi="Times New Roman" w:cs="Times New Roman"/>
          <w:noProof/>
          <w:color w:val="000000" w:themeColor="text1"/>
          <w:sz w:val="28"/>
          <w:szCs w:val="28"/>
        </w:rPr>
        <w:t xml:space="preserve">, </w:t>
      </w:r>
      <w:hyperlink w:anchor="_ENREF_125" w:tooltip="Turnbull, 1949 #4" w:history="1">
        <w:r w:rsidR="00346C51" w:rsidRPr="00CD4297">
          <w:rPr>
            <w:rFonts w:ascii="Times New Roman" w:hAnsi="Times New Roman" w:cs="Times New Roman"/>
            <w:noProof/>
            <w:color w:val="000000" w:themeColor="text1"/>
            <w:sz w:val="28"/>
            <w:szCs w:val="28"/>
          </w:rPr>
          <w:t>125</w:t>
        </w:r>
      </w:hyperlink>
      <w:r w:rsidR="00502738" w:rsidRPr="00CD4297">
        <w:rPr>
          <w:rFonts w:ascii="Times New Roman" w:hAnsi="Times New Roman" w:cs="Times New Roman"/>
          <w:noProof/>
          <w:color w:val="000000" w:themeColor="text1"/>
          <w:sz w:val="28"/>
          <w:szCs w:val="28"/>
        </w:rPr>
        <w:t>]</w:t>
      </w:r>
      <w:r w:rsidRPr="00CD4297">
        <w:rPr>
          <w:rFonts w:ascii="Times New Roman" w:hAnsi="Times New Roman" w:cs="Times New Roman"/>
          <w:color w:val="000000" w:themeColor="text1"/>
          <w:sz w:val="28"/>
          <w:szCs w:val="28"/>
        </w:rPr>
        <w:fldChar w:fldCharType="end"/>
      </w:r>
      <w:r w:rsidRPr="00CD4297">
        <w:rPr>
          <w:rFonts w:ascii="Times New Roman" w:hAnsi="Times New Roman" w:cs="Times New Roman"/>
          <w:color w:val="000000" w:themeColor="text1"/>
          <w:sz w:val="28"/>
          <w:szCs w:val="28"/>
        </w:rPr>
        <w:t>.</w:t>
      </w:r>
    </w:p>
    <w:p w:rsidR="007C775B" w:rsidRPr="00CD4297" w:rsidRDefault="007C775B" w:rsidP="007C775B">
      <w:pPr>
        <w:ind w:firstLine="284"/>
        <w:rPr>
          <w:rFonts w:ascii="Times New Roman" w:hAnsi="Times New Roman" w:cs="Times New Roman"/>
          <w:color w:val="538135" w:themeColor="accent6" w:themeShade="BF"/>
          <w:sz w:val="28"/>
          <w:szCs w:val="28"/>
        </w:rPr>
      </w:pPr>
    </w:p>
    <w:tbl>
      <w:tblPr>
        <w:tblStyle w:val="PlainTable51"/>
        <w:tblW w:w="7898" w:type="dxa"/>
        <w:jc w:val="center"/>
        <w:tblLook w:val="04A0" w:firstRow="1" w:lastRow="0" w:firstColumn="1" w:lastColumn="0" w:noHBand="0" w:noVBand="1"/>
      </w:tblPr>
      <w:tblGrid>
        <w:gridCol w:w="1821"/>
        <w:gridCol w:w="2238"/>
        <w:gridCol w:w="2022"/>
        <w:gridCol w:w="1817"/>
      </w:tblGrid>
      <w:tr w:rsidR="007C775B" w:rsidRPr="00CD4297" w:rsidTr="00F17F7C">
        <w:trPr>
          <w:cnfStyle w:val="100000000000" w:firstRow="1" w:lastRow="0" w:firstColumn="0" w:lastColumn="0" w:oddVBand="0" w:evenVBand="0" w:oddHBand="0" w:evenHBand="0" w:firstRowFirstColumn="0" w:firstRowLastColumn="0" w:lastRowFirstColumn="0" w:lastRowLastColumn="0"/>
          <w:trHeight w:val="966"/>
          <w:jc w:val="center"/>
        </w:trPr>
        <w:tc>
          <w:tcPr>
            <w:cnfStyle w:val="001000000100" w:firstRow="0" w:lastRow="0" w:firstColumn="1" w:lastColumn="0" w:oddVBand="0" w:evenVBand="0" w:oddHBand="0" w:evenHBand="0" w:firstRowFirstColumn="1" w:firstRowLastColumn="0" w:lastRowFirstColumn="0" w:lastRowLastColumn="0"/>
            <w:tcW w:w="1821" w:type="dxa"/>
            <w:tcBorders>
              <w:top w:val="double" w:sz="4" w:space="0" w:color="auto"/>
              <w:bottom w:val="single" w:sz="4" w:space="0" w:color="auto"/>
            </w:tcBorders>
            <w:vAlign w:val="center"/>
          </w:tcPr>
          <w:p w:rsidR="007C775B" w:rsidRPr="00CD4297" w:rsidRDefault="007C775B" w:rsidP="00F17F7C">
            <w:pPr>
              <w:jc w:val="center"/>
              <w:rPr>
                <w:rFonts w:ascii="Times New Roman" w:hAnsi="Times New Roman" w:cs="Times New Roman"/>
                <w:b/>
                <w:i w:val="0"/>
                <w:color w:val="000000" w:themeColor="text1"/>
                <w:sz w:val="28"/>
                <w:szCs w:val="24"/>
              </w:rPr>
            </w:pPr>
            <w:r w:rsidRPr="00CD4297">
              <w:rPr>
                <w:rFonts w:ascii="Times New Roman" w:hAnsi="Times New Roman" w:cs="Times New Roman"/>
                <w:b/>
                <w:i w:val="0"/>
                <w:color w:val="000000" w:themeColor="text1"/>
                <w:sz w:val="28"/>
                <w:szCs w:val="24"/>
              </w:rPr>
              <w:t>Element</w:t>
            </w:r>
          </w:p>
        </w:tc>
        <w:tc>
          <w:tcPr>
            <w:tcW w:w="2238" w:type="dxa"/>
            <w:tcBorders>
              <w:top w:val="double" w:sz="4" w:space="0" w:color="auto"/>
              <w:bottom w:val="single" w:sz="4" w:space="0" w:color="auto"/>
            </w:tcBorders>
            <w:vAlign w:val="center"/>
          </w:tcPr>
          <w:p w:rsidR="007C775B" w:rsidRPr="00CD4297" w:rsidRDefault="007C775B" w:rsidP="00F17F7C">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8"/>
                <w:szCs w:val="24"/>
              </w:rPr>
            </w:pPr>
            <w:r w:rsidRPr="00CD4297">
              <w:rPr>
                <w:rFonts w:ascii="Times New Roman" w:hAnsi="Times New Roman" w:cs="Times New Roman"/>
                <w:b/>
                <w:color w:val="000000" w:themeColor="text1"/>
                <w:sz w:val="28"/>
                <w:szCs w:val="24"/>
              </w:rPr>
              <w:t>Crystallographic structure</w:t>
            </w:r>
          </w:p>
        </w:tc>
        <w:tc>
          <w:tcPr>
            <w:tcW w:w="2022" w:type="dxa"/>
            <w:tcBorders>
              <w:top w:val="double" w:sz="4" w:space="0" w:color="auto"/>
              <w:bottom w:val="single" w:sz="4" w:space="0" w:color="auto"/>
            </w:tcBorders>
            <w:vAlign w:val="center"/>
          </w:tcPr>
          <w:p w:rsidR="007C775B" w:rsidRPr="00CD4297" w:rsidRDefault="007C775B" w:rsidP="00F17F7C">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8"/>
                <w:szCs w:val="24"/>
              </w:rPr>
            </w:pPr>
            <w:r w:rsidRPr="00CD4297">
              <w:rPr>
                <w:rFonts w:ascii="Times New Roman" w:hAnsi="Times New Roman" w:cs="Times New Roman"/>
                <w:b/>
                <w:color w:val="000000" w:themeColor="text1"/>
                <w:sz w:val="28"/>
                <w:szCs w:val="24"/>
              </w:rPr>
              <w:t>Atomic radius (pm)</w:t>
            </w:r>
          </w:p>
        </w:tc>
        <w:tc>
          <w:tcPr>
            <w:tcW w:w="1817" w:type="dxa"/>
            <w:tcBorders>
              <w:top w:val="double" w:sz="4" w:space="0" w:color="auto"/>
              <w:bottom w:val="single" w:sz="4" w:space="0" w:color="auto"/>
            </w:tcBorders>
            <w:vAlign w:val="center"/>
          </w:tcPr>
          <w:p w:rsidR="007C775B" w:rsidRPr="00CD4297" w:rsidRDefault="007C775B" w:rsidP="00F17F7C">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8"/>
                <w:szCs w:val="24"/>
              </w:rPr>
            </w:pPr>
            <w:r w:rsidRPr="00CD4297">
              <w:rPr>
                <w:rFonts w:ascii="Times New Roman" w:hAnsi="Times New Roman" w:cs="Times New Roman"/>
                <w:b/>
                <w:color w:val="000000" w:themeColor="text1"/>
                <w:sz w:val="28"/>
                <w:szCs w:val="24"/>
              </w:rPr>
              <w:t>Elastic modulus (GPa)</w:t>
            </w:r>
          </w:p>
        </w:tc>
      </w:tr>
      <w:tr w:rsidR="007C775B" w:rsidRPr="00CD4297" w:rsidTr="00F17F7C">
        <w:trPr>
          <w:cnfStyle w:val="000000100000" w:firstRow="0" w:lastRow="0" w:firstColumn="0" w:lastColumn="0" w:oddVBand="0" w:evenVBand="0" w:oddHBand="1" w:evenHBand="0" w:firstRowFirstColumn="0" w:firstRowLastColumn="0" w:lastRowFirstColumn="0" w:lastRowLastColumn="0"/>
          <w:trHeight w:val="680"/>
          <w:jc w:val="center"/>
        </w:trPr>
        <w:tc>
          <w:tcPr>
            <w:cnfStyle w:val="001000000000" w:firstRow="0" w:lastRow="0" w:firstColumn="1" w:lastColumn="0" w:oddVBand="0" w:evenVBand="0" w:oddHBand="0" w:evenHBand="0" w:firstRowFirstColumn="0" w:firstRowLastColumn="0" w:lastRowFirstColumn="0" w:lastRowLastColumn="0"/>
            <w:tcW w:w="7898" w:type="dxa"/>
            <w:gridSpan w:val="4"/>
            <w:tcBorders>
              <w:top w:val="single" w:sz="4" w:space="0" w:color="auto"/>
            </w:tcBorders>
            <w:vAlign w:val="center"/>
          </w:tcPr>
          <w:p w:rsidR="007C775B" w:rsidRPr="00CD4297" w:rsidRDefault="007C775B" w:rsidP="00F17F7C">
            <w:pPr>
              <w:jc w:val="left"/>
              <w:rPr>
                <w:rFonts w:ascii="Times New Roman" w:hAnsi="Times New Roman" w:cs="Times New Roman"/>
                <w:i w:val="0"/>
                <w:color w:val="000000" w:themeColor="text1"/>
                <w:sz w:val="24"/>
                <w:szCs w:val="24"/>
                <w:u w:val="single"/>
              </w:rPr>
            </w:pPr>
            <w:r w:rsidRPr="00CD4297">
              <w:rPr>
                <w:rFonts w:ascii="Times New Roman" w:hAnsi="Times New Roman" w:cs="Times New Roman"/>
                <w:color w:val="000000" w:themeColor="text1"/>
                <w:sz w:val="28"/>
                <w:szCs w:val="24"/>
                <w:u w:val="single"/>
              </w:rPr>
              <w:t>Strong nitride-forming element</w:t>
            </w:r>
          </w:p>
        </w:tc>
      </w:tr>
      <w:tr w:rsidR="007C775B" w:rsidRPr="00CD4297" w:rsidTr="00F17F7C">
        <w:trPr>
          <w:trHeight w:val="680"/>
          <w:jc w:val="center"/>
        </w:trPr>
        <w:tc>
          <w:tcPr>
            <w:cnfStyle w:val="001000000000" w:firstRow="0" w:lastRow="0" w:firstColumn="1" w:lastColumn="0" w:oddVBand="0" w:evenVBand="0" w:oddHBand="0" w:evenHBand="0" w:firstRowFirstColumn="0" w:firstRowLastColumn="0" w:lastRowFirstColumn="0" w:lastRowLastColumn="0"/>
            <w:tcW w:w="1821" w:type="dxa"/>
            <w:vAlign w:val="center"/>
          </w:tcPr>
          <w:p w:rsidR="007C775B" w:rsidRPr="00CD4297" w:rsidRDefault="007C775B" w:rsidP="00F17F7C">
            <w:pPr>
              <w:jc w:val="center"/>
              <w:rPr>
                <w:rFonts w:ascii="Times New Roman" w:hAnsi="Times New Roman" w:cs="Times New Roman"/>
                <w:b/>
                <w:color w:val="000000" w:themeColor="text1"/>
                <w:sz w:val="24"/>
                <w:szCs w:val="24"/>
              </w:rPr>
            </w:pPr>
            <w:r w:rsidRPr="00CD4297">
              <w:rPr>
                <w:rFonts w:ascii="Times New Roman" w:hAnsi="Times New Roman" w:cs="Times New Roman"/>
                <w:b/>
                <w:color w:val="000000" w:themeColor="text1"/>
                <w:sz w:val="24"/>
                <w:szCs w:val="24"/>
              </w:rPr>
              <w:t>Al</w:t>
            </w:r>
          </w:p>
        </w:tc>
        <w:tc>
          <w:tcPr>
            <w:tcW w:w="2238" w:type="dxa"/>
            <w:tcBorders>
              <w:left w:val="nil"/>
            </w:tcBorders>
            <w:shd w:val="clear" w:color="auto" w:fill="FFFFFF" w:themeFill="background1"/>
            <w:vAlign w:val="center"/>
          </w:tcPr>
          <w:p w:rsidR="007C775B" w:rsidRPr="00CD4297" w:rsidRDefault="007C775B" w:rsidP="00F17F7C">
            <w:pPr>
              <w:jc w:val="center"/>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r w:rsidRPr="00CD4297">
              <w:rPr>
                <w:color w:val="000000" w:themeColor="text1"/>
                <w:sz w:val="24"/>
                <w:szCs w:val="24"/>
              </w:rPr>
              <w:t>fcc</w:t>
            </w:r>
          </w:p>
        </w:tc>
        <w:tc>
          <w:tcPr>
            <w:tcW w:w="2022" w:type="dxa"/>
            <w:shd w:val="clear" w:color="auto" w:fill="FFFFFF" w:themeFill="background1"/>
            <w:vAlign w:val="center"/>
          </w:tcPr>
          <w:p w:rsidR="007C775B" w:rsidRPr="00CD4297" w:rsidRDefault="007C775B" w:rsidP="00F17F7C">
            <w:pPr>
              <w:jc w:val="center"/>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r w:rsidRPr="00CD4297">
              <w:rPr>
                <w:color w:val="000000" w:themeColor="text1"/>
                <w:sz w:val="24"/>
                <w:szCs w:val="24"/>
              </w:rPr>
              <w:t>125</w:t>
            </w:r>
          </w:p>
        </w:tc>
        <w:tc>
          <w:tcPr>
            <w:tcW w:w="1817" w:type="dxa"/>
            <w:shd w:val="clear" w:color="auto" w:fill="FFFFFF" w:themeFill="background1"/>
            <w:vAlign w:val="center"/>
          </w:tcPr>
          <w:p w:rsidR="007C775B" w:rsidRPr="00CD4297" w:rsidRDefault="007C775B" w:rsidP="00F17F7C">
            <w:pPr>
              <w:jc w:val="center"/>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r w:rsidRPr="00CD4297">
              <w:rPr>
                <w:color w:val="000000" w:themeColor="text1"/>
                <w:sz w:val="24"/>
                <w:szCs w:val="24"/>
              </w:rPr>
              <w:t>70</w:t>
            </w:r>
          </w:p>
        </w:tc>
      </w:tr>
      <w:tr w:rsidR="007C775B" w:rsidRPr="00CD4297" w:rsidTr="00F17F7C">
        <w:trPr>
          <w:cnfStyle w:val="000000100000" w:firstRow="0" w:lastRow="0" w:firstColumn="0" w:lastColumn="0" w:oddVBand="0" w:evenVBand="0" w:oddHBand="1" w:evenHBand="0" w:firstRowFirstColumn="0" w:firstRowLastColumn="0" w:lastRowFirstColumn="0" w:lastRowLastColumn="0"/>
          <w:trHeight w:val="680"/>
          <w:jc w:val="center"/>
        </w:trPr>
        <w:tc>
          <w:tcPr>
            <w:cnfStyle w:val="001000000000" w:firstRow="0" w:lastRow="0" w:firstColumn="1" w:lastColumn="0" w:oddVBand="0" w:evenVBand="0" w:oddHBand="0" w:evenHBand="0" w:firstRowFirstColumn="0" w:firstRowLastColumn="0" w:lastRowFirstColumn="0" w:lastRowLastColumn="0"/>
            <w:tcW w:w="1821" w:type="dxa"/>
            <w:vAlign w:val="center"/>
          </w:tcPr>
          <w:p w:rsidR="007C775B" w:rsidRPr="00CD4297" w:rsidRDefault="007C775B" w:rsidP="00F17F7C">
            <w:pPr>
              <w:jc w:val="center"/>
              <w:rPr>
                <w:rFonts w:ascii="Times New Roman" w:hAnsi="Times New Roman" w:cs="Times New Roman"/>
                <w:b/>
                <w:color w:val="000000" w:themeColor="text1"/>
                <w:sz w:val="24"/>
                <w:szCs w:val="24"/>
              </w:rPr>
            </w:pPr>
            <w:r w:rsidRPr="00CD4297">
              <w:rPr>
                <w:rFonts w:ascii="Times New Roman" w:hAnsi="Times New Roman" w:cs="Times New Roman"/>
                <w:b/>
                <w:color w:val="000000" w:themeColor="text1"/>
                <w:sz w:val="24"/>
                <w:szCs w:val="24"/>
              </w:rPr>
              <w:t>Zr</w:t>
            </w:r>
          </w:p>
        </w:tc>
        <w:tc>
          <w:tcPr>
            <w:tcW w:w="2238" w:type="dxa"/>
            <w:tcBorders>
              <w:left w:val="nil"/>
            </w:tcBorders>
            <w:shd w:val="clear" w:color="auto" w:fill="FFFFFF" w:themeFill="background1"/>
            <w:vAlign w:val="center"/>
          </w:tcPr>
          <w:p w:rsidR="007C775B" w:rsidRPr="00CD4297" w:rsidRDefault="007C775B" w:rsidP="00F17F7C">
            <w:pPr>
              <w:jc w:val="center"/>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r w:rsidRPr="00CD4297">
              <w:rPr>
                <w:color w:val="000000" w:themeColor="text1"/>
                <w:sz w:val="24"/>
                <w:szCs w:val="24"/>
              </w:rPr>
              <w:t>hcp</w:t>
            </w:r>
          </w:p>
        </w:tc>
        <w:tc>
          <w:tcPr>
            <w:tcW w:w="2022" w:type="dxa"/>
            <w:shd w:val="clear" w:color="auto" w:fill="FFFFFF" w:themeFill="background1"/>
            <w:vAlign w:val="center"/>
          </w:tcPr>
          <w:p w:rsidR="007C775B" w:rsidRPr="00CD4297" w:rsidRDefault="007C775B" w:rsidP="00F17F7C">
            <w:pPr>
              <w:jc w:val="center"/>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r w:rsidRPr="00CD4297">
              <w:rPr>
                <w:color w:val="000000" w:themeColor="text1"/>
                <w:sz w:val="24"/>
                <w:szCs w:val="24"/>
              </w:rPr>
              <w:t>160</w:t>
            </w:r>
          </w:p>
        </w:tc>
        <w:tc>
          <w:tcPr>
            <w:tcW w:w="1817" w:type="dxa"/>
            <w:shd w:val="clear" w:color="auto" w:fill="FFFFFF" w:themeFill="background1"/>
            <w:vAlign w:val="center"/>
          </w:tcPr>
          <w:p w:rsidR="007C775B" w:rsidRPr="00CD4297" w:rsidRDefault="007C775B" w:rsidP="00F17F7C">
            <w:pPr>
              <w:jc w:val="center"/>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r w:rsidRPr="00CD4297">
              <w:rPr>
                <w:color w:val="000000" w:themeColor="text1"/>
                <w:sz w:val="24"/>
                <w:szCs w:val="24"/>
              </w:rPr>
              <w:t>68</w:t>
            </w:r>
          </w:p>
        </w:tc>
      </w:tr>
      <w:tr w:rsidR="007C775B" w:rsidRPr="00CD4297" w:rsidTr="00F17F7C">
        <w:trPr>
          <w:trHeight w:val="680"/>
          <w:jc w:val="center"/>
        </w:trPr>
        <w:tc>
          <w:tcPr>
            <w:cnfStyle w:val="001000000000" w:firstRow="0" w:lastRow="0" w:firstColumn="1" w:lastColumn="0" w:oddVBand="0" w:evenVBand="0" w:oddHBand="0" w:evenHBand="0" w:firstRowFirstColumn="0" w:firstRowLastColumn="0" w:lastRowFirstColumn="0" w:lastRowLastColumn="0"/>
            <w:tcW w:w="1821" w:type="dxa"/>
            <w:tcBorders>
              <w:bottom w:val="single" w:sz="4" w:space="0" w:color="auto"/>
            </w:tcBorders>
            <w:vAlign w:val="center"/>
          </w:tcPr>
          <w:p w:rsidR="007C775B" w:rsidRPr="00CD4297" w:rsidRDefault="007C775B" w:rsidP="00F17F7C">
            <w:pPr>
              <w:jc w:val="center"/>
              <w:rPr>
                <w:rFonts w:ascii="Times New Roman" w:hAnsi="Times New Roman" w:cs="Times New Roman"/>
                <w:b/>
                <w:color w:val="000000" w:themeColor="text1"/>
                <w:sz w:val="24"/>
                <w:szCs w:val="24"/>
              </w:rPr>
            </w:pPr>
            <w:r w:rsidRPr="00CD4297">
              <w:rPr>
                <w:rFonts w:ascii="Times New Roman" w:hAnsi="Times New Roman" w:cs="Times New Roman"/>
                <w:b/>
                <w:color w:val="000000" w:themeColor="text1"/>
                <w:sz w:val="24"/>
                <w:szCs w:val="24"/>
              </w:rPr>
              <w:t>Mo</w:t>
            </w:r>
          </w:p>
        </w:tc>
        <w:tc>
          <w:tcPr>
            <w:tcW w:w="2238" w:type="dxa"/>
            <w:tcBorders>
              <w:left w:val="nil"/>
              <w:bottom w:val="single" w:sz="4" w:space="0" w:color="auto"/>
            </w:tcBorders>
            <w:shd w:val="clear" w:color="auto" w:fill="FFFFFF" w:themeFill="background1"/>
            <w:vAlign w:val="center"/>
          </w:tcPr>
          <w:p w:rsidR="007C775B" w:rsidRPr="00CD4297" w:rsidRDefault="007C775B" w:rsidP="00F17F7C">
            <w:pPr>
              <w:jc w:val="center"/>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r w:rsidRPr="00CD4297">
              <w:rPr>
                <w:color w:val="000000" w:themeColor="text1"/>
                <w:sz w:val="24"/>
                <w:szCs w:val="24"/>
              </w:rPr>
              <w:t>bcc</w:t>
            </w:r>
          </w:p>
        </w:tc>
        <w:tc>
          <w:tcPr>
            <w:tcW w:w="2022" w:type="dxa"/>
            <w:tcBorders>
              <w:bottom w:val="single" w:sz="4" w:space="0" w:color="auto"/>
            </w:tcBorders>
            <w:shd w:val="clear" w:color="auto" w:fill="FFFFFF" w:themeFill="background1"/>
            <w:vAlign w:val="center"/>
          </w:tcPr>
          <w:p w:rsidR="007C775B" w:rsidRPr="00CD4297" w:rsidRDefault="007C775B" w:rsidP="00F17F7C">
            <w:pPr>
              <w:jc w:val="center"/>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r w:rsidRPr="00CD4297">
              <w:rPr>
                <w:color w:val="000000" w:themeColor="text1"/>
                <w:sz w:val="24"/>
                <w:szCs w:val="24"/>
              </w:rPr>
              <w:t>145</w:t>
            </w:r>
          </w:p>
        </w:tc>
        <w:tc>
          <w:tcPr>
            <w:tcW w:w="1817" w:type="dxa"/>
            <w:tcBorders>
              <w:bottom w:val="single" w:sz="4" w:space="0" w:color="auto"/>
            </w:tcBorders>
            <w:shd w:val="clear" w:color="auto" w:fill="FFFFFF" w:themeFill="background1"/>
            <w:vAlign w:val="center"/>
          </w:tcPr>
          <w:p w:rsidR="007C775B" w:rsidRPr="00CD4297" w:rsidRDefault="007C775B" w:rsidP="00F17F7C">
            <w:pPr>
              <w:jc w:val="center"/>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r w:rsidRPr="00CD4297">
              <w:rPr>
                <w:color w:val="000000" w:themeColor="text1"/>
                <w:sz w:val="24"/>
                <w:szCs w:val="24"/>
              </w:rPr>
              <w:t>330</w:t>
            </w:r>
          </w:p>
        </w:tc>
      </w:tr>
      <w:tr w:rsidR="007C775B" w:rsidRPr="00CD4297" w:rsidTr="00F17F7C">
        <w:trPr>
          <w:cnfStyle w:val="000000100000" w:firstRow="0" w:lastRow="0" w:firstColumn="0" w:lastColumn="0" w:oddVBand="0" w:evenVBand="0" w:oddHBand="1" w:evenHBand="0" w:firstRowFirstColumn="0" w:firstRowLastColumn="0" w:lastRowFirstColumn="0" w:lastRowLastColumn="0"/>
          <w:trHeight w:val="680"/>
          <w:jc w:val="center"/>
        </w:trPr>
        <w:tc>
          <w:tcPr>
            <w:cnfStyle w:val="001000000000" w:firstRow="0" w:lastRow="0" w:firstColumn="1" w:lastColumn="0" w:oddVBand="0" w:evenVBand="0" w:oddHBand="0" w:evenHBand="0" w:firstRowFirstColumn="0" w:firstRowLastColumn="0" w:lastRowFirstColumn="0" w:lastRowLastColumn="0"/>
            <w:tcW w:w="7898" w:type="dxa"/>
            <w:gridSpan w:val="4"/>
            <w:tcBorders>
              <w:top w:val="single" w:sz="4" w:space="0" w:color="auto"/>
            </w:tcBorders>
            <w:vAlign w:val="center"/>
          </w:tcPr>
          <w:p w:rsidR="007C775B" w:rsidRPr="00CD4297" w:rsidRDefault="007C775B" w:rsidP="00F17F7C">
            <w:pPr>
              <w:jc w:val="left"/>
              <w:rPr>
                <w:rFonts w:ascii="Times New Roman" w:hAnsi="Times New Roman" w:cs="Times New Roman"/>
                <w:i w:val="0"/>
                <w:color w:val="000000" w:themeColor="text1"/>
                <w:sz w:val="24"/>
                <w:szCs w:val="24"/>
                <w:u w:val="single"/>
              </w:rPr>
            </w:pPr>
            <w:r w:rsidRPr="00CD4297">
              <w:rPr>
                <w:rFonts w:ascii="Times New Roman" w:hAnsi="Times New Roman" w:cs="Times New Roman"/>
                <w:color w:val="000000" w:themeColor="text1"/>
                <w:sz w:val="28"/>
                <w:szCs w:val="24"/>
                <w:u w:val="single"/>
              </w:rPr>
              <w:t>Weaker or non-nitride-forming element</w:t>
            </w:r>
          </w:p>
        </w:tc>
      </w:tr>
      <w:tr w:rsidR="007C775B" w:rsidRPr="00CD4297" w:rsidTr="00F17F7C">
        <w:trPr>
          <w:trHeight w:val="680"/>
          <w:jc w:val="center"/>
        </w:trPr>
        <w:tc>
          <w:tcPr>
            <w:cnfStyle w:val="001000000000" w:firstRow="0" w:lastRow="0" w:firstColumn="1" w:lastColumn="0" w:oddVBand="0" w:evenVBand="0" w:oddHBand="0" w:evenHBand="0" w:firstRowFirstColumn="0" w:firstRowLastColumn="0" w:lastRowFirstColumn="0" w:lastRowLastColumn="0"/>
            <w:tcW w:w="1821" w:type="dxa"/>
            <w:vAlign w:val="center"/>
          </w:tcPr>
          <w:p w:rsidR="007C775B" w:rsidRPr="00CD4297" w:rsidRDefault="007C775B" w:rsidP="00F17F7C">
            <w:pPr>
              <w:jc w:val="center"/>
              <w:rPr>
                <w:rFonts w:ascii="Times New Roman" w:hAnsi="Times New Roman" w:cs="Times New Roman"/>
                <w:b/>
                <w:color w:val="000000" w:themeColor="text1"/>
                <w:sz w:val="24"/>
                <w:szCs w:val="24"/>
              </w:rPr>
            </w:pPr>
            <w:r w:rsidRPr="00CD4297">
              <w:rPr>
                <w:rFonts w:ascii="Times New Roman" w:hAnsi="Times New Roman" w:cs="Times New Roman"/>
                <w:b/>
                <w:color w:val="000000" w:themeColor="text1"/>
                <w:sz w:val="24"/>
                <w:szCs w:val="24"/>
              </w:rPr>
              <w:t>Cu</w:t>
            </w:r>
          </w:p>
        </w:tc>
        <w:tc>
          <w:tcPr>
            <w:tcW w:w="2238" w:type="dxa"/>
            <w:tcBorders>
              <w:left w:val="nil"/>
            </w:tcBorders>
            <w:shd w:val="clear" w:color="auto" w:fill="FFFFFF" w:themeFill="background1"/>
            <w:vAlign w:val="center"/>
          </w:tcPr>
          <w:p w:rsidR="007C775B" w:rsidRPr="00CD4297" w:rsidRDefault="007C775B" w:rsidP="00F17F7C">
            <w:pPr>
              <w:jc w:val="center"/>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r w:rsidRPr="00CD4297">
              <w:rPr>
                <w:color w:val="000000" w:themeColor="text1"/>
                <w:sz w:val="24"/>
                <w:szCs w:val="24"/>
              </w:rPr>
              <w:t xml:space="preserve">fcc </w:t>
            </w:r>
          </w:p>
        </w:tc>
        <w:tc>
          <w:tcPr>
            <w:tcW w:w="2022" w:type="dxa"/>
            <w:shd w:val="clear" w:color="auto" w:fill="FFFFFF" w:themeFill="background1"/>
            <w:vAlign w:val="center"/>
          </w:tcPr>
          <w:p w:rsidR="007C775B" w:rsidRPr="00CD4297" w:rsidRDefault="007C775B" w:rsidP="00F17F7C">
            <w:pPr>
              <w:jc w:val="center"/>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r w:rsidRPr="00CD4297">
              <w:rPr>
                <w:color w:val="000000" w:themeColor="text1"/>
                <w:sz w:val="24"/>
                <w:szCs w:val="24"/>
              </w:rPr>
              <w:t>135</w:t>
            </w:r>
          </w:p>
        </w:tc>
        <w:tc>
          <w:tcPr>
            <w:tcW w:w="1817" w:type="dxa"/>
            <w:shd w:val="clear" w:color="auto" w:fill="FFFFFF" w:themeFill="background1"/>
            <w:vAlign w:val="center"/>
          </w:tcPr>
          <w:p w:rsidR="007C775B" w:rsidRPr="00CD4297" w:rsidRDefault="007C775B" w:rsidP="00F17F7C">
            <w:pPr>
              <w:jc w:val="center"/>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r w:rsidRPr="00CD4297">
              <w:rPr>
                <w:color w:val="000000" w:themeColor="text1"/>
                <w:sz w:val="24"/>
                <w:szCs w:val="24"/>
              </w:rPr>
              <w:t>124</w:t>
            </w:r>
          </w:p>
        </w:tc>
      </w:tr>
      <w:tr w:rsidR="007C775B" w:rsidRPr="00CD4297" w:rsidTr="00F17F7C">
        <w:trPr>
          <w:cnfStyle w:val="000000100000" w:firstRow="0" w:lastRow="0" w:firstColumn="0" w:lastColumn="0" w:oddVBand="0" w:evenVBand="0" w:oddHBand="1" w:evenHBand="0" w:firstRowFirstColumn="0" w:firstRowLastColumn="0" w:lastRowFirstColumn="0" w:lastRowLastColumn="0"/>
          <w:trHeight w:val="680"/>
          <w:jc w:val="center"/>
        </w:trPr>
        <w:tc>
          <w:tcPr>
            <w:cnfStyle w:val="001000000000" w:firstRow="0" w:lastRow="0" w:firstColumn="1" w:lastColumn="0" w:oddVBand="0" w:evenVBand="0" w:oddHBand="0" w:evenHBand="0" w:firstRowFirstColumn="0" w:firstRowLastColumn="0" w:lastRowFirstColumn="0" w:lastRowLastColumn="0"/>
            <w:tcW w:w="1821" w:type="dxa"/>
            <w:tcBorders>
              <w:bottom w:val="double" w:sz="6" w:space="0" w:color="auto"/>
            </w:tcBorders>
            <w:vAlign w:val="center"/>
          </w:tcPr>
          <w:p w:rsidR="007C775B" w:rsidRPr="00CD4297" w:rsidRDefault="007C775B" w:rsidP="00F17F7C">
            <w:pPr>
              <w:jc w:val="center"/>
              <w:rPr>
                <w:rFonts w:ascii="Times New Roman" w:hAnsi="Times New Roman" w:cs="Times New Roman"/>
                <w:b/>
                <w:color w:val="000000" w:themeColor="text1"/>
                <w:sz w:val="24"/>
                <w:szCs w:val="24"/>
              </w:rPr>
            </w:pPr>
            <w:r w:rsidRPr="00CD4297">
              <w:rPr>
                <w:rFonts w:ascii="Times New Roman" w:hAnsi="Times New Roman" w:cs="Times New Roman"/>
                <w:b/>
                <w:color w:val="000000" w:themeColor="text1"/>
                <w:sz w:val="24"/>
                <w:szCs w:val="24"/>
              </w:rPr>
              <w:t>Mg</w:t>
            </w:r>
          </w:p>
        </w:tc>
        <w:tc>
          <w:tcPr>
            <w:tcW w:w="2238" w:type="dxa"/>
            <w:tcBorders>
              <w:left w:val="nil"/>
              <w:bottom w:val="double" w:sz="6" w:space="0" w:color="auto"/>
            </w:tcBorders>
            <w:shd w:val="clear" w:color="auto" w:fill="FFFFFF" w:themeFill="background1"/>
            <w:vAlign w:val="center"/>
          </w:tcPr>
          <w:p w:rsidR="007C775B" w:rsidRPr="00CD4297" w:rsidRDefault="007C775B" w:rsidP="00F17F7C">
            <w:pPr>
              <w:jc w:val="center"/>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r w:rsidRPr="00CD4297">
              <w:rPr>
                <w:color w:val="000000" w:themeColor="text1"/>
                <w:sz w:val="24"/>
                <w:szCs w:val="24"/>
              </w:rPr>
              <w:t>hcp</w:t>
            </w:r>
          </w:p>
        </w:tc>
        <w:tc>
          <w:tcPr>
            <w:tcW w:w="2022" w:type="dxa"/>
            <w:tcBorders>
              <w:bottom w:val="double" w:sz="6" w:space="0" w:color="auto"/>
            </w:tcBorders>
            <w:shd w:val="clear" w:color="auto" w:fill="FFFFFF" w:themeFill="background1"/>
            <w:vAlign w:val="center"/>
          </w:tcPr>
          <w:p w:rsidR="007C775B" w:rsidRPr="00CD4297" w:rsidRDefault="007C775B" w:rsidP="00F17F7C">
            <w:pPr>
              <w:jc w:val="center"/>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r w:rsidRPr="00CD4297">
              <w:rPr>
                <w:color w:val="000000" w:themeColor="text1"/>
                <w:sz w:val="24"/>
                <w:szCs w:val="24"/>
              </w:rPr>
              <w:t>150</w:t>
            </w:r>
          </w:p>
        </w:tc>
        <w:tc>
          <w:tcPr>
            <w:tcW w:w="1817" w:type="dxa"/>
            <w:tcBorders>
              <w:bottom w:val="double" w:sz="6" w:space="0" w:color="auto"/>
            </w:tcBorders>
            <w:shd w:val="clear" w:color="auto" w:fill="FFFFFF" w:themeFill="background1"/>
            <w:vAlign w:val="center"/>
          </w:tcPr>
          <w:p w:rsidR="007C775B" w:rsidRPr="00CD4297" w:rsidRDefault="007C775B" w:rsidP="00F17F7C">
            <w:pPr>
              <w:jc w:val="center"/>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r w:rsidRPr="00CD4297">
              <w:rPr>
                <w:color w:val="000000" w:themeColor="text1"/>
                <w:sz w:val="24"/>
                <w:szCs w:val="24"/>
              </w:rPr>
              <w:t>44</w:t>
            </w:r>
          </w:p>
        </w:tc>
      </w:tr>
    </w:tbl>
    <w:p w:rsidR="007C775B" w:rsidRPr="00CD4297" w:rsidRDefault="007C775B" w:rsidP="007C775B">
      <w:pPr>
        <w:ind w:firstLine="284"/>
        <w:jc w:val="center"/>
        <w:rPr>
          <w:rFonts w:ascii="Times New Roman" w:hAnsi="Times New Roman" w:cs="Times New Roman"/>
          <w:i/>
          <w:color w:val="000000" w:themeColor="text1"/>
          <w:sz w:val="28"/>
          <w:szCs w:val="28"/>
        </w:rPr>
      </w:pPr>
      <w:r w:rsidRPr="00CD4297">
        <w:rPr>
          <w:rFonts w:ascii="Times New Roman" w:hAnsi="Times New Roman" w:cs="Times New Roman"/>
          <w:i/>
          <w:color w:val="000000" w:themeColor="text1"/>
          <w:sz w:val="28"/>
          <w:szCs w:val="28"/>
        </w:rPr>
        <w:t xml:space="preserve">Table </w:t>
      </w:r>
      <w:r w:rsidR="005227D2" w:rsidRPr="00CD4297">
        <w:rPr>
          <w:rFonts w:ascii="Times New Roman" w:hAnsi="Times New Roman" w:cs="Times New Roman"/>
          <w:i/>
          <w:color w:val="000000" w:themeColor="text1"/>
          <w:sz w:val="28"/>
          <w:szCs w:val="28"/>
        </w:rPr>
        <w:t>3.</w:t>
      </w:r>
      <w:r w:rsidRPr="00CD4297">
        <w:rPr>
          <w:rFonts w:ascii="Times New Roman" w:hAnsi="Times New Roman" w:cs="Times New Roman"/>
          <w:i/>
          <w:color w:val="000000" w:themeColor="text1"/>
          <w:sz w:val="28"/>
          <w:szCs w:val="28"/>
        </w:rPr>
        <w:t>2 Crystallographic structures, atomic radii and elastic moduli of selected elements</w:t>
      </w:r>
    </w:p>
    <w:p w:rsidR="007C775B" w:rsidRPr="00CD4297" w:rsidRDefault="007C775B" w:rsidP="007C775B">
      <w:pPr>
        <w:ind w:firstLine="284"/>
        <w:rPr>
          <w:rFonts w:ascii="Times New Roman" w:hAnsi="Times New Roman" w:cs="Times New Roman"/>
          <w:color w:val="538135" w:themeColor="accent6" w:themeShade="BF"/>
          <w:sz w:val="28"/>
          <w:szCs w:val="28"/>
        </w:rPr>
      </w:pPr>
    </w:p>
    <w:p w:rsidR="007C775B" w:rsidRPr="00CD4297" w:rsidRDefault="007C775B" w:rsidP="007C775B">
      <w:pPr>
        <w:spacing w:before="120" w:after="120" w:line="360" w:lineRule="auto"/>
        <w:rPr>
          <w:rFonts w:ascii="Times New Roman" w:hAnsi="Times New Roman" w:cs="Times New Roman"/>
          <w:color w:val="000000" w:themeColor="text1"/>
          <w:sz w:val="28"/>
          <w:szCs w:val="28"/>
        </w:rPr>
      </w:pPr>
      <w:r w:rsidRPr="00CD4297">
        <w:rPr>
          <w:rFonts w:ascii="Times New Roman" w:hAnsi="Times New Roman" w:cs="Times New Roman"/>
          <w:color w:val="000000" w:themeColor="text1"/>
          <w:sz w:val="28"/>
          <w:szCs w:val="28"/>
        </w:rPr>
        <w:t>The group of “strong nitride-forming elements” (</w:t>
      </w:r>
      <w:r w:rsidRPr="00CD4297">
        <w:rPr>
          <w:rFonts w:ascii="Times New Roman" w:hAnsi="Times New Roman" w:cs="Times New Roman"/>
          <w:i/>
          <w:color w:val="000000" w:themeColor="text1"/>
          <w:sz w:val="28"/>
          <w:szCs w:val="28"/>
        </w:rPr>
        <w:t>i.e.</w:t>
      </w:r>
      <w:r w:rsidRPr="00CD4297">
        <w:rPr>
          <w:rFonts w:ascii="Times New Roman" w:hAnsi="Times New Roman" w:cs="Times New Roman"/>
          <w:color w:val="000000" w:themeColor="text1"/>
          <w:sz w:val="28"/>
          <w:szCs w:val="28"/>
        </w:rPr>
        <w:t xml:space="preserve"> Al, Zr and Mo) are expected to yield hard metallic phases (by interstitial boron solid solution strengthening) or possibly ceramic boride phases in the film. Cu and Mg </w:t>
      </w:r>
      <w:r w:rsidRPr="00CD4297">
        <w:rPr>
          <w:rFonts w:ascii="Times New Roman" w:hAnsi="Times New Roman" w:cs="Times New Roman"/>
          <w:color w:val="000000" w:themeColor="text1"/>
          <w:sz w:val="28"/>
          <w:szCs w:val="28"/>
        </w:rPr>
        <w:lastRenderedPageBreak/>
        <w:t xml:space="preserve">are selected as “weaker or non-nitride-forming elements” and are expected to assist in creating an amorphous matrix that will reduce the overall elastic modulus of the coating system. Adding Al and Mg should also increase the adhesion of the interfacial layer, since both are galvanically and elastically compatible with the magnesium alloy substrate. Furthermore, in the previous research </w:t>
      </w:r>
      <w:r w:rsidRPr="00CD4297">
        <w:rPr>
          <w:rFonts w:ascii="Times New Roman" w:hAnsi="Times New Roman" w:cs="Times New Roman"/>
          <w:color w:val="000000" w:themeColor="text1"/>
          <w:sz w:val="28"/>
          <w:szCs w:val="28"/>
        </w:rPr>
        <w:fldChar w:fldCharType="begin"/>
      </w:r>
      <w:r w:rsidR="00502738" w:rsidRPr="00CD4297">
        <w:rPr>
          <w:rFonts w:ascii="Times New Roman" w:hAnsi="Times New Roman" w:cs="Times New Roman"/>
          <w:color w:val="000000" w:themeColor="text1"/>
          <w:sz w:val="28"/>
          <w:szCs w:val="28"/>
        </w:rPr>
        <w:instrText xml:space="preserve"> ADDIN EN.CITE &lt;EndNote&gt;&lt;Cite&gt;&lt;Author&gt;Audronis&lt;/Author&gt;&lt;Year&gt;2009&lt;/Year&gt;&lt;RecNum&gt;1&lt;/RecNum&gt;&lt;DisplayText&gt;[126]&lt;/DisplayText&gt;&lt;record&gt;&lt;rec-number&gt;1&lt;/rec-number&gt;&lt;foreign-keys&gt;&lt;key app="EN" db-id="5apsvx95609rz4exx5pxwzenaaett9d0pat0"&gt;1&lt;/key&gt;&lt;/foreign-keys&gt;&lt;ref-type name="Journal Article"&gt;17&lt;/ref-type&gt;&lt;contributors&gt;&lt;authors&gt;&lt;author&gt;M. Audronis&lt;/author&gt;&lt;author&gt;O. Jimenez&lt;/author&gt;&lt;author&gt;A. Leyland&lt;/author&gt;&lt;author&gt;A. Matthews&lt;/author&gt;&lt;/authors&gt;&lt;/contributors&gt;&lt;titles&gt;&lt;title&gt;The morphology and structure of PVD ZrN–Cu thin films&lt;/title&gt;&lt;secondary-title&gt;Journal of Physics D: Applied Physics&lt;/secondary-title&gt;&lt;/titles&gt;&lt;periodical&gt;&lt;full-title&gt;Journal of Physics D: Applied Physics&lt;/full-title&gt;&lt;/periodical&gt;&lt;pages&gt;085308&lt;/pages&gt;&lt;volume&gt;42&lt;/volume&gt;&lt;number&gt;8&lt;/number&gt;&lt;dates&gt;&lt;year&gt;2009&lt;/year&gt;&lt;/dates&gt;&lt;isbn&gt;0022-3727&lt;/isbn&gt;&lt;urls&gt;&lt;related-urls&gt;&lt;url&gt;http://stacks.iop.org/0022-3727/42/i=8/a=085308&lt;/url&gt;&lt;/related-urls&gt;&lt;/urls&gt;&lt;/record&gt;&lt;/Cite&gt;&lt;/EndNote&gt;</w:instrText>
      </w:r>
      <w:r w:rsidRPr="00CD4297">
        <w:rPr>
          <w:rFonts w:ascii="Times New Roman" w:hAnsi="Times New Roman" w:cs="Times New Roman"/>
          <w:color w:val="000000" w:themeColor="text1"/>
          <w:sz w:val="28"/>
          <w:szCs w:val="28"/>
        </w:rPr>
        <w:fldChar w:fldCharType="separate"/>
      </w:r>
      <w:r w:rsidR="00502738" w:rsidRPr="00CD4297">
        <w:rPr>
          <w:rFonts w:ascii="Times New Roman" w:hAnsi="Times New Roman" w:cs="Times New Roman"/>
          <w:noProof/>
          <w:color w:val="000000" w:themeColor="text1"/>
          <w:sz w:val="28"/>
          <w:szCs w:val="28"/>
        </w:rPr>
        <w:t>[</w:t>
      </w:r>
      <w:hyperlink w:anchor="_ENREF_126" w:tooltip="Audronis, 2009 #1" w:history="1">
        <w:r w:rsidR="00346C51" w:rsidRPr="00CD4297">
          <w:rPr>
            <w:rFonts w:ascii="Times New Roman" w:hAnsi="Times New Roman" w:cs="Times New Roman"/>
            <w:noProof/>
            <w:color w:val="000000" w:themeColor="text1"/>
            <w:sz w:val="28"/>
            <w:szCs w:val="28"/>
          </w:rPr>
          <w:t>126</w:t>
        </w:r>
      </w:hyperlink>
      <w:r w:rsidR="00502738" w:rsidRPr="00CD4297">
        <w:rPr>
          <w:rFonts w:ascii="Times New Roman" w:hAnsi="Times New Roman" w:cs="Times New Roman"/>
          <w:noProof/>
          <w:color w:val="000000" w:themeColor="text1"/>
          <w:sz w:val="28"/>
          <w:szCs w:val="28"/>
        </w:rPr>
        <w:t>]</w:t>
      </w:r>
      <w:r w:rsidRPr="00CD4297">
        <w:rPr>
          <w:rFonts w:ascii="Times New Roman" w:hAnsi="Times New Roman" w:cs="Times New Roman"/>
          <w:color w:val="000000" w:themeColor="text1"/>
          <w:sz w:val="28"/>
          <w:szCs w:val="28"/>
        </w:rPr>
        <w:fldChar w:fldCharType="end"/>
      </w:r>
      <w:r w:rsidRPr="00CD4297">
        <w:rPr>
          <w:rFonts w:ascii="Times New Roman" w:hAnsi="Times New Roman" w:cs="Times New Roman"/>
          <w:color w:val="000000" w:themeColor="text1"/>
          <w:sz w:val="28"/>
          <w:szCs w:val="28"/>
        </w:rPr>
        <w:t xml:space="preserve"> partially amorphous structures were found to form in nitrogen-free binary-alloy Zr-Cu coatings. As outlined above, the introduction of boron not only improves solid solution strengthening by increasing lattice friction, but can also lead to the formation of hard and refractory borides with elements such as Al and Zr (or Mo) </w:t>
      </w:r>
      <w:r w:rsidRPr="00CD4297">
        <w:rPr>
          <w:rFonts w:ascii="Times New Roman" w:hAnsi="Times New Roman" w:cs="Times New Roman"/>
          <w:color w:val="000000" w:themeColor="text1"/>
          <w:sz w:val="28"/>
          <w:szCs w:val="28"/>
        </w:rPr>
        <w:fldChar w:fldCharType="begin"/>
      </w:r>
      <w:r w:rsidR="00502738" w:rsidRPr="00CD4297">
        <w:rPr>
          <w:rFonts w:ascii="Times New Roman" w:hAnsi="Times New Roman" w:cs="Times New Roman"/>
          <w:color w:val="000000" w:themeColor="text1"/>
          <w:sz w:val="28"/>
          <w:szCs w:val="28"/>
        </w:rPr>
        <w:instrText xml:space="preserve"> ADDIN EN.CITE &lt;EndNote&gt;&lt;Cite&gt;&lt;Author&gt;Li&lt;/Author&gt;&lt;Year&gt;2006&lt;/Year&gt;&lt;RecNum&gt;5&lt;/RecNum&gt;&lt;DisplayText&gt;[127]&lt;/DisplayText&gt;&lt;record&gt;&lt;rec-number&gt;5&lt;/rec-number&gt;&lt;foreign-keys&gt;&lt;key app="EN" db-id="00xv9df9ox0pssewa52ptva8ax0avtws2f9z"&gt;5&lt;/key&gt;&lt;/foreign-keys&gt;&lt;ref-type name="Journal Article"&gt;17&lt;/ref-type&gt;&lt;contributors&gt;&lt;authors&gt;&lt;author&gt;Li, D. J.&lt;/author&gt;&lt;author&gt;Wang, M. X.&lt;/author&gt;&lt;author&gt;Zhang, J. J.&lt;/author&gt;&lt;/authors&gt;&lt;/contributors&gt;&lt;titles&gt;&lt;title&gt;Structural and mechanical responses of (Zr,Al)N/ZrB2 superlattice coatings to elevated-temperature annealing&lt;/title&gt;&lt;secondary-title&gt;Materials Science and Engineering: A&lt;/secondary-title&gt;&lt;/titles&gt;&lt;periodical&gt;&lt;full-title&gt;Materials Science and Engineering: A&lt;/full-title&gt;&lt;/periodical&gt;&lt;pages&gt;116-120&lt;/pages&gt;&lt;volume&gt;423&lt;/volume&gt;&lt;number&gt;1–2&lt;/number&gt;&lt;keywords&gt;&lt;keyword&gt;Nanoscale multilayer&lt;/keyword&gt;&lt;keyword&gt;Superlattice&lt;/keyword&gt;&lt;keyword&gt;Magnetron sputtering&lt;/keyword&gt;&lt;keyword&gt;Thermal stability&lt;/keyword&gt;&lt;/keywords&gt;&lt;dates&gt;&lt;year&gt;2006&lt;/year&gt;&lt;/dates&gt;&lt;isbn&gt;0921-5093&lt;/isbn&gt;&lt;urls&gt;&lt;related-urls&gt;&lt;url&gt;http://www.sciencedirect.com/science/article/pii/S0921509306001080&lt;/url&gt;&lt;/related-urls&gt;&lt;/urls&gt;&lt;electronic-resource-num&gt;http://dx.doi.org/10.1016/j.msea.2005.11.068&lt;/electronic-resource-num&gt;&lt;/record&gt;&lt;/Cite&gt;&lt;/EndNote&gt;</w:instrText>
      </w:r>
      <w:r w:rsidRPr="00CD4297">
        <w:rPr>
          <w:rFonts w:ascii="Times New Roman" w:hAnsi="Times New Roman" w:cs="Times New Roman"/>
          <w:color w:val="000000" w:themeColor="text1"/>
          <w:sz w:val="28"/>
          <w:szCs w:val="28"/>
        </w:rPr>
        <w:fldChar w:fldCharType="separate"/>
      </w:r>
      <w:r w:rsidR="00502738" w:rsidRPr="00CD4297">
        <w:rPr>
          <w:rFonts w:ascii="Times New Roman" w:hAnsi="Times New Roman" w:cs="Times New Roman"/>
          <w:noProof/>
          <w:color w:val="000000" w:themeColor="text1"/>
          <w:sz w:val="28"/>
          <w:szCs w:val="28"/>
        </w:rPr>
        <w:t>[</w:t>
      </w:r>
      <w:hyperlink w:anchor="_ENREF_127" w:tooltip="Li, 2006 #5" w:history="1">
        <w:r w:rsidR="00346C51" w:rsidRPr="00CD4297">
          <w:rPr>
            <w:rFonts w:ascii="Times New Roman" w:hAnsi="Times New Roman" w:cs="Times New Roman"/>
            <w:noProof/>
            <w:color w:val="000000" w:themeColor="text1"/>
            <w:sz w:val="28"/>
            <w:szCs w:val="28"/>
          </w:rPr>
          <w:t>127</w:t>
        </w:r>
      </w:hyperlink>
      <w:r w:rsidR="00502738" w:rsidRPr="00CD4297">
        <w:rPr>
          <w:rFonts w:ascii="Times New Roman" w:hAnsi="Times New Roman" w:cs="Times New Roman"/>
          <w:noProof/>
          <w:color w:val="000000" w:themeColor="text1"/>
          <w:sz w:val="28"/>
          <w:szCs w:val="28"/>
        </w:rPr>
        <w:t>]</w:t>
      </w:r>
      <w:r w:rsidRPr="00CD4297">
        <w:rPr>
          <w:rFonts w:ascii="Times New Roman" w:hAnsi="Times New Roman" w:cs="Times New Roman"/>
          <w:color w:val="000000" w:themeColor="text1"/>
          <w:sz w:val="28"/>
          <w:szCs w:val="28"/>
        </w:rPr>
        <w:fldChar w:fldCharType="end"/>
      </w:r>
      <w:r w:rsidRPr="00CD4297">
        <w:rPr>
          <w:rFonts w:ascii="Times New Roman" w:hAnsi="Times New Roman" w:cs="Times New Roman"/>
          <w:color w:val="000000" w:themeColor="text1"/>
          <w:sz w:val="28"/>
          <w:szCs w:val="28"/>
        </w:rPr>
        <w:t>.</w:t>
      </w:r>
    </w:p>
    <w:p w:rsidR="007C775B" w:rsidRPr="00CD4297" w:rsidRDefault="007C775B" w:rsidP="007C775B">
      <w:pPr>
        <w:rPr>
          <w:rFonts w:ascii="Times New Roman" w:hAnsi="Times New Roman" w:cs="Times New Roman"/>
          <w:color w:val="538135" w:themeColor="accent6" w:themeShade="BF"/>
          <w:sz w:val="28"/>
          <w:szCs w:val="20"/>
        </w:rPr>
      </w:pPr>
    </w:p>
    <w:p w:rsidR="007C775B" w:rsidRPr="00CD4297" w:rsidRDefault="007C775B" w:rsidP="007C775B">
      <w:pPr>
        <w:rPr>
          <w:rFonts w:ascii="Times New Roman" w:hAnsi="Times New Roman" w:cs="Times New Roman"/>
          <w:color w:val="538135" w:themeColor="accent6" w:themeShade="BF"/>
          <w:sz w:val="28"/>
          <w:szCs w:val="20"/>
        </w:rPr>
      </w:pPr>
    </w:p>
    <w:p w:rsidR="007C775B" w:rsidRPr="00CD4297" w:rsidRDefault="007C775B" w:rsidP="007C775B">
      <w:pPr>
        <w:rPr>
          <w:rFonts w:ascii="Times New Roman" w:hAnsi="Times New Roman" w:cs="Times New Roman"/>
          <w:b/>
          <w:bCs/>
          <w:kern w:val="44"/>
          <w:sz w:val="44"/>
          <w:szCs w:val="44"/>
        </w:rPr>
      </w:pPr>
      <w:r w:rsidRPr="00CD4297">
        <w:rPr>
          <w:rFonts w:ascii="Times New Roman" w:hAnsi="Times New Roman" w:cs="Times New Roman"/>
          <w:b/>
          <w:bCs/>
          <w:kern w:val="44"/>
          <w:sz w:val="44"/>
          <w:szCs w:val="44"/>
        </w:rPr>
        <w:br w:type="page"/>
      </w:r>
    </w:p>
    <w:p w:rsidR="007C775B" w:rsidRPr="00CD4297" w:rsidRDefault="007C775B" w:rsidP="007C775B">
      <w:pPr>
        <w:keepNext/>
        <w:keepLines/>
        <w:spacing w:beforeLines="50" w:before="120" w:afterLines="50" w:after="120" w:line="360" w:lineRule="auto"/>
        <w:jc w:val="left"/>
        <w:outlineLvl w:val="0"/>
        <w:rPr>
          <w:rFonts w:ascii="Times New Roman" w:hAnsi="Times New Roman" w:cs="Times New Roman"/>
          <w:b/>
          <w:bCs/>
          <w:kern w:val="44"/>
          <w:sz w:val="40"/>
          <w:szCs w:val="44"/>
        </w:rPr>
      </w:pPr>
      <w:bookmarkStart w:id="81" w:name="_Toc491842425"/>
      <w:bookmarkStart w:id="82" w:name="OLE_LINK9"/>
      <w:bookmarkStart w:id="83" w:name="OLE_LINK10"/>
      <w:r w:rsidRPr="00CD4297">
        <w:rPr>
          <w:rFonts w:ascii="Times New Roman" w:hAnsi="Times New Roman" w:cs="Times New Roman"/>
          <w:b/>
          <w:bCs/>
          <w:kern w:val="44"/>
          <w:sz w:val="40"/>
          <w:szCs w:val="44"/>
        </w:rPr>
        <w:lastRenderedPageBreak/>
        <w:t>CHAPTER 4: EXPERIMENTAL PROCEDURE</w:t>
      </w:r>
      <w:bookmarkEnd w:id="81"/>
    </w:p>
    <w:p w:rsidR="007C775B" w:rsidRPr="00CD4297" w:rsidRDefault="007C775B" w:rsidP="007C775B">
      <w:pPr>
        <w:rPr>
          <w:rFonts w:ascii="Times New Roman" w:hAnsi="Times New Roman" w:cs="Times New Roman"/>
          <w:b/>
          <w:bCs/>
          <w:kern w:val="44"/>
          <w:sz w:val="40"/>
          <w:szCs w:val="44"/>
        </w:rPr>
      </w:pPr>
    </w:p>
    <w:p w:rsidR="007C775B" w:rsidRPr="00CD4297" w:rsidRDefault="00DE4860" w:rsidP="007C775B">
      <w:pPr>
        <w:pStyle w:val="a3"/>
        <w:numPr>
          <w:ilvl w:val="1"/>
          <w:numId w:val="14"/>
        </w:numPr>
        <w:spacing w:before="120" w:after="120" w:line="360" w:lineRule="auto"/>
        <w:ind w:firstLineChars="0"/>
        <w:outlineLvl w:val="0"/>
        <w:rPr>
          <w:rFonts w:ascii="Times New Roman" w:eastAsia="Arial Unicode MS" w:hAnsi="Times New Roman"/>
          <w:b/>
          <w:bCs/>
          <w:kern w:val="44"/>
          <w:sz w:val="32"/>
          <w:szCs w:val="32"/>
        </w:rPr>
      </w:pPr>
      <w:r w:rsidRPr="00CD4297">
        <w:rPr>
          <w:rFonts w:ascii="Times New Roman" w:eastAsia="Arial Unicode MS" w:hAnsi="Times New Roman"/>
          <w:b/>
          <w:bCs/>
          <w:kern w:val="44"/>
          <w:sz w:val="32"/>
          <w:szCs w:val="32"/>
        </w:rPr>
        <w:t xml:space="preserve"> </w:t>
      </w:r>
      <w:bookmarkStart w:id="84" w:name="_Toc491842426"/>
      <w:r w:rsidR="007C775B" w:rsidRPr="00CD4297">
        <w:rPr>
          <w:rFonts w:ascii="Times New Roman" w:eastAsia="Arial Unicode MS" w:hAnsi="Times New Roman"/>
          <w:b/>
          <w:bCs/>
          <w:kern w:val="44"/>
          <w:sz w:val="32"/>
          <w:szCs w:val="32"/>
        </w:rPr>
        <w:t>Substrate Preparation</w:t>
      </w:r>
      <w:bookmarkEnd w:id="84"/>
    </w:p>
    <w:p w:rsidR="007C775B" w:rsidRPr="00CD4297" w:rsidRDefault="007C775B" w:rsidP="007C775B">
      <w:pPr>
        <w:rPr>
          <w:rFonts w:ascii="Times New Roman" w:eastAsia="Arial Unicode MS" w:hAnsi="Times New Roman" w:cs="Times New Roman"/>
          <w:b/>
          <w:bCs/>
          <w:kern w:val="44"/>
          <w:sz w:val="28"/>
          <w:szCs w:val="32"/>
        </w:rPr>
      </w:pPr>
    </w:p>
    <w:p w:rsidR="007C775B" w:rsidRPr="00CD4297" w:rsidRDefault="0085396A" w:rsidP="007C775B">
      <w:pPr>
        <w:pStyle w:val="a3"/>
        <w:numPr>
          <w:ilvl w:val="2"/>
          <w:numId w:val="14"/>
        </w:numPr>
        <w:spacing w:before="120" w:after="120" w:line="360" w:lineRule="auto"/>
        <w:ind w:firstLineChars="0"/>
        <w:jc w:val="both"/>
        <w:outlineLvl w:val="1"/>
        <w:rPr>
          <w:rFonts w:ascii="Times New Roman" w:eastAsia="幼圆" w:hAnsi="Times New Roman"/>
          <w:i/>
          <w:sz w:val="32"/>
          <w:szCs w:val="28"/>
        </w:rPr>
      </w:pPr>
      <w:r w:rsidRPr="00CD4297">
        <w:rPr>
          <w:rFonts w:ascii="Times New Roman" w:eastAsia="幼圆" w:hAnsi="Times New Roman"/>
          <w:i/>
          <w:sz w:val="32"/>
          <w:szCs w:val="28"/>
        </w:rPr>
        <w:t xml:space="preserve"> </w:t>
      </w:r>
      <w:bookmarkStart w:id="85" w:name="_Toc491842427"/>
      <w:r w:rsidR="007C775B" w:rsidRPr="00CD4297">
        <w:rPr>
          <w:rFonts w:ascii="Times New Roman" w:eastAsia="幼圆" w:hAnsi="Times New Roman"/>
          <w:i/>
          <w:sz w:val="32"/>
          <w:szCs w:val="28"/>
        </w:rPr>
        <w:t>WE43 magnesium alloy selection</w:t>
      </w:r>
      <w:bookmarkEnd w:id="85"/>
    </w:p>
    <w:p w:rsidR="007C775B" w:rsidRPr="00CD4297" w:rsidRDefault="007C775B" w:rsidP="007C775B">
      <w:pPr>
        <w:spacing w:before="120" w:after="120" w:line="360" w:lineRule="auto"/>
        <w:rPr>
          <w:rFonts w:ascii="Times New Roman" w:hAnsi="Times New Roman" w:cs="Times New Roman"/>
          <w:sz w:val="28"/>
          <w:szCs w:val="28"/>
        </w:rPr>
      </w:pPr>
    </w:p>
    <w:p w:rsidR="007C775B" w:rsidRPr="00CD4297" w:rsidRDefault="007C775B" w:rsidP="007C775B">
      <w:pPr>
        <w:spacing w:before="120" w:after="120" w:line="360" w:lineRule="auto"/>
        <w:rPr>
          <w:rFonts w:ascii="Times New Roman" w:hAnsi="Times New Roman" w:cs="Times New Roman"/>
          <w:sz w:val="28"/>
          <w:szCs w:val="28"/>
        </w:rPr>
      </w:pPr>
      <w:r w:rsidRPr="00CD4297">
        <w:rPr>
          <w:rFonts w:ascii="Times New Roman" w:hAnsi="Times New Roman" w:cs="Times New Roman"/>
          <w:sz w:val="28"/>
          <w:szCs w:val="28"/>
        </w:rPr>
        <w:t>Due to concerns about possible zinc element contamination (</w:t>
      </w:r>
      <w:r w:rsidRPr="00CD4297">
        <w:rPr>
          <w:rFonts w:ascii="Times New Roman" w:hAnsi="Times New Roman" w:cs="Times New Roman"/>
          <w:i/>
          <w:sz w:val="28"/>
          <w:szCs w:val="28"/>
        </w:rPr>
        <w:t xml:space="preserve">i.e. </w:t>
      </w:r>
      <w:r w:rsidRPr="00CD4297">
        <w:rPr>
          <w:rFonts w:ascii="Times New Roman" w:hAnsi="Times New Roman" w:cs="Times New Roman"/>
          <w:sz w:val="28"/>
          <w:szCs w:val="28"/>
        </w:rPr>
        <w:t xml:space="preserve">a risk of floating around the chamber when voltage is applied), any zinc-containing magnesium alloy, such as AZ and ZK series, was avoided. As a result, WE43 magnesium alloy was selected as the substrate material for the project. Some basic properies of WE43 magnesium alloy are listed in </w:t>
      </w:r>
      <w:r w:rsidRPr="00CD4297">
        <w:rPr>
          <w:rFonts w:ascii="Times New Roman" w:hAnsi="Times New Roman" w:cs="Times New Roman"/>
          <w:b/>
          <w:sz w:val="28"/>
          <w:szCs w:val="28"/>
        </w:rPr>
        <w:t>Table 4.1</w:t>
      </w:r>
      <w:r w:rsidRPr="00CD4297">
        <w:rPr>
          <w:rFonts w:ascii="Times New Roman" w:hAnsi="Times New Roman" w:cs="Times New Roman"/>
          <w:sz w:val="28"/>
          <w:szCs w:val="28"/>
        </w:rPr>
        <w:t>.</w:t>
      </w:r>
    </w:p>
    <w:tbl>
      <w:tblPr>
        <w:tblW w:w="0" w:type="auto"/>
        <w:tblLook w:val="04A0" w:firstRow="1" w:lastRow="0" w:firstColumn="1" w:lastColumn="0" w:noHBand="0" w:noVBand="1"/>
      </w:tblPr>
      <w:tblGrid>
        <w:gridCol w:w="8278"/>
      </w:tblGrid>
      <w:tr w:rsidR="007C775B" w:rsidRPr="00CD4297" w:rsidTr="00F17F7C">
        <w:trPr>
          <w:trHeight w:val="70"/>
        </w:trPr>
        <w:tc>
          <w:tcPr>
            <w:tcW w:w="8278" w:type="dxa"/>
            <w:shd w:val="clear" w:color="auto" w:fill="auto"/>
          </w:tcPr>
          <w:p w:rsidR="007C775B" w:rsidRPr="00CD4297" w:rsidRDefault="007C775B" w:rsidP="00F17F7C">
            <w:pPr>
              <w:rPr>
                <w:rFonts w:ascii="Times New Roman" w:eastAsia="Arial Unicode MS" w:hAnsi="Times New Roman" w:cs="Times New Roman"/>
                <w:b/>
                <w:i/>
                <w:iCs/>
                <w:sz w:val="24"/>
                <w:szCs w:val="24"/>
              </w:rPr>
            </w:pPr>
          </w:p>
        </w:tc>
      </w:tr>
    </w:tbl>
    <w:p w:rsidR="007C775B" w:rsidRPr="00CD4297" w:rsidRDefault="007C775B" w:rsidP="007C775B">
      <w:pPr>
        <w:rPr>
          <w:rFonts w:ascii="Times New Roman" w:hAnsi="Times New Roman" w:cs="Times New Roman"/>
          <w:vanish/>
          <w:sz w:val="20"/>
          <w:szCs w:val="20"/>
        </w:rPr>
      </w:pPr>
      <w:r w:rsidRPr="00CD4297">
        <w:rPr>
          <w:rFonts w:ascii="Times New Roman" w:eastAsia="Arial Unicode MS" w:hAnsi="Times New Roman" w:cs="Times New Roman"/>
          <w:b/>
          <w:i/>
          <w:iCs/>
          <w:sz w:val="32"/>
          <w:szCs w:val="24"/>
        </w:rPr>
        <w:t>Elektron WE43</w:t>
      </w:r>
    </w:p>
    <w:tbl>
      <w:tblPr>
        <w:tblW w:w="5000" w:type="pct"/>
        <w:tblLook w:val="04A0" w:firstRow="1" w:lastRow="0" w:firstColumn="1" w:lastColumn="0" w:noHBand="0" w:noVBand="1"/>
      </w:tblPr>
      <w:tblGrid>
        <w:gridCol w:w="2268"/>
        <w:gridCol w:w="6038"/>
      </w:tblGrid>
      <w:tr w:rsidR="007C775B" w:rsidRPr="00CD4297" w:rsidTr="00F17F7C">
        <w:trPr>
          <w:trHeight w:val="624"/>
        </w:trPr>
        <w:tc>
          <w:tcPr>
            <w:tcW w:w="1365" w:type="pct"/>
            <w:tcBorders>
              <w:top w:val="single" w:sz="4" w:space="0" w:color="000000" w:themeColor="text1"/>
              <w:right w:val="single" w:sz="4" w:space="0" w:color="000000" w:themeColor="text1"/>
            </w:tcBorders>
            <w:shd w:val="clear" w:color="auto" w:fill="auto"/>
          </w:tcPr>
          <w:p w:rsidR="007C775B" w:rsidRPr="00CD4297" w:rsidRDefault="007C775B" w:rsidP="00F17F7C">
            <w:pPr>
              <w:rPr>
                <w:rFonts w:ascii="Times New Roman" w:eastAsia="Arial Unicode MS" w:hAnsi="Times New Roman" w:cs="Times New Roman"/>
                <w:i/>
                <w:iCs/>
                <w:sz w:val="24"/>
                <w:szCs w:val="24"/>
              </w:rPr>
            </w:pPr>
            <w:r w:rsidRPr="00CD4297">
              <w:rPr>
                <w:rFonts w:ascii="Times New Roman" w:eastAsia="Arial Unicode MS" w:hAnsi="Times New Roman" w:cs="Times New Roman"/>
                <w:i/>
                <w:iCs/>
                <w:sz w:val="24"/>
                <w:szCs w:val="24"/>
              </w:rPr>
              <w:t>Composition (wt%)</w:t>
            </w:r>
          </w:p>
        </w:tc>
        <w:tc>
          <w:tcPr>
            <w:tcW w:w="3635" w:type="pct"/>
            <w:tcBorders>
              <w:top w:val="single" w:sz="4" w:space="0" w:color="000000" w:themeColor="text1"/>
              <w:left w:val="single" w:sz="4" w:space="0" w:color="000000" w:themeColor="text1"/>
            </w:tcBorders>
            <w:shd w:val="clear" w:color="auto" w:fill="auto"/>
          </w:tcPr>
          <w:p w:rsidR="007C775B" w:rsidRPr="00CD4297" w:rsidRDefault="007C775B" w:rsidP="00F17F7C">
            <w:pPr>
              <w:rPr>
                <w:rFonts w:ascii="Times New Roman" w:eastAsia="Arial Unicode MS" w:hAnsi="Times New Roman" w:cs="Times New Roman"/>
                <w:sz w:val="24"/>
                <w:szCs w:val="24"/>
              </w:rPr>
            </w:pPr>
            <w:r w:rsidRPr="00CD4297">
              <w:rPr>
                <w:rFonts w:ascii="Times New Roman" w:eastAsia="Arial Unicode MS" w:hAnsi="Times New Roman" w:cs="Times New Roman"/>
                <w:sz w:val="24"/>
                <w:szCs w:val="24"/>
              </w:rPr>
              <w:t xml:space="preserve">Yt: 4.2 wt.%; Nd: 2.3 wt.%; Zr: 0.7 wt.%, other heavy rare earth elements: 0.8 wt.% ; Mg: balance </w:t>
            </w:r>
          </w:p>
        </w:tc>
      </w:tr>
      <w:tr w:rsidR="007C775B" w:rsidRPr="00CD4297" w:rsidTr="00F17F7C">
        <w:trPr>
          <w:trHeight w:val="809"/>
        </w:trPr>
        <w:tc>
          <w:tcPr>
            <w:tcW w:w="1365" w:type="pct"/>
            <w:tcBorders>
              <w:right w:val="single" w:sz="4" w:space="0" w:color="000000" w:themeColor="text1"/>
            </w:tcBorders>
            <w:shd w:val="clear" w:color="auto" w:fill="auto"/>
          </w:tcPr>
          <w:p w:rsidR="007C775B" w:rsidRPr="00CD4297" w:rsidRDefault="007C775B" w:rsidP="00F17F7C">
            <w:pPr>
              <w:rPr>
                <w:rFonts w:ascii="Times New Roman" w:eastAsia="Arial Unicode MS" w:hAnsi="Times New Roman" w:cs="Times New Roman"/>
                <w:i/>
                <w:iCs/>
                <w:sz w:val="24"/>
                <w:szCs w:val="24"/>
              </w:rPr>
            </w:pPr>
            <w:r w:rsidRPr="00CD4297">
              <w:rPr>
                <w:rFonts w:ascii="Times New Roman" w:eastAsia="Arial Unicode MS" w:hAnsi="Times New Roman" w:cs="Times New Roman"/>
                <w:i/>
                <w:iCs/>
                <w:sz w:val="24"/>
                <w:szCs w:val="24"/>
              </w:rPr>
              <w:t>Heat Treatment</w:t>
            </w:r>
          </w:p>
        </w:tc>
        <w:tc>
          <w:tcPr>
            <w:tcW w:w="3635" w:type="pct"/>
            <w:tcBorders>
              <w:left w:val="single" w:sz="4" w:space="0" w:color="000000" w:themeColor="text1"/>
            </w:tcBorders>
            <w:shd w:val="clear" w:color="auto" w:fill="auto"/>
          </w:tcPr>
          <w:p w:rsidR="007C775B" w:rsidRPr="00CD4297" w:rsidRDefault="007C775B" w:rsidP="00F17F7C">
            <w:pPr>
              <w:rPr>
                <w:rFonts w:ascii="Times New Roman" w:eastAsia="Arial Unicode MS" w:hAnsi="Times New Roman" w:cs="Times New Roman"/>
                <w:sz w:val="24"/>
                <w:szCs w:val="24"/>
              </w:rPr>
            </w:pPr>
            <w:r w:rsidRPr="00CD4297">
              <w:rPr>
                <w:rFonts w:ascii="Times New Roman" w:eastAsia="Arial Unicode MS" w:hAnsi="Times New Roman" w:cs="Times New Roman"/>
                <w:sz w:val="24"/>
                <w:szCs w:val="24"/>
              </w:rPr>
              <w:t>T6: Solution (at 525</w:t>
            </w:r>
            <w:r w:rsidR="00C8035A" w:rsidRPr="00CD4297">
              <w:rPr>
                <w:rFonts w:ascii="Times New Roman" w:eastAsia="Arial Unicode MS" w:hAnsi="Times New Roman" w:cs="Times New Roman"/>
                <w:sz w:val="24"/>
                <w:szCs w:val="24"/>
              </w:rPr>
              <w:t xml:space="preserve"> </w:t>
            </w:r>
            <w:r w:rsidRPr="00CD4297">
              <w:rPr>
                <w:rFonts w:ascii="宋体" w:eastAsia="宋体" w:hAnsi="宋体" w:cs="宋体" w:hint="eastAsia"/>
                <w:sz w:val="24"/>
                <w:szCs w:val="24"/>
              </w:rPr>
              <w:t>℃</w:t>
            </w:r>
            <w:r w:rsidRPr="00CD4297">
              <w:rPr>
                <w:rFonts w:ascii="Times New Roman" w:eastAsia="Arial Unicode MS" w:hAnsi="Times New Roman" w:cs="Times New Roman"/>
                <w:sz w:val="24"/>
                <w:szCs w:val="24"/>
              </w:rPr>
              <w:t xml:space="preserve"> for 8 hours) plus artificial ageing (at 250</w:t>
            </w:r>
            <w:r w:rsidR="00C8035A" w:rsidRPr="00CD4297">
              <w:rPr>
                <w:rFonts w:ascii="Times New Roman" w:eastAsia="Arial Unicode MS" w:hAnsi="Times New Roman" w:cs="Times New Roman"/>
                <w:sz w:val="24"/>
                <w:szCs w:val="24"/>
              </w:rPr>
              <w:t xml:space="preserve"> </w:t>
            </w:r>
            <w:r w:rsidRPr="00CD4297">
              <w:rPr>
                <w:rFonts w:ascii="宋体" w:eastAsia="宋体" w:hAnsi="宋体" w:cs="宋体" w:hint="eastAsia"/>
                <w:sz w:val="24"/>
                <w:szCs w:val="24"/>
                <w:lang w:eastAsia="ja-JP"/>
              </w:rPr>
              <w:t>℃</w:t>
            </w:r>
            <w:r w:rsidRPr="00CD4297">
              <w:rPr>
                <w:rFonts w:ascii="Times New Roman" w:eastAsia="Arial Unicode MS" w:hAnsi="Times New Roman" w:cs="Times New Roman"/>
                <w:sz w:val="24"/>
                <w:szCs w:val="24"/>
              </w:rPr>
              <w:t xml:space="preserve"> for 16 hours)</w:t>
            </w:r>
          </w:p>
        </w:tc>
      </w:tr>
      <w:tr w:rsidR="007C775B" w:rsidRPr="00CD4297" w:rsidTr="00F17F7C">
        <w:trPr>
          <w:trHeight w:val="397"/>
        </w:trPr>
        <w:tc>
          <w:tcPr>
            <w:tcW w:w="1365" w:type="pct"/>
            <w:tcBorders>
              <w:right w:val="single" w:sz="4" w:space="0" w:color="000000" w:themeColor="text1"/>
            </w:tcBorders>
            <w:shd w:val="clear" w:color="auto" w:fill="auto"/>
          </w:tcPr>
          <w:p w:rsidR="007C775B" w:rsidRPr="00CD4297" w:rsidRDefault="007C775B" w:rsidP="00F17F7C">
            <w:pPr>
              <w:rPr>
                <w:rFonts w:ascii="Times New Roman" w:eastAsia="Arial Unicode MS" w:hAnsi="Times New Roman" w:cs="Times New Roman"/>
                <w:i/>
                <w:iCs/>
                <w:sz w:val="24"/>
                <w:szCs w:val="24"/>
              </w:rPr>
            </w:pPr>
            <w:r w:rsidRPr="00CD4297">
              <w:rPr>
                <w:rFonts w:ascii="Times New Roman" w:eastAsia="Arial Unicode MS" w:hAnsi="Times New Roman" w:cs="Times New Roman"/>
                <w:i/>
                <w:iCs/>
                <w:sz w:val="24"/>
                <w:szCs w:val="24"/>
              </w:rPr>
              <w:t>Tensile Strength</w:t>
            </w:r>
          </w:p>
        </w:tc>
        <w:tc>
          <w:tcPr>
            <w:tcW w:w="3635" w:type="pct"/>
            <w:tcBorders>
              <w:left w:val="single" w:sz="4" w:space="0" w:color="000000" w:themeColor="text1"/>
            </w:tcBorders>
            <w:shd w:val="clear" w:color="auto" w:fill="auto"/>
          </w:tcPr>
          <w:p w:rsidR="007C775B" w:rsidRPr="00CD4297" w:rsidRDefault="007C775B" w:rsidP="00F17F7C">
            <w:pPr>
              <w:rPr>
                <w:rFonts w:ascii="Times New Roman" w:eastAsia="Arial Unicode MS" w:hAnsi="Times New Roman" w:cs="Times New Roman"/>
                <w:sz w:val="24"/>
                <w:szCs w:val="24"/>
              </w:rPr>
            </w:pPr>
            <w:r w:rsidRPr="00CD4297">
              <w:rPr>
                <w:rFonts w:ascii="Times New Roman" w:eastAsia="Arial Unicode MS" w:hAnsi="Times New Roman" w:cs="Times New Roman"/>
                <w:sz w:val="24"/>
                <w:szCs w:val="24"/>
              </w:rPr>
              <w:t>220 MPa</w:t>
            </w:r>
          </w:p>
        </w:tc>
      </w:tr>
      <w:tr w:rsidR="007C775B" w:rsidRPr="00CD4297" w:rsidTr="00F17F7C">
        <w:trPr>
          <w:trHeight w:val="397"/>
        </w:trPr>
        <w:tc>
          <w:tcPr>
            <w:tcW w:w="1365" w:type="pct"/>
            <w:tcBorders>
              <w:right w:val="single" w:sz="4" w:space="0" w:color="000000" w:themeColor="text1"/>
            </w:tcBorders>
            <w:shd w:val="clear" w:color="auto" w:fill="auto"/>
          </w:tcPr>
          <w:p w:rsidR="007C775B" w:rsidRPr="00CD4297" w:rsidRDefault="007C775B" w:rsidP="00F17F7C">
            <w:pPr>
              <w:rPr>
                <w:rFonts w:ascii="Times New Roman" w:eastAsia="Arial Unicode MS" w:hAnsi="Times New Roman" w:cs="Times New Roman"/>
                <w:i/>
                <w:iCs/>
                <w:sz w:val="24"/>
                <w:szCs w:val="24"/>
              </w:rPr>
            </w:pPr>
            <w:r w:rsidRPr="00CD4297">
              <w:rPr>
                <w:rFonts w:ascii="Times New Roman" w:eastAsia="Arial Unicode MS" w:hAnsi="Times New Roman" w:cs="Times New Roman"/>
                <w:i/>
                <w:iCs/>
                <w:sz w:val="24"/>
                <w:szCs w:val="24"/>
              </w:rPr>
              <w:t>0.2% Proof Stress</w:t>
            </w:r>
          </w:p>
        </w:tc>
        <w:tc>
          <w:tcPr>
            <w:tcW w:w="3635" w:type="pct"/>
            <w:tcBorders>
              <w:left w:val="single" w:sz="4" w:space="0" w:color="000000" w:themeColor="text1"/>
            </w:tcBorders>
            <w:shd w:val="clear" w:color="auto" w:fill="auto"/>
          </w:tcPr>
          <w:p w:rsidR="007C775B" w:rsidRPr="00CD4297" w:rsidRDefault="007C775B" w:rsidP="00F17F7C">
            <w:pPr>
              <w:rPr>
                <w:rFonts w:ascii="Times New Roman" w:eastAsia="Arial Unicode MS" w:hAnsi="Times New Roman" w:cs="Times New Roman"/>
                <w:sz w:val="24"/>
                <w:szCs w:val="24"/>
              </w:rPr>
            </w:pPr>
            <w:r w:rsidRPr="00CD4297">
              <w:rPr>
                <w:rFonts w:ascii="Times New Roman" w:eastAsia="Arial Unicode MS" w:hAnsi="Times New Roman" w:cs="Times New Roman"/>
                <w:sz w:val="24"/>
                <w:szCs w:val="24"/>
              </w:rPr>
              <w:t>172 MPa</w:t>
            </w:r>
          </w:p>
        </w:tc>
      </w:tr>
      <w:tr w:rsidR="007C775B" w:rsidRPr="00CD4297" w:rsidTr="00F17F7C">
        <w:trPr>
          <w:trHeight w:val="397"/>
        </w:trPr>
        <w:tc>
          <w:tcPr>
            <w:tcW w:w="1365" w:type="pct"/>
            <w:tcBorders>
              <w:right w:val="single" w:sz="4" w:space="0" w:color="000000" w:themeColor="text1"/>
            </w:tcBorders>
            <w:shd w:val="clear" w:color="auto" w:fill="auto"/>
          </w:tcPr>
          <w:p w:rsidR="007C775B" w:rsidRPr="00CD4297" w:rsidRDefault="007C775B" w:rsidP="00F17F7C">
            <w:pPr>
              <w:rPr>
                <w:rFonts w:ascii="Times New Roman" w:eastAsia="Arial Unicode MS" w:hAnsi="Times New Roman" w:cs="Times New Roman"/>
                <w:i/>
                <w:iCs/>
                <w:sz w:val="24"/>
                <w:szCs w:val="24"/>
              </w:rPr>
            </w:pPr>
            <w:r w:rsidRPr="00CD4297">
              <w:rPr>
                <w:rFonts w:ascii="Times New Roman" w:eastAsia="Arial Unicode MS" w:hAnsi="Times New Roman" w:cs="Times New Roman"/>
                <w:i/>
                <w:iCs/>
                <w:sz w:val="24"/>
                <w:szCs w:val="24"/>
              </w:rPr>
              <w:t>Modulus of Elasticity</w:t>
            </w:r>
          </w:p>
        </w:tc>
        <w:tc>
          <w:tcPr>
            <w:tcW w:w="3635" w:type="pct"/>
            <w:tcBorders>
              <w:left w:val="single" w:sz="4" w:space="0" w:color="000000" w:themeColor="text1"/>
            </w:tcBorders>
            <w:shd w:val="clear" w:color="auto" w:fill="auto"/>
          </w:tcPr>
          <w:p w:rsidR="007C775B" w:rsidRPr="00CD4297" w:rsidRDefault="007C775B" w:rsidP="00F17F7C">
            <w:pPr>
              <w:rPr>
                <w:rFonts w:ascii="Times New Roman" w:eastAsia="Arial Unicode MS" w:hAnsi="Times New Roman" w:cs="Times New Roman"/>
                <w:sz w:val="24"/>
                <w:szCs w:val="24"/>
              </w:rPr>
            </w:pPr>
            <w:r w:rsidRPr="00CD4297">
              <w:rPr>
                <w:rFonts w:ascii="Times New Roman" w:eastAsia="Arial Unicode MS" w:hAnsi="Times New Roman" w:cs="Times New Roman"/>
                <w:sz w:val="24"/>
                <w:szCs w:val="24"/>
              </w:rPr>
              <w:t>44 GPa</w:t>
            </w:r>
          </w:p>
        </w:tc>
      </w:tr>
      <w:tr w:rsidR="007C775B" w:rsidRPr="00CD4297" w:rsidTr="00F17F7C">
        <w:trPr>
          <w:trHeight w:val="397"/>
        </w:trPr>
        <w:tc>
          <w:tcPr>
            <w:tcW w:w="1365" w:type="pct"/>
            <w:tcBorders>
              <w:right w:val="single" w:sz="4" w:space="0" w:color="000000" w:themeColor="text1"/>
            </w:tcBorders>
            <w:shd w:val="clear" w:color="auto" w:fill="auto"/>
          </w:tcPr>
          <w:p w:rsidR="007C775B" w:rsidRPr="00CD4297" w:rsidRDefault="007C775B" w:rsidP="00F17F7C">
            <w:pPr>
              <w:rPr>
                <w:rFonts w:ascii="Times New Roman" w:eastAsia="Arial Unicode MS" w:hAnsi="Times New Roman" w:cs="Times New Roman"/>
                <w:i/>
                <w:iCs/>
                <w:sz w:val="24"/>
                <w:szCs w:val="24"/>
              </w:rPr>
            </w:pPr>
            <w:r w:rsidRPr="00CD4297">
              <w:rPr>
                <w:rFonts w:ascii="Times New Roman" w:eastAsia="Arial Unicode MS" w:hAnsi="Times New Roman" w:cs="Times New Roman"/>
                <w:i/>
                <w:iCs/>
                <w:sz w:val="24"/>
                <w:szCs w:val="24"/>
              </w:rPr>
              <w:t>Vickers Hardness</w:t>
            </w:r>
          </w:p>
        </w:tc>
        <w:tc>
          <w:tcPr>
            <w:tcW w:w="3635" w:type="pct"/>
            <w:tcBorders>
              <w:left w:val="single" w:sz="4" w:space="0" w:color="000000" w:themeColor="text1"/>
            </w:tcBorders>
            <w:shd w:val="clear" w:color="auto" w:fill="auto"/>
          </w:tcPr>
          <w:p w:rsidR="007C775B" w:rsidRPr="00CD4297" w:rsidRDefault="007C775B" w:rsidP="00F17F7C">
            <w:pPr>
              <w:rPr>
                <w:rFonts w:ascii="Times New Roman" w:eastAsia="Arial Unicode MS" w:hAnsi="Times New Roman" w:cs="Times New Roman"/>
                <w:sz w:val="24"/>
                <w:szCs w:val="24"/>
              </w:rPr>
            </w:pPr>
            <w:r w:rsidRPr="00CD4297">
              <w:rPr>
                <w:rFonts w:ascii="Times New Roman" w:eastAsia="Arial Unicode MS" w:hAnsi="Times New Roman" w:cs="Times New Roman"/>
                <w:sz w:val="24"/>
                <w:szCs w:val="24"/>
              </w:rPr>
              <w:t>85-105</w:t>
            </w:r>
          </w:p>
        </w:tc>
      </w:tr>
      <w:tr w:rsidR="007C775B" w:rsidRPr="00CD4297" w:rsidTr="00F17F7C">
        <w:trPr>
          <w:trHeight w:val="397"/>
        </w:trPr>
        <w:tc>
          <w:tcPr>
            <w:tcW w:w="1365" w:type="pct"/>
            <w:tcBorders>
              <w:bottom w:val="single" w:sz="4" w:space="0" w:color="000000"/>
              <w:right w:val="single" w:sz="4" w:space="0" w:color="000000" w:themeColor="text1"/>
            </w:tcBorders>
            <w:shd w:val="clear" w:color="auto" w:fill="auto"/>
          </w:tcPr>
          <w:p w:rsidR="007C775B" w:rsidRPr="00CD4297" w:rsidRDefault="007C775B" w:rsidP="00F17F7C">
            <w:pPr>
              <w:rPr>
                <w:rFonts w:ascii="Times New Roman" w:eastAsia="Arial Unicode MS" w:hAnsi="Times New Roman" w:cs="Times New Roman"/>
                <w:i/>
                <w:iCs/>
                <w:sz w:val="24"/>
                <w:szCs w:val="24"/>
              </w:rPr>
            </w:pPr>
            <w:r w:rsidRPr="00CD4297">
              <w:rPr>
                <w:rFonts w:ascii="Times New Roman" w:eastAsia="Arial Unicode MS" w:hAnsi="Times New Roman" w:cs="Times New Roman"/>
                <w:i/>
                <w:iCs/>
                <w:sz w:val="24"/>
                <w:szCs w:val="24"/>
              </w:rPr>
              <w:t>Creep Property</w:t>
            </w:r>
          </w:p>
        </w:tc>
        <w:tc>
          <w:tcPr>
            <w:tcW w:w="3635" w:type="pct"/>
            <w:tcBorders>
              <w:left w:val="single" w:sz="4" w:space="0" w:color="000000" w:themeColor="text1"/>
              <w:bottom w:val="single" w:sz="4" w:space="0" w:color="000000"/>
            </w:tcBorders>
            <w:shd w:val="clear" w:color="auto" w:fill="auto"/>
          </w:tcPr>
          <w:p w:rsidR="007C775B" w:rsidRPr="00CD4297" w:rsidRDefault="007C775B" w:rsidP="00F17F7C">
            <w:pPr>
              <w:rPr>
                <w:rFonts w:ascii="Times New Roman" w:eastAsia="MS PGothic" w:hAnsi="Times New Roman" w:cs="Times New Roman"/>
                <w:sz w:val="24"/>
                <w:szCs w:val="24"/>
              </w:rPr>
            </w:pPr>
            <w:r w:rsidRPr="00CD4297">
              <w:rPr>
                <w:rFonts w:ascii="Times New Roman" w:eastAsia="Arial Unicode MS" w:hAnsi="Times New Roman" w:cs="Times New Roman"/>
                <w:sz w:val="24"/>
                <w:szCs w:val="24"/>
              </w:rPr>
              <w:t>Stable at 250</w:t>
            </w:r>
            <w:r w:rsidR="00C8035A" w:rsidRPr="00CD4297">
              <w:rPr>
                <w:rFonts w:ascii="Times New Roman" w:eastAsia="Arial Unicode MS" w:hAnsi="Times New Roman" w:cs="Times New Roman"/>
                <w:sz w:val="24"/>
                <w:szCs w:val="24"/>
              </w:rPr>
              <w:t xml:space="preserve"> </w:t>
            </w:r>
            <w:r w:rsidRPr="00CD4297">
              <w:rPr>
                <w:rFonts w:ascii="宋体" w:eastAsia="宋体" w:hAnsi="宋体" w:cs="宋体" w:hint="eastAsia"/>
                <w:sz w:val="24"/>
                <w:szCs w:val="24"/>
                <w:lang w:eastAsia="ja-JP"/>
              </w:rPr>
              <w:t>℃</w:t>
            </w:r>
            <w:r w:rsidRPr="00CD4297">
              <w:rPr>
                <w:rFonts w:ascii="Times New Roman" w:hAnsi="Times New Roman" w:cs="Times New Roman"/>
                <w:sz w:val="24"/>
                <w:szCs w:val="24"/>
              </w:rPr>
              <w:t xml:space="preserve"> and use up to 300</w:t>
            </w:r>
            <w:r w:rsidR="00C8035A" w:rsidRPr="00CD4297">
              <w:rPr>
                <w:rFonts w:ascii="Times New Roman" w:hAnsi="Times New Roman" w:cs="Times New Roman"/>
                <w:sz w:val="24"/>
                <w:szCs w:val="24"/>
              </w:rPr>
              <w:t xml:space="preserve"> </w:t>
            </w:r>
            <w:r w:rsidRPr="00CD4297">
              <w:rPr>
                <w:rFonts w:ascii="宋体" w:eastAsia="宋体" w:hAnsi="宋体" w:cs="宋体" w:hint="eastAsia"/>
                <w:sz w:val="24"/>
                <w:szCs w:val="24"/>
              </w:rPr>
              <w:t>℃</w:t>
            </w:r>
          </w:p>
        </w:tc>
      </w:tr>
    </w:tbl>
    <w:p w:rsidR="007C775B" w:rsidRPr="00CD4297" w:rsidRDefault="007C775B" w:rsidP="007C775B">
      <w:pPr>
        <w:ind w:firstLine="284"/>
        <w:jc w:val="center"/>
        <w:rPr>
          <w:rFonts w:ascii="Times New Roman" w:hAnsi="Times New Roman" w:cs="Times New Roman"/>
          <w:i/>
          <w:sz w:val="28"/>
          <w:szCs w:val="28"/>
        </w:rPr>
      </w:pPr>
      <w:r w:rsidRPr="00CD4297">
        <w:rPr>
          <w:rFonts w:ascii="Times New Roman" w:hAnsi="Times New Roman" w:cs="Times New Roman"/>
          <w:i/>
          <w:sz w:val="28"/>
          <w:szCs w:val="28"/>
        </w:rPr>
        <w:t>Table 4.1 Basic properties of WE43 magnesium alloy</w:t>
      </w:r>
    </w:p>
    <w:p w:rsidR="007C775B" w:rsidRPr="00CD4297" w:rsidRDefault="007C775B" w:rsidP="007C775B">
      <w:pPr>
        <w:ind w:firstLine="284"/>
        <w:rPr>
          <w:rFonts w:ascii="Times New Roman" w:hAnsi="Times New Roman" w:cs="Times New Roman"/>
          <w:sz w:val="28"/>
          <w:szCs w:val="28"/>
        </w:rPr>
      </w:pPr>
    </w:p>
    <w:p w:rsidR="007C775B" w:rsidRPr="00CD4297" w:rsidRDefault="007C775B" w:rsidP="007C775B">
      <w:pPr>
        <w:spacing w:before="120" w:after="120" w:line="360" w:lineRule="auto"/>
        <w:rPr>
          <w:rFonts w:ascii="Times New Roman" w:hAnsi="Times New Roman" w:cs="Times New Roman"/>
          <w:sz w:val="28"/>
          <w:szCs w:val="28"/>
        </w:rPr>
      </w:pPr>
      <w:r w:rsidRPr="00CD4297">
        <w:rPr>
          <w:rFonts w:ascii="Times New Roman" w:hAnsi="Times New Roman" w:cs="Times New Roman"/>
          <w:sz w:val="28"/>
          <w:szCs w:val="28"/>
        </w:rPr>
        <w:t xml:space="preserve">As </w:t>
      </w:r>
      <w:r w:rsidRPr="00CD4297">
        <w:rPr>
          <w:rFonts w:ascii="Times New Roman" w:hAnsi="Times New Roman" w:cs="Times New Roman"/>
          <w:b/>
          <w:sz w:val="28"/>
          <w:szCs w:val="28"/>
        </w:rPr>
        <w:t>Table 4.1</w:t>
      </w:r>
      <w:r w:rsidRPr="00CD4297">
        <w:rPr>
          <w:rFonts w:ascii="Times New Roman" w:hAnsi="Times New Roman" w:cs="Times New Roman"/>
          <w:sz w:val="28"/>
          <w:szCs w:val="28"/>
        </w:rPr>
        <w:t xml:space="preserve"> shows, the Elektron-proprietary WE43 magnesium alloy is heat-treated by annealing it at 525 °C</w:t>
      </w:r>
      <w:r w:rsidRPr="00CD4297" w:rsidDel="005D560E">
        <w:rPr>
          <w:rFonts w:ascii="Times New Roman" w:hAnsi="Times New Roman" w:cs="Times New Roman"/>
          <w:sz w:val="28"/>
          <w:szCs w:val="28"/>
        </w:rPr>
        <w:t xml:space="preserve"> </w:t>
      </w:r>
      <w:r w:rsidRPr="00CD4297">
        <w:rPr>
          <w:rFonts w:ascii="Times New Roman" w:hAnsi="Times New Roman" w:cs="Times New Roman"/>
          <w:sz w:val="28"/>
          <w:szCs w:val="28"/>
        </w:rPr>
        <w:t xml:space="preserve">for 8 hours and hot water quenched, followed by artificially ageing for 16 hours at 250 °C </w:t>
      </w:r>
      <w:r w:rsidRPr="00CD4297">
        <w:rPr>
          <w:rFonts w:ascii="Times New Roman" w:hAnsi="Times New Roman" w:cs="Times New Roman"/>
          <w:sz w:val="28"/>
          <w:szCs w:val="28"/>
        </w:rPr>
        <w:fldChar w:fldCharType="begin"/>
      </w:r>
      <w:r w:rsidR="00502738" w:rsidRPr="00CD4297">
        <w:rPr>
          <w:rFonts w:ascii="Times New Roman" w:hAnsi="Times New Roman" w:cs="Times New Roman"/>
          <w:sz w:val="28"/>
          <w:szCs w:val="28"/>
        </w:rPr>
        <w:instrText xml:space="preserve"> ADDIN EN.CITE &lt;EndNote&gt;&lt;Cite&gt;&lt;Author&gt;Khosrhoshahi&lt;/Author&gt;&lt;Year&gt;1996&lt;/Year&gt;&lt;RecNum&gt;76&lt;/RecNum&gt;&lt;DisplayText&gt;[128-130]&lt;/DisplayText&gt;&lt;record&gt;&lt;rec-number&gt;76&lt;/rec-number&gt;&lt;foreign-keys&gt;&lt;key app="EN" db-id="25e9a502xaw9sgew95hx9r22xwzfwf9att2t"&gt;76&lt;/key&gt;&lt;/foreign-keys&gt;&lt;ref-type name="Conference Proceedings"&gt;10&lt;/ref-type&gt;&lt;contributors&gt;&lt;authors&gt;&lt;author&gt;Khosrhoshahi, R&lt;/author&gt;&lt;/authors&gt;&lt;/contributors&gt;&lt;titles&gt;&lt;title&gt;The microstructure and creep of as-cast and extruded WE 54&lt;/title&gt;&lt;secondary-title&gt;Proceedings of the Third International Magnesium Conference&lt;/secondary-title&gt;&lt;/titles&gt;&lt;pages&gt;241-256&lt;/pages&gt;&lt;dates&gt;&lt;year&gt;1996&lt;/year&gt;&lt;/dates&gt;&lt;urls&gt;&lt;/urls&gt;&lt;/record&gt;&lt;/Cite&gt;&lt;Cite&gt;&lt;Author&gt;Lorimer&lt;/Author&gt;&lt;Year&gt;1987&lt;/Year&gt;&lt;RecNum&gt;77&lt;/RecNum&gt;&lt;record&gt;&lt;rec-number&gt;77&lt;/rec-number&gt;&lt;foreign-keys&gt;&lt;key app="EN" db-id="25e9a502xaw9sgew95hx9r22xwzfwf9att2t"&gt;77&lt;/key&gt;&lt;/foreign-keys&gt;&lt;ref-type name="Journal Article"&gt;17&lt;/ref-type&gt;&lt;contributors&gt;&lt;authors&gt;&lt;author&gt;Lorimer, GW&lt;/author&gt;&lt;/authors&gt;&lt;/contributors&gt;&lt;titles&gt;&lt;title&gt;Structure-property relationships in cast magnesium alloys&lt;/title&gt;&lt;secondary-title&gt;Magnesium technology&lt;/secondary-title&gt;&lt;/titles&gt;&lt;periodical&gt;&lt;full-title&gt;Magnesium technology&lt;/full-title&gt;&lt;/periodical&gt;&lt;pages&gt;47-53&lt;/pages&gt;&lt;dates&gt;&lt;year&gt;1987&lt;/year&gt;&lt;/dates&gt;&lt;urls&gt;&lt;/urls&gt;&lt;/record&gt;&lt;/Cite&gt;&lt;Cite&gt;&lt;Author&gt;Nie&lt;/Author&gt;&lt;Year&gt;2001&lt;/Year&gt;&lt;RecNum&gt;78&lt;/RecNum&gt;&lt;record&gt;&lt;rec-number&gt;78&lt;/rec-number&gt;&lt;foreign-keys&gt;&lt;key app="EN" db-id="25e9a502xaw9sgew95hx9r22xwzfwf9att2t"&gt;78&lt;/key&gt;&lt;/foreign-keys&gt;&lt;ref-type name="Journal Article"&gt;17&lt;/ref-type&gt;&lt;contributors&gt;&lt;authors&gt;&lt;author&gt;Nie, JF&lt;/author&gt;&lt;author&gt;Xiao, XL&lt;/author&gt;&lt;author&gt;Luo, CP&lt;/author&gt;&lt;author&gt;Muddle, BC&lt;/author&gt;&lt;/authors&gt;&lt;/contributors&gt;&lt;titles&gt;&lt;title&gt;Characterisation of precipitate phases in magnesium alloys using electron microdiffraction&lt;/title&gt;&lt;secondary-title&gt;Micron&lt;/secondary-title&gt;&lt;/titles&gt;&lt;periodical&gt;&lt;full-title&gt;Micron&lt;/full-title&gt;&lt;/periodical&gt;&lt;pages&gt;857-863&lt;/pages&gt;&lt;volume&gt;32&lt;/volume&gt;&lt;number&gt;8&lt;/number&gt;&lt;dates&gt;&lt;year&gt;2001&lt;/year&gt;&lt;/dates&gt;&lt;isbn&gt;0968-4328&lt;/isbn&gt;&lt;urls&gt;&lt;/urls&gt;&lt;/record&gt;&lt;/Cite&gt;&lt;/EndNote&gt;</w:instrText>
      </w:r>
      <w:r w:rsidRPr="00CD4297">
        <w:rPr>
          <w:rFonts w:ascii="Times New Roman" w:hAnsi="Times New Roman" w:cs="Times New Roman"/>
          <w:sz w:val="28"/>
          <w:szCs w:val="28"/>
        </w:rPr>
        <w:fldChar w:fldCharType="separate"/>
      </w:r>
      <w:r w:rsidR="00502738" w:rsidRPr="00CD4297">
        <w:rPr>
          <w:rFonts w:ascii="Times New Roman" w:hAnsi="Times New Roman" w:cs="Times New Roman"/>
          <w:noProof/>
          <w:sz w:val="28"/>
          <w:szCs w:val="28"/>
        </w:rPr>
        <w:t>[</w:t>
      </w:r>
      <w:hyperlink w:anchor="_ENREF_128" w:tooltip="Khosrhoshahi, 1996 #76" w:history="1">
        <w:r w:rsidR="00346C51" w:rsidRPr="00CD4297">
          <w:rPr>
            <w:rFonts w:ascii="Times New Roman" w:hAnsi="Times New Roman" w:cs="Times New Roman"/>
            <w:noProof/>
            <w:sz w:val="28"/>
            <w:szCs w:val="28"/>
          </w:rPr>
          <w:t>128-130</w:t>
        </w:r>
      </w:hyperlink>
      <w:r w:rsidR="00502738" w:rsidRPr="00CD4297">
        <w:rPr>
          <w:rFonts w:ascii="Times New Roman" w:hAnsi="Times New Roman" w:cs="Times New Roman"/>
          <w:noProof/>
          <w:sz w:val="28"/>
          <w:szCs w:val="28"/>
        </w:rPr>
        <w:t>]</w:t>
      </w:r>
      <w:r w:rsidRPr="00CD4297">
        <w:rPr>
          <w:rFonts w:ascii="Times New Roman" w:hAnsi="Times New Roman" w:cs="Times New Roman"/>
          <w:sz w:val="28"/>
          <w:szCs w:val="28"/>
        </w:rPr>
        <w:fldChar w:fldCharType="end"/>
      </w:r>
      <w:r w:rsidRPr="00CD4297">
        <w:rPr>
          <w:rFonts w:ascii="Times New Roman" w:hAnsi="Times New Roman" w:cs="Times New Roman"/>
          <w:sz w:val="28"/>
          <w:szCs w:val="28"/>
        </w:rPr>
        <w:t xml:space="preserve">. This leads </w:t>
      </w:r>
      <w:r w:rsidRPr="00CD4297">
        <w:rPr>
          <w:rFonts w:ascii="Times New Roman" w:hAnsi="Times New Roman" w:cs="Times New Roman"/>
          <w:sz w:val="28"/>
          <w:szCs w:val="28"/>
        </w:rPr>
        <w:lastRenderedPageBreak/>
        <w:t xml:space="preserve">to a high strength that can provide essential support in wear testing. </w:t>
      </w:r>
    </w:p>
    <w:p w:rsidR="007C775B" w:rsidRPr="00CD4297" w:rsidRDefault="007C775B" w:rsidP="007C775B">
      <w:pPr>
        <w:spacing w:before="120" w:after="120" w:line="360" w:lineRule="auto"/>
        <w:rPr>
          <w:rFonts w:ascii="Times New Roman" w:hAnsi="Times New Roman" w:cs="Times New Roman"/>
          <w:sz w:val="28"/>
          <w:szCs w:val="28"/>
        </w:rPr>
      </w:pPr>
      <w:r w:rsidRPr="00CD4297">
        <w:rPr>
          <w:rFonts w:ascii="Times New Roman" w:hAnsi="Times New Roman" w:cs="Times New Roman"/>
          <w:sz w:val="28"/>
          <w:szCs w:val="28"/>
        </w:rPr>
        <w:t>In addition, compared wi</w:t>
      </w:r>
      <w:r w:rsidRPr="001E0AA6">
        <w:rPr>
          <w:rFonts w:ascii="Times New Roman" w:hAnsi="Times New Roman" w:cs="Times New Roman"/>
          <w:color w:val="000000" w:themeColor="text1"/>
          <w:sz w:val="28"/>
          <w:szCs w:val="28"/>
        </w:rPr>
        <w:t>th other Zinc-free magnesium alloy, WE43 is able to maintain good mechanical properties at elevated temperature (up to 250</w:t>
      </w:r>
      <w:r w:rsidR="00C8035A" w:rsidRPr="001E0AA6">
        <w:rPr>
          <w:rFonts w:ascii="Times New Roman" w:hAnsi="Times New Roman" w:cs="Times New Roman"/>
          <w:color w:val="000000" w:themeColor="text1"/>
          <w:sz w:val="28"/>
          <w:szCs w:val="28"/>
        </w:rPr>
        <w:t xml:space="preserve"> </w:t>
      </w:r>
      <w:r w:rsidRPr="001E0AA6">
        <w:rPr>
          <w:rFonts w:ascii="宋体" w:eastAsia="宋体" w:hAnsi="宋体" w:cs="宋体" w:hint="eastAsia"/>
          <w:color w:val="000000" w:themeColor="text1"/>
          <w:sz w:val="28"/>
          <w:szCs w:val="28"/>
        </w:rPr>
        <w:t>℃</w:t>
      </w:r>
      <w:r w:rsidRPr="001E0AA6">
        <w:rPr>
          <w:rFonts w:ascii="Times New Roman" w:hAnsi="Times New Roman" w:cs="Times New Roman"/>
          <w:color w:val="000000" w:themeColor="text1"/>
          <w:sz w:val="28"/>
          <w:szCs w:val="28"/>
        </w:rPr>
        <w:t xml:space="preserve">) for long term exposure. </w:t>
      </w:r>
      <w:r w:rsidR="00B12D80" w:rsidRPr="001E0AA6">
        <w:rPr>
          <w:rFonts w:ascii="Times New Roman" w:hAnsi="Times New Roman" w:cs="Times New Roman"/>
          <w:color w:val="000000" w:themeColor="text1"/>
          <w:sz w:val="28"/>
          <w:szCs w:val="28"/>
        </w:rPr>
        <w:t xml:space="preserve">The overall temperature of substrate during deposition was measured as 180-200 </w:t>
      </w:r>
      <w:r w:rsidR="00B12D80" w:rsidRPr="001E0AA6">
        <w:rPr>
          <w:rFonts w:ascii="宋体" w:eastAsia="宋体" w:hAnsi="宋体" w:cs="宋体" w:hint="eastAsia"/>
          <w:color w:val="000000" w:themeColor="text1"/>
          <w:sz w:val="28"/>
          <w:szCs w:val="28"/>
          <w:lang w:eastAsia="ja-JP"/>
        </w:rPr>
        <w:t>℃</w:t>
      </w:r>
      <w:r w:rsidR="00B12D80" w:rsidRPr="001E0AA6">
        <w:rPr>
          <w:rFonts w:ascii="Times New Roman" w:hAnsi="Times New Roman" w:cs="Times New Roman"/>
          <w:color w:val="000000" w:themeColor="text1"/>
          <w:sz w:val="28"/>
          <w:szCs w:val="28"/>
        </w:rPr>
        <w:t xml:space="preserve"> in the Nordiko unbalanced magnetron sputtering rig (for further details see section 4.2.2)</w:t>
      </w:r>
      <w:r w:rsidRPr="001E0AA6">
        <w:rPr>
          <w:rFonts w:ascii="Times New Roman" w:hAnsi="Times New Roman" w:cs="Times New Roman"/>
          <w:color w:val="000000" w:themeColor="text1"/>
          <w:sz w:val="28"/>
          <w:szCs w:val="28"/>
        </w:rPr>
        <w:t xml:space="preserve">. Excessive local heating caused by ion bombardment may however arise on certain area of the substrate surface </w:t>
      </w:r>
      <w:r w:rsidRPr="001E0AA6">
        <w:rPr>
          <w:rFonts w:ascii="Times New Roman" w:hAnsi="Times New Roman" w:cs="Times New Roman"/>
          <w:color w:val="000000" w:themeColor="text1"/>
          <w:sz w:val="28"/>
          <w:szCs w:val="28"/>
        </w:rPr>
        <w:fldChar w:fldCharType="begin"/>
      </w:r>
      <w:r w:rsidR="001E0AA6">
        <w:rPr>
          <w:rFonts w:ascii="Times New Roman" w:hAnsi="Times New Roman" w:cs="Times New Roman"/>
          <w:color w:val="000000" w:themeColor="text1"/>
          <w:sz w:val="28"/>
          <w:szCs w:val="28"/>
        </w:rPr>
        <w:instrText xml:space="preserve"> ADDIN EN.CITE &lt;EndNote&gt;&lt;Cite&gt;&lt;Author&gt;Rzychoń&lt;/Author&gt;&lt;Year&gt;2007&lt;/Year&gt;&lt;RecNum&gt;79&lt;/RecNum&gt;&lt;DisplayText&gt;[131]&lt;/DisplayText&gt;&lt;record&gt;&lt;rec-number&gt;79&lt;/rec-number&gt;&lt;foreign-keys&gt;&lt;key app="EN" db-id="25e9a502xaw9sgew95hx9r22xwzfwf9att2t"&gt;79&lt;/key&gt;&lt;/foreign-keys&gt;&lt;ref-type name="Journal Article"&gt;17&lt;/ref-type&gt;&lt;contributors&gt;&lt;authors&gt;&lt;author&gt;Rzychoń, T&lt;/author&gt;&lt;author&gt;Kiełbus, A&lt;/author&gt;&lt;/authors&gt;&lt;/contributors&gt;&lt;titles&gt;&lt;title&gt;Microstructure of WE43 casting magnesium alloys&lt;/title&gt;&lt;secondary-title&gt;Journal of Achievements in Materials and Manufacturing Engineering&lt;/secondary-title&gt;&lt;/titles&gt;&lt;periodical&gt;&lt;full-title&gt;Journal of Achievements in Materials and Manufacturing Engineering&lt;/full-title&gt;&lt;/periodical&gt;&lt;pages&gt;31-34&lt;/pages&gt;&lt;volume&gt;21&lt;/volume&gt;&lt;number&gt;1&lt;/number&gt;&lt;dates&gt;&lt;year&gt;2007&lt;/year&gt;&lt;/dates&gt;&lt;isbn&gt;1734-8412&lt;/isbn&gt;&lt;urls&gt;&lt;/urls&gt;&lt;/record&gt;&lt;/Cite&gt;&lt;/EndNote&gt;</w:instrText>
      </w:r>
      <w:r w:rsidRPr="001E0AA6">
        <w:rPr>
          <w:rFonts w:ascii="Times New Roman" w:hAnsi="Times New Roman" w:cs="Times New Roman"/>
          <w:color w:val="000000" w:themeColor="text1"/>
          <w:sz w:val="28"/>
          <w:szCs w:val="28"/>
        </w:rPr>
        <w:fldChar w:fldCharType="separate"/>
      </w:r>
      <w:r w:rsidR="001E0AA6">
        <w:rPr>
          <w:rFonts w:ascii="Times New Roman" w:hAnsi="Times New Roman" w:cs="Times New Roman"/>
          <w:noProof/>
          <w:color w:val="000000" w:themeColor="text1"/>
          <w:sz w:val="28"/>
          <w:szCs w:val="28"/>
        </w:rPr>
        <w:t>[</w:t>
      </w:r>
      <w:hyperlink w:anchor="_ENREF_131" w:tooltip="Rzychoń, 2007 #79" w:history="1">
        <w:r w:rsidR="00346C51">
          <w:rPr>
            <w:rFonts w:ascii="Times New Roman" w:hAnsi="Times New Roman" w:cs="Times New Roman"/>
            <w:noProof/>
            <w:color w:val="000000" w:themeColor="text1"/>
            <w:sz w:val="28"/>
            <w:szCs w:val="28"/>
          </w:rPr>
          <w:t>131</w:t>
        </w:r>
      </w:hyperlink>
      <w:r w:rsidR="001E0AA6">
        <w:rPr>
          <w:rFonts w:ascii="Times New Roman" w:hAnsi="Times New Roman" w:cs="Times New Roman"/>
          <w:noProof/>
          <w:color w:val="000000" w:themeColor="text1"/>
          <w:sz w:val="28"/>
          <w:szCs w:val="28"/>
        </w:rPr>
        <w:t>]</w:t>
      </w:r>
      <w:r w:rsidRPr="001E0AA6">
        <w:rPr>
          <w:rFonts w:ascii="Times New Roman" w:hAnsi="Times New Roman" w:cs="Times New Roman"/>
          <w:color w:val="000000" w:themeColor="text1"/>
          <w:sz w:val="28"/>
          <w:szCs w:val="28"/>
        </w:rPr>
        <w:fldChar w:fldCharType="end"/>
      </w:r>
      <w:r w:rsidRPr="001E0AA6">
        <w:rPr>
          <w:rFonts w:ascii="Times New Roman" w:hAnsi="Times New Roman" w:cs="Times New Roman"/>
          <w:color w:val="000000" w:themeColor="text1"/>
          <w:sz w:val="28"/>
          <w:szCs w:val="28"/>
        </w:rPr>
        <w:t>. Good thermal stability of</w:t>
      </w:r>
      <w:r w:rsidRPr="00CD4297">
        <w:rPr>
          <w:rFonts w:ascii="Times New Roman" w:hAnsi="Times New Roman" w:cs="Times New Roman"/>
          <w:sz w:val="28"/>
          <w:szCs w:val="28"/>
        </w:rPr>
        <w:t xml:space="preserve"> the WE43 magnesium alloy ensures reliable properties of as-deposited samples.  </w:t>
      </w:r>
    </w:p>
    <w:p w:rsidR="007C775B" w:rsidRPr="00CD4297" w:rsidRDefault="007C775B" w:rsidP="007C775B">
      <w:pPr>
        <w:spacing w:before="120" w:after="120" w:line="360" w:lineRule="auto"/>
        <w:rPr>
          <w:rFonts w:ascii="Times New Roman" w:hAnsi="Times New Roman" w:cs="Times New Roman"/>
          <w:sz w:val="28"/>
          <w:szCs w:val="28"/>
        </w:rPr>
      </w:pPr>
    </w:p>
    <w:p w:rsidR="007C775B" w:rsidRPr="00CD4297" w:rsidRDefault="00DE4860" w:rsidP="007C775B">
      <w:pPr>
        <w:pStyle w:val="a3"/>
        <w:numPr>
          <w:ilvl w:val="2"/>
          <w:numId w:val="14"/>
        </w:numPr>
        <w:spacing w:before="120" w:after="120" w:line="360" w:lineRule="auto"/>
        <w:ind w:firstLineChars="0"/>
        <w:jc w:val="both"/>
        <w:outlineLvl w:val="1"/>
        <w:rPr>
          <w:rFonts w:ascii="Times New Roman" w:eastAsia="幼圆" w:hAnsi="Times New Roman"/>
          <w:i/>
          <w:sz w:val="32"/>
          <w:szCs w:val="28"/>
        </w:rPr>
      </w:pPr>
      <w:r w:rsidRPr="00CD4297">
        <w:rPr>
          <w:rFonts w:ascii="Times New Roman" w:eastAsia="幼圆" w:hAnsi="Times New Roman"/>
          <w:i/>
          <w:sz w:val="32"/>
          <w:szCs w:val="28"/>
        </w:rPr>
        <w:t xml:space="preserve"> </w:t>
      </w:r>
      <w:bookmarkStart w:id="86" w:name="_Toc491842428"/>
      <w:r w:rsidR="007C775B" w:rsidRPr="00CD4297">
        <w:rPr>
          <w:rFonts w:ascii="Times New Roman" w:eastAsia="幼圆" w:hAnsi="Times New Roman"/>
          <w:i/>
          <w:sz w:val="32"/>
          <w:szCs w:val="28"/>
        </w:rPr>
        <w:t>Grinding and polishing</w:t>
      </w:r>
      <w:bookmarkEnd w:id="86"/>
    </w:p>
    <w:p w:rsidR="007C775B" w:rsidRPr="00CD4297" w:rsidRDefault="007C775B" w:rsidP="007C775B">
      <w:pPr>
        <w:spacing w:before="120" w:after="120" w:line="360" w:lineRule="auto"/>
        <w:rPr>
          <w:rFonts w:ascii="Times New Roman" w:hAnsi="Times New Roman" w:cs="Times New Roman"/>
          <w:sz w:val="28"/>
          <w:szCs w:val="28"/>
        </w:rPr>
      </w:pPr>
    </w:p>
    <w:p w:rsidR="007C775B" w:rsidRPr="00CD4297" w:rsidRDefault="007C775B" w:rsidP="007C775B">
      <w:pPr>
        <w:spacing w:before="120" w:after="120" w:line="360" w:lineRule="auto"/>
        <w:rPr>
          <w:rFonts w:ascii="Times New Roman" w:hAnsi="Times New Roman" w:cs="Times New Roman"/>
          <w:sz w:val="28"/>
          <w:szCs w:val="28"/>
        </w:rPr>
      </w:pPr>
      <w:r w:rsidRPr="00CD4297">
        <w:rPr>
          <w:rFonts w:ascii="Times New Roman" w:hAnsi="Times New Roman" w:cs="Times New Roman"/>
          <w:sz w:val="28"/>
          <w:szCs w:val="28"/>
        </w:rPr>
        <w:t>The raw WE43-T6 magnesium alloy was machined as circular pieces with a diameter of 50</w:t>
      </w:r>
      <w:r w:rsidR="000F1793" w:rsidRPr="00CD4297">
        <w:rPr>
          <w:rFonts w:ascii="Times New Roman" w:hAnsi="Times New Roman" w:cs="Times New Roman"/>
          <w:sz w:val="28"/>
          <w:szCs w:val="28"/>
        </w:rPr>
        <w:t xml:space="preserve"> </w:t>
      </w:r>
      <w:r w:rsidRPr="00CD4297">
        <w:rPr>
          <w:rFonts w:ascii="Times New Roman" w:hAnsi="Times New Roman" w:cs="Times New Roman"/>
          <w:sz w:val="28"/>
          <w:szCs w:val="28"/>
        </w:rPr>
        <w:t>mm and a thickness of around 3</w:t>
      </w:r>
      <w:r w:rsidR="000F1793" w:rsidRPr="00CD4297">
        <w:rPr>
          <w:rFonts w:ascii="Times New Roman" w:hAnsi="Times New Roman" w:cs="Times New Roman"/>
          <w:sz w:val="28"/>
          <w:szCs w:val="28"/>
        </w:rPr>
        <w:t xml:space="preserve"> </w:t>
      </w:r>
      <w:r w:rsidRPr="00CD4297">
        <w:rPr>
          <w:rFonts w:ascii="Times New Roman" w:hAnsi="Times New Roman" w:cs="Times New Roman"/>
          <w:sz w:val="28"/>
          <w:szCs w:val="28"/>
        </w:rPr>
        <w:t>mm. The circular substrates were prepared through grinding with SiC abrasive paper P1200, P2500, and P4000. Then they were polished using a mixture of 1</w:t>
      </w:r>
      <w:r w:rsidR="00DE4860" w:rsidRPr="00CD4297">
        <w:rPr>
          <w:rFonts w:ascii="Times New Roman" w:hAnsi="Times New Roman" w:cs="Times New Roman"/>
          <w:sz w:val="28"/>
          <w:szCs w:val="28"/>
        </w:rPr>
        <w:t xml:space="preserve"> </w:t>
      </w:r>
      <w:r w:rsidRPr="00CD4297">
        <w:rPr>
          <w:rFonts w:ascii="Times New Roman" w:hAnsi="Times New Roman" w:cs="Times New Roman"/>
          <w:sz w:val="28"/>
          <w:szCs w:val="28"/>
        </w:rPr>
        <w:t xml:space="preserve">μm diamond paste and suspension, with some addition of soapy water. </w:t>
      </w:r>
    </w:p>
    <w:p w:rsidR="007C775B" w:rsidRPr="00CD4297" w:rsidRDefault="007C775B" w:rsidP="007C775B">
      <w:pPr>
        <w:spacing w:before="120" w:after="120" w:line="360" w:lineRule="auto"/>
        <w:rPr>
          <w:rFonts w:ascii="Times New Roman" w:hAnsi="Times New Roman" w:cs="Times New Roman"/>
          <w:sz w:val="28"/>
          <w:szCs w:val="28"/>
        </w:rPr>
      </w:pPr>
      <w:r w:rsidRPr="00CD4297">
        <w:rPr>
          <w:rFonts w:ascii="Times New Roman" w:hAnsi="Times New Roman" w:cs="Times New Roman"/>
          <w:sz w:val="28"/>
          <w:szCs w:val="28"/>
        </w:rPr>
        <w:t>The prepared surfaces had a mean surface roughness (Ra) of 0.02±0.006µm. Prior to deposition, the polished substrates were ultrasonically cleaned in acetone and isopropanol solutions, which was then immediately dried with a flow of cool air.</w:t>
      </w:r>
    </w:p>
    <w:p w:rsidR="007C775B" w:rsidRPr="00CD4297" w:rsidRDefault="007C775B" w:rsidP="007C775B">
      <w:pPr>
        <w:spacing w:before="120" w:after="120" w:line="360" w:lineRule="auto"/>
        <w:rPr>
          <w:rFonts w:ascii="Times New Roman" w:hAnsi="Times New Roman" w:cs="Times New Roman"/>
          <w:sz w:val="28"/>
          <w:szCs w:val="28"/>
        </w:rPr>
      </w:pPr>
    </w:p>
    <w:p w:rsidR="007C775B" w:rsidRPr="00CD4297" w:rsidRDefault="007C775B" w:rsidP="007C775B">
      <w:pPr>
        <w:rPr>
          <w:rFonts w:ascii="Times New Roman" w:eastAsia="Arial Unicode MS" w:hAnsi="Times New Roman" w:cs="Times New Roman"/>
          <w:bCs/>
          <w:kern w:val="44"/>
          <w:sz w:val="32"/>
          <w:szCs w:val="32"/>
        </w:rPr>
      </w:pPr>
      <w:r w:rsidRPr="00CD4297">
        <w:rPr>
          <w:rFonts w:ascii="Times New Roman" w:eastAsia="Arial Unicode MS" w:hAnsi="Times New Roman" w:cs="Times New Roman"/>
          <w:bCs/>
          <w:kern w:val="44"/>
          <w:sz w:val="32"/>
          <w:szCs w:val="32"/>
        </w:rPr>
        <w:br w:type="page"/>
      </w:r>
    </w:p>
    <w:p w:rsidR="007C775B" w:rsidRPr="00CD4297" w:rsidRDefault="00DE4860" w:rsidP="007C775B">
      <w:pPr>
        <w:pStyle w:val="a3"/>
        <w:numPr>
          <w:ilvl w:val="1"/>
          <w:numId w:val="14"/>
        </w:numPr>
        <w:spacing w:after="0"/>
        <w:ind w:firstLineChars="0"/>
        <w:outlineLvl w:val="0"/>
        <w:rPr>
          <w:rFonts w:ascii="Times New Roman" w:eastAsia="Arial Unicode MS" w:hAnsi="Times New Roman"/>
          <w:b/>
          <w:bCs/>
          <w:kern w:val="44"/>
          <w:sz w:val="32"/>
          <w:szCs w:val="32"/>
        </w:rPr>
      </w:pPr>
      <w:r w:rsidRPr="00CD4297">
        <w:rPr>
          <w:rFonts w:ascii="Times New Roman" w:eastAsia="Arial Unicode MS" w:hAnsi="Times New Roman"/>
          <w:b/>
          <w:bCs/>
          <w:kern w:val="44"/>
          <w:sz w:val="32"/>
          <w:szCs w:val="32"/>
        </w:rPr>
        <w:lastRenderedPageBreak/>
        <w:t xml:space="preserve"> </w:t>
      </w:r>
      <w:bookmarkStart w:id="87" w:name="_Toc491842429"/>
      <w:r w:rsidR="007C775B" w:rsidRPr="00CD4297">
        <w:rPr>
          <w:rFonts w:ascii="Times New Roman" w:eastAsia="Arial Unicode MS" w:hAnsi="Times New Roman"/>
          <w:b/>
          <w:bCs/>
          <w:kern w:val="44"/>
          <w:sz w:val="32"/>
          <w:szCs w:val="32"/>
        </w:rPr>
        <w:t>Coating deposition</w:t>
      </w:r>
      <w:bookmarkEnd w:id="87"/>
    </w:p>
    <w:p w:rsidR="007C775B" w:rsidRPr="00CD4297" w:rsidRDefault="007C775B" w:rsidP="007C775B">
      <w:pPr>
        <w:pStyle w:val="a3"/>
        <w:spacing w:before="120" w:after="120" w:line="360" w:lineRule="auto"/>
        <w:ind w:firstLineChars="0" w:firstLine="0"/>
        <w:jc w:val="both"/>
        <w:rPr>
          <w:rFonts w:ascii="Times New Roman" w:eastAsia="幼圆" w:hAnsi="Times New Roman"/>
          <w:sz w:val="28"/>
          <w:szCs w:val="28"/>
        </w:rPr>
      </w:pPr>
    </w:p>
    <w:p w:rsidR="007C775B" w:rsidRPr="00CD4297" w:rsidRDefault="007C775B" w:rsidP="007C775B">
      <w:pPr>
        <w:pStyle w:val="a3"/>
        <w:spacing w:beforeLines="50" w:before="120" w:afterLines="50" w:after="120" w:line="360" w:lineRule="auto"/>
        <w:ind w:firstLineChars="0" w:firstLine="0"/>
        <w:jc w:val="both"/>
        <w:rPr>
          <w:rFonts w:ascii="Times New Roman" w:eastAsia="幼圆" w:hAnsi="Times New Roman"/>
          <w:sz w:val="28"/>
          <w:szCs w:val="28"/>
        </w:rPr>
      </w:pPr>
      <w:r w:rsidRPr="00CD4297">
        <w:rPr>
          <w:rFonts w:ascii="Times New Roman" w:eastAsia="幼圆" w:hAnsi="Times New Roman"/>
          <w:sz w:val="28"/>
          <w:szCs w:val="28"/>
        </w:rPr>
        <w:t xml:space="preserve">Since this project aimed to explore a novel series of PVD nanocomposite coatings for magnesium alloys, there is no related literature to guide coating deposition work. </w:t>
      </w:r>
    </w:p>
    <w:p w:rsidR="007C775B" w:rsidRPr="00CD4297" w:rsidRDefault="007C775B" w:rsidP="007C775B">
      <w:pPr>
        <w:pStyle w:val="a3"/>
        <w:spacing w:beforeLines="50" w:before="120" w:afterLines="50" w:after="120" w:line="360" w:lineRule="auto"/>
        <w:ind w:firstLineChars="0" w:firstLine="0"/>
        <w:jc w:val="both"/>
        <w:rPr>
          <w:rFonts w:ascii="Times New Roman" w:eastAsia="幼圆" w:hAnsi="Times New Roman"/>
          <w:sz w:val="28"/>
          <w:szCs w:val="28"/>
        </w:rPr>
      </w:pPr>
      <w:bookmarkStart w:id="88" w:name="_Hlk478513363"/>
      <w:r w:rsidRPr="00CD4297">
        <w:rPr>
          <w:rFonts w:ascii="Times New Roman" w:eastAsia="幼圆" w:hAnsi="Times New Roman"/>
          <w:sz w:val="28"/>
          <w:szCs w:val="28"/>
        </w:rPr>
        <w:t>The overall plain was to produce a metallic glass or a partially amorphous, nanostructured base layer, and then, by adding nitrogen gas, promote the formation of</w:t>
      </w:r>
      <w:r w:rsidRPr="00CD4297">
        <w:rPr>
          <w:rFonts w:ascii="Times New Roman" w:hAnsi="Times New Roman"/>
          <w:sz w:val="28"/>
          <w:szCs w:val="28"/>
        </w:rPr>
        <w:t xml:space="preserve"> a metal-metal nanocomposite coating structure (with</w:t>
      </w:r>
      <w:r w:rsidRPr="00CD4297">
        <w:rPr>
          <w:rFonts w:ascii="Times New Roman" w:eastAsia="幼圆" w:hAnsi="Times New Roman"/>
          <w:sz w:val="28"/>
          <w:szCs w:val="28"/>
        </w:rPr>
        <w:t xml:space="preserve"> </w:t>
      </w:r>
      <w:r w:rsidRPr="00CD4297">
        <w:rPr>
          <w:rFonts w:ascii="Times New Roman" w:hAnsi="Times New Roman"/>
          <w:sz w:val="28"/>
          <w:szCs w:val="28"/>
        </w:rPr>
        <w:t>nitrogen-doped metallic phase in an amorphous matrix) or a ceramic-metal nanocomposite coating structure (with nitride ceramic phase in an amorphous matrix).</w:t>
      </w:r>
      <w:r w:rsidRPr="00CD4297">
        <w:rPr>
          <w:rFonts w:ascii="Times New Roman" w:eastAsia="幼圆" w:hAnsi="Times New Roman"/>
          <w:sz w:val="28"/>
          <w:szCs w:val="28"/>
        </w:rPr>
        <w:t xml:space="preserve"> Base layers were first produced with a wide range of compositions by varying both the depositing positions (</w:t>
      </w:r>
      <w:r w:rsidRPr="00CD4297">
        <w:rPr>
          <w:rFonts w:ascii="Times New Roman" w:eastAsia="幼圆" w:hAnsi="Times New Roman"/>
          <w:i/>
          <w:sz w:val="28"/>
          <w:szCs w:val="28"/>
        </w:rPr>
        <w:t>i.e.</w:t>
      </w:r>
      <w:r w:rsidRPr="00CD4297">
        <w:rPr>
          <w:rFonts w:ascii="Times New Roman" w:eastAsia="幼圆" w:hAnsi="Times New Roman"/>
          <w:sz w:val="28"/>
          <w:szCs w:val="28"/>
        </w:rPr>
        <w:t xml:space="preserve"> four positions in each run) and substrate negative bias </w:t>
      </w:r>
      <w:bookmarkStart w:id="89" w:name="OLE_LINK25"/>
      <w:r w:rsidRPr="00CD4297">
        <w:rPr>
          <w:rFonts w:ascii="Times New Roman" w:eastAsia="幼圆" w:hAnsi="Times New Roman"/>
          <w:sz w:val="28"/>
          <w:szCs w:val="28"/>
        </w:rPr>
        <w:t>(</w:t>
      </w:r>
      <w:r w:rsidRPr="00CD4297">
        <w:rPr>
          <w:rFonts w:ascii="Times New Roman" w:eastAsia="幼圆" w:hAnsi="Times New Roman"/>
          <w:i/>
          <w:sz w:val="28"/>
          <w:szCs w:val="28"/>
        </w:rPr>
        <w:t>i.e.</w:t>
      </w:r>
      <w:r w:rsidRPr="00CD4297">
        <w:rPr>
          <w:rFonts w:ascii="Times New Roman" w:eastAsia="幼圆" w:hAnsi="Times New Roman"/>
          <w:sz w:val="28"/>
          <w:szCs w:val="28"/>
        </w:rPr>
        <w:t xml:space="preserve"> </w:t>
      </w:r>
      <w:r w:rsidR="00B84488" w:rsidRPr="00CD4297">
        <w:rPr>
          <w:rFonts w:ascii="Times New Roman" w:eastAsia="幼圆" w:hAnsi="Times New Roman"/>
          <w:sz w:val="28"/>
          <w:szCs w:val="28"/>
        </w:rPr>
        <w:t>50 V</w:t>
      </w:r>
      <w:r w:rsidRPr="00CD4297">
        <w:rPr>
          <w:rFonts w:ascii="Times New Roman" w:eastAsia="幼圆" w:hAnsi="Times New Roman"/>
          <w:sz w:val="28"/>
          <w:szCs w:val="28"/>
        </w:rPr>
        <w:t xml:space="preserve">, </w:t>
      </w:r>
      <w:r w:rsidR="00B84488" w:rsidRPr="00CD4297">
        <w:rPr>
          <w:rFonts w:ascii="Times New Roman" w:eastAsia="幼圆" w:hAnsi="Times New Roman"/>
          <w:sz w:val="28"/>
          <w:szCs w:val="28"/>
        </w:rPr>
        <w:t>60 V</w:t>
      </w:r>
      <w:r w:rsidRPr="00CD4297">
        <w:rPr>
          <w:rFonts w:ascii="Times New Roman" w:eastAsia="幼圆" w:hAnsi="Times New Roman"/>
          <w:sz w:val="28"/>
          <w:szCs w:val="28"/>
        </w:rPr>
        <w:t xml:space="preserve">, </w:t>
      </w:r>
      <w:r w:rsidR="00B84488" w:rsidRPr="00CD4297">
        <w:rPr>
          <w:rFonts w:ascii="Times New Roman" w:eastAsia="幼圆" w:hAnsi="Times New Roman"/>
          <w:sz w:val="28"/>
          <w:szCs w:val="28"/>
        </w:rPr>
        <w:t>75 V</w:t>
      </w:r>
      <w:r w:rsidRPr="00CD4297">
        <w:rPr>
          <w:rFonts w:ascii="Times New Roman" w:eastAsia="幼圆" w:hAnsi="Times New Roman"/>
          <w:sz w:val="28"/>
          <w:szCs w:val="28"/>
        </w:rPr>
        <w:t xml:space="preserve"> and </w:t>
      </w:r>
      <w:r w:rsidR="00B84488" w:rsidRPr="00CD4297">
        <w:rPr>
          <w:rFonts w:ascii="Times New Roman" w:eastAsia="幼圆" w:hAnsi="Times New Roman"/>
          <w:sz w:val="28"/>
          <w:szCs w:val="28"/>
        </w:rPr>
        <w:t>100 V</w:t>
      </w:r>
      <w:r w:rsidRPr="00CD4297">
        <w:rPr>
          <w:rFonts w:ascii="Times New Roman" w:eastAsia="幼圆" w:hAnsi="Times New Roman"/>
          <w:sz w:val="28"/>
          <w:szCs w:val="28"/>
        </w:rPr>
        <w:t xml:space="preserve">). </w:t>
      </w:r>
      <w:bookmarkEnd w:id="89"/>
    </w:p>
    <w:p w:rsidR="007C775B" w:rsidRPr="00CD4297" w:rsidRDefault="007C775B" w:rsidP="007C775B">
      <w:pPr>
        <w:pStyle w:val="a3"/>
        <w:spacing w:beforeLines="50" w:before="120" w:afterLines="50" w:after="120" w:line="360" w:lineRule="auto"/>
        <w:ind w:firstLineChars="0" w:firstLine="0"/>
        <w:jc w:val="both"/>
        <w:rPr>
          <w:rFonts w:ascii="Times New Roman" w:eastAsia="幼圆" w:hAnsi="Times New Roman"/>
          <w:sz w:val="28"/>
          <w:szCs w:val="28"/>
        </w:rPr>
      </w:pPr>
      <w:r w:rsidRPr="00CD4297">
        <w:rPr>
          <w:rFonts w:ascii="Times New Roman" w:eastAsia="幼圆" w:hAnsi="Times New Roman"/>
          <w:sz w:val="28"/>
          <w:szCs w:val="28"/>
        </w:rPr>
        <w:t>Analysis of the results would allow for the best candidate to be selected for the next stage of the design process. Here, four nanocomposite coatings of the selected composition could be produced by adding nitrogen gas with different flow rates (</w:t>
      </w:r>
      <w:r w:rsidRPr="00CD4297">
        <w:rPr>
          <w:rFonts w:ascii="Times New Roman" w:eastAsia="幼圆" w:hAnsi="Times New Roman"/>
          <w:i/>
          <w:sz w:val="28"/>
          <w:szCs w:val="28"/>
        </w:rPr>
        <w:t>i.e.</w:t>
      </w:r>
      <w:r w:rsidRPr="00CD4297">
        <w:rPr>
          <w:rFonts w:ascii="Times New Roman" w:eastAsia="幼圆" w:hAnsi="Times New Roman"/>
          <w:sz w:val="28"/>
          <w:szCs w:val="28"/>
        </w:rPr>
        <w:t xml:space="preserve"> 5</w:t>
      </w:r>
      <w:r w:rsidR="00AB7F40" w:rsidRPr="00CD4297">
        <w:rPr>
          <w:rFonts w:ascii="Times New Roman" w:eastAsia="幼圆" w:hAnsi="Times New Roman"/>
          <w:sz w:val="28"/>
          <w:szCs w:val="28"/>
        </w:rPr>
        <w:t xml:space="preserve"> </w:t>
      </w:r>
      <w:r w:rsidRPr="00CD4297">
        <w:rPr>
          <w:rFonts w:ascii="Times New Roman" w:eastAsia="幼圆" w:hAnsi="Times New Roman"/>
          <w:sz w:val="28"/>
          <w:szCs w:val="28"/>
        </w:rPr>
        <w:t>sccm, 10</w:t>
      </w:r>
      <w:r w:rsidR="00AB7F40" w:rsidRPr="00CD4297">
        <w:rPr>
          <w:rFonts w:ascii="Times New Roman" w:eastAsia="幼圆" w:hAnsi="Times New Roman"/>
          <w:sz w:val="28"/>
          <w:szCs w:val="28"/>
        </w:rPr>
        <w:t xml:space="preserve"> </w:t>
      </w:r>
      <w:r w:rsidRPr="00CD4297">
        <w:rPr>
          <w:rFonts w:ascii="Times New Roman" w:eastAsia="幼圆" w:hAnsi="Times New Roman"/>
          <w:sz w:val="28"/>
          <w:szCs w:val="28"/>
        </w:rPr>
        <w:t>sccm, 15</w:t>
      </w:r>
      <w:r w:rsidR="00AB7F40" w:rsidRPr="00CD4297">
        <w:rPr>
          <w:rFonts w:ascii="Times New Roman" w:eastAsia="幼圆" w:hAnsi="Times New Roman"/>
          <w:sz w:val="28"/>
          <w:szCs w:val="28"/>
        </w:rPr>
        <w:t xml:space="preserve"> </w:t>
      </w:r>
      <w:r w:rsidRPr="00CD4297">
        <w:rPr>
          <w:rFonts w:ascii="Times New Roman" w:eastAsia="幼圆" w:hAnsi="Times New Roman"/>
          <w:sz w:val="28"/>
          <w:szCs w:val="28"/>
        </w:rPr>
        <w:t>sccm and 20</w:t>
      </w:r>
      <w:r w:rsidR="00AB7F40" w:rsidRPr="00CD4297">
        <w:rPr>
          <w:rFonts w:ascii="Times New Roman" w:eastAsia="幼圆" w:hAnsi="Times New Roman"/>
          <w:sz w:val="28"/>
          <w:szCs w:val="28"/>
        </w:rPr>
        <w:t xml:space="preserve"> </w:t>
      </w:r>
      <w:r w:rsidRPr="00CD4297">
        <w:rPr>
          <w:rFonts w:ascii="Times New Roman" w:eastAsia="幼圆" w:hAnsi="Times New Roman"/>
          <w:sz w:val="28"/>
          <w:szCs w:val="28"/>
        </w:rPr>
        <w:t xml:space="preserve">sccm). The coatings were then characterised </w:t>
      </w:r>
      <w:r w:rsidRPr="00CD4297">
        <w:rPr>
          <w:rFonts w:ascii="Times New Roman" w:eastAsia="幼圆" w:hAnsi="Times New Roman"/>
          <w:i/>
          <w:sz w:val="28"/>
          <w:szCs w:val="28"/>
        </w:rPr>
        <w:t>via</w:t>
      </w:r>
      <w:r w:rsidRPr="00CD4297">
        <w:rPr>
          <w:rFonts w:ascii="Times New Roman" w:eastAsia="幼圆" w:hAnsi="Times New Roman"/>
          <w:sz w:val="28"/>
          <w:szCs w:val="28"/>
        </w:rPr>
        <w:t xml:space="preserve"> wear and corrosion tests, to obtain information on the performance.</w:t>
      </w:r>
    </w:p>
    <w:bookmarkEnd w:id="88"/>
    <w:p w:rsidR="007C775B" w:rsidRPr="00CD4297" w:rsidRDefault="007C775B" w:rsidP="007C775B">
      <w:pPr>
        <w:spacing w:beforeLines="50" w:before="120" w:afterLines="50" w:after="120" w:line="360" w:lineRule="auto"/>
        <w:rPr>
          <w:rFonts w:ascii="Times New Roman" w:eastAsia="幼圆" w:hAnsi="Times New Roman" w:cs="Times New Roman"/>
          <w:sz w:val="28"/>
          <w:szCs w:val="28"/>
        </w:rPr>
      </w:pPr>
      <w:r w:rsidRPr="00CD4297">
        <w:rPr>
          <w:rFonts w:ascii="Times New Roman" w:eastAsia="幼圆" w:hAnsi="Times New Roman" w:cs="Times New Roman"/>
          <w:sz w:val="28"/>
          <w:szCs w:val="28"/>
        </w:rPr>
        <w:br w:type="page"/>
      </w:r>
    </w:p>
    <w:bookmarkEnd w:id="82"/>
    <w:bookmarkEnd w:id="83"/>
    <w:p w:rsidR="007C775B" w:rsidRPr="00CD4297" w:rsidRDefault="00DE4860" w:rsidP="007C775B">
      <w:pPr>
        <w:pStyle w:val="a3"/>
        <w:numPr>
          <w:ilvl w:val="2"/>
          <w:numId w:val="14"/>
        </w:numPr>
        <w:spacing w:beforeLines="50" w:before="120" w:afterLines="50" w:after="120" w:line="360" w:lineRule="auto"/>
        <w:ind w:firstLineChars="0"/>
        <w:jc w:val="both"/>
        <w:outlineLvl w:val="1"/>
        <w:rPr>
          <w:rFonts w:ascii="Times New Roman" w:eastAsia="幼圆" w:hAnsi="Times New Roman"/>
          <w:i/>
          <w:sz w:val="32"/>
          <w:szCs w:val="28"/>
        </w:rPr>
      </w:pPr>
      <w:r w:rsidRPr="00CD4297">
        <w:rPr>
          <w:rFonts w:ascii="Times New Roman" w:eastAsia="幼圆" w:hAnsi="Times New Roman"/>
          <w:i/>
          <w:sz w:val="32"/>
          <w:szCs w:val="28"/>
        </w:rPr>
        <w:lastRenderedPageBreak/>
        <w:t xml:space="preserve"> </w:t>
      </w:r>
      <w:bookmarkStart w:id="90" w:name="_Toc491842430"/>
      <w:r w:rsidR="007C775B" w:rsidRPr="00CD4297">
        <w:rPr>
          <w:rFonts w:ascii="Times New Roman" w:eastAsia="幼圆" w:hAnsi="Times New Roman"/>
          <w:i/>
          <w:sz w:val="32"/>
          <w:szCs w:val="28"/>
        </w:rPr>
        <w:t>Sample Designation</w:t>
      </w:r>
      <w:bookmarkEnd w:id="90"/>
    </w:p>
    <w:p w:rsidR="007C775B" w:rsidRPr="00CD4297" w:rsidRDefault="007C775B" w:rsidP="007C775B">
      <w:pPr>
        <w:pStyle w:val="a3"/>
        <w:spacing w:after="0" w:line="240" w:lineRule="auto"/>
        <w:ind w:firstLineChars="0" w:firstLine="284"/>
        <w:jc w:val="both"/>
        <w:rPr>
          <w:rFonts w:ascii="Times New Roman" w:eastAsia="幼圆" w:hAnsi="Times New Roman"/>
          <w:sz w:val="28"/>
          <w:szCs w:val="28"/>
        </w:rPr>
      </w:pPr>
    </w:p>
    <w:p w:rsidR="007C775B" w:rsidRPr="00CD4297" w:rsidRDefault="00615E6D" w:rsidP="007C775B">
      <w:pPr>
        <w:pStyle w:val="a3"/>
        <w:spacing w:before="120" w:after="120" w:line="360" w:lineRule="auto"/>
        <w:ind w:firstLineChars="0" w:firstLine="0"/>
        <w:jc w:val="both"/>
        <w:rPr>
          <w:rFonts w:ascii="Times New Roman" w:hAnsi="Times New Roman"/>
          <w:sz w:val="28"/>
          <w:szCs w:val="24"/>
        </w:rPr>
      </w:pPr>
      <w:r w:rsidRPr="00CD4297">
        <w:rPr>
          <w:rFonts w:ascii="Times New Roman" w:hAnsi="Times New Roman"/>
          <w:noProof/>
        </w:rPr>
        <w:drawing>
          <wp:anchor distT="0" distB="0" distL="114300" distR="114300" simplePos="0" relativeHeight="251665408" behindDoc="0" locked="0" layoutInCell="1" allowOverlap="1" wp14:anchorId="7F41F828" wp14:editId="20DA1EC1">
            <wp:simplePos x="0" y="0"/>
            <wp:positionH relativeFrom="margin">
              <wp:align>center</wp:align>
            </wp:positionH>
            <wp:positionV relativeFrom="paragraph">
              <wp:posOffset>2610485</wp:posOffset>
            </wp:positionV>
            <wp:extent cx="6181725" cy="4694555"/>
            <wp:effectExtent l="0" t="0" r="0" b="0"/>
            <wp:wrapSquare wrapText="bothSides"/>
            <wp:docPr id="97"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ubstrate holder_01.tif"/>
                    <pic:cNvPicPr/>
                  </pic:nvPicPr>
                  <pic:blipFill>
                    <a:blip r:embed="rId16">
                      <a:extLst>
                        <a:ext uri="{28A0092B-C50C-407E-A947-70E740481C1C}">
                          <a14:useLocalDpi xmlns:a14="http://schemas.microsoft.com/office/drawing/2010/main" val="0"/>
                        </a:ext>
                      </a:extLst>
                    </a:blip>
                    <a:stretch>
                      <a:fillRect/>
                    </a:stretch>
                  </pic:blipFill>
                  <pic:spPr>
                    <a:xfrm>
                      <a:off x="0" y="0"/>
                      <a:ext cx="6181725" cy="4694555"/>
                    </a:xfrm>
                    <a:prstGeom prst="rect">
                      <a:avLst/>
                    </a:prstGeom>
                  </pic:spPr>
                </pic:pic>
              </a:graphicData>
            </a:graphic>
            <wp14:sizeRelH relativeFrom="page">
              <wp14:pctWidth>0</wp14:pctWidth>
            </wp14:sizeRelH>
            <wp14:sizeRelV relativeFrom="page">
              <wp14:pctHeight>0</wp14:pctHeight>
            </wp14:sizeRelV>
          </wp:anchor>
        </w:drawing>
      </w:r>
      <w:r w:rsidR="007C775B" w:rsidRPr="00CD4297">
        <w:rPr>
          <w:rFonts w:ascii="Times New Roman" w:eastAsia="幼圆" w:hAnsi="Times New Roman"/>
          <w:sz w:val="28"/>
          <w:szCs w:val="28"/>
        </w:rPr>
        <w:t>As mentioned above, four deposition runs were carried out to produce base layers in terms of different applied substrates negative bias (</w:t>
      </w:r>
      <w:r w:rsidR="007C775B" w:rsidRPr="00CD4297">
        <w:rPr>
          <w:rFonts w:ascii="Times New Roman" w:eastAsia="幼圆" w:hAnsi="Times New Roman"/>
          <w:i/>
          <w:sz w:val="28"/>
          <w:szCs w:val="28"/>
        </w:rPr>
        <w:t xml:space="preserve">i.e. </w:t>
      </w:r>
      <w:r w:rsidR="00B84488" w:rsidRPr="00CD4297">
        <w:rPr>
          <w:rFonts w:ascii="Times New Roman" w:eastAsia="幼圆" w:hAnsi="Times New Roman"/>
          <w:sz w:val="28"/>
          <w:szCs w:val="28"/>
        </w:rPr>
        <w:t>50 V</w:t>
      </w:r>
      <w:r w:rsidR="007C775B" w:rsidRPr="00CD4297">
        <w:rPr>
          <w:rFonts w:ascii="Times New Roman" w:eastAsia="幼圆" w:hAnsi="Times New Roman"/>
          <w:sz w:val="28"/>
          <w:szCs w:val="28"/>
        </w:rPr>
        <w:t xml:space="preserve">, </w:t>
      </w:r>
      <w:r w:rsidR="00B84488" w:rsidRPr="00CD4297">
        <w:rPr>
          <w:rFonts w:ascii="Times New Roman" w:eastAsia="幼圆" w:hAnsi="Times New Roman"/>
          <w:sz w:val="28"/>
          <w:szCs w:val="28"/>
        </w:rPr>
        <w:t>60 V</w:t>
      </w:r>
      <w:r w:rsidR="007C775B" w:rsidRPr="00CD4297">
        <w:rPr>
          <w:rFonts w:ascii="Times New Roman" w:eastAsia="幼圆" w:hAnsi="Times New Roman"/>
          <w:sz w:val="28"/>
          <w:szCs w:val="28"/>
        </w:rPr>
        <w:t xml:space="preserve">, </w:t>
      </w:r>
      <w:r w:rsidR="00B84488" w:rsidRPr="00CD4297">
        <w:rPr>
          <w:rFonts w:ascii="Times New Roman" w:eastAsia="幼圆" w:hAnsi="Times New Roman"/>
          <w:sz w:val="28"/>
          <w:szCs w:val="28"/>
        </w:rPr>
        <w:t>75 V</w:t>
      </w:r>
      <w:r w:rsidR="007C775B" w:rsidRPr="00CD4297">
        <w:rPr>
          <w:rFonts w:ascii="Times New Roman" w:eastAsia="幼圆" w:hAnsi="Times New Roman"/>
          <w:sz w:val="28"/>
          <w:szCs w:val="28"/>
        </w:rPr>
        <w:t xml:space="preserve"> and </w:t>
      </w:r>
      <w:r w:rsidR="00B84488" w:rsidRPr="00CD4297">
        <w:rPr>
          <w:rFonts w:ascii="Times New Roman" w:eastAsia="幼圆" w:hAnsi="Times New Roman"/>
          <w:sz w:val="28"/>
          <w:szCs w:val="28"/>
        </w:rPr>
        <w:t>100 V</w:t>
      </w:r>
      <w:r w:rsidR="007C775B" w:rsidRPr="00CD4297">
        <w:rPr>
          <w:rFonts w:ascii="Times New Roman" w:eastAsia="幼圆" w:hAnsi="Times New Roman"/>
          <w:sz w:val="28"/>
          <w:szCs w:val="28"/>
        </w:rPr>
        <w:t xml:space="preserve">). In each run, </w:t>
      </w:r>
      <w:r w:rsidR="007C775B" w:rsidRPr="00CD4297">
        <w:rPr>
          <w:rFonts w:ascii="Times New Roman" w:hAnsi="Times New Roman"/>
          <w:sz w:val="28"/>
          <w:szCs w:val="24"/>
        </w:rPr>
        <w:t>four as-polished WE43 substrates were placed at intervals along the middle row on a sample holder with dimensions of 300</w:t>
      </w:r>
      <w:r w:rsidR="000F1793" w:rsidRPr="00CD4297">
        <w:rPr>
          <w:rFonts w:ascii="Times New Roman" w:hAnsi="Times New Roman"/>
          <w:sz w:val="28"/>
          <w:szCs w:val="24"/>
        </w:rPr>
        <w:t xml:space="preserve"> </w:t>
      </w:r>
      <w:r w:rsidR="007C775B" w:rsidRPr="00CD4297">
        <w:rPr>
          <w:rFonts w:ascii="Times New Roman" w:hAnsi="Times New Roman"/>
          <w:sz w:val="28"/>
          <w:szCs w:val="24"/>
        </w:rPr>
        <w:t>mm x 130</w:t>
      </w:r>
      <w:r w:rsidR="000F1793" w:rsidRPr="00CD4297">
        <w:rPr>
          <w:rFonts w:ascii="Times New Roman" w:hAnsi="Times New Roman"/>
          <w:sz w:val="28"/>
          <w:szCs w:val="24"/>
        </w:rPr>
        <w:t xml:space="preserve"> </w:t>
      </w:r>
      <w:r w:rsidR="007C775B" w:rsidRPr="00CD4297">
        <w:rPr>
          <w:rFonts w:ascii="Times New Roman" w:hAnsi="Times New Roman"/>
          <w:sz w:val="28"/>
          <w:szCs w:val="24"/>
        </w:rPr>
        <w:t>mm.</w:t>
      </w:r>
      <w:r>
        <w:rPr>
          <w:rFonts w:ascii="Times New Roman" w:hAnsi="Times New Roman"/>
          <w:sz w:val="28"/>
          <w:szCs w:val="24"/>
        </w:rPr>
        <w:t xml:space="preserve"> The distance between </w:t>
      </w:r>
      <w:r>
        <w:rPr>
          <w:rFonts w:ascii="Times New Roman" w:hAnsi="Times New Roman" w:hint="eastAsia"/>
          <w:sz w:val="28"/>
          <w:szCs w:val="24"/>
        </w:rPr>
        <w:t>P2</w:t>
      </w:r>
      <w:r>
        <w:rPr>
          <w:rFonts w:ascii="Times New Roman" w:hAnsi="Times New Roman"/>
          <w:sz w:val="28"/>
          <w:szCs w:val="24"/>
        </w:rPr>
        <w:t xml:space="preserve"> and P3</w:t>
      </w:r>
      <w:r w:rsidR="007C775B" w:rsidRPr="00CD4297">
        <w:rPr>
          <w:rFonts w:ascii="Times New Roman" w:hAnsi="Times New Roman"/>
          <w:sz w:val="28"/>
          <w:szCs w:val="24"/>
        </w:rPr>
        <w:t xml:space="preserve"> </w:t>
      </w:r>
      <w:r>
        <w:rPr>
          <w:rFonts w:ascii="Times New Roman" w:hAnsi="Times New Roman"/>
          <w:sz w:val="28"/>
          <w:szCs w:val="24"/>
        </w:rPr>
        <w:t xml:space="preserve">was considerably large as a hole was present on the sample holder. </w:t>
      </w:r>
      <w:r w:rsidR="007C775B" w:rsidRPr="00CD4297">
        <w:rPr>
          <w:rFonts w:ascii="Times New Roman" w:hAnsi="Times New Roman"/>
          <w:sz w:val="28"/>
          <w:szCs w:val="24"/>
        </w:rPr>
        <w:t xml:space="preserve">The four substrates were labelled P1, P2, P3, and P4 from left to right (see </w:t>
      </w:r>
      <w:r w:rsidR="007C775B" w:rsidRPr="00CD4297">
        <w:rPr>
          <w:rFonts w:ascii="Times New Roman" w:hAnsi="Times New Roman"/>
          <w:b/>
          <w:sz w:val="28"/>
          <w:szCs w:val="24"/>
        </w:rPr>
        <w:t>Figure 4.1</w:t>
      </w:r>
      <w:r w:rsidR="007C775B" w:rsidRPr="00CD4297">
        <w:rPr>
          <w:rFonts w:ascii="Times New Roman" w:hAnsi="Times New Roman"/>
          <w:sz w:val="28"/>
          <w:szCs w:val="24"/>
        </w:rPr>
        <w:t>)</w:t>
      </w:r>
    </w:p>
    <w:p w:rsidR="007C775B" w:rsidRPr="00CD4297" w:rsidRDefault="007C775B" w:rsidP="007C775B">
      <w:pPr>
        <w:rPr>
          <w:rFonts w:ascii="Times New Roman" w:hAnsi="Times New Roman" w:cs="Times New Roman"/>
          <w:sz w:val="28"/>
          <w:szCs w:val="24"/>
        </w:rPr>
      </w:pPr>
    </w:p>
    <w:p w:rsidR="007C775B" w:rsidRPr="00CD4297" w:rsidRDefault="007C775B" w:rsidP="00615E6D">
      <w:pPr>
        <w:pStyle w:val="a3"/>
        <w:spacing w:after="0" w:line="240" w:lineRule="auto"/>
        <w:ind w:firstLineChars="0" w:firstLine="0"/>
        <w:jc w:val="center"/>
        <w:rPr>
          <w:rFonts w:ascii="Times New Roman" w:hAnsi="Times New Roman"/>
          <w:i/>
          <w:sz w:val="28"/>
          <w:szCs w:val="24"/>
        </w:rPr>
      </w:pPr>
      <w:r w:rsidRPr="00CD4297">
        <w:rPr>
          <w:rFonts w:ascii="Times New Roman" w:hAnsi="Times New Roman"/>
          <w:i/>
          <w:sz w:val="28"/>
          <w:szCs w:val="24"/>
        </w:rPr>
        <w:t>Figure 4.1 Plan-view of substrate holder prior to deposition</w:t>
      </w:r>
    </w:p>
    <w:p w:rsidR="007C775B" w:rsidRPr="00CD4297" w:rsidRDefault="007C775B" w:rsidP="007C775B">
      <w:pPr>
        <w:rPr>
          <w:rFonts w:ascii="Times New Roman" w:hAnsi="Times New Roman" w:cs="Times New Roman"/>
          <w:sz w:val="28"/>
          <w:szCs w:val="24"/>
        </w:rPr>
      </w:pPr>
      <w:r w:rsidRPr="00CD4297">
        <w:rPr>
          <w:rFonts w:ascii="Times New Roman" w:hAnsi="Times New Roman" w:cs="Times New Roman"/>
          <w:sz w:val="28"/>
          <w:szCs w:val="24"/>
        </w:rPr>
        <w:br w:type="page"/>
      </w:r>
    </w:p>
    <w:p w:rsidR="007C775B" w:rsidRPr="00CD4297" w:rsidRDefault="007C775B" w:rsidP="007C775B">
      <w:pPr>
        <w:spacing w:before="120" w:after="120" w:line="360" w:lineRule="auto"/>
        <w:rPr>
          <w:rFonts w:ascii="Times New Roman" w:hAnsi="Times New Roman" w:cs="Times New Roman"/>
          <w:sz w:val="28"/>
          <w:szCs w:val="24"/>
        </w:rPr>
      </w:pPr>
      <w:r w:rsidRPr="00CD4297">
        <w:rPr>
          <w:rFonts w:ascii="Times New Roman" w:hAnsi="Times New Roman" w:cs="Times New Roman"/>
          <w:sz w:val="28"/>
          <w:szCs w:val="24"/>
        </w:rPr>
        <w:lastRenderedPageBreak/>
        <w:t>The total of sixteen as-deposited base layers were given individual designations as a combination of their positions in the chamber (</w:t>
      </w:r>
      <w:r w:rsidRPr="00CD4297">
        <w:rPr>
          <w:rFonts w:ascii="Times New Roman" w:hAnsi="Times New Roman" w:cs="Times New Roman"/>
          <w:i/>
          <w:sz w:val="28"/>
          <w:szCs w:val="24"/>
        </w:rPr>
        <w:t>i.e.</w:t>
      </w:r>
      <w:r w:rsidRPr="00CD4297">
        <w:rPr>
          <w:rFonts w:ascii="Times New Roman" w:hAnsi="Times New Roman" w:cs="Times New Roman"/>
          <w:sz w:val="28"/>
          <w:szCs w:val="24"/>
        </w:rPr>
        <w:t xml:space="preserve"> P1 to P4) with their applied substrate negative bias voltages (</w:t>
      </w:r>
      <w:r w:rsidRPr="00CD4297">
        <w:rPr>
          <w:rFonts w:ascii="Times New Roman" w:hAnsi="Times New Roman" w:cs="Times New Roman"/>
          <w:i/>
          <w:sz w:val="28"/>
          <w:szCs w:val="24"/>
        </w:rPr>
        <w:t>i.e.</w:t>
      </w:r>
      <w:r w:rsidRPr="00CD4297">
        <w:rPr>
          <w:rFonts w:ascii="Times New Roman" w:hAnsi="Times New Roman" w:cs="Times New Roman"/>
          <w:sz w:val="28"/>
          <w:szCs w:val="24"/>
        </w:rPr>
        <w:t xml:space="preserve"> </w:t>
      </w:r>
      <w:r w:rsidR="00B84488" w:rsidRPr="00CD4297">
        <w:rPr>
          <w:rFonts w:ascii="Times New Roman" w:hAnsi="Times New Roman" w:cs="Times New Roman"/>
          <w:sz w:val="28"/>
          <w:szCs w:val="24"/>
        </w:rPr>
        <w:t>50 V</w:t>
      </w:r>
      <w:r w:rsidRPr="00CD4297">
        <w:rPr>
          <w:rFonts w:ascii="Times New Roman" w:hAnsi="Times New Roman" w:cs="Times New Roman"/>
          <w:sz w:val="28"/>
          <w:szCs w:val="24"/>
        </w:rPr>
        <w:t xml:space="preserve">, </w:t>
      </w:r>
      <w:r w:rsidR="00B84488" w:rsidRPr="00CD4297">
        <w:rPr>
          <w:rFonts w:ascii="Times New Roman" w:hAnsi="Times New Roman" w:cs="Times New Roman"/>
          <w:sz w:val="28"/>
          <w:szCs w:val="24"/>
        </w:rPr>
        <w:t>60 V</w:t>
      </w:r>
      <w:r w:rsidRPr="00CD4297">
        <w:rPr>
          <w:rFonts w:ascii="Times New Roman" w:hAnsi="Times New Roman" w:cs="Times New Roman"/>
          <w:sz w:val="28"/>
          <w:szCs w:val="24"/>
        </w:rPr>
        <w:t xml:space="preserve">, </w:t>
      </w:r>
      <w:r w:rsidR="00B84488" w:rsidRPr="00CD4297">
        <w:rPr>
          <w:rFonts w:ascii="Times New Roman" w:hAnsi="Times New Roman" w:cs="Times New Roman"/>
          <w:sz w:val="28"/>
          <w:szCs w:val="24"/>
        </w:rPr>
        <w:t>75 V</w:t>
      </w:r>
      <w:r w:rsidRPr="00CD4297">
        <w:rPr>
          <w:rFonts w:ascii="Times New Roman" w:hAnsi="Times New Roman" w:cs="Times New Roman"/>
          <w:sz w:val="28"/>
          <w:szCs w:val="24"/>
        </w:rPr>
        <w:t xml:space="preserve"> and </w:t>
      </w:r>
      <w:r w:rsidR="00B84488" w:rsidRPr="00CD4297">
        <w:rPr>
          <w:rFonts w:ascii="Times New Roman" w:hAnsi="Times New Roman" w:cs="Times New Roman"/>
          <w:sz w:val="28"/>
          <w:szCs w:val="24"/>
        </w:rPr>
        <w:t>100 V</w:t>
      </w:r>
      <w:r w:rsidRPr="00CD4297">
        <w:rPr>
          <w:rFonts w:ascii="Times New Roman" w:hAnsi="Times New Roman" w:cs="Times New Roman"/>
          <w:sz w:val="28"/>
          <w:szCs w:val="24"/>
        </w:rPr>
        <w:t xml:space="preserve">) as shown also in </w:t>
      </w:r>
      <w:r w:rsidRPr="00CD4297">
        <w:rPr>
          <w:rFonts w:ascii="Times New Roman" w:hAnsi="Times New Roman" w:cs="Times New Roman"/>
          <w:b/>
          <w:sz w:val="28"/>
          <w:szCs w:val="24"/>
        </w:rPr>
        <w:t>Table 4.2</w:t>
      </w:r>
    </w:p>
    <w:p w:rsidR="007C775B" w:rsidRPr="00CD4297" w:rsidRDefault="007C775B" w:rsidP="007C775B">
      <w:pPr>
        <w:spacing w:before="120" w:after="120" w:line="360" w:lineRule="auto"/>
        <w:ind w:firstLine="284"/>
        <w:rPr>
          <w:rFonts w:ascii="Times New Roman" w:hAnsi="Times New Roman" w:cs="Times New Roman"/>
          <w:sz w:val="28"/>
          <w:szCs w:val="24"/>
        </w:rPr>
      </w:pPr>
    </w:p>
    <w:tbl>
      <w:tblPr>
        <w:tblStyle w:val="af"/>
        <w:tblW w:w="89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30"/>
        <w:gridCol w:w="4258"/>
        <w:gridCol w:w="1838"/>
      </w:tblGrid>
      <w:tr w:rsidR="007C775B" w:rsidRPr="00CD4297" w:rsidTr="00F17F7C">
        <w:tc>
          <w:tcPr>
            <w:tcW w:w="2830" w:type="dxa"/>
            <w:tcBorders>
              <w:top w:val="double" w:sz="4" w:space="0" w:color="auto"/>
              <w:bottom w:val="single" w:sz="4" w:space="0" w:color="auto"/>
            </w:tcBorders>
            <w:vAlign w:val="center"/>
          </w:tcPr>
          <w:p w:rsidR="007C775B" w:rsidRPr="00CD4297" w:rsidRDefault="007C775B" w:rsidP="00F17F7C">
            <w:pPr>
              <w:jc w:val="center"/>
              <w:rPr>
                <w:b/>
                <w:sz w:val="32"/>
                <w:szCs w:val="24"/>
              </w:rPr>
            </w:pPr>
            <w:r w:rsidRPr="00CD4297">
              <w:rPr>
                <w:b/>
                <w:sz w:val="32"/>
                <w:szCs w:val="24"/>
              </w:rPr>
              <w:t>Substrate Negative Bias (V)</w:t>
            </w:r>
          </w:p>
        </w:tc>
        <w:tc>
          <w:tcPr>
            <w:tcW w:w="4258" w:type="dxa"/>
            <w:tcBorders>
              <w:top w:val="double" w:sz="4" w:space="0" w:color="auto"/>
              <w:bottom w:val="single" w:sz="4" w:space="0" w:color="auto"/>
            </w:tcBorders>
            <w:vAlign w:val="center"/>
          </w:tcPr>
          <w:p w:rsidR="007C775B" w:rsidRPr="00CD4297" w:rsidRDefault="007C775B" w:rsidP="00F17F7C">
            <w:pPr>
              <w:jc w:val="center"/>
              <w:rPr>
                <w:b/>
                <w:sz w:val="32"/>
                <w:szCs w:val="24"/>
              </w:rPr>
            </w:pPr>
            <w:r w:rsidRPr="00CD4297">
              <w:rPr>
                <w:b/>
                <w:sz w:val="32"/>
                <w:szCs w:val="24"/>
              </w:rPr>
              <w:t>Designation</w:t>
            </w:r>
          </w:p>
        </w:tc>
        <w:tc>
          <w:tcPr>
            <w:tcW w:w="1838" w:type="dxa"/>
            <w:tcBorders>
              <w:top w:val="double" w:sz="4" w:space="0" w:color="auto"/>
              <w:bottom w:val="single" w:sz="4" w:space="0" w:color="auto"/>
            </w:tcBorders>
            <w:vAlign w:val="center"/>
          </w:tcPr>
          <w:p w:rsidR="007C775B" w:rsidRPr="00CD4297" w:rsidRDefault="007C775B" w:rsidP="00F17F7C">
            <w:pPr>
              <w:jc w:val="center"/>
              <w:rPr>
                <w:b/>
                <w:sz w:val="32"/>
                <w:szCs w:val="24"/>
              </w:rPr>
            </w:pPr>
            <w:r w:rsidRPr="00CD4297">
              <w:rPr>
                <w:b/>
                <w:sz w:val="32"/>
                <w:szCs w:val="24"/>
              </w:rPr>
              <w:t>Current (A)</w:t>
            </w:r>
          </w:p>
        </w:tc>
      </w:tr>
      <w:tr w:rsidR="007C775B" w:rsidRPr="00CD4297" w:rsidTr="00F17F7C">
        <w:trPr>
          <w:trHeight w:val="567"/>
        </w:trPr>
        <w:tc>
          <w:tcPr>
            <w:tcW w:w="2830" w:type="dxa"/>
            <w:tcBorders>
              <w:top w:val="single" w:sz="4" w:space="0" w:color="auto"/>
              <w:right w:val="single" w:sz="4" w:space="0" w:color="auto"/>
            </w:tcBorders>
            <w:vAlign w:val="center"/>
          </w:tcPr>
          <w:p w:rsidR="007C775B" w:rsidRPr="00CD4297" w:rsidRDefault="007C775B" w:rsidP="00F17F7C">
            <w:pPr>
              <w:jc w:val="center"/>
              <w:rPr>
                <w:sz w:val="28"/>
              </w:rPr>
            </w:pPr>
            <w:r w:rsidRPr="00CD4297">
              <w:rPr>
                <w:sz w:val="28"/>
              </w:rPr>
              <w:t xml:space="preserve">50 </w:t>
            </w:r>
          </w:p>
        </w:tc>
        <w:tc>
          <w:tcPr>
            <w:tcW w:w="4258" w:type="dxa"/>
            <w:tcBorders>
              <w:top w:val="single" w:sz="4" w:space="0" w:color="auto"/>
              <w:left w:val="single" w:sz="4" w:space="0" w:color="auto"/>
            </w:tcBorders>
            <w:vAlign w:val="center"/>
          </w:tcPr>
          <w:p w:rsidR="007C775B" w:rsidRPr="00CD4297" w:rsidRDefault="007C775B" w:rsidP="00F17F7C">
            <w:pPr>
              <w:rPr>
                <w:rFonts w:eastAsia="Arial Unicode MS"/>
                <w:sz w:val="28"/>
              </w:rPr>
            </w:pPr>
            <w:r w:rsidRPr="00CD4297">
              <w:rPr>
                <w:rFonts w:eastAsia="Arial Unicode MS"/>
                <w:sz w:val="28"/>
              </w:rPr>
              <w:t>P1-50, P2-50, P3-50 and P4-50</w:t>
            </w:r>
          </w:p>
        </w:tc>
        <w:tc>
          <w:tcPr>
            <w:tcW w:w="1838" w:type="dxa"/>
            <w:tcBorders>
              <w:top w:val="single" w:sz="4" w:space="0" w:color="auto"/>
            </w:tcBorders>
            <w:vAlign w:val="center"/>
          </w:tcPr>
          <w:p w:rsidR="007C775B" w:rsidRPr="00CD4297" w:rsidRDefault="007C775B" w:rsidP="00F17F7C">
            <w:pPr>
              <w:jc w:val="center"/>
              <w:rPr>
                <w:rFonts w:eastAsia="Arial Unicode MS"/>
                <w:sz w:val="28"/>
              </w:rPr>
            </w:pPr>
            <w:r w:rsidRPr="00CD4297">
              <w:rPr>
                <w:rFonts w:eastAsia="Arial Unicode MS"/>
                <w:sz w:val="28"/>
              </w:rPr>
              <w:t>0.07</w:t>
            </w:r>
          </w:p>
        </w:tc>
      </w:tr>
      <w:tr w:rsidR="007C775B" w:rsidRPr="00CD4297" w:rsidTr="00F17F7C">
        <w:trPr>
          <w:trHeight w:val="567"/>
        </w:trPr>
        <w:tc>
          <w:tcPr>
            <w:tcW w:w="2830" w:type="dxa"/>
            <w:tcBorders>
              <w:right w:val="single" w:sz="4" w:space="0" w:color="auto"/>
            </w:tcBorders>
            <w:vAlign w:val="center"/>
          </w:tcPr>
          <w:p w:rsidR="007C775B" w:rsidRPr="00CD4297" w:rsidRDefault="007C775B" w:rsidP="00F17F7C">
            <w:pPr>
              <w:jc w:val="center"/>
              <w:rPr>
                <w:sz w:val="28"/>
              </w:rPr>
            </w:pPr>
            <w:r w:rsidRPr="00CD4297">
              <w:rPr>
                <w:sz w:val="28"/>
              </w:rPr>
              <w:t xml:space="preserve">60 </w:t>
            </w:r>
          </w:p>
        </w:tc>
        <w:tc>
          <w:tcPr>
            <w:tcW w:w="4258" w:type="dxa"/>
            <w:tcBorders>
              <w:left w:val="single" w:sz="4" w:space="0" w:color="auto"/>
            </w:tcBorders>
            <w:vAlign w:val="center"/>
          </w:tcPr>
          <w:p w:rsidR="007C775B" w:rsidRPr="00CD4297" w:rsidRDefault="007C775B" w:rsidP="00F17F7C">
            <w:pPr>
              <w:rPr>
                <w:rFonts w:eastAsia="Arial Unicode MS"/>
                <w:sz w:val="28"/>
              </w:rPr>
            </w:pPr>
            <w:r w:rsidRPr="00CD4297">
              <w:rPr>
                <w:rFonts w:eastAsia="Arial Unicode MS"/>
                <w:sz w:val="28"/>
              </w:rPr>
              <w:t>P1-60, P2-60, P3-60 and P4-60</w:t>
            </w:r>
          </w:p>
        </w:tc>
        <w:tc>
          <w:tcPr>
            <w:tcW w:w="1838" w:type="dxa"/>
            <w:vAlign w:val="center"/>
          </w:tcPr>
          <w:p w:rsidR="007C775B" w:rsidRPr="00CD4297" w:rsidRDefault="007C775B" w:rsidP="00F17F7C">
            <w:pPr>
              <w:jc w:val="center"/>
              <w:rPr>
                <w:rFonts w:eastAsia="Arial Unicode MS"/>
                <w:sz w:val="28"/>
              </w:rPr>
            </w:pPr>
            <w:r w:rsidRPr="00CD4297">
              <w:rPr>
                <w:rFonts w:eastAsia="Arial Unicode MS"/>
                <w:sz w:val="28"/>
              </w:rPr>
              <w:t>0.08</w:t>
            </w:r>
          </w:p>
        </w:tc>
      </w:tr>
      <w:tr w:rsidR="007C775B" w:rsidRPr="00CD4297" w:rsidTr="00F17F7C">
        <w:trPr>
          <w:trHeight w:val="567"/>
        </w:trPr>
        <w:tc>
          <w:tcPr>
            <w:tcW w:w="2830" w:type="dxa"/>
            <w:tcBorders>
              <w:right w:val="single" w:sz="4" w:space="0" w:color="auto"/>
            </w:tcBorders>
            <w:vAlign w:val="center"/>
          </w:tcPr>
          <w:p w:rsidR="007C775B" w:rsidRPr="00CD4297" w:rsidRDefault="007C775B" w:rsidP="00F17F7C">
            <w:pPr>
              <w:jc w:val="center"/>
              <w:rPr>
                <w:sz w:val="28"/>
              </w:rPr>
            </w:pPr>
            <w:r w:rsidRPr="00CD4297">
              <w:rPr>
                <w:sz w:val="28"/>
              </w:rPr>
              <w:t>75</w:t>
            </w:r>
          </w:p>
        </w:tc>
        <w:tc>
          <w:tcPr>
            <w:tcW w:w="4258" w:type="dxa"/>
            <w:tcBorders>
              <w:left w:val="single" w:sz="4" w:space="0" w:color="auto"/>
            </w:tcBorders>
            <w:vAlign w:val="center"/>
          </w:tcPr>
          <w:p w:rsidR="007C775B" w:rsidRPr="00CD4297" w:rsidRDefault="007C775B" w:rsidP="00F17F7C">
            <w:pPr>
              <w:rPr>
                <w:sz w:val="28"/>
              </w:rPr>
            </w:pPr>
            <w:r w:rsidRPr="00CD4297">
              <w:rPr>
                <w:rFonts w:eastAsia="Arial Unicode MS"/>
                <w:sz w:val="28"/>
              </w:rPr>
              <w:t>P1-75, P2-75, P3-75 and P4-75</w:t>
            </w:r>
          </w:p>
        </w:tc>
        <w:tc>
          <w:tcPr>
            <w:tcW w:w="1838" w:type="dxa"/>
            <w:vAlign w:val="center"/>
          </w:tcPr>
          <w:p w:rsidR="007C775B" w:rsidRPr="00CD4297" w:rsidRDefault="007C775B" w:rsidP="00F17F7C">
            <w:pPr>
              <w:jc w:val="center"/>
              <w:rPr>
                <w:rFonts w:eastAsia="Arial Unicode MS"/>
                <w:sz w:val="28"/>
              </w:rPr>
            </w:pPr>
            <w:r w:rsidRPr="00CD4297">
              <w:rPr>
                <w:rFonts w:eastAsia="Arial Unicode MS"/>
                <w:sz w:val="28"/>
              </w:rPr>
              <w:t>0.08</w:t>
            </w:r>
          </w:p>
        </w:tc>
      </w:tr>
      <w:tr w:rsidR="007C775B" w:rsidRPr="00CD4297" w:rsidTr="00F17F7C">
        <w:trPr>
          <w:trHeight w:val="567"/>
        </w:trPr>
        <w:tc>
          <w:tcPr>
            <w:tcW w:w="2830" w:type="dxa"/>
            <w:tcBorders>
              <w:bottom w:val="double" w:sz="4" w:space="0" w:color="auto"/>
              <w:right w:val="single" w:sz="4" w:space="0" w:color="auto"/>
            </w:tcBorders>
            <w:vAlign w:val="center"/>
          </w:tcPr>
          <w:p w:rsidR="007C775B" w:rsidRPr="00CD4297" w:rsidRDefault="007C775B" w:rsidP="00F17F7C">
            <w:pPr>
              <w:jc w:val="center"/>
              <w:rPr>
                <w:sz w:val="28"/>
              </w:rPr>
            </w:pPr>
            <w:r w:rsidRPr="00CD4297">
              <w:rPr>
                <w:sz w:val="28"/>
              </w:rPr>
              <w:t xml:space="preserve">100 </w:t>
            </w:r>
          </w:p>
        </w:tc>
        <w:tc>
          <w:tcPr>
            <w:tcW w:w="4258" w:type="dxa"/>
            <w:tcBorders>
              <w:left w:val="single" w:sz="4" w:space="0" w:color="auto"/>
              <w:bottom w:val="double" w:sz="4" w:space="0" w:color="auto"/>
            </w:tcBorders>
            <w:vAlign w:val="center"/>
          </w:tcPr>
          <w:p w:rsidR="007C775B" w:rsidRPr="00CD4297" w:rsidRDefault="007C775B" w:rsidP="00F17F7C">
            <w:pPr>
              <w:rPr>
                <w:sz w:val="28"/>
              </w:rPr>
            </w:pPr>
            <w:r w:rsidRPr="00CD4297">
              <w:rPr>
                <w:rFonts w:eastAsia="Arial Unicode MS"/>
                <w:sz w:val="28"/>
              </w:rPr>
              <w:t>P1-100, P2-100, P3-100 and P4-100</w:t>
            </w:r>
          </w:p>
        </w:tc>
        <w:tc>
          <w:tcPr>
            <w:tcW w:w="1838" w:type="dxa"/>
            <w:tcBorders>
              <w:bottom w:val="double" w:sz="4" w:space="0" w:color="auto"/>
            </w:tcBorders>
            <w:vAlign w:val="center"/>
          </w:tcPr>
          <w:p w:rsidR="007C775B" w:rsidRPr="00CD4297" w:rsidRDefault="007C775B" w:rsidP="00F17F7C">
            <w:pPr>
              <w:jc w:val="center"/>
              <w:rPr>
                <w:rFonts w:eastAsia="Arial Unicode MS"/>
                <w:sz w:val="28"/>
              </w:rPr>
            </w:pPr>
            <w:r w:rsidRPr="00CD4297">
              <w:rPr>
                <w:rFonts w:eastAsia="Arial Unicode MS"/>
                <w:sz w:val="28"/>
              </w:rPr>
              <w:t>0.10</w:t>
            </w:r>
          </w:p>
        </w:tc>
      </w:tr>
    </w:tbl>
    <w:p w:rsidR="007C775B" w:rsidRPr="00CD4297" w:rsidRDefault="007C775B" w:rsidP="007C775B">
      <w:pPr>
        <w:ind w:firstLine="284"/>
        <w:jc w:val="center"/>
        <w:rPr>
          <w:rFonts w:ascii="Times New Roman" w:hAnsi="Times New Roman" w:cs="Times New Roman"/>
          <w:i/>
          <w:sz w:val="28"/>
          <w:szCs w:val="24"/>
        </w:rPr>
      </w:pPr>
      <w:r w:rsidRPr="00CD4297">
        <w:rPr>
          <w:rFonts w:ascii="Times New Roman" w:hAnsi="Times New Roman" w:cs="Times New Roman"/>
          <w:i/>
          <w:sz w:val="28"/>
          <w:szCs w:val="24"/>
        </w:rPr>
        <w:t>Table 4.2 Classification of AlCuMoMgZrB base layer groups</w:t>
      </w:r>
    </w:p>
    <w:p w:rsidR="007C775B" w:rsidRPr="00CD4297" w:rsidRDefault="007C775B" w:rsidP="007C775B">
      <w:pPr>
        <w:ind w:firstLine="284"/>
        <w:rPr>
          <w:rFonts w:ascii="Times New Roman" w:hAnsi="Times New Roman" w:cs="Times New Roman"/>
          <w:sz w:val="28"/>
          <w:szCs w:val="24"/>
        </w:rPr>
      </w:pPr>
    </w:p>
    <w:p w:rsidR="007C775B" w:rsidRPr="00CD4297" w:rsidRDefault="007C775B" w:rsidP="007C775B">
      <w:pPr>
        <w:spacing w:before="120" w:after="120" w:line="360" w:lineRule="auto"/>
        <w:rPr>
          <w:rFonts w:ascii="Times New Roman" w:eastAsia="幼圆" w:hAnsi="Times New Roman" w:cs="Times New Roman"/>
          <w:i/>
          <w:sz w:val="32"/>
          <w:szCs w:val="28"/>
        </w:rPr>
      </w:pPr>
      <w:r w:rsidRPr="00CD4297">
        <w:rPr>
          <w:rFonts w:ascii="Times New Roman" w:hAnsi="Times New Roman" w:cs="Times New Roman"/>
          <w:sz w:val="28"/>
          <w:szCs w:val="24"/>
        </w:rPr>
        <w:t xml:space="preserve">Similarly, the sample produced from coating deposition process was labelled by adding the corresponding nitrogen content at last </w:t>
      </w:r>
      <w:r w:rsidRPr="00CD4297">
        <w:rPr>
          <w:rFonts w:ascii="Times New Roman" w:hAnsi="Times New Roman" w:cs="Times New Roman"/>
          <w:i/>
          <w:sz w:val="28"/>
          <w:szCs w:val="24"/>
        </w:rPr>
        <w:t>(e.g.</w:t>
      </w:r>
      <w:r w:rsidRPr="00CD4297">
        <w:rPr>
          <w:rFonts w:ascii="Times New Roman" w:hAnsi="Times New Roman" w:cs="Times New Roman"/>
          <w:sz w:val="28"/>
          <w:szCs w:val="24"/>
        </w:rPr>
        <w:t xml:space="preserve"> P1-100-20sccm).</w:t>
      </w:r>
      <w:r w:rsidRPr="00CD4297">
        <w:rPr>
          <w:rFonts w:ascii="Times New Roman" w:eastAsia="幼圆" w:hAnsi="Times New Roman" w:cs="Times New Roman"/>
          <w:i/>
          <w:sz w:val="32"/>
          <w:szCs w:val="28"/>
        </w:rPr>
        <w:br w:type="page"/>
      </w:r>
    </w:p>
    <w:p w:rsidR="007C775B" w:rsidRPr="00CD4297" w:rsidRDefault="00DE4860" w:rsidP="007C775B">
      <w:pPr>
        <w:pStyle w:val="a3"/>
        <w:numPr>
          <w:ilvl w:val="2"/>
          <w:numId w:val="14"/>
        </w:numPr>
        <w:spacing w:after="0" w:line="240" w:lineRule="auto"/>
        <w:ind w:firstLineChars="0"/>
        <w:jc w:val="both"/>
        <w:outlineLvl w:val="1"/>
        <w:rPr>
          <w:rFonts w:ascii="Times New Roman" w:eastAsia="幼圆" w:hAnsi="Times New Roman"/>
          <w:i/>
          <w:sz w:val="32"/>
          <w:szCs w:val="28"/>
        </w:rPr>
      </w:pPr>
      <w:r w:rsidRPr="00CD4297">
        <w:rPr>
          <w:rFonts w:ascii="Times New Roman" w:eastAsia="幼圆" w:hAnsi="Times New Roman"/>
          <w:i/>
          <w:sz w:val="32"/>
          <w:szCs w:val="28"/>
        </w:rPr>
        <w:lastRenderedPageBreak/>
        <w:t xml:space="preserve"> </w:t>
      </w:r>
      <w:bookmarkStart w:id="91" w:name="_Toc491842431"/>
      <w:r w:rsidR="007C775B" w:rsidRPr="00CD4297">
        <w:rPr>
          <w:rFonts w:ascii="Times New Roman" w:eastAsia="幼圆" w:hAnsi="Times New Roman"/>
          <w:i/>
          <w:sz w:val="32"/>
          <w:szCs w:val="28"/>
        </w:rPr>
        <w:t>Deposition equipment</w:t>
      </w:r>
      <w:bookmarkEnd w:id="91"/>
    </w:p>
    <w:p w:rsidR="007C775B" w:rsidRPr="00CD4297" w:rsidRDefault="007C775B" w:rsidP="007C775B">
      <w:pPr>
        <w:spacing w:before="120" w:after="120" w:line="360" w:lineRule="auto"/>
        <w:rPr>
          <w:rFonts w:ascii="Times New Roman" w:hAnsi="Times New Roman" w:cs="Times New Roman"/>
          <w:sz w:val="28"/>
          <w:szCs w:val="28"/>
        </w:rPr>
      </w:pPr>
    </w:p>
    <w:p w:rsidR="007C775B" w:rsidRPr="00CD4297" w:rsidRDefault="007C775B" w:rsidP="007C775B">
      <w:pPr>
        <w:spacing w:before="120" w:after="120" w:line="360" w:lineRule="auto"/>
        <w:rPr>
          <w:rFonts w:ascii="Times New Roman" w:hAnsi="Times New Roman" w:cs="Times New Roman"/>
          <w:sz w:val="28"/>
          <w:szCs w:val="28"/>
        </w:rPr>
      </w:pPr>
      <w:r w:rsidRPr="00CD4297">
        <w:rPr>
          <w:rFonts w:ascii="Times New Roman" w:hAnsi="Times New Roman" w:cs="Times New Roman"/>
          <w:sz w:val="28"/>
          <w:szCs w:val="28"/>
        </w:rPr>
        <w:t xml:space="preserve">In this project, all coatings were produced using a Nordiko unbalanced magnetron sputtering machine. As shown in </w:t>
      </w:r>
      <w:r w:rsidRPr="00CD4297">
        <w:rPr>
          <w:rFonts w:ascii="Times New Roman" w:hAnsi="Times New Roman" w:cs="Times New Roman"/>
          <w:b/>
          <w:sz w:val="28"/>
          <w:szCs w:val="28"/>
        </w:rPr>
        <w:t>Figure 4.2</w:t>
      </w:r>
      <w:r w:rsidRPr="00CD4297">
        <w:rPr>
          <w:rFonts w:ascii="Times New Roman" w:hAnsi="Times New Roman" w:cs="Times New Roman"/>
          <w:sz w:val="28"/>
          <w:szCs w:val="28"/>
        </w:rPr>
        <w:t xml:space="preserve">, this rig is equipped with three power supply units (plasma generators): one </w:t>
      </w:r>
      <w:bookmarkStart w:id="92" w:name="OLE_LINK20"/>
      <w:bookmarkStart w:id="93" w:name="OLE_LINK21"/>
      <w:r w:rsidRPr="00CD4297">
        <w:rPr>
          <w:rFonts w:ascii="Times New Roman" w:hAnsi="Times New Roman" w:cs="Times New Roman"/>
          <w:sz w:val="28"/>
          <w:szCs w:val="28"/>
        </w:rPr>
        <w:t xml:space="preserve">ENI DCG-100DC </w:t>
      </w:r>
      <w:bookmarkEnd w:id="92"/>
      <w:bookmarkEnd w:id="93"/>
      <w:r w:rsidRPr="00CD4297">
        <w:rPr>
          <w:rFonts w:ascii="Times New Roman" w:hAnsi="Times New Roman" w:cs="Times New Roman"/>
          <w:sz w:val="28"/>
          <w:szCs w:val="28"/>
        </w:rPr>
        <w:t xml:space="preserve">plasma generator and two ENI RPG-100 Pulsed DC plasma generators. The Nordiko rig is also fitted with two targets, each placed at an angle of 90°.    </w:t>
      </w:r>
    </w:p>
    <w:p w:rsidR="007C775B" w:rsidRPr="00CD4297" w:rsidRDefault="007C775B" w:rsidP="007C775B">
      <w:pPr>
        <w:spacing w:before="120" w:after="120" w:line="360" w:lineRule="auto"/>
        <w:rPr>
          <w:rFonts w:ascii="Times New Roman" w:hAnsi="Times New Roman" w:cs="Times New Roman"/>
          <w:sz w:val="28"/>
          <w:szCs w:val="28"/>
        </w:rPr>
      </w:pPr>
    </w:p>
    <w:p w:rsidR="007C775B" w:rsidRPr="00CD4297" w:rsidRDefault="007C775B" w:rsidP="007C775B">
      <w:pPr>
        <w:jc w:val="center"/>
        <w:rPr>
          <w:rFonts w:ascii="Times New Roman" w:hAnsi="Times New Roman" w:cs="Times New Roman"/>
          <w:i/>
          <w:sz w:val="28"/>
          <w:szCs w:val="28"/>
        </w:rPr>
      </w:pPr>
      <w:r w:rsidRPr="00CD4297">
        <w:rPr>
          <w:rFonts w:ascii="Times New Roman" w:hAnsi="Times New Roman" w:cs="Times New Roman"/>
          <w:noProof/>
          <w:sz w:val="28"/>
          <w:szCs w:val="28"/>
        </w:rPr>
        <w:drawing>
          <wp:anchor distT="0" distB="0" distL="114300" distR="114300" simplePos="0" relativeHeight="251666432" behindDoc="0" locked="0" layoutInCell="1" allowOverlap="1" wp14:anchorId="6ADA8E47" wp14:editId="5D913486">
            <wp:simplePos x="0" y="0"/>
            <wp:positionH relativeFrom="margin">
              <wp:posOffset>-668884</wp:posOffset>
            </wp:positionH>
            <wp:positionV relativeFrom="paragraph">
              <wp:posOffset>265303</wp:posOffset>
            </wp:positionV>
            <wp:extent cx="6760210" cy="3820795"/>
            <wp:effectExtent l="0" t="0" r="2540" b="8255"/>
            <wp:wrapSquare wrapText="bothSides"/>
            <wp:docPr id="98"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Nordiko_01.tif"/>
                    <pic:cNvPicPr/>
                  </pic:nvPicPr>
                  <pic:blipFill>
                    <a:blip r:embed="rId17" cstate="print">
                      <a:extLst>
                        <a:ext uri="{28A0092B-C50C-407E-A947-70E740481C1C}">
                          <a14:useLocalDpi xmlns:a14="http://schemas.microsoft.com/office/drawing/2010/main" val="0"/>
                        </a:ext>
                      </a:extLst>
                    </a:blip>
                    <a:stretch>
                      <a:fillRect/>
                    </a:stretch>
                  </pic:blipFill>
                  <pic:spPr>
                    <a:xfrm>
                      <a:off x="0" y="0"/>
                      <a:ext cx="6760210" cy="3820795"/>
                    </a:xfrm>
                    <a:prstGeom prst="rect">
                      <a:avLst/>
                    </a:prstGeom>
                  </pic:spPr>
                </pic:pic>
              </a:graphicData>
            </a:graphic>
            <wp14:sizeRelH relativeFrom="page">
              <wp14:pctWidth>0</wp14:pctWidth>
            </wp14:sizeRelH>
            <wp14:sizeRelV relativeFrom="page">
              <wp14:pctHeight>0</wp14:pctHeight>
            </wp14:sizeRelV>
          </wp:anchor>
        </w:drawing>
      </w:r>
    </w:p>
    <w:p w:rsidR="007C775B" w:rsidRPr="00CD4297" w:rsidRDefault="007C775B" w:rsidP="007C775B">
      <w:pPr>
        <w:jc w:val="center"/>
        <w:rPr>
          <w:rFonts w:ascii="Times New Roman" w:hAnsi="Times New Roman" w:cs="Times New Roman"/>
          <w:i/>
          <w:sz w:val="28"/>
          <w:szCs w:val="28"/>
        </w:rPr>
      </w:pPr>
      <w:r w:rsidRPr="00CD4297">
        <w:rPr>
          <w:rFonts w:ascii="Times New Roman" w:hAnsi="Times New Roman" w:cs="Times New Roman"/>
          <w:i/>
          <w:sz w:val="28"/>
          <w:szCs w:val="28"/>
        </w:rPr>
        <w:t>Figure 4.2 The Nordiko unbalanced magnetron sputtering</w:t>
      </w:r>
    </w:p>
    <w:p w:rsidR="007C775B" w:rsidRPr="00CD4297" w:rsidRDefault="007C775B" w:rsidP="007C775B">
      <w:pPr>
        <w:rPr>
          <w:rFonts w:ascii="Times New Roman" w:hAnsi="Times New Roman" w:cs="Times New Roman"/>
          <w:i/>
          <w:sz w:val="28"/>
          <w:szCs w:val="28"/>
        </w:rPr>
      </w:pPr>
      <w:r w:rsidRPr="00CD4297">
        <w:rPr>
          <w:rFonts w:ascii="Times New Roman" w:hAnsi="Times New Roman" w:cs="Times New Roman"/>
          <w:i/>
          <w:sz w:val="28"/>
          <w:szCs w:val="28"/>
        </w:rPr>
        <w:br w:type="page"/>
      </w:r>
    </w:p>
    <w:p w:rsidR="007C775B" w:rsidRPr="00CD4297" w:rsidRDefault="007C775B" w:rsidP="007C775B">
      <w:pPr>
        <w:rPr>
          <w:rFonts w:ascii="Times New Roman" w:hAnsi="Times New Roman" w:cs="Times New Roman"/>
          <w:i/>
          <w:sz w:val="28"/>
          <w:szCs w:val="28"/>
        </w:rPr>
      </w:pPr>
    </w:p>
    <w:p w:rsidR="007C775B" w:rsidRPr="00CD4297" w:rsidRDefault="00DE4860" w:rsidP="007C775B">
      <w:pPr>
        <w:pStyle w:val="a3"/>
        <w:numPr>
          <w:ilvl w:val="2"/>
          <w:numId w:val="14"/>
        </w:numPr>
        <w:spacing w:after="0" w:line="240" w:lineRule="auto"/>
        <w:ind w:firstLineChars="0"/>
        <w:jc w:val="both"/>
        <w:outlineLvl w:val="1"/>
        <w:rPr>
          <w:rFonts w:ascii="Times New Roman" w:eastAsia="幼圆" w:hAnsi="Times New Roman"/>
          <w:i/>
          <w:sz w:val="32"/>
          <w:szCs w:val="28"/>
        </w:rPr>
      </w:pPr>
      <w:r w:rsidRPr="00CD4297">
        <w:rPr>
          <w:rFonts w:ascii="Times New Roman" w:eastAsia="幼圆" w:hAnsi="Times New Roman"/>
          <w:i/>
          <w:sz w:val="32"/>
          <w:szCs w:val="28"/>
        </w:rPr>
        <w:t xml:space="preserve"> </w:t>
      </w:r>
      <w:bookmarkStart w:id="94" w:name="_Toc491842432"/>
      <w:r w:rsidR="007C775B" w:rsidRPr="00CD4297">
        <w:rPr>
          <w:rFonts w:ascii="Times New Roman" w:eastAsia="幼圆" w:hAnsi="Times New Roman"/>
          <w:i/>
          <w:sz w:val="32"/>
          <w:szCs w:val="28"/>
        </w:rPr>
        <w:t>Target combination</w:t>
      </w:r>
      <w:bookmarkEnd w:id="94"/>
    </w:p>
    <w:p w:rsidR="007C775B" w:rsidRPr="00CD4297" w:rsidRDefault="007C775B" w:rsidP="007C775B">
      <w:pPr>
        <w:ind w:firstLine="284"/>
        <w:rPr>
          <w:rFonts w:ascii="Times New Roman" w:hAnsi="Times New Roman" w:cs="Times New Roman"/>
          <w:sz w:val="28"/>
          <w:szCs w:val="28"/>
        </w:rPr>
      </w:pPr>
    </w:p>
    <w:p w:rsidR="007C775B" w:rsidRDefault="007C775B" w:rsidP="007C775B">
      <w:pPr>
        <w:spacing w:before="120" w:after="120" w:line="360" w:lineRule="auto"/>
        <w:rPr>
          <w:rFonts w:ascii="Times New Roman" w:hAnsi="Times New Roman" w:cs="Times New Roman"/>
          <w:sz w:val="28"/>
          <w:szCs w:val="28"/>
        </w:rPr>
      </w:pPr>
      <w:r w:rsidRPr="00CD4297">
        <w:rPr>
          <w:rFonts w:ascii="Times New Roman" w:hAnsi="Times New Roman" w:cs="Times New Roman"/>
          <w:sz w:val="28"/>
          <w:szCs w:val="28"/>
        </w:rPr>
        <w:t xml:space="preserve">The Nordiko rig has a twin-target configuration (see </w:t>
      </w:r>
      <w:r w:rsidRPr="00CD4297">
        <w:rPr>
          <w:rFonts w:ascii="Times New Roman" w:hAnsi="Times New Roman" w:cs="Times New Roman"/>
          <w:b/>
          <w:sz w:val="28"/>
          <w:szCs w:val="28"/>
        </w:rPr>
        <w:t>Figure 4.2</w:t>
      </w:r>
      <w:r w:rsidRPr="00CD4297">
        <w:rPr>
          <w:rFonts w:ascii="Times New Roman" w:hAnsi="Times New Roman" w:cs="Times New Roman"/>
          <w:sz w:val="28"/>
          <w:szCs w:val="28"/>
        </w:rPr>
        <w:t>), each with dimensions of 380</w:t>
      </w:r>
      <w:r w:rsidR="000F1793" w:rsidRPr="00CD4297">
        <w:rPr>
          <w:rFonts w:ascii="Times New Roman" w:hAnsi="Times New Roman" w:cs="Times New Roman"/>
          <w:sz w:val="28"/>
          <w:szCs w:val="28"/>
        </w:rPr>
        <w:t xml:space="preserve"> </w:t>
      </w:r>
      <w:r w:rsidRPr="00CD4297">
        <w:rPr>
          <w:rFonts w:ascii="Times New Roman" w:hAnsi="Times New Roman" w:cs="Times New Roman"/>
          <w:sz w:val="28"/>
          <w:szCs w:val="28"/>
        </w:rPr>
        <w:t>mm x 100</w:t>
      </w:r>
      <w:r w:rsidR="000F1793" w:rsidRPr="00CD4297">
        <w:rPr>
          <w:rFonts w:ascii="Times New Roman" w:hAnsi="Times New Roman" w:cs="Times New Roman"/>
          <w:sz w:val="28"/>
          <w:szCs w:val="28"/>
        </w:rPr>
        <w:t xml:space="preserve"> </w:t>
      </w:r>
      <w:r w:rsidRPr="00CD4297">
        <w:rPr>
          <w:rFonts w:ascii="Times New Roman" w:hAnsi="Times New Roman" w:cs="Times New Roman"/>
          <w:sz w:val="28"/>
          <w:szCs w:val="28"/>
        </w:rPr>
        <w:t>mm x 6.5</w:t>
      </w:r>
      <w:r w:rsidR="000F1793" w:rsidRPr="00CD4297">
        <w:rPr>
          <w:rFonts w:ascii="Times New Roman" w:hAnsi="Times New Roman" w:cs="Times New Roman"/>
          <w:sz w:val="28"/>
          <w:szCs w:val="28"/>
        </w:rPr>
        <w:t xml:space="preserve"> </w:t>
      </w:r>
      <w:r w:rsidRPr="00CD4297">
        <w:rPr>
          <w:rFonts w:ascii="Times New Roman" w:hAnsi="Times New Roman" w:cs="Times New Roman"/>
          <w:sz w:val="28"/>
          <w:szCs w:val="28"/>
        </w:rPr>
        <w:t xml:space="preserve">mm. As shown in </w:t>
      </w:r>
      <w:bookmarkStart w:id="95" w:name="OLE_LINK12"/>
      <w:bookmarkStart w:id="96" w:name="OLE_LINK13"/>
      <w:r w:rsidRPr="00CD4297">
        <w:rPr>
          <w:rFonts w:ascii="Times New Roman" w:hAnsi="Times New Roman" w:cs="Times New Roman"/>
          <w:b/>
          <w:sz w:val="28"/>
          <w:szCs w:val="28"/>
        </w:rPr>
        <w:t>Fig</w:t>
      </w:r>
      <w:bookmarkEnd w:id="95"/>
      <w:bookmarkEnd w:id="96"/>
      <w:r w:rsidRPr="00CD4297">
        <w:rPr>
          <w:rFonts w:ascii="Times New Roman" w:hAnsi="Times New Roman" w:cs="Times New Roman"/>
          <w:b/>
          <w:sz w:val="28"/>
          <w:szCs w:val="28"/>
        </w:rPr>
        <w:t>ure 4.3</w:t>
      </w:r>
      <w:r w:rsidRPr="00CD4297">
        <w:rPr>
          <w:rFonts w:ascii="Times New Roman" w:hAnsi="Times New Roman" w:cs="Times New Roman"/>
          <w:sz w:val="28"/>
          <w:szCs w:val="28"/>
        </w:rPr>
        <w:t>, a two-piece composite combination (</w:t>
      </w:r>
      <w:r w:rsidRPr="00CD4297">
        <w:rPr>
          <w:rFonts w:ascii="Times New Roman" w:hAnsi="Times New Roman" w:cs="Times New Roman"/>
          <w:i/>
          <w:sz w:val="28"/>
          <w:szCs w:val="28"/>
        </w:rPr>
        <w:t>i.e.</w:t>
      </w:r>
      <w:r w:rsidRPr="00CD4297">
        <w:rPr>
          <w:rFonts w:ascii="Times New Roman" w:hAnsi="Times New Roman" w:cs="Times New Roman"/>
          <w:sz w:val="28"/>
          <w:szCs w:val="28"/>
        </w:rPr>
        <w:t xml:space="preserve"> AlMg </w:t>
      </w:r>
      <w:bookmarkStart w:id="97" w:name="OLE_LINK11"/>
      <w:r w:rsidRPr="00CD4297">
        <w:rPr>
          <w:rFonts w:ascii="Times New Roman" w:hAnsi="Times New Roman" w:cs="Times New Roman"/>
          <w:sz w:val="28"/>
          <w:szCs w:val="28"/>
        </w:rPr>
        <w:t>and AlB segments</w:t>
      </w:r>
      <w:bookmarkEnd w:id="97"/>
      <w:r w:rsidRPr="00CD4297">
        <w:rPr>
          <w:rFonts w:ascii="Times New Roman" w:hAnsi="Times New Roman" w:cs="Times New Roman"/>
          <w:sz w:val="28"/>
          <w:szCs w:val="28"/>
        </w:rPr>
        <w:t>) and a three-piece composite combination (</w:t>
      </w:r>
      <w:r w:rsidRPr="00CD4297">
        <w:rPr>
          <w:rFonts w:ascii="Times New Roman" w:hAnsi="Times New Roman" w:cs="Times New Roman"/>
          <w:i/>
          <w:sz w:val="28"/>
          <w:szCs w:val="28"/>
        </w:rPr>
        <w:t>i.e.</w:t>
      </w:r>
      <w:r w:rsidRPr="00CD4297">
        <w:rPr>
          <w:rFonts w:ascii="Times New Roman" w:hAnsi="Times New Roman" w:cs="Times New Roman"/>
          <w:sz w:val="28"/>
          <w:szCs w:val="28"/>
        </w:rPr>
        <w:t xml:space="preserve"> Zr, Mo and Cu segments) were introduced. </w:t>
      </w:r>
    </w:p>
    <w:p w:rsidR="00215921" w:rsidRPr="00CD4297" w:rsidRDefault="004E3A4A" w:rsidP="007C775B">
      <w:pPr>
        <w:spacing w:before="120" w:after="120" w:line="360" w:lineRule="auto"/>
        <w:rPr>
          <w:rFonts w:ascii="Times New Roman" w:hAnsi="Times New Roman" w:cs="Times New Roman"/>
          <w:sz w:val="28"/>
          <w:szCs w:val="28"/>
        </w:rPr>
      </w:pPr>
      <w:r w:rsidRPr="00CD4297">
        <w:rPr>
          <w:rFonts w:ascii="Times New Roman" w:hAnsi="Times New Roman" w:cs="Times New Roman"/>
          <w:noProof/>
          <w:sz w:val="28"/>
          <w:szCs w:val="28"/>
        </w:rPr>
        <w:drawing>
          <wp:anchor distT="0" distB="0" distL="114300" distR="114300" simplePos="0" relativeHeight="251667456" behindDoc="0" locked="0" layoutInCell="1" allowOverlap="1" wp14:anchorId="2698E6E7" wp14:editId="52DEE6D0">
            <wp:simplePos x="0" y="0"/>
            <wp:positionH relativeFrom="margin">
              <wp:align>center</wp:align>
            </wp:positionH>
            <wp:positionV relativeFrom="paragraph">
              <wp:posOffset>1253794</wp:posOffset>
            </wp:positionV>
            <wp:extent cx="4267835" cy="4206240"/>
            <wp:effectExtent l="0" t="0" r="0" b="3810"/>
            <wp:wrapTopAndBottom/>
            <wp:docPr id="99"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Targets.tif"/>
                    <pic:cNvPicPr/>
                  </pic:nvPicPr>
                  <pic:blipFill>
                    <a:blip r:embed="rId18" cstate="print">
                      <a:extLst>
                        <a:ext uri="{28A0092B-C50C-407E-A947-70E740481C1C}">
                          <a14:useLocalDpi xmlns:a14="http://schemas.microsoft.com/office/drawing/2010/main" val="0"/>
                        </a:ext>
                      </a:extLst>
                    </a:blip>
                    <a:stretch>
                      <a:fillRect/>
                    </a:stretch>
                  </pic:blipFill>
                  <pic:spPr>
                    <a:xfrm>
                      <a:off x="0" y="0"/>
                      <a:ext cx="4267835" cy="4206240"/>
                    </a:xfrm>
                    <a:prstGeom prst="rect">
                      <a:avLst/>
                    </a:prstGeom>
                  </pic:spPr>
                </pic:pic>
              </a:graphicData>
            </a:graphic>
            <wp14:sizeRelH relativeFrom="page">
              <wp14:pctWidth>0</wp14:pctWidth>
            </wp14:sizeRelH>
            <wp14:sizeRelV relativeFrom="page">
              <wp14:pctHeight>0</wp14:pctHeight>
            </wp14:sizeRelV>
          </wp:anchor>
        </w:drawing>
      </w:r>
      <w:r w:rsidR="00215921" w:rsidRPr="001E0AA6">
        <w:rPr>
          <w:rFonts w:ascii="Times New Roman" w:hAnsi="Times New Roman" w:cs="Times New Roman"/>
          <w:color w:val="000000" w:themeColor="text1"/>
          <w:sz w:val="28"/>
          <w:szCs w:val="28"/>
        </w:rPr>
        <w:t xml:space="preserve">These target segments were bonded on to Cu-backing plates with corresponding clamping pieces as </w:t>
      </w:r>
      <w:r w:rsidR="00215921" w:rsidRPr="001E0AA6">
        <w:rPr>
          <w:rFonts w:ascii="Times New Roman" w:hAnsi="Times New Roman" w:cs="Times New Roman"/>
          <w:b/>
          <w:color w:val="000000" w:themeColor="text1"/>
          <w:sz w:val="28"/>
          <w:szCs w:val="28"/>
        </w:rPr>
        <w:t>Figure 4.3</w:t>
      </w:r>
      <w:r w:rsidR="00215921" w:rsidRPr="001E0AA6">
        <w:rPr>
          <w:rFonts w:ascii="Times New Roman" w:hAnsi="Times New Roman" w:cs="Times New Roman"/>
          <w:color w:val="000000" w:themeColor="text1"/>
          <w:sz w:val="28"/>
          <w:szCs w:val="28"/>
        </w:rPr>
        <w:t xml:space="preserve"> shows. Between the target segments and Cu-backing plates, a thin carbon foil was inserted to increase the heat transfer rate </w:t>
      </w:r>
      <w:r w:rsidRPr="001E0AA6">
        <w:rPr>
          <w:rFonts w:ascii="Times New Roman" w:hAnsi="Times New Roman" w:cs="Times New Roman"/>
          <w:color w:val="000000" w:themeColor="text1"/>
          <w:sz w:val="28"/>
          <w:szCs w:val="28"/>
        </w:rPr>
        <w:t>of the target configuration.</w:t>
      </w:r>
      <w:r>
        <w:rPr>
          <w:rFonts w:ascii="Times New Roman" w:hAnsi="Times New Roman" w:cs="Times New Roman"/>
          <w:sz w:val="28"/>
          <w:szCs w:val="28"/>
        </w:rPr>
        <w:t xml:space="preserve"> </w:t>
      </w:r>
      <w:r w:rsidR="00215921">
        <w:rPr>
          <w:rFonts w:ascii="Times New Roman" w:hAnsi="Times New Roman" w:cs="Times New Roman"/>
          <w:sz w:val="28"/>
          <w:szCs w:val="28"/>
        </w:rPr>
        <w:t xml:space="preserve">     </w:t>
      </w:r>
    </w:p>
    <w:p w:rsidR="007C775B" w:rsidRPr="00CD4297" w:rsidRDefault="007C775B" w:rsidP="004E3A4A">
      <w:pPr>
        <w:spacing w:before="120" w:after="120" w:line="360" w:lineRule="auto"/>
        <w:ind w:firstLine="284"/>
        <w:rPr>
          <w:rFonts w:ascii="Times New Roman" w:hAnsi="Times New Roman" w:cs="Times New Roman"/>
          <w:sz w:val="28"/>
          <w:szCs w:val="28"/>
        </w:rPr>
      </w:pPr>
    </w:p>
    <w:p w:rsidR="007C775B" w:rsidRPr="00CD4297" w:rsidRDefault="007C775B" w:rsidP="007C775B">
      <w:pPr>
        <w:ind w:firstLine="284"/>
        <w:jc w:val="center"/>
        <w:rPr>
          <w:rFonts w:ascii="Times New Roman" w:hAnsi="Times New Roman" w:cs="Times New Roman"/>
          <w:i/>
          <w:sz w:val="28"/>
          <w:szCs w:val="28"/>
        </w:rPr>
      </w:pPr>
      <w:r w:rsidRPr="00CD4297">
        <w:rPr>
          <w:rFonts w:ascii="Times New Roman" w:hAnsi="Times New Roman" w:cs="Times New Roman"/>
          <w:i/>
          <w:sz w:val="28"/>
          <w:szCs w:val="28"/>
        </w:rPr>
        <w:t>Figure</w:t>
      </w:r>
      <w:r w:rsidR="005227D2" w:rsidRPr="00CD4297">
        <w:rPr>
          <w:rFonts w:ascii="Times New Roman" w:hAnsi="Times New Roman" w:cs="Times New Roman"/>
          <w:i/>
          <w:sz w:val="28"/>
          <w:szCs w:val="28"/>
        </w:rPr>
        <w:t xml:space="preserve"> 4.</w:t>
      </w:r>
      <w:r w:rsidRPr="00CD4297">
        <w:rPr>
          <w:rFonts w:ascii="Times New Roman" w:hAnsi="Times New Roman" w:cs="Times New Roman"/>
          <w:i/>
          <w:sz w:val="28"/>
          <w:szCs w:val="28"/>
        </w:rPr>
        <w:t>3 Schematic drawing of segmented targets</w:t>
      </w:r>
    </w:p>
    <w:p w:rsidR="007C775B" w:rsidRPr="00CD4297" w:rsidRDefault="007C775B" w:rsidP="007C775B">
      <w:pPr>
        <w:ind w:firstLine="284"/>
        <w:rPr>
          <w:rFonts w:ascii="Times New Roman" w:hAnsi="Times New Roman" w:cs="Times New Roman"/>
          <w:sz w:val="28"/>
          <w:szCs w:val="28"/>
        </w:rPr>
      </w:pPr>
    </w:p>
    <w:p w:rsidR="007C775B" w:rsidRPr="00CD4297" w:rsidRDefault="007C775B" w:rsidP="007C775B">
      <w:pPr>
        <w:rPr>
          <w:rFonts w:ascii="Times New Roman" w:hAnsi="Times New Roman" w:cs="Times New Roman"/>
          <w:sz w:val="28"/>
          <w:szCs w:val="28"/>
        </w:rPr>
      </w:pPr>
      <w:r w:rsidRPr="00CD4297">
        <w:rPr>
          <w:rFonts w:ascii="Times New Roman" w:hAnsi="Times New Roman" w:cs="Times New Roman"/>
          <w:sz w:val="28"/>
          <w:szCs w:val="28"/>
        </w:rPr>
        <w:br w:type="page"/>
      </w:r>
    </w:p>
    <w:p w:rsidR="007C775B" w:rsidRPr="00CD4297" w:rsidRDefault="00DE4860" w:rsidP="007C775B">
      <w:pPr>
        <w:pStyle w:val="a3"/>
        <w:numPr>
          <w:ilvl w:val="2"/>
          <w:numId w:val="14"/>
        </w:numPr>
        <w:spacing w:after="0" w:line="240" w:lineRule="auto"/>
        <w:ind w:firstLineChars="0"/>
        <w:jc w:val="both"/>
        <w:outlineLvl w:val="1"/>
        <w:rPr>
          <w:rFonts w:ascii="Times New Roman" w:eastAsia="幼圆" w:hAnsi="Times New Roman"/>
          <w:i/>
          <w:sz w:val="32"/>
          <w:szCs w:val="28"/>
        </w:rPr>
      </w:pPr>
      <w:bookmarkStart w:id="98" w:name="OLE_LINK14"/>
      <w:bookmarkStart w:id="99" w:name="OLE_LINK15"/>
      <w:r w:rsidRPr="00CD4297">
        <w:rPr>
          <w:rFonts w:ascii="Times New Roman" w:eastAsia="幼圆" w:hAnsi="Times New Roman"/>
          <w:i/>
          <w:sz w:val="32"/>
          <w:szCs w:val="28"/>
        </w:rPr>
        <w:lastRenderedPageBreak/>
        <w:t xml:space="preserve"> </w:t>
      </w:r>
      <w:bookmarkStart w:id="100" w:name="_Toc491842433"/>
      <w:r w:rsidR="007C775B" w:rsidRPr="00CD4297">
        <w:rPr>
          <w:rFonts w:ascii="Times New Roman" w:eastAsia="幼圆" w:hAnsi="Times New Roman"/>
          <w:i/>
          <w:sz w:val="32"/>
          <w:szCs w:val="28"/>
        </w:rPr>
        <w:t>Deposition configuration</w:t>
      </w:r>
      <w:bookmarkEnd w:id="100"/>
    </w:p>
    <w:bookmarkEnd w:id="98"/>
    <w:bookmarkEnd w:id="99"/>
    <w:p w:rsidR="007C775B" w:rsidRPr="00CD4297" w:rsidRDefault="007C775B" w:rsidP="007C775B">
      <w:pPr>
        <w:spacing w:before="120" w:after="120" w:line="360" w:lineRule="auto"/>
        <w:rPr>
          <w:rFonts w:ascii="Times New Roman" w:hAnsi="Times New Roman" w:cs="Times New Roman"/>
          <w:sz w:val="28"/>
          <w:szCs w:val="24"/>
        </w:rPr>
      </w:pPr>
    </w:p>
    <w:p w:rsidR="007C775B" w:rsidRPr="00CD4297" w:rsidRDefault="007C775B" w:rsidP="007C775B">
      <w:pPr>
        <w:spacing w:before="120" w:after="120" w:line="360" w:lineRule="auto"/>
        <w:rPr>
          <w:rFonts w:ascii="Times New Roman" w:hAnsi="Times New Roman" w:cs="Times New Roman"/>
          <w:sz w:val="28"/>
          <w:szCs w:val="24"/>
        </w:rPr>
      </w:pPr>
      <w:r w:rsidRPr="00CD4297">
        <w:rPr>
          <w:rFonts w:ascii="Times New Roman" w:hAnsi="Times New Roman" w:cs="Times New Roman"/>
          <w:sz w:val="28"/>
          <w:szCs w:val="24"/>
        </w:rPr>
        <w:t xml:space="preserve">The mounted substrates were then placed into the chamber at an angle of 60° to the AlMg/AlB segmented target (see </w:t>
      </w:r>
      <w:r w:rsidRPr="00CD4297">
        <w:rPr>
          <w:rFonts w:ascii="Times New Roman" w:hAnsi="Times New Roman" w:cs="Times New Roman"/>
          <w:b/>
          <w:sz w:val="28"/>
          <w:szCs w:val="24"/>
        </w:rPr>
        <w:t>Figure 4.4</w:t>
      </w:r>
      <w:r w:rsidRPr="00CD4297">
        <w:rPr>
          <w:rFonts w:ascii="Times New Roman" w:hAnsi="Times New Roman" w:cs="Times New Roman"/>
          <w:sz w:val="28"/>
          <w:szCs w:val="24"/>
        </w:rPr>
        <w:t xml:space="preserve">). The substrates were placed closer to the target to produce Al-rich coatings and to minimise coating thickness variations from sample position to sample position (although uniform coating thickness was not the primary aim of this work). In each run, P1 was the sample closest to the AlMg/AlB </w:t>
      </w:r>
      <w:bookmarkStart w:id="101" w:name="OLE_LINK96"/>
      <w:r w:rsidRPr="00CD4297">
        <w:rPr>
          <w:rFonts w:ascii="Times New Roman" w:hAnsi="Times New Roman" w:cs="Times New Roman"/>
          <w:sz w:val="28"/>
          <w:szCs w:val="24"/>
        </w:rPr>
        <w:t>segmented target</w:t>
      </w:r>
      <w:bookmarkEnd w:id="101"/>
      <w:r w:rsidRPr="00CD4297">
        <w:rPr>
          <w:rFonts w:ascii="Times New Roman" w:hAnsi="Times New Roman" w:cs="Times New Roman"/>
          <w:sz w:val="28"/>
          <w:szCs w:val="24"/>
        </w:rPr>
        <w:t xml:space="preserve">, where else while P4 was the sample closest to Zr/Mo/Cu segmented target (see </w:t>
      </w:r>
      <w:r w:rsidRPr="00CD4297">
        <w:rPr>
          <w:rFonts w:ascii="Times New Roman" w:hAnsi="Times New Roman" w:cs="Times New Roman"/>
          <w:b/>
          <w:sz w:val="28"/>
          <w:szCs w:val="24"/>
        </w:rPr>
        <w:t>Figure 4.1</w:t>
      </w:r>
      <w:r w:rsidRPr="00CD4297">
        <w:rPr>
          <w:rFonts w:ascii="Times New Roman" w:hAnsi="Times New Roman" w:cs="Times New Roman"/>
          <w:sz w:val="28"/>
          <w:szCs w:val="24"/>
        </w:rPr>
        <w:t>).</w:t>
      </w:r>
    </w:p>
    <w:p w:rsidR="007C775B" w:rsidRPr="00CD4297" w:rsidRDefault="007C775B" w:rsidP="007C775B">
      <w:pPr>
        <w:ind w:firstLine="284"/>
        <w:rPr>
          <w:rFonts w:ascii="Times New Roman" w:hAnsi="Times New Roman" w:cs="Times New Roman"/>
          <w:sz w:val="28"/>
          <w:szCs w:val="24"/>
        </w:rPr>
      </w:pPr>
    </w:p>
    <w:p w:rsidR="007C775B" w:rsidRPr="00CD4297" w:rsidRDefault="007C775B" w:rsidP="007C775B">
      <w:pPr>
        <w:jc w:val="center"/>
        <w:rPr>
          <w:rFonts w:ascii="Times New Roman" w:hAnsi="Times New Roman" w:cs="Times New Roman"/>
          <w:sz w:val="28"/>
          <w:szCs w:val="24"/>
        </w:rPr>
      </w:pPr>
      <w:r w:rsidRPr="00CD4297">
        <w:rPr>
          <w:rFonts w:ascii="Times New Roman" w:hAnsi="Times New Roman" w:cs="Times New Roman"/>
          <w:noProof/>
          <w:sz w:val="28"/>
          <w:szCs w:val="24"/>
        </w:rPr>
        <w:drawing>
          <wp:anchor distT="0" distB="0" distL="114300" distR="114300" simplePos="0" relativeHeight="251668480" behindDoc="0" locked="0" layoutInCell="1" allowOverlap="1" wp14:anchorId="4C498A8F" wp14:editId="3C55775A">
            <wp:simplePos x="0" y="0"/>
            <wp:positionH relativeFrom="margin">
              <wp:posOffset>652780</wp:posOffset>
            </wp:positionH>
            <wp:positionV relativeFrom="paragraph">
              <wp:posOffset>163195</wp:posOffset>
            </wp:positionV>
            <wp:extent cx="4130040" cy="4899660"/>
            <wp:effectExtent l="0" t="0" r="0" b="0"/>
            <wp:wrapSquare wrapText="bothSides"/>
            <wp:docPr id="100"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hamber_01.tif"/>
                    <pic:cNvPicPr/>
                  </pic:nvPicPr>
                  <pic:blipFill>
                    <a:blip r:embed="rId19" cstate="print">
                      <a:extLst>
                        <a:ext uri="{28A0092B-C50C-407E-A947-70E740481C1C}">
                          <a14:useLocalDpi xmlns:a14="http://schemas.microsoft.com/office/drawing/2010/main" val="0"/>
                        </a:ext>
                      </a:extLst>
                    </a:blip>
                    <a:stretch>
                      <a:fillRect/>
                    </a:stretch>
                  </pic:blipFill>
                  <pic:spPr>
                    <a:xfrm>
                      <a:off x="0" y="0"/>
                      <a:ext cx="4130040" cy="4899660"/>
                    </a:xfrm>
                    <a:prstGeom prst="rect">
                      <a:avLst/>
                    </a:prstGeom>
                  </pic:spPr>
                </pic:pic>
              </a:graphicData>
            </a:graphic>
            <wp14:sizeRelH relativeFrom="page">
              <wp14:pctWidth>0</wp14:pctWidth>
            </wp14:sizeRelH>
            <wp14:sizeRelV relativeFrom="page">
              <wp14:pctHeight>0</wp14:pctHeight>
            </wp14:sizeRelV>
          </wp:anchor>
        </w:drawing>
      </w:r>
    </w:p>
    <w:p w:rsidR="007C775B" w:rsidRPr="00CD4297" w:rsidRDefault="007C775B" w:rsidP="007C775B">
      <w:pPr>
        <w:ind w:firstLine="284"/>
        <w:jc w:val="center"/>
        <w:rPr>
          <w:rFonts w:ascii="Times New Roman" w:hAnsi="Times New Roman" w:cs="Times New Roman"/>
          <w:sz w:val="28"/>
          <w:szCs w:val="24"/>
        </w:rPr>
      </w:pPr>
      <w:r w:rsidRPr="00CD4297">
        <w:rPr>
          <w:rFonts w:ascii="Times New Roman" w:hAnsi="Times New Roman" w:cs="Times New Roman"/>
          <w:i/>
          <w:sz w:val="28"/>
          <w:szCs w:val="24"/>
        </w:rPr>
        <w:t>Figure 4.4 Schematic diagram of deposition process</w:t>
      </w:r>
      <w:r w:rsidRPr="00CD4297">
        <w:rPr>
          <w:rFonts w:ascii="Times New Roman" w:hAnsi="Times New Roman" w:cs="Times New Roman"/>
          <w:sz w:val="28"/>
          <w:szCs w:val="24"/>
        </w:rPr>
        <w:br w:type="page"/>
      </w:r>
    </w:p>
    <w:p w:rsidR="007C775B" w:rsidRPr="00CD4297" w:rsidRDefault="00DE4860" w:rsidP="007C775B">
      <w:pPr>
        <w:pStyle w:val="a3"/>
        <w:numPr>
          <w:ilvl w:val="2"/>
          <w:numId w:val="14"/>
        </w:numPr>
        <w:spacing w:after="0" w:line="240" w:lineRule="auto"/>
        <w:ind w:firstLineChars="0"/>
        <w:jc w:val="both"/>
        <w:outlineLvl w:val="1"/>
        <w:rPr>
          <w:rFonts w:ascii="Times New Roman" w:eastAsia="幼圆" w:hAnsi="Times New Roman"/>
          <w:i/>
          <w:sz w:val="32"/>
          <w:szCs w:val="28"/>
        </w:rPr>
      </w:pPr>
      <w:r w:rsidRPr="00CD4297">
        <w:rPr>
          <w:rFonts w:ascii="Times New Roman" w:eastAsia="幼圆" w:hAnsi="Times New Roman"/>
          <w:i/>
          <w:sz w:val="32"/>
          <w:szCs w:val="28"/>
        </w:rPr>
        <w:lastRenderedPageBreak/>
        <w:t xml:space="preserve"> </w:t>
      </w:r>
      <w:bookmarkStart w:id="102" w:name="_Toc491842434"/>
      <w:r w:rsidR="007C775B" w:rsidRPr="00CD4297">
        <w:rPr>
          <w:rFonts w:ascii="Times New Roman" w:eastAsia="幼圆" w:hAnsi="Times New Roman"/>
          <w:i/>
          <w:sz w:val="32"/>
          <w:szCs w:val="28"/>
        </w:rPr>
        <w:t>Deposition procedure</w:t>
      </w:r>
      <w:bookmarkEnd w:id="102"/>
    </w:p>
    <w:p w:rsidR="007C775B" w:rsidRPr="00CD4297" w:rsidRDefault="007C775B" w:rsidP="007C775B">
      <w:pPr>
        <w:ind w:firstLine="284"/>
        <w:rPr>
          <w:rFonts w:ascii="Times New Roman" w:hAnsi="Times New Roman" w:cs="Times New Roman"/>
          <w:sz w:val="28"/>
          <w:szCs w:val="24"/>
        </w:rPr>
      </w:pPr>
    </w:p>
    <w:p w:rsidR="007C775B" w:rsidRPr="00CD4297" w:rsidRDefault="007C775B" w:rsidP="007C775B">
      <w:pPr>
        <w:rPr>
          <w:rFonts w:ascii="Times New Roman" w:hAnsi="Times New Roman" w:cs="Times New Roman"/>
          <w:sz w:val="28"/>
          <w:szCs w:val="24"/>
        </w:rPr>
      </w:pPr>
      <w:r w:rsidRPr="00CD4297">
        <w:rPr>
          <w:rFonts w:ascii="Times New Roman" w:hAnsi="Times New Roman" w:cs="Times New Roman"/>
          <w:sz w:val="28"/>
          <w:szCs w:val="24"/>
        </w:rPr>
        <w:t xml:space="preserve">The basic deposition parameters used are listed in </w:t>
      </w:r>
      <w:r w:rsidRPr="00CD4297">
        <w:rPr>
          <w:rFonts w:ascii="Times New Roman" w:hAnsi="Times New Roman" w:cs="Times New Roman"/>
          <w:b/>
          <w:sz w:val="28"/>
          <w:szCs w:val="24"/>
        </w:rPr>
        <w:t>Table 4.3</w:t>
      </w:r>
      <w:r w:rsidRPr="00CD4297">
        <w:rPr>
          <w:rFonts w:ascii="Times New Roman" w:hAnsi="Times New Roman" w:cs="Times New Roman"/>
          <w:sz w:val="28"/>
          <w:szCs w:val="24"/>
        </w:rPr>
        <w:t xml:space="preserve"> below.</w:t>
      </w:r>
    </w:p>
    <w:p w:rsidR="007C775B" w:rsidRPr="00CD4297" w:rsidRDefault="007C775B" w:rsidP="007C775B">
      <w:pPr>
        <w:ind w:firstLine="284"/>
        <w:rPr>
          <w:rFonts w:ascii="Times New Roman" w:eastAsia="Arial Unicode MS" w:hAnsi="Times New Roman" w:cs="Times New Roman"/>
          <w:b/>
          <w:i/>
          <w:iCs/>
          <w:sz w:val="32"/>
          <w:szCs w:val="24"/>
        </w:rPr>
      </w:pPr>
    </w:p>
    <w:p w:rsidR="007C775B" w:rsidRPr="00CD4297" w:rsidRDefault="007C775B" w:rsidP="007C775B">
      <w:pPr>
        <w:rPr>
          <w:rFonts w:ascii="Times New Roman" w:hAnsi="Times New Roman" w:cs="Times New Roman"/>
          <w:vanish/>
          <w:sz w:val="20"/>
          <w:szCs w:val="20"/>
        </w:rPr>
      </w:pPr>
      <w:r w:rsidRPr="00CD4297">
        <w:rPr>
          <w:rFonts w:ascii="Times New Roman" w:eastAsia="Arial Unicode MS" w:hAnsi="Times New Roman" w:cs="Times New Roman"/>
          <w:b/>
          <w:i/>
          <w:iCs/>
          <w:sz w:val="32"/>
          <w:szCs w:val="24"/>
        </w:rPr>
        <w:t>Parameters</w:t>
      </w:r>
    </w:p>
    <w:tbl>
      <w:tblPr>
        <w:tblW w:w="0" w:type="auto"/>
        <w:tblLook w:val="04A0" w:firstRow="1" w:lastRow="0" w:firstColumn="1" w:lastColumn="0" w:noHBand="0" w:noVBand="1"/>
      </w:tblPr>
      <w:tblGrid>
        <w:gridCol w:w="2260"/>
        <w:gridCol w:w="6018"/>
      </w:tblGrid>
      <w:tr w:rsidR="007C775B" w:rsidRPr="00CD4297" w:rsidTr="00F17F7C">
        <w:trPr>
          <w:trHeight w:val="567"/>
        </w:trPr>
        <w:tc>
          <w:tcPr>
            <w:tcW w:w="2260" w:type="dxa"/>
            <w:tcBorders>
              <w:top w:val="single" w:sz="4" w:space="0" w:color="000000" w:themeColor="text1"/>
              <w:right w:val="single" w:sz="4" w:space="0" w:color="000000" w:themeColor="text1"/>
            </w:tcBorders>
            <w:shd w:val="clear" w:color="auto" w:fill="auto"/>
          </w:tcPr>
          <w:p w:rsidR="007C775B" w:rsidRPr="00CD4297" w:rsidRDefault="007C775B" w:rsidP="000F1793">
            <w:pPr>
              <w:jc w:val="left"/>
              <w:rPr>
                <w:rFonts w:ascii="Times New Roman" w:eastAsia="Arial Unicode MS" w:hAnsi="Times New Roman" w:cs="Times New Roman"/>
                <w:i/>
                <w:iCs/>
                <w:sz w:val="24"/>
                <w:szCs w:val="24"/>
              </w:rPr>
            </w:pPr>
            <w:r w:rsidRPr="00CD4297">
              <w:rPr>
                <w:rFonts w:ascii="Times New Roman" w:eastAsia="Arial Unicode MS" w:hAnsi="Times New Roman" w:cs="Times New Roman"/>
                <w:i/>
                <w:iCs/>
                <w:sz w:val="24"/>
                <w:szCs w:val="24"/>
              </w:rPr>
              <w:t>Base pressure</w:t>
            </w:r>
          </w:p>
        </w:tc>
        <w:tc>
          <w:tcPr>
            <w:tcW w:w="6018" w:type="dxa"/>
            <w:tcBorders>
              <w:top w:val="single" w:sz="4" w:space="0" w:color="000000" w:themeColor="text1"/>
              <w:left w:val="single" w:sz="4" w:space="0" w:color="000000" w:themeColor="text1"/>
            </w:tcBorders>
            <w:shd w:val="clear" w:color="auto" w:fill="auto"/>
          </w:tcPr>
          <w:p w:rsidR="007C775B" w:rsidRPr="00CD4297" w:rsidRDefault="007C775B" w:rsidP="000F1793">
            <w:pPr>
              <w:jc w:val="left"/>
              <w:rPr>
                <w:rFonts w:ascii="Times New Roman" w:eastAsia="Arial Unicode MS" w:hAnsi="Times New Roman" w:cs="Times New Roman"/>
                <w:sz w:val="24"/>
                <w:szCs w:val="24"/>
              </w:rPr>
            </w:pPr>
            <w:r w:rsidRPr="00CD4297">
              <w:rPr>
                <w:rFonts w:ascii="Times New Roman" w:eastAsia="Arial Unicode MS" w:hAnsi="Times New Roman" w:cs="Times New Roman"/>
                <w:sz w:val="24"/>
                <w:szCs w:val="24"/>
              </w:rPr>
              <w:t>0.02 mTorr (~ 2.7 x 10</w:t>
            </w:r>
            <w:r w:rsidRPr="00CD4297">
              <w:rPr>
                <w:rFonts w:ascii="Times New Roman" w:eastAsia="Arial Unicode MS" w:hAnsi="Times New Roman" w:cs="Times New Roman"/>
                <w:sz w:val="24"/>
                <w:szCs w:val="24"/>
                <w:vertAlign w:val="superscript"/>
              </w:rPr>
              <w:t>-3</w:t>
            </w:r>
            <w:r w:rsidRPr="00CD4297">
              <w:rPr>
                <w:rFonts w:ascii="Times New Roman" w:eastAsia="Arial Unicode MS" w:hAnsi="Times New Roman" w:cs="Times New Roman"/>
                <w:sz w:val="24"/>
                <w:szCs w:val="24"/>
              </w:rPr>
              <w:t xml:space="preserve"> Pa) </w:t>
            </w:r>
          </w:p>
        </w:tc>
      </w:tr>
      <w:tr w:rsidR="007C775B" w:rsidRPr="00CD4297" w:rsidTr="00F17F7C">
        <w:trPr>
          <w:trHeight w:val="1021"/>
        </w:trPr>
        <w:tc>
          <w:tcPr>
            <w:tcW w:w="2260" w:type="dxa"/>
            <w:tcBorders>
              <w:right w:val="single" w:sz="4" w:space="0" w:color="000000" w:themeColor="text1"/>
            </w:tcBorders>
            <w:shd w:val="clear" w:color="auto" w:fill="auto"/>
          </w:tcPr>
          <w:p w:rsidR="007C775B" w:rsidRPr="00CD4297" w:rsidRDefault="007C775B" w:rsidP="000F1793">
            <w:pPr>
              <w:jc w:val="left"/>
              <w:rPr>
                <w:rFonts w:ascii="Times New Roman" w:eastAsia="Arial Unicode MS" w:hAnsi="Times New Roman" w:cs="Times New Roman"/>
                <w:i/>
                <w:iCs/>
                <w:sz w:val="24"/>
                <w:szCs w:val="24"/>
              </w:rPr>
            </w:pPr>
            <w:r w:rsidRPr="00CD4297">
              <w:rPr>
                <w:rFonts w:ascii="Times New Roman" w:eastAsia="Arial Unicode MS" w:hAnsi="Times New Roman" w:cs="Times New Roman"/>
                <w:i/>
                <w:iCs/>
                <w:sz w:val="24"/>
                <w:szCs w:val="24"/>
              </w:rPr>
              <w:t>Substrate sputter-cleaning</w:t>
            </w:r>
          </w:p>
        </w:tc>
        <w:tc>
          <w:tcPr>
            <w:tcW w:w="6018" w:type="dxa"/>
            <w:tcBorders>
              <w:left w:val="single" w:sz="4" w:space="0" w:color="000000" w:themeColor="text1"/>
            </w:tcBorders>
            <w:shd w:val="clear" w:color="auto" w:fill="auto"/>
          </w:tcPr>
          <w:p w:rsidR="007C775B" w:rsidRPr="00CD4297" w:rsidRDefault="007C775B" w:rsidP="000F1793">
            <w:pPr>
              <w:jc w:val="left"/>
              <w:rPr>
                <w:rFonts w:ascii="Times New Roman" w:eastAsia="Arial Unicode MS" w:hAnsi="Times New Roman" w:cs="Times New Roman"/>
                <w:sz w:val="24"/>
                <w:szCs w:val="24"/>
              </w:rPr>
            </w:pPr>
            <w:r w:rsidRPr="00CD4297">
              <w:rPr>
                <w:rFonts w:ascii="Times New Roman" w:eastAsia="Arial Unicode MS" w:hAnsi="Times New Roman" w:cs="Times New Roman"/>
                <w:sz w:val="24"/>
                <w:szCs w:val="24"/>
              </w:rPr>
              <w:t>at 25</w:t>
            </w:r>
            <w:r w:rsidR="000F1793" w:rsidRPr="00CD4297">
              <w:rPr>
                <w:rFonts w:ascii="Times New Roman" w:eastAsia="Arial Unicode MS" w:hAnsi="Times New Roman" w:cs="Times New Roman"/>
                <w:sz w:val="24"/>
                <w:szCs w:val="24"/>
              </w:rPr>
              <w:t xml:space="preserve"> </w:t>
            </w:r>
            <w:r w:rsidRPr="00CD4297">
              <w:rPr>
                <w:rFonts w:ascii="Times New Roman" w:eastAsia="Arial Unicode MS" w:hAnsi="Times New Roman" w:cs="Times New Roman"/>
                <w:sz w:val="24"/>
                <w:szCs w:val="24"/>
              </w:rPr>
              <w:t>mTorr pressure (~ 3.3 Pa; with 28</w:t>
            </w:r>
            <w:r w:rsidR="00AB7F40" w:rsidRPr="00CD4297">
              <w:rPr>
                <w:rFonts w:ascii="Times New Roman" w:eastAsia="Arial Unicode MS" w:hAnsi="Times New Roman" w:cs="Times New Roman"/>
                <w:sz w:val="24"/>
                <w:szCs w:val="24"/>
              </w:rPr>
              <w:t xml:space="preserve"> </w:t>
            </w:r>
            <w:r w:rsidRPr="00CD4297">
              <w:rPr>
                <w:rFonts w:ascii="Times New Roman" w:eastAsia="Arial Unicode MS" w:hAnsi="Times New Roman" w:cs="Times New Roman"/>
                <w:sz w:val="24"/>
                <w:szCs w:val="24"/>
              </w:rPr>
              <w:t xml:space="preserve">sccm Ar flow rate) and applying </w:t>
            </w:r>
            <w:bookmarkStart w:id="103" w:name="OLE_LINK97"/>
            <w:bookmarkStart w:id="104" w:name="OLE_LINK98"/>
            <w:r w:rsidRPr="00CD4297">
              <w:rPr>
                <w:rFonts w:ascii="Times New Roman" w:eastAsia="Arial Unicode MS" w:hAnsi="Times New Roman" w:cs="Times New Roman"/>
                <w:sz w:val="24"/>
                <w:szCs w:val="24"/>
              </w:rPr>
              <w:t>a substrate negative bias of 500</w:t>
            </w:r>
            <w:r w:rsidR="000F1793" w:rsidRPr="00CD4297">
              <w:rPr>
                <w:rFonts w:ascii="Times New Roman" w:eastAsia="Arial Unicode MS" w:hAnsi="Times New Roman" w:cs="Times New Roman"/>
                <w:sz w:val="24"/>
                <w:szCs w:val="24"/>
              </w:rPr>
              <w:t xml:space="preserve"> </w:t>
            </w:r>
            <w:r w:rsidRPr="00CD4297">
              <w:rPr>
                <w:rFonts w:ascii="Times New Roman" w:eastAsia="Arial Unicode MS" w:hAnsi="Times New Roman" w:cs="Times New Roman"/>
                <w:sz w:val="24"/>
                <w:szCs w:val="24"/>
              </w:rPr>
              <w:t xml:space="preserve">V </w:t>
            </w:r>
            <w:bookmarkEnd w:id="103"/>
            <w:bookmarkEnd w:id="104"/>
            <w:r w:rsidRPr="00CD4297">
              <w:rPr>
                <w:rFonts w:ascii="Times New Roman" w:eastAsia="Arial Unicode MS" w:hAnsi="Times New Roman" w:cs="Times New Roman"/>
                <w:sz w:val="24"/>
                <w:szCs w:val="24"/>
              </w:rPr>
              <w:t>for 30</w:t>
            </w:r>
            <w:r w:rsidR="000F1793" w:rsidRPr="00CD4297">
              <w:rPr>
                <w:rFonts w:ascii="Times New Roman" w:eastAsia="Arial Unicode MS" w:hAnsi="Times New Roman" w:cs="Times New Roman"/>
                <w:sz w:val="24"/>
                <w:szCs w:val="24"/>
              </w:rPr>
              <w:t xml:space="preserve"> </w:t>
            </w:r>
            <w:r w:rsidRPr="00CD4297">
              <w:rPr>
                <w:rFonts w:ascii="Times New Roman" w:eastAsia="Arial Unicode MS" w:hAnsi="Times New Roman" w:cs="Times New Roman"/>
                <w:sz w:val="24"/>
                <w:szCs w:val="24"/>
              </w:rPr>
              <w:t xml:space="preserve">minutes </w:t>
            </w:r>
          </w:p>
        </w:tc>
      </w:tr>
      <w:tr w:rsidR="007C775B" w:rsidRPr="00CD4297" w:rsidTr="00F17F7C">
        <w:trPr>
          <w:trHeight w:val="1247"/>
        </w:trPr>
        <w:tc>
          <w:tcPr>
            <w:tcW w:w="2260" w:type="dxa"/>
            <w:tcBorders>
              <w:bottom w:val="single" w:sz="4" w:space="0" w:color="auto"/>
              <w:right w:val="single" w:sz="4" w:space="0" w:color="000000" w:themeColor="text1"/>
            </w:tcBorders>
            <w:shd w:val="clear" w:color="auto" w:fill="auto"/>
          </w:tcPr>
          <w:p w:rsidR="007C775B" w:rsidRPr="00CD4297" w:rsidRDefault="007C775B" w:rsidP="000F1793">
            <w:pPr>
              <w:jc w:val="left"/>
              <w:rPr>
                <w:rFonts w:ascii="Times New Roman" w:eastAsia="Arial Unicode MS" w:hAnsi="Times New Roman" w:cs="Times New Roman"/>
                <w:i/>
                <w:iCs/>
                <w:sz w:val="24"/>
                <w:szCs w:val="24"/>
              </w:rPr>
            </w:pPr>
            <w:r w:rsidRPr="00CD4297">
              <w:rPr>
                <w:rFonts w:ascii="Times New Roman" w:eastAsia="Arial Unicode MS" w:hAnsi="Times New Roman" w:cs="Times New Roman"/>
                <w:i/>
                <w:iCs/>
                <w:sz w:val="24"/>
                <w:szCs w:val="24"/>
              </w:rPr>
              <w:t>Targets sputter-cleaning</w:t>
            </w:r>
          </w:p>
        </w:tc>
        <w:tc>
          <w:tcPr>
            <w:tcW w:w="6018" w:type="dxa"/>
            <w:tcBorders>
              <w:left w:val="single" w:sz="4" w:space="0" w:color="000000" w:themeColor="text1"/>
              <w:bottom w:val="single" w:sz="4" w:space="0" w:color="auto"/>
            </w:tcBorders>
            <w:shd w:val="clear" w:color="auto" w:fill="auto"/>
          </w:tcPr>
          <w:p w:rsidR="007C775B" w:rsidRPr="00CD4297" w:rsidRDefault="007C775B" w:rsidP="000F1793">
            <w:pPr>
              <w:jc w:val="left"/>
              <w:rPr>
                <w:rFonts w:ascii="Times New Roman" w:eastAsia="Arial Unicode MS" w:hAnsi="Times New Roman" w:cs="Times New Roman"/>
                <w:sz w:val="24"/>
                <w:szCs w:val="24"/>
              </w:rPr>
            </w:pPr>
            <w:r w:rsidRPr="00CD4297">
              <w:rPr>
                <w:rFonts w:ascii="Times New Roman" w:eastAsia="Arial Unicode MS" w:hAnsi="Times New Roman" w:cs="Times New Roman"/>
                <w:sz w:val="24"/>
                <w:szCs w:val="24"/>
              </w:rPr>
              <w:t>at 2.0mTorr pressure (~ 0.27 Pa; with 9</w:t>
            </w:r>
            <w:r w:rsidR="00AB7F40" w:rsidRPr="00CD4297">
              <w:rPr>
                <w:rFonts w:ascii="Times New Roman" w:eastAsia="Arial Unicode MS" w:hAnsi="Times New Roman" w:cs="Times New Roman"/>
                <w:sz w:val="24"/>
                <w:szCs w:val="24"/>
              </w:rPr>
              <w:t xml:space="preserve"> </w:t>
            </w:r>
            <w:r w:rsidRPr="00CD4297">
              <w:rPr>
                <w:rFonts w:ascii="Times New Roman" w:eastAsia="Arial Unicode MS" w:hAnsi="Times New Roman" w:cs="Times New Roman"/>
                <w:sz w:val="24"/>
                <w:szCs w:val="24"/>
              </w:rPr>
              <w:t>sccm Ar flow rate) and applying powers of 600</w:t>
            </w:r>
            <w:r w:rsidR="000F1793" w:rsidRPr="00CD4297">
              <w:rPr>
                <w:rFonts w:ascii="Times New Roman" w:eastAsia="Arial Unicode MS" w:hAnsi="Times New Roman" w:cs="Times New Roman"/>
                <w:sz w:val="24"/>
                <w:szCs w:val="24"/>
              </w:rPr>
              <w:t xml:space="preserve"> </w:t>
            </w:r>
            <w:r w:rsidRPr="00CD4297">
              <w:rPr>
                <w:rFonts w:ascii="Times New Roman" w:eastAsia="Arial Unicode MS" w:hAnsi="Times New Roman" w:cs="Times New Roman"/>
                <w:sz w:val="24"/>
                <w:szCs w:val="24"/>
              </w:rPr>
              <w:t>W (~330</w:t>
            </w:r>
            <w:r w:rsidR="000F1793" w:rsidRPr="00CD4297">
              <w:rPr>
                <w:rFonts w:ascii="Times New Roman" w:eastAsia="Arial Unicode MS" w:hAnsi="Times New Roman" w:cs="Times New Roman"/>
                <w:sz w:val="24"/>
                <w:szCs w:val="24"/>
              </w:rPr>
              <w:t xml:space="preserve"> </w:t>
            </w:r>
            <w:r w:rsidRPr="00CD4297">
              <w:rPr>
                <w:rFonts w:ascii="Times New Roman" w:eastAsia="Arial Unicode MS" w:hAnsi="Times New Roman" w:cs="Times New Roman"/>
                <w:sz w:val="24"/>
                <w:szCs w:val="24"/>
              </w:rPr>
              <w:t>V) and 400</w:t>
            </w:r>
            <w:r w:rsidR="000F1793" w:rsidRPr="00CD4297">
              <w:rPr>
                <w:rFonts w:ascii="Times New Roman" w:eastAsia="Arial Unicode MS" w:hAnsi="Times New Roman" w:cs="Times New Roman"/>
                <w:sz w:val="24"/>
                <w:szCs w:val="24"/>
              </w:rPr>
              <w:t xml:space="preserve"> </w:t>
            </w:r>
            <w:r w:rsidRPr="00CD4297">
              <w:rPr>
                <w:rFonts w:ascii="Times New Roman" w:eastAsia="Arial Unicode MS" w:hAnsi="Times New Roman" w:cs="Times New Roman"/>
                <w:sz w:val="24"/>
                <w:szCs w:val="24"/>
              </w:rPr>
              <w:t>W</w:t>
            </w:r>
            <w:r w:rsidR="00AB7F40" w:rsidRPr="00CD4297">
              <w:rPr>
                <w:rFonts w:ascii="Times New Roman" w:eastAsia="Arial Unicode MS" w:hAnsi="Times New Roman" w:cs="Times New Roman"/>
                <w:sz w:val="24"/>
                <w:szCs w:val="24"/>
              </w:rPr>
              <w:t xml:space="preserve"> </w:t>
            </w:r>
            <w:r w:rsidRPr="00CD4297">
              <w:rPr>
                <w:rFonts w:ascii="Times New Roman" w:eastAsia="Arial Unicode MS" w:hAnsi="Times New Roman" w:cs="Times New Roman"/>
                <w:sz w:val="24"/>
                <w:szCs w:val="24"/>
              </w:rPr>
              <w:t>(~290</w:t>
            </w:r>
            <w:r w:rsidR="000F1793" w:rsidRPr="00CD4297">
              <w:rPr>
                <w:rFonts w:ascii="Times New Roman" w:eastAsia="Arial Unicode MS" w:hAnsi="Times New Roman" w:cs="Times New Roman"/>
                <w:sz w:val="24"/>
                <w:szCs w:val="24"/>
              </w:rPr>
              <w:t xml:space="preserve"> </w:t>
            </w:r>
            <w:r w:rsidRPr="00CD4297">
              <w:rPr>
                <w:rFonts w:ascii="Times New Roman" w:eastAsia="Arial Unicode MS" w:hAnsi="Times New Roman" w:cs="Times New Roman"/>
                <w:sz w:val="24"/>
                <w:szCs w:val="24"/>
              </w:rPr>
              <w:t>V) to AlMg/AlB and Zr/Mo/Cu segmented targets respectively for 30 minutes</w:t>
            </w:r>
          </w:p>
        </w:tc>
      </w:tr>
      <w:tr w:rsidR="007C775B" w:rsidRPr="00CD4297" w:rsidTr="00F17F7C">
        <w:trPr>
          <w:trHeight w:val="1021"/>
        </w:trPr>
        <w:tc>
          <w:tcPr>
            <w:tcW w:w="2260" w:type="dxa"/>
            <w:tcBorders>
              <w:top w:val="single" w:sz="4" w:space="0" w:color="auto"/>
              <w:bottom w:val="dashSmallGap" w:sz="4" w:space="0" w:color="auto"/>
              <w:right w:val="single" w:sz="4" w:space="0" w:color="000000" w:themeColor="text1"/>
            </w:tcBorders>
            <w:shd w:val="clear" w:color="auto" w:fill="auto"/>
          </w:tcPr>
          <w:p w:rsidR="007C775B" w:rsidRPr="00CD4297" w:rsidRDefault="007C775B" w:rsidP="000F1793">
            <w:pPr>
              <w:jc w:val="left"/>
              <w:rPr>
                <w:rFonts w:ascii="Times New Roman" w:eastAsia="Arial Unicode MS" w:hAnsi="Times New Roman" w:cs="Times New Roman"/>
                <w:i/>
                <w:iCs/>
                <w:sz w:val="24"/>
                <w:szCs w:val="24"/>
              </w:rPr>
            </w:pPr>
            <w:r w:rsidRPr="00CD4297">
              <w:rPr>
                <w:rFonts w:ascii="Times New Roman" w:eastAsia="Arial Unicode MS" w:hAnsi="Times New Roman" w:cs="Times New Roman"/>
                <w:i/>
                <w:iCs/>
                <w:sz w:val="24"/>
                <w:szCs w:val="24"/>
              </w:rPr>
              <w:t>Base layer deposition</w:t>
            </w:r>
          </w:p>
        </w:tc>
        <w:tc>
          <w:tcPr>
            <w:tcW w:w="6018" w:type="dxa"/>
            <w:tcBorders>
              <w:top w:val="single" w:sz="4" w:space="0" w:color="auto"/>
              <w:left w:val="single" w:sz="4" w:space="0" w:color="000000" w:themeColor="text1"/>
              <w:bottom w:val="dashSmallGap" w:sz="4" w:space="0" w:color="auto"/>
            </w:tcBorders>
            <w:shd w:val="clear" w:color="auto" w:fill="auto"/>
          </w:tcPr>
          <w:p w:rsidR="007C775B" w:rsidRPr="00CD4297" w:rsidRDefault="007C775B" w:rsidP="000F1793">
            <w:pPr>
              <w:jc w:val="left"/>
              <w:rPr>
                <w:rFonts w:ascii="Times New Roman" w:eastAsia="Arial Unicode MS" w:hAnsi="Times New Roman" w:cs="Times New Roman"/>
                <w:sz w:val="24"/>
                <w:szCs w:val="24"/>
              </w:rPr>
            </w:pPr>
            <w:r w:rsidRPr="00CD4297">
              <w:rPr>
                <w:rFonts w:ascii="Times New Roman" w:eastAsia="Arial Unicode MS" w:hAnsi="Times New Roman" w:cs="Times New Roman"/>
                <w:sz w:val="24"/>
                <w:szCs w:val="24"/>
              </w:rPr>
              <w:t xml:space="preserve">Keeping the same pressure and powers as “target sputter-cleaning” process; applying a substrate negative bias of </w:t>
            </w:r>
            <w:r w:rsidR="00B84488" w:rsidRPr="00CD4297">
              <w:rPr>
                <w:rFonts w:ascii="Times New Roman" w:eastAsia="Arial Unicode MS" w:hAnsi="Times New Roman" w:cs="Times New Roman"/>
                <w:sz w:val="24"/>
                <w:szCs w:val="24"/>
              </w:rPr>
              <w:t>50 V</w:t>
            </w:r>
            <w:r w:rsidRPr="00CD4297">
              <w:rPr>
                <w:rFonts w:ascii="Times New Roman" w:eastAsia="Arial Unicode MS" w:hAnsi="Times New Roman" w:cs="Times New Roman"/>
                <w:sz w:val="24"/>
                <w:szCs w:val="24"/>
              </w:rPr>
              <w:t xml:space="preserve">, </w:t>
            </w:r>
            <w:r w:rsidR="00B84488" w:rsidRPr="00CD4297">
              <w:rPr>
                <w:rFonts w:ascii="Times New Roman" w:eastAsia="Arial Unicode MS" w:hAnsi="Times New Roman" w:cs="Times New Roman"/>
                <w:sz w:val="24"/>
                <w:szCs w:val="24"/>
              </w:rPr>
              <w:t>60 V</w:t>
            </w:r>
            <w:r w:rsidRPr="00CD4297">
              <w:rPr>
                <w:rFonts w:ascii="Times New Roman" w:eastAsia="Arial Unicode MS" w:hAnsi="Times New Roman" w:cs="Times New Roman"/>
                <w:sz w:val="24"/>
                <w:szCs w:val="24"/>
              </w:rPr>
              <w:t xml:space="preserve">, </w:t>
            </w:r>
            <w:r w:rsidR="00B84488" w:rsidRPr="00CD4297">
              <w:rPr>
                <w:rFonts w:ascii="Times New Roman" w:eastAsia="Arial Unicode MS" w:hAnsi="Times New Roman" w:cs="Times New Roman"/>
                <w:sz w:val="24"/>
                <w:szCs w:val="24"/>
              </w:rPr>
              <w:t>75 V</w:t>
            </w:r>
            <w:r w:rsidRPr="00CD4297">
              <w:rPr>
                <w:rFonts w:ascii="Times New Roman" w:eastAsia="Arial Unicode MS" w:hAnsi="Times New Roman" w:cs="Times New Roman"/>
                <w:sz w:val="24"/>
                <w:szCs w:val="24"/>
              </w:rPr>
              <w:t xml:space="preserve">, and </w:t>
            </w:r>
            <w:r w:rsidR="00B84488" w:rsidRPr="00CD4297">
              <w:rPr>
                <w:rFonts w:ascii="Times New Roman" w:eastAsia="Arial Unicode MS" w:hAnsi="Times New Roman" w:cs="Times New Roman"/>
                <w:sz w:val="24"/>
                <w:szCs w:val="24"/>
              </w:rPr>
              <w:t>100 V</w:t>
            </w:r>
            <w:r w:rsidRPr="00CD4297">
              <w:rPr>
                <w:rFonts w:ascii="Times New Roman" w:eastAsia="Arial Unicode MS" w:hAnsi="Times New Roman" w:cs="Times New Roman"/>
                <w:sz w:val="24"/>
                <w:szCs w:val="24"/>
              </w:rPr>
              <w:t xml:space="preserve"> respectively for 1hour  </w:t>
            </w:r>
          </w:p>
        </w:tc>
      </w:tr>
      <w:tr w:rsidR="007C775B" w:rsidRPr="00CD4297" w:rsidTr="00F17F7C">
        <w:trPr>
          <w:trHeight w:val="1361"/>
        </w:trPr>
        <w:tc>
          <w:tcPr>
            <w:tcW w:w="2260" w:type="dxa"/>
            <w:tcBorders>
              <w:top w:val="dashSmallGap" w:sz="4" w:space="0" w:color="auto"/>
              <w:bottom w:val="single" w:sz="4" w:space="0" w:color="auto"/>
              <w:right w:val="single" w:sz="4" w:space="0" w:color="000000" w:themeColor="text1"/>
            </w:tcBorders>
            <w:shd w:val="clear" w:color="auto" w:fill="auto"/>
          </w:tcPr>
          <w:p w:rsidR="007C775B" w:rsidRPr="00CD4297" w:rsidRDefault="007C775B" w:rsidP="000F1793">
            <w:pPr>
              <w:jc w:val="left"/>
              <w:rPr>
                <w:rFonts w:ascii="Times New Roman" w:eastAsia="Arial Unicode MS" w:hAnsi="Times New Roman" w:cs="Times New Roman"/>
                <w:i/>
                <w:iCs/>
                <w:sz w:val="24"/>
                <w:szCs w:val="24"/>
              </w:rPr>
            </w:pPr>
            <w:bookmarkStart w:id="105" w:name="OLE_LINK18"/>
            <w:bookmarkStart w:id="106" w:name="OLE_LINK19"/>
            <w:r w:rsidRPr="00CD4297">
              <w:rPr>
                <w:rFonts w:ascii="Times New Roman" w:eastAsia="Arial Unicode MS" w:hAnsi="Times New Roman" w:cs="Times New Roman"/>
                <w:i/>
                <w:iCs/>
                <w:sz w:val="24"/>
                <w:szCs w:val="24"/>
              </w:rPr>
              <w:t xml:space="preserve">Nanocomposite coating </w:t>
            </w:r>
            <w:bookmarkEnd w:id="105"/>
            <w:bookmarkEnd w:id="106"/>
            <w:r w:rsidRPr="00CD4297">
              <w:rPr>
                <w:rFonts w:ascii="Times New Roman" w:eastAsia="Arial Unicode MS" w:hAnsi="Times New Roman" w:cs="Times New Roman"/>
                <w:i/>
                <w:iCs/>
                <w:sz w:val="24"/>
                <w:szCs w:val="24"/>
              </w:rPr>
              <w:t xml:space="preserve">deposition </w:t>
            </w:r>
          </w:p>
        </w:tc>
        <w:tc>
          <w:tcPr>
            <w:tcW w:w="6018" w:type="dxa"/>
            <w:tcBorders>
              <w:top w:val="dashSmallGap" w:sz="4" w:space="0" w:color="auto"/>
              <w:left w:val="single" w:sz="4" w:space="0" w:color="000000" w:themeColor="text1"/>
              <w:bottom w:val="single" w:sz="4" w:space="0" w:color="auto"/>
            </w:tcBorders>
            <w:shd w:val="clear" w:color="auto" w:fill="auto"/>
          </w:tcPr>
          <w:p w:rsidR="007C775B" w:rsidRPr="00CD4297" w:rsidRDefault="007C775B" w:rsidP="000F1793">
            <w:pPr>
              <w:jc w:val="left"/>
              <w:rPr>
                <w:rFonts w:ascii="Times New Roman" w:eastAsia="Arial Unicode MS" w:hAnsi="Times New Roman" w:cs="Times New Roman"/>
                <w:sz w:val="24"/>
                <w:szCs w:val="24"/>
              </w:rPr>
            </w:pPr>
            <w:r w:rsidRPr="00CD4297">
              <w:rPr>
                <w:rFonts w:ascii="Times New Roman" w:eastAsia="Arial Unicode MS" w:hAnsi="Times New Roman" w:cs="Times New Roman"/>
                <w:sz w:val="24"/>
                <w:szCs w:val="24"/>
              </w:rPr>
              <w:t>Keeping the same depositing parameters as best candidate base layer for the first 1 hour; then adding N</w:t>
            </w:r>
            <w:r w:rsidRPr="00CD4297">
              <w:rPr>
                <w:rFonts w:ascii="Times New Roman" w:eastAsia="Arial Unicode MS" w:hAnsi="Times New Roman" w:cs="Times New Roman"/>
                <w:sz w:val="24"/>
                <w:szCs w:val="24"/>
                <w:vertAlign w:val="subscript"/>
              </w:rPr>
              <w:t>2</w:t>
            </w:r>
            <w:r w:rsidRPr="00CD4297">
              <w:rPr>
                <w:rFonts w:ascii="Times New Roman" w:eastAsia="Arial Unicode MS" w:hAnsi="Times New Roman" w:cs="Times New Roman"/>
                <w:sz w:val="24"/>
                <w:szCs w:val="24"/>
              </w:rPr>
              <w:t xml:space="preserve"> gas with 5</w:t>
            </w:r>
            <w:r w:rsidR="000F1793" w:rsidRPr="00CD4297">
              <w:rPr>
                <w:rFonts w:ascii="Times New Roman" w:eastAsia="Arial Unicode MS" w:hAnsi="Times New Roman" w:cs="Times New Roman"/>
                <w:sz w:val="24"/>
                <w:szCs w:val="24"/>
              </w:rPr>
              <w:t xml:space="preserve"> </w:t>
            </w:r>
            <w:r w:rsidRPr="00CD4297">
              <w:rPr>
                <w:rFonts w:ascii="Times New Roman" w:eastAsia="Arial Unicode MS" w:hAnsi="Times New Roman" w:cs="Times New Roman"/>
                <w:sz w:val="24"/>
                <w:szCs w:val="24"/>
              </w:rPr>
              <w:t>sccm, 10</w:t>
            </w:r>
            <w:r w:rsidR="000F1793" w:rsidRPr="00CD4297">
              <w:rPr>
                <w:rFonts w:ascii="Times New Roman" w:eastAsia="Arial Unicode MS" w:hAnsi="Times New Roman" w:cs="Times New Roman"/>
                <w:sz w:val="24"/>
                <w:szCs w:val="24"/>
              </w:rPr>
              <w:t xml:space="preserve"> </w:t>
            </w:r>
            <w:r w:rsidRPr="00CD4297">
              <w:rPr>
                <w:rFonts w:ascii="Times New Roman" w:eastAsia="Arial Unicode MS" w:hAnsi="Times New Roman" w:cs="Times New Roman"/>
                <w:sz w:val="24"/>
                <w:szCs w:val="24"/>
              </w:rPr>
              <w:t>sccm, 15</w:t>
            </w:r>
            <w:r w:rsidR="000F1793" w:rsidRPr="00CD4297">
              <w:rPr>
                <w:rFonts w:ascii="Times New Roman" w:eastAsia="Arial Unicode MS" w:hAnsi="Times New Roman" w:cs="Times New Roman"/>
                <w:sz w:val="24"/>
                <w:szCs w:val="24"/>
              </w:rPr>
              <w:t xml:space="preserve"> </w:t>
            </w:r>
            <w:r w:rsidRPr="00CD4297">
              <w:rPr>
                <w:rFonts w:ascii="Times New Roman" w:eastAsia="Arial Unicode MS" w:hAnsi="Times New Roman" w:cs="Times New Roman"/>
                <w:sz w:val="24"/>
                <w:szCs w:val="24"/>
              </w:rPr>
              <w:t>sccm and 20</w:t>
            </w:r>
            <w:r w:rsidR="000F1793" w:rsidRPr="00CD4297">
              <w:rPr>
                <w:rFonts w:ascii="Times New Roman" w:eastAsia="Arial Unicode MS" w:hAnsi="Times New Roman" w:cs="Times New Roman"/>
                <w:sz w:val="24"/>
                <w:szCs w:val="24"/>
              </w:rPr>
              <w:t xml:space="preserve"> </w:t>
            </w:r>
            <w:r w:rsidRPr="00CD4297">
              <w:rPr>
                <w:rFonts w:ascii="Times New Roman" w:eastAsia="Arial Unicode MS" w:hAnsi="Times New Roman" w:cs="Times New Roman"/>
                <w:sz w:val="24"/>
                <w:szCs w:val="24"/>
              </w:rPr>
              <w:t>sccm respectively for the next 1 hour.</w:t>
            </w:r>
          </w:p>
        </w:tc>
      </w:tr>
    </w:tbl>
    <w:p w:rsidR="007C775B" w:rsidRPr="00CD4297" w:rsidRDefault="007C775B" w:rsidP="007C775B">
      <w:pPr>
        <w:ind w:firstLine="284"/>
        <w:jc w:val="center"/>
        <w:rPr>
          <w:rFonts w:ascii="Times New Roman" w:hAnsi="Times New Roman" w:cs="Times New Roman"/>
          <w:i/>
          <w:sz w:val="28"/>
          <w:szCs w:val="28"/>
        </w:rPr>
      </w:pPr>
    </w:p>
    <w:p w:rsidR="007C775B" w:rsidRPr="00CD4297" w:rsidRDefault="007C775B" w:rsidP="007C775B">
      <w:pPr>
        <w:jc w:val="center"/>
        <w:rPr>
          <w:rFonts w:ascii="Times New Roman" w:hAnsi="Times New Roman" w:cs="Times New Roman"/>
          <w:i/>
          <w:sz w:val="28"/>
          <w:szCs w:val="28"/>
        </w:rPr>
      </w:pPr>
      <w:r w:rsidRPr="00CD4297">
        <w:rPr>
          <w:rFonts w:ascii="Times New Roman" w:hAnsi="Times New Roman" w:cs="Times New Roman"/>
          <w:i/>
          <w:sz w:val="28"/>
          <w:szCs w:val="28"/>
        </w:rPr>
        <w:t xml:space="preserve">Table 4.3 Basic deposition parameters of </w:t>
      </w:r>
      <w:r w:rsidRPr="00CD4297">
        <w:rPr>
          <w:rFonts w:ascii="Times New Roman" w:eastAsia="Arial Unicode MS" w:hAnsi="Times New Roman" w:cs="Times New Roman"/>
          <w:i/>
          <w:iCs/>
          <w:sz w:val="28"/>
          <w:szCs w:val="28"/>
        </w:rPr>
        <w:t>base layers</w:t>
      </w:r>
      <w:r w:rsidRPr="00CD4297">
        <w:rPr>
          <w:rFonts w:ascii="Times New Roman" w:hAnsi="Times New Roman" w:cs="Times New Roman"/>
          <w:i/>
          <w:sz w:val="28"/>
          <w:szCs w:val="28"/>
        </w:rPr>
        <w:t xml:space="preserve"> and </w:t>
      </w:r>
      <w:r w:rsidRPr="00CD4297">
        <w:rPr>
          <w:rFonts w:ascii="Times New Roman" w:eastAsia="Arial Unicode MS" w:hAnsi="Times New Roman" w:cs="Times New Roman"/>
          <w:i/>
          <w:iCs/>
          <w:sz w:val="28"/>
          <w:szCs w:val="28"/>
        </w:rPr>
        <w:t>nanocomposite coatings</w:t>
      </w:r>
    </w:p>
    <w:p w:rsidR="007C775B" w:rsidRPr="00CD4297" w:rsidRDefault="007C775B" w:rsidP="007C775B">
      <w:pPr>
        <w:spacing w:before="120" w:after="120" w:line="360" w:lineRule="auto"/>
        <w:ind w:firstLine="284"/>
        <w:rPr>
          <w:rFonts w:ascii="Times New Roman" w:hAnsi="Times New Roman" w:cs="Times New Roman"/>
          <w:sz w:val="28"/>
          <w:szCs w:val="24"/>
        </w:rPr>
      </w:pPr>
    </w:p>
    <w:p w:rsidR="007C775B" w:rsidRPr="00CD4297" w:rsidRDefault="007C775B" w:rsidP="007C775B">
      <w:pPr>
        <w:spacing w:before="120" w:after="120" w:line="360" w:lineRule="auto"/>
        <w:rPr>
          <w:rFonts w:ascii="Times New Roman" w:hAnsi="Times New Roman" w:cs="Times New Roman"/>
          <w:sz w:val="28"/>
          <w:szCs w:val="24"/>
        </w:rPr>
      </w:pPr>
      <w:r w:rsidRPr="00CD4297">
        <w:rPr>
          <w:rFonts w:ascii="Times New Roman" w:hAnsi="Times New Roman" w:cs="Times New Roman"/>
          <w:sz w:val="28"/>
          <w:szCs w:val="24"/>
        </w:rPr>
        <w:t xml:space="preserve">Due to the brittle nature of the AlMg segment, the ramping period of AlMg/AlB segmented target (5 minutes) was longer than that of the Zr/Cu/Mo segmented target (1 minutes). In both substrate and targets sputter-cleaning processes, a protective shutter was used to cover the substrate to avoid contamination. </w:t>
      </w:r>
    </w:p>
    <w:p w:rsidR="007C775B" w:rsidRPr="00CD4297" w:rsidRDefault="007C775B" w:rsidP="007C775B">
      <w:pPr>
        <w:spacing w:before="120" w:after="120" w:line="360" w:lineRule="auto"/>
        <w:rPr>
          <w:rFonts w:ascii="Times New Roman" w:hAnsi="Times New Roman" w:cs="Times New Roman"/>
          <w:sz w:val="28"/>
          <w:szCs w:val="24"/>
        </w:rPr>
      </w:pPr>
      <w:r w:rsidRPr="00CD4297">
        <w:rPr>
          <w:rFonts w:ascii="Times New Roman" w:hAnsi="Times New Roman" w:cs="Times New Roman"/>
          <w:sz w:val="28"/>
          <w:szCs w:val="24"/>
        </w:rPr>
        <w:t xml:space="preserve">As both segmented targets contained strong nitride-forming elements (Zr, Mo, Al and B), upon introducing nitrogen gas, there was a risk of forming an insulating ceramic layer on the target surface which would be deleterious to the sputtering rate. To overcome this, positive pulses were applied to these segmented targets to achieve 20% duty cycle. The </w:t>
      </w:r>
      <w:r w:rsidRPr="00CD4297">
        <w:rPr>
          <w:rFonts w:ascii="Times New Roman" w:hAnsi="Times New Roman" w:cs="Times New Roman"/>
          <w:sz w:val="28"/>
          <w:szCs w:val="24"/>
        </w:rPr>
        <w:lastRenderedPageBreak/>
        <w:t xml:space="preserve">substrates were applied with pulse-free direct current using the left </w:t>
      </w:r>
      <w:r w:rsidRPr="00CD4297">
        <w:rPr>
          <w:rFonts w:ascii="Times New Roman" w:hAnsi="Times New Roman" w:cs="Times New Roman"/>
          <w:sz w:val="28"/>
          <w:szCs w:val="28"/>
        </w:rPr>
        <w:t>ENI DCG-100DC unit</w:t>
      </w:r>
      <w:r w:rsidRPr="00CD4297">
        <w:rPr>
          <w:rFonts w:ascii="Times New Roman" w:hAnsi="Times New Roman" w:cs="Times New Roman"/>
          <w:sz w:val="28"/>
          <w:szCs w:val="24"/>
        </w:rPr>
        <w:t xml:space="preserve">. </w:t>
      </w:r>
    </w:p>
    <w:p w:rsidR="007C775B" w:rsidRPr="00CD4297" w:rsidRDefault="007C775B" w:rsidP="007C775B">
      <w:pPr>
        <w:spacing w:before="120" w:after="120" w:line="360" w:lineRule="auto"/>
        <w:rPr>
          <w:rFonts w:ascii="Times New Roman" w:hAnsi="Times New Roman" w:cs="Times New Roman"/>
          <w:sz w:val="28"/>
          <w:szCs w:val="24"/>
        </w:rPr>
      </w:pPr>
      <w:r w:rsidRPr="00CD4297">
        <w:rPr>
          <w:rFonts w:ascii="Times New Roman" w:hAnsi="Times New Roman" w:cs="Times New Roman"/>
          <w:sz w:val="28"/>
          <w:szCs w:val="24"/>
        </w:rPr>
        <w:t>Although no nitrogen is introduced during the base layer deposition, the connections of plasma generators were not changed, in other to avoid possible change in deposition parameters. During the nanocomposite coating deposition process, the final one-hour nitrogen-involved period included 20 minutes of ramping the nitrogen flow rate. Nitrogen content was increased through a ramping period at 5 minute intervals until the desired value was reached. For instance, for P1-60-10sccm, 2</w:t>
      </w:r>
      <w:r w:rsidR="00AB7F40" w:rsidRPr="00CD4297">
        <w:rPr>
          <w:rFonts w:ascii="Times New Roman" w:hAnsi="Times New Roman" w:cs="Times New Roman"/>
          <w:sz w:val="28"/>
          <w:szCs w:val="24"/>
        </w:rPr>
        <w:t xml:space="preserve"> </w:t>
      </w:r>
      <w:r w:rsidRPr="00CD4297">
        <w:rPr>
          <w:rFonts w:ascii="Times New Roman" w:hAnsi="Times New Roman" w:cs="Times New Roman"/>
          <w:sz w:val="28"/>
          <w:szCs w:val="24"/>
        </w:rPr>
        <w:t>sccm of nitrogen flow rate was initially set after one-hour of base layer deposition. The nitrogen flow rate was then increased by 2</w:t>
      </w:r>
      <w:r w:rsidR="00AB7F40" w:rsidRPr="00CD4297">
        <w:rPr>
          <w:rFonts w:ascii="Times New Roman" w:hAnsi="Times New Roman" w:cs="Times New Roman"/>
          <w:sz w:val="28"/>
          <w:szCs w:val="24"/>
        </w:rPr>
        <w:t xml:space="preserve"> </w:t>
      </w:r>
      <w:r w:rsidRPr="00CD4297">
        <w:rPr>
          <w:rFonts w:ascii="Times New Roman" w:hAnsi="Times New Roman" w:cs="Times New Roman"/>
          <w:sz w:val="28"/>
          <w:szCs w:val="24"/>
        </w:rPr>
        <w:t>sccm every 5 minutes, until a flow rate of 10</w:t>
      </w:r>
      <w:r w:rsidR="00AB7F40" w:rsidRPr="00CD4297">
        <w:rPr>
          <w:rFonts w:ascii="Times New Roman" w:hAnsi="Times New Roman" w:cs="Times New Roman"/>
          <w:sz w:val="28"/>
          <w:szCs w:val="24"/>
        </w:rPr>
        <w:t xml:space="preserve"> </w:t>
      </w:r>
      <w:r w:rsidRPr="00CD4297">
        <w:rPr>
          <w:rFonts w:ascii="Times New Roman" w:hAnsi="Times New Roman" w:cs="Times New Roman"/>
          <w:sz w:val="28"/>
          <w:szCs w:val="24"/>
        </w:rPr>
        <w:t xml:space="preserve">sccm was reached. This resulted in a compositionally graded layer between the base layer and the top nanocomposite coating. </w:t>
      </w:r>
    </w:p>
    <w:p w:rsidR="007C775B" w:rsidRPr="00CD4297" w:rsidRDefault="007C775B" w:rsidP="007C775B">
      <w:pPr>
        <w:rPr>
          <w:rFonts w:ascii="Times New Roman" w:hAnsi="Times New Roman" w:cs="Times New Roman"/>
          <w:sz w:val="28"/>
          <w:szCs w:val="28"/>
        </w:rPr>
      </w:pPr>
      <w:r w:rsidRPr="00CD4297">
        <w:rPr>
          <w:rFonts w:ascii="Times New Roman" w:hAnsi="Times New Roman" w:cs="Times New Roman"/>
          <w:sz w:val="28"/>
          <w:szCs w:val="28"/>
        </w:rPr>
        <w:br w:type="page"/>
      </w:r>
    </w:p>
    <w:p w:rsidR="007C775B" w:rsidRPr="00CD4297" w:rsidRDefault="00DE4860" w:rsidP="007C775B">
      <w:pPr>
        <w:pStyle w:val="a3"/>
        <w:numPr>
          <w:ilvl w:val="1"/>
          <w:numId w:val="14"/>
        </w:numPr>
        <w:spacing w:after="0"/>
        <w:ind w:firstLineChars="0"/>
        <w:outlineLvl w:val="0"/>
        <w:rPr>
          <w:rFonts w:ascii="Times New Roman" w:eastAsia="Arial Unicode MS" w:hAnsi="Times New Roman"/>
          <w:b/>
          <w:bCs/>
          <w:kern w:val="44"/>
          <w:sz w:val="32"/>
          <w:szCs w:val="32"/>
        </w:rPr>
      </w:pPr>
      <w:r w:rsidRPr="00CD4297">
        <w:rPr>
          <w:rFonts w:ascii="Times New Roman" w:eastAsia="Arial Unicode MS" w:hAnsi="Times New Roman"/>
          <w:b/>
          <w:bCs/>
          <w:kern w:val="44"/>
          <w:sz w:val="32"/>
          <w:szCs w:val="32"/>
        </w:rPr>
        <w:lastRenderedPageBreak/>
        <w:t xml:space="preserve"> </w:t>
      </w:r>
      <w:bookmarkStart w:id="107" w:name="_Toc491842435"/>
      <w:r w:rsidR="007C775B" w:rsidRPr="00CD4297">
        <w:rPr>
          <w:rFonts w:ascii="Times New Roman" w:eastAsia="Arial Unicode MS" w:hAnsi="Times New Roman"/>
          <w:b/>
          <w:bCs/>
          <w:kern w:val="44"/>
          <w:sz w:val="32"/>
          <w:szCs w:val="32"/>
        </w:rPr>
        <w:t>Coating Analysis</w:t>
      </w:r>
      <w:bookmarkEnd w:id="107"/>
    </w:p>
    <w:p w:rsidR="007C775B" w:rsidRPr="00CD4297" w:rsidRDefault="007C775B" w:rsidP="007C775B">
      <w:pPr>
        <w:spacing w:before="120" w:after="120" w:line="360" w:lineRule="auto"/>
        <w:ind w:firstLine="284"/>
        <w:rPr>
          <w:rFonts w:ascii="Times New Roman" w:hAnsi="Times New Roman" w:cs="Times New Roman"/>
          <w:sz w:val="28"/>
          <w:szCs w:val="28"/>
        </w:rPr>
      </w:pPr>
    </w:p>
    <w:p w:rsidR="007C775B" w:rsidRPr="00CD4297" w:rsidRDefault="007C775B" w:rsidP="007C775B">
      <w:pPr>
        <w:spacing w:before="120" w:after="120" w:line="360" w:lineRule="auto"/>
        <w:rPr>
          <w:rFonts w:ascii="Times New Roman" w:hAnsi="Times New Roman" w:cs="Times New Roman"/>
          <w:sz w:val="28"/>
          <w:szCs w:val="28"/>
        </w:rPr>
      </w:pPr>
      <w:r w:rsidRPr="00CD4297">
        <w:rPr>
          <w:rFonts w:ascii="Times New Roman" w:hAnsi="Times New Roman" w:cs="Times New Roman"/>
          <w:sz w:val="28"/>
          <w:szCs w:val="28"/>
        </w:rPr>
        <w:t>The as-deposited samples were subjected to a series of analytical techniques for investigations of their microstructures, compositions, tribological, and corrosion properties.</w:t>
      </w:r>
    </w:p>
    <w:p w:rsidR="007C775B" w:rsidRPr="00CD4297" w:rsidRDefault="007C775B" w:rsidP="007C775B">
      <w:pPr>
        <w:spacing w:before="120" w:after="120" w:line="360" w:lineRule="auto"/>
        <w:rPr>
          <w:rFonts w:ascii="Times New Roman" w:hAnsi="Times New Roman" w:cs="Times New Roman"/>
          <w:sz w:val="28"/>
          <w:szCs w:val="28"/>
        </w:rPr>
      </w:pPr>
    </w:p>
    <w:p w:rsidR="007C775B" w:rsidRPr="00CD4297" w:rsidRDefault="00DE4860" w:rsidP="007C775B">
      <w:pPr>
        <w:pStyle w:val="a3"/>
        <w:numPr>
          <w:ilvl w:val="2"/>
          <w:numId w:val="14"/>
        </w:numPr>
        <w:spacing w:after="0" w:line="240" w:lineRule="auto"/>
        <w:ind w:firstLineChars="0"/>
        <w:jc w:val="both"/>
        <w:outlineLvl w:val="1"/>
        <w:rPr>
          <w:rFonts w:ascii="Times New Roman" w:eastAsia="幼圆" w:hAnsi="Times New Roman"/>
          <w:i/>
          <w:sz w:val="32"/>
          <w:szCs w:val="28"/>
        </w:rPr>
      </w:pPr>
      <w:bookmarkStart w:id="108" w:name="OLE_LINK50"/>
      <w:r w:rsidRPr="00CD4297">
        <w:rPr>
          <w:rFonts w:ascii="Times New Roman" w:eastAsia="幼圆" w:hAnsi="Times New Roman"/>
          <w:i/>
          <w:sz w:val="32"/>
          <w:szCs w:val="28"/>
        </w:rPr>
        <w:t xml:space="preserve"> </w:t>
      </w:r>
      <w:bookmarkStart w:id="109" w:name="_Toc491842436"/>
      <w:r w:rsidR="007C775B" w:rsidRPr="00CD4297">
        <w:rPr>
          <w:rFonts w:ascii="Times New Roman" w:eastAsia="幼圆" w:hAnsi="Times New Roman"/>
          <w:i/>
          <w:sz w:val="32"/>
          <w:szCs w:val="28"/>
        </w:rPr>
        <w:t xml:space="preserve">X-ray diffraction </w:t>
      </w:r>
      <w:bookmarkEnd w:id="108"/>
      <w:r w:rsidR="007C775B" w:rsidRPr="00CD4297">
        <w:rPr>
          <w:rFonts w:ascii="Times New Roman" w:eastAsia="幼圆" w:hAnsi="Times New Roman"/>
          <w:i/>
          <w:sz w:val="32"/>
          <w:szCs w:val="28"/>
        </w:rPr>
        <w:t>analysis</w:t>
      </w:r>
      <w:bookmarkEnd w:id="109"/>
    </w:p>
    <w:p w:rsidR="007C775B" w:rsidRPr="00CD4297" w:rsidRDefault="007C775B" w:rsidP="007C775B">
      <w:pPr>
        <w:spacing w:before="120" w:after="120" w:line="360" w:lineRule="auto"/>
        <w:ind w:firstLine="284"/>
        <w:rPr>
          <w:rFonts w:ascii="Times New Roman" w:hAnsi="Times New Roman" w:cs="Times New Roman"/>
          <w:sz w:val="28"/>
          <w:szCs w:val="28"/>
        </w:rPr>
      </w:pPr>
    </w:p>
    <w:p w:rsidR="007C775B" w:rsidRPr="00CD4297" w:rsidRDefault="007C775B" w:rsidP="007C775B">
      <w:pPr>
        <w:spacing w:before="120" w:after="120" w:line="360" w:lineRule="auto"/>
        <w:rPr>
          <w:rFonts w:ascii="Times New Roman" w:hAnsi="Times New Roman" w:cs="Times New Roman"/>
          <w:sz w:val="28"/>
          <w:szCs w:val="28"/>
        </w:rPr>
      </w:pPr>
      <w:r w:rsidRPr="00CD4297">
        <w:rPr>
          <w:rFonts w:ascii="Times New Roman" w:hAnsi="Times New Roman" w:cs="Times New Roman"/>
          <w:sz w:val="28"/>
          <w:szCs w:val="28"/>
        </w:rPr>
        <w:t>X-ray diffraction (XRD) measurements were performed to investigate the phase composition using Siemens D5000 diffractometer (with Cu-Kα radiation, λ = 0.15418</w:t>
      </w:r>
      <w:r w:rsidR="00B84488" w:rsidRPr="00CD4297">
        <w:rPr>
          <w:rFonts w:ascii="Times New Roman" w:hAnsi="Times New Roman" w:cs="Times New Roman"/>
          <w:sz w:val="28"/>
          <w:szCs w:val="28"/>
        </w:rPr>
        <w:t xml:space="preserve"> </w:t>
      </w:r>
      <w:r w:rsidRPr="00CD4297">
        <w:rPr>
          <w:rFonts w:ascii="Times New Roman" w:hAnsi="Times New Roman" w:cs="Times New Roman"/>
          <w:sz w:val="28"/>
          <w:szCs w:val="28"/>
        </w:rPr>
        <w:t>nm, at 30</w:t>
      </w:r>
      <w:r w:rsidR="00B84488" w:rsidRPr="00CD4297">
        <w:rPr>
          <w:rFonts w:ascii="Times New Roman" w:hAnsi="Times New Roman" w:cs="Times New Roman"/>
          <w:sz w:val="28"/>
          <w:szCs w:val="28"/>
        </w:rPr>
        <w:t xml:space="preserve"> </w:t>
      </w:r>
      <w:r w:rsidRPr="00CD4297">
        <w:rPr>
          <w:rFonts w:ascii="Times New Roman" w:hAnsi="Times New Roman" w:cs="Times New Roman"/>
          <w:sz w:val="28"/>
          <w:szCs w:val="28"/>
        </w:rPr>
        <w:t>kV and 40</w:t>
      </w:r>
      <w:r w:rsidR="00B84488" w:rsidRPr="00CD4297">
        <w:rPr>
          <w:rFonts w:ascii="Times New Roman" w:hAnsi="Times New Roman" w:cs="Times New Roman"/>
          <w:sz w:val="28"/>
          <w:szCs w:val="28"/>
        </w:rPr>
        <w:t xml:space="preserve"> </w:t>
      </w:r>
      <w:r w:rsidRPr="00CD4297">
        <w:rPr>
          <w:rFonts w:ascii="Times New Roman" w:hAnsi="Times New Roman" w:cs="Times New Roman"/>
          <w:sz w:val="28"/>
          <w:szCs w:val="28"/>
        </w:rPr>
        <w:t xml:space="preserve">mA). </w:t>
      </w:r>
    </w:p>
    <w:p w:rsidR="007C775B" w:rsidRPr="00CD4297" w:rsidRDefault="007C775B" w:rsidP="007C775B">
      <w:pPr>
        <w:spacing w:before="120" w:after="120" w:line="360" w:lineRule="auto"/>
        <w:rPr>
          <w:rFonts w:ascii="Times New Roman" w:hAnsi="Times New Roman" w:cs="Times New Roman"/>
          <w:sz w:val="28"/>
          <w:szCs w:val="28"/>
        </w:rPr>
      </w:pPr>
      <w:r w:rsidRPr="00CD4297">
        <w:rPr>
          <w:rFonts w:ascii="Times New Roman" w:hAnsi="Times New Roman" w:cs="Times New Roman"/>
          <w:sz w:val="28"/>
          <w:szCs w:val="28"/>
        </w:rPr>
        <w:t>The phase compositions of base layers and nanocomposite coatings were analysed by glancing-angle (GA) XRD mode, which was carried out at a fixed glancing angle of 1° to the incident X-ray beam with a step size of 0.02°and a step time of 20s in 20° to 70°detecting 2theta range. The use of GAXRD allowed a shallow X-ray penetration and predominately eliminate the signal interference from substrate.</w:t>
      </w:r>
    </w:p>
    <w:p w:rsidR="007C775B" w:rsidRPr="00CD4297" w:rsidRDefault="007C775B" w:rsidP="007C775B">
      <w:pPr>
        <w:spacing w:before="120" w:after="120" w:line="360" w:lineRule="auto"/>
        <w:ind w:firstLine="284"/>
        <w:rPr>
          <w:rFonts w:ascii="Times New Roman" w:hAnsi="Times New Roman" w:cs="Times New Roman"/>
          <w:sz w:val="28"/>
          <w:szCs w:val="28"/>
        </w:rPr>
      </w:pPr>
    </w:p>
    <w:p w:rsidR="007C775B" w:rsidRPr="00CD4297" w:rsidRDefault="00DE4860" w:rsidP="007C775B">
      <w:pPr>
        <w:pStyle w:val="a3"/>
        <w:numPr>
          <w:ilvl w:val="2"/>
          <w:numId w:val="14"/>
        </w:numPr>
        <w:spacing w:after="0" w:line="240" w:lineRule="auto"/>
        <w:ind w:firstLineChars="0"/>
        <w:outlineLvl w:val="1"/>
        <w:rPr>
          <w:rFonts w:ascii="Times New Roman" w:eastAsia="幼圆" w:hAnsi="Times New Roman"/>
          <w:i/>
          <w:sz w:val="32"/>
          <w:szCs w:val="28"/>
        </w:rPr>
      </w:pPr>
      <w:r w:rsidRPr="00CD4297">
        <w:rPr>
          <w:rFonts w:ascii="Times New Roman" w:eastAsia="幼圆" w:hAnsi="Times New Roman"/>
          <w:i/>
          <w:sz w:val="32"/>
          <w:szCs w:val="28"/>
        </w:rPr>
        <w:t xml:space="preserve"> </w:t>
      </w:r>
      <w:bookmarkStart w:id="110" w:name="_Toc491842437"/>
      <w:r w:rsidR="007C775B" w:rsidRPr="00CD4297">
        <w:rPr>
          <w:rFonts w:ascii="Times New Roman" w:eastAsia="幼圆" w:hAnsi="Times New Roman"/>
          <w:i/>
          <w:sz w:val="32"/>
          <w:szCs w:val="28"/>
        </w:rPr>
        <w:t>Scanning electron microscopy observation</w:t>
      </w:r>
      <w:bookmarkEnd w:id="110"/>
    </w:p>
    <w:p w:rsidR="007C775B" w:rsidRPr="00CD4297" w:rsidRDefault="007C775B" w:rsidP="007C775B">
      <w:pPr>
        <w:spacing w:before="120" w:after="120" w:line="360" w:lineRule="auto"/>
        <w:ind w:firstLine="284"/>
        <w:rPr>
          <w:rFonts w:ascii="Times New Roman" w:hAnsi="Times New Roman" w:cs="Times New Roman"/>
          <w:sz w:val="28"/>
          <w:szCs w:val="28"/>
        </w:rPr>
      </w:pPr>
    </w:p>
    <w:p w:rsidR="007C775B" w:rsidRPr="00CD4297" w:rsidRDefault="007C775B" w:rsidP="007C775B">
      <w:pPr>
        <w:spacing w:before="120" w:after="120" w:line="360" w:lineRule="auto"/>
        <w:rPr>
          <w:rFonts w:ascii="Times New Roman" w:hAnsi="Times New Roman" w:cs="Times New Roman"/>
          <w:sz w:val="28"/>
          <w:szCs w:val="28"/>
        </w:rPr>
      </w:pPr>
      <w:r w:rsidRPr="00CD4297">
        <w:rPr>
          <w:rFonts w:ascii="Times New Roman" w:hAnsi="Times New Roman" w:cs="Times New Roman"/>
          <w:sz w:val="28"/>
          <w:szCs w:val="28"/>
        </w:rPr>
        <w:t>Scanning electron microscopy (SEM) was used to observe the morphologies of both the coating surfaces and fracture cross-sections. An accelerating voltage of 5-20</w:t>
      </w:r>
      <w:r w:rsidR="000F1793" w:rsidRPr="00CD4297">
        <w:rPr>
          <w:rFonts w:ascii="Times New Roman" w:hAnsi="Times New Roman" w:cs="Times New Roman"/>
          <w:sz w:val="28"/>
          <w:szCs w:val="28"/>
        </w:rPr>
        <w:t xml:space="preserve"> </w:t>
      </w:r>
      <w:r w:rsidRPr="00CD4297">
        <w:rPr>
          <w:rFonts w:ascii="Times New Roman" w:hAnsi="Times New Roman" w:cs="Times New Roman"/>
          <w:sz w:val="28"/>
          <w:szCs w:val="28"/>
        </w:rPr>
        <w:t xml:space="preserve">kV was applied using a </w:t>
      </w:r>
      <w:bookmarkStart w:id="111" w:name="OLE_LINK32"/>
      <w:r w:rsidRPr="00CD4297">
        <w:rPr>
          <w:rFonts w:ascii="Times New Roman" w:hAnsi="Times New Roman" w:cs="Times New Roman"/>
          <w:sz w:val="28"/>
          <w:szCs w:val="28"/>
        </w:rPr>
        <w:t>Philips XL30</w:t>
      </w:r>
      <w:bookmarkEnd w:id="111"/>
      <w:r w:rsidRPr="00CD4297">
        <w:rPr>
          <w:rFonts w:ascii="Times New Roman" w:hAnsi="Times New Roman" w:cs="Times New Roman"/>
          <w:sz w:val="28"/>
          <w:szCs w:val="28"/>
        </w:rPr>
        <w:t xml:space="preserve"> field emission gun scanning electron microscope (FEG-SEM) and a FEI Nova NanoSEM 450. The FEI Nova NanoSEM 450 allowed the use of through-lens detection (TLD) mode at low accelerating voltage (&lt;5.0</w:t>
      </w:r>
      <w:r w:rsidR="000F1793" w:rsidRPr="00CD4297">
        <w:rPr>
          <w:rFonts w:ascii="Times New Roman" w:hAnsi="Times New Roman" w:cs="Times New Roman"/>
          <w:sz w:val="28"/>
          <w:szCs w:val="28"/>
        </w:rPr>
        <w:t xml:space="preserve"> </w:t>
      </w:r>
      <w:r w:rsidRPr="00CD4297">
        <w:rPr>
          <w:rFonts w:ascii="Times New Roman" w:hAnsi="Times New Roman" w:cs="Times New Roman"/>
          <w:sz w:val="28"/>
          <w:szCs w:val="28"/>
        </w:rPr>
        <w:t xml:space="preserve">kV) to give </w:t>
      </w:r>
      <w:r w:rsidRPr="00CD4297">
        <w:rPr>
          <w:rFonts w:ascii="Times New Roman" w:hAnsi="Times New Roman" w:cs="Times New Roman"/>
          <w:sz w:val="28"/>
          <w:szCs w:val="28"/>
        </w:rPr>
        <w:lastRenderedPageBreak/>
        <w:t xml:space="preserve">improved resolution images. </w:t>
      </w:r>
    </w:p>
    <w:p w:rsidR="007C775B" w:rsidRPr="00CD4297" w:rsidRDefault="007C775B" w:rsidP="007C775B">
      <w:pPr>
        <w:spacing w:before="120" w:after="120" w:line="360" w:lineRule="auto"/>
        <w:rPr>
          <w:rFonts w:ascii="Times New Roman" w:hAnsi="Times New Roman" w:cs="Times New Roman"/>
          <w:sz w:val="28"/>
          <w:szCs w:val="28"/>
        </w:rPr>
      </w:pPr>
      <w:r w:rsidRPr="00CD4297">
        <w:rPr>
          <w:rFonts w:ascii="Times New Roman" w:hAnsi="Times New Roman" w:cs="Times New Roman"/>
          <w:sz w:val="28"/>
          <w:szCs w:val="28"/>
        </w:rPr>
        <w:t>For surface morphology observations, the samples were prepared by sticking on an aluminium stub using an electrical conductive carbon tape. In some cases, the sample surface needed to be sputter-coated with carbon to eliminate the charging interference under electron bombardment during SEM characterisation.</w:t>
      </w:r>
    </w:p>
    <w:p w:rsidR="007C775B" w:rsidRPr="00CD4297" w:rsidRDefault="007C775B" w:rsidP="007C775B">
      <w:pPr>
        <w:spacing w:before="120" w:after="120" w:line="360" w:lineRule="auto"/>
        <w:ind w:firstLine="284"/>
        <w:rPr>
          <w:rFonts w:ascii="Times New Roman" w:hAnsi="Times New Roman" w:cs="Times New Roman"/>
          <w:sz w:val="28"/>
          <w:szCs w:val="28"/>
        </w:rPr>
      </w:pPr>
      <w:r w:rsidRPr="00CD4297">
        <w:rPr>
          <w:rFonts w:ascii="Times New Roman" w:hAnsi="Times New Roman" w:cs="Times New Roman"/>
          <w:noProof/>
          <w:sz w:val="28"/>
          <w:szCs w:val="28"/>
        </w:rPr>
        <w:drawing>
          <wp:anchor distT="0" distB="0" distL="114300" distR="114300" simplePos="0" relativeHeight="251663360" behindDoc="0" locked="0" layoutInCell="1" allowOverlap="1" wp14:anchorId="35D084A6" wp14:editId="1B7D9CB0">
            <wp:simplePos x="0" y="0"/>
            <wp:positionH relativeFrom="margin">
              <wp:align>center</wp:align>
            </wp:positionH>
            <wp:positionV relativeFrom="paragraph">
              <wp:posOffset>209829</wp:posOffset>
            </wp:positionV>
            <wp:extent cx="6382740" cy="2715905"/>
            <wp:effectExtent l="0" t="0" r="0" b="8255"/>
            <wp:wrapSquare wrapText="bothSides"/>
            <wp:docPr id="101"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racture section_01.tif"/>
                    <pic:cNvPicPr/>
                  </pic:nvPicPr>
                  <pic:blipFill>
                    <a:blip r:embed="rId20" cstate="print">
                      <a:extLst>
                        <a:ext uri="{28A0092B-C50C-407E-A947-70E740481C1C}">
                          <a14:useLocalDpi xmlns:a14="http://schemas.microsoft.com/office/drawing/2010/main" val="0"/>
                        </a:ext>
                      </a:extLst>
                    </a:blip>
                    <a:stretch>
                      <a:fillRect/>
                    </a:stretch>
                  </pic:blipFill>
                  <pic:spPr>
                    <a:xfrm>
                      <a:off x="0" y="0"/>
                      <a:ext cx="6382740" cy="2715905"/>
                    </a:xfrm>
                    <a:prstGeom prst="rect">
                      <a:avLst/>
                    </a:prstGeom>
                  </pic:spPr>
                </pic:pic>
              </a:graphicData>
            </a:graphic>
            <wp14:sizeRelH relativeFrom="page">
              <wp14:pctWidth>0</wp14:pctWidth>
            </wp14:sizeRelH>
            <wp14:sizeRelV relativeFrom="page">
              <wp14:pctHeight>0</wp14:pctHeight>
            </wp14:sizeRelV>
          </wp:anchor>
        </w:drawing>
      </w:r>
    </w:p>
    <w:p w:rsidR="007C775B" w:rsidRPr="00CD4297" w:rsidRDefault="007C775B" w:rsidP="007C775B">
      <w:pPr>
        <w:ind w:firstLine="284"/>
        <w:jc w:val="center"/>
        <w:rPr>
          <w:rFonts w:ascii="Times New Roman" w:hAnsi="Times New Roman" w:cs="Times New Roman"/>
          <w:i/>
          <w:sz w:val="28"/>
          <w:szCs w:val="28"/>
        </w:rPr>
      </w:pPr>
      <w:r w:rsidRPr="00CD4297">
        <w:rPr>
          <w:rFonts w:ascii="Times New Roman" w:hAnsi="Times New Roman" w:cs="Times New Roman"/>
          <w:i/>
          <w:sz w:val="28"/>
          <w:szCs w:val="28"/>
        </w:rPr>
        <w:t>Figure 4.5 Schematic of preparing fracture sections</w:t>
      </w:r>
    </w:p>
    <w:p w:rsidR="007C775B" w:rsidRPr="00CD4297" w:rsidRDefault="007C775B" w:rsidP="007C775B">
      <w:pPr>
        <w:spacing w:before="120" w:after="120" w:line="360" w:lineRule="auto"/>
        <w:ind w:firstLine="284"/>
        <w:rPr>
          <w:rFonts w:ascii="Times New Roman" w:hAnsi="Times New Roman" w:cs="Times New Roman"/>
          <w:sz w:val="28"/>
          <w:szCs w:val="28"/>
        </w:rPr>
      </w:pPr>
    </w:p>
    <w:p w:rsidR="007C775B" w:rsidRDefault="007C775B" w:rsidP="007C775B">
      <w:pPr>
        <w:spacing w:before="120" w:after="120" w:line="360" w:lineRule="auto"/>
        <w:ind w:firstLine="284"/>
        <w:rPr>
          <w:rFonts w:ascii="Times New Roman" w:hAnsi="Times New Roman" w:cs="Times New Roman"/>
          <w:sz w:val="28"/>
          <w:szCs w:val="28"/>
        </w:rPr>
      </w:pPr>
      <w:r w:rsidRPr="00CD4297">
        <w:rPr>
          <w:rFonts w:ascii="Times New Roman" w:hAnsi="Times New Roman" w:cs="Times New Roman"/>
          <w:sz w:val="28"/>
          <w:szCs w:val="28"/>
        </w:rPr>
        <w:t xml:space="preserve">The fracture appearance exhibits the coating cross-sectional morphology, which cannot be obtained through cross-sectional mounting of the sample as sample preparation (sectioning, grinding, and polishing) would all influence and damage the original coating growing morphology. The preparation of the fracture section sample is as displayed in </w:t>
      </w:r>
      <w:bookmarkStart w:id="112" w:name="OLE_LINK30"/>
      <w:r w:rsidRPr="00CD4297">
        <w:rPr>
          <w:rFonts w:ascii="Times New Roman" w:hAnsi="Times New Roman" w:cs="Times New Roman"/>
          <w:b/>
          <w:sz w:val="28"/>
          <w:szCs w:val="28"/>
        </w:rPr>
        <w:t>Figure</w:t>
      </w:r>
      <w:bookmarkEnd w:id="112"/>
      <w:r w:rsidRPr="00CD4297">
        <w:rPr>
          <w:rFonts w:ascii="Times New Roman" w:hAnsi="Times New Roman" w:cs="Times New Roman"/>
          <w:b/>
          <w:sz w:val="28"/>
          <w:szCs w:val="28"/>
        </w:rPr>
        <w:t xml:space="preserve"> 4.5</w:t>
      </w:r>
      <w:r w:rsidRPr="00CD4297">
        <w:rPr>
          <w:rFonts w:ascii="Times New Roman" w:hAnsi="Times New Roman" w:cs="Times New Roman"/>
          <w:sz w:val="28"/>
          <w:szCs w:val="28"/>
        </w:rPr>
        <w:t xml:space="preserve">. Firstly, notches were cut into a small segment of the coated sample, as shown in </w:t>
      </w:r>
      <w:r w:rsidRPr="00CD4297">
        <w:rPr>
          <w:rFonts w:ascii="Times New Roman" w:hAnsi="Times New Roman" w:cs="Times New Roman"/>
          <w:b/>
          <w:sz w:val="28"/>
          <w:szCs w:val="28"/>
        </w:rPr>
        <w:t>Figure 4.5</w:t>
      </w:r>
      <w:r w:rsidRPr="00CD4297">
        <w:rPr>
          <w:rFonts w:ascii="Times New Roman" w:hAnsi="Times New Roman" w:cs="Times New Roman"/>
          <w:sz w:val="28"/>
          <w:szCs w:val="28"/>
        </w:rPr>
        <w:t xml:space="preserve">. The notched samples were then rapidly put in liquid nitrogen. After a few minutes of immersion, the sample became brittle and was fractured by bending in tension (as indicated in </w:t>
      </w:r>
      <w:r w:rsidRPr="00CD4297">
        <w:rPr>
          <w:rFonts w:ascii="Times New Roman" w:hAnsi="Times New Roman" w:cs="Times New Roman"/>
          <w:b/>
          <w:sz w:val="28"/>
          <w:szCs w:val="28"/>
        </w:rPr>
        <w:t xml:space="preserve">Figure 4.5 </w:t>
      </w:r>
      <w:r w:rsidRPr="00CD4297">
        <w:rPr>
          <w:rFonts w:ascii="Times New Roman" w:hAnsi="Times New Roman" w:cs="Times New Roman"/>
          <w:sz w:val="28"/>
          <w:szCs w:val="28"/>
        </w:rPr>
        <w:t xml:space="preserve">by the blue lines). Finally, the fractured cross-sectional morphology can be observed </w:t>
      </w:r>
      <w:r w:rsidRPr="00CD4297">
        <w:rPr>
          <w:rFonts w:ascii="Times New Roman" w:hAnsi="Times New Roman" w:cs="Times New Roman"/>
          <w:sz w:val="28"/>
          <w:szCs w:val="28"/>
        </w:rPr>
        <w:lastRenderedPageBreak/>
        <w:t xml:space="preserve">using SEM by preparing the sample using the method as outlined previously. </w:t>
      </w:r>
    </w:p>
    <w:p w:rsidR="00D9100F" w:rsidRPr="00CD4297" w:rsidRDefault="00D9100F" w:rsidP="007C775B">
      <w:pPr>
        <w:spacing w:before="120" w:after="120" w:line="360" w:lineRule="auto"/>
        <w:ind w:firstLine="284"/>
        <w:rPr>
          <w:rFonts w:ascii="Times New Roman" w:hAnsi="Times New Roman" w:cs="Times New Roman"/>
          <w:sz w:val="28"/>
          <w:szCs w:val="28"/>
        </w:rPr>
      </w:pPr>
    </w:p>
    <w:p w:rsidR="007C775B" w:rsidRPr="00CD4297" w:rsidRDefault="00DE4860" w:rsidP="007C775B">
      <w:pPr>
        <w:pStyle w:val="a3"/>
        <w:numPr>
          <w:ilvl w:val="2"/>
          <w:numId w:val="14"/>
        </w:numPr>
        <w:spacing w:after="0" w:line="240" w:lineRule="auto"/>
        <w:ind w:firstLineChars="0"/>
        <w:jc w:val="both"/>
        <w:outlineLvl w:val="1"/>
        <w:rPr>
          <w:rFonts w:ascii="Times New Roman" w:eastAsia="幼圆" w:hAnsi="Times New Roman"/>
          <w:i/>
          <w:sz w:val="32"/>
          <w:szCs w:val="28"/>
        </w:rPr>
      </w:pPr>
      <w:r w:rsidRPr="00CD4297">
        <w:rPr>
          <w:rFonts w:ascii="Times New Roman" w:eastAsia="幼圆" w:hAnsi="Times New Roman"/>
          <w:i/>
          <w:sz w:val="32"/>
          <w:szCs w:val="28"/>
        </w:rPr>
        <w:t xml:space="preserve"> </w:t>
      </w:r>
      <w:bookmarkStart w:id="113" w:name="_Toc491842438"/>
      <w:r w:rsidR="007C775B" w:rsidRPr="00CD4297">
        <w:rPr>
          <w:rFonts w:ascii="Times New Roman" w:eastAsia="幼圆" w:hAnsi="Times New Roman"/>
          <w:i/>
          <w:sz w:val="32"/>
          <w:szCs w:val="28"/>
        </w:rPr>
        <w:t>Energy dispersive x-ray analysis</w:t>
      </w:r>
      <w:bookmarkEnd w:id="113"/>
    </w:p>
    <w:p w:rsidR="007C775B" w:rsidRPr="00CD4297" w:rsidRDefault="007C775B" w:rsidP="007C775B">
      <w:pPr>
        <w:spacing w:before="120" w:after="120" w:line="360" w:lineRule="auto"/>
        <w:ind w:firstLine="284"/>
        <w:rPr>
          <w:rFonts w:ascii="Times New Roman" w:hAnsi="Times New Roman" w:cs="Times New Roman"/>
          <w:sz w:val="28"/>
          <w:szCs w:val="28"/>
        </w:rPr>
      </w:pPr>
    </w:p>
    <w:p w:rsidR="007C775B" w:rsidRPr="00CD4297" w:rsidRDefault="007C775B" w:rsidP="007C775B">
      <w:pPr>
        <w:spacing w:before="120" w:after="120" w:line="360" w:lineRule="auto"/>
        <w:rPr>
          <w:rFonts w:ascii="Times New Roman" w:hAnsi="Times New Roman" w:cs="Times New Roman"/>
          <w:sz w:val="28"/>
          <w:szCs w:val="28"/>
        </w:rPr>
      </w:pPr>
      <w:r w:rsidRPr="00CD4297">
        <w:rPr>
          <w:rFonts w:ascii="Times New Roman" w:hAnsi="Times New Roman" w:cs="Times New Roman"/>
          <w:sz w:val="28"/>
          <w:szCs w:val="28"/>
        </w:rPr>
        <w:t>The quantitative chemical composition analyses of the as-deposited base layers and nanocomposite coatings were carried out by energy dispersive X-ray (EDX) detectors fitted on a JEOL JSM-6400 and Philips XL30 SEM equipment in combination with Oxford Instruments INCA software. The parameters used were an accelerating voltage of 20</w:t>
      </w:r>
      <w:r w:rsidR="000F1793" w:rsidRPr="00CD4297">
        <w:rPr>
          <w:rFonts w:ascii="Times New Roman" w:hAnsi="Times New Roman" w:cs="Times New Roman"/>
          <w:sz w:val="28"/>
          <w:szCs w:val="28"/>
        </w:rPr>
        <w:t xml:space="preserve"> </w:t>
      </w:r>
      <w:r w:rsidRPr="00CD4297">
        <w:rPr>
          <w:rFonts w:ascii="Times New Roman" w:hAnsi="Times New Roman" w:cs="Times New Roman"/>
          <w:sz w:val="28"/>
          <w:szCs w:val="28"/>
        </w:rPr>
        <w:t>kV, a working distance of 5</w:t>
      </w:r>
      <w:r w:rsidR="000F1793" w:rsidRPr="00CD4297">
        <w:rPr>
          <w:rFonts w:ascii="Times New Roman" w:hAnsi="Times New Roman" w:cs="Times New Roman"/>
          <w:sz w:val="28"/>
          <w:szCs w:val="28"/>
        </w:rPr>
        <w:t xml:space="preserve"> </w:t>
      </w:r>
      <w:r w:rsidRPr="00CD4297">
        <w:rPr>
          <w:rFonts w:ascii="Times New Roman" w:hAnsi="Times New Roman" w:cs="Times New Roman"/>
          <w:sz w:val="28"/>
          <w:szCs w:val="28"/>
        </w:rPr>
        <w:t>mm, and spot size of 3.0.</w:t>
      </w:r>
    </w:p>
    <w:p w:rsidR="007C775B" w:rsidRPr="00CD4297" w:rsidRDefault="007C775B" w:rsidP="007C775B">
      <w:pPr>
        <w:spacing w:before="120" w:after="120" w:line="360" w:lineRule="auto"/>
        <w:rPr>
          <w:rFonts w:ascii="Times New Roman" w:hAnsi="Times New Roman" w:cs="Times New Roman"/>
          <w:sz w:val="28"/>
          <w:szCs w:val="28"/>
        </w:rPr>
      </w:pPr>
      <w:r w:rsidRPr="00CD4297">
        <w:rPr>
          <w:rFonts w:ascii="Times New Roman" w:hAnsi="Times New Roman" w:cs="Times New Roman"/>
          <w:sz w:val="28"/>
          <w:szCs w:val="28"/>
        </w:rPr>
        <w:t>In order to obtain reliable results of the chemical compositions of the samples with boron and nitrogen concentrations, calibrations were performed by using reference specimens with known concentrations. The reference specimens were: AlB (</w:t>
      </w:r>
      <w:r w:rsidRPr="00CD4297">
        <w:rPr>
          <w:rFonts w:ascii="Times New Roman" w:hAnsi="Times New Roman" w:cs="Times New Roman"/>
          <w:i/>
          <w:sz w:val="28"/>
          <w:szCs w:val="28"/>
        </w:rPr>
        <w:t>i.e.</w:t>
      </w:r>
      <w:r w:rsidRPr="00CD4297">
        <w:rPr>
          <w:rFonts w:ascii="Times New Roman" w:hAnsi="Times New Roman" w:cs="Times New Roman"/>
        </w:rPr>
        <w:t xml:space="preserve"> </w:t>
      </w:r>
      <w:r w:rsidRPr="00CD4297">
        <w:rPr>
          <w:rFonts w:ascii="Times New Roman" w:hAnsi="Times New Roman" w:cs="Times New Roman"/>
          <w:sz w:val="28"/>
          <w:szCs w:val="28"/>
        </w:rPr>
        <w:t>90</w:t>
      </w:r>
      <w:r w:rsidR="000562A7" w:rsidRPr="00CD4297">
        <w:rPr>
          <w:rFonts w:ascii="Times New Roman" w:hAnsi="Times New Roman" w:cs="Times New Roman"/>
          <w:sz w:val="28"/>
          <w:szCs w:val="28"/>
        </w:rPr>
        <w:t xml:space="preserve"> </w:t>
      </w:r>
      <w:r w:rsidRPr="00CD4297">
        <w:rPr>
          <w:rFonts w:ascii="Times New Roman" w:hAnsi="Times New Roman" w:cs="Times New Roman"/>
          <w:sz w:val="28"/>
          <w:szCs w:val="28"/>
        </w:rPr>
        <w:t>wt%Al and 10</w:t>
      </w:r>
      <w:r w:rsidR="000562A7" w:rsidRPr="00CD4297">
        <w:rPr>
          <w:rFonts w:ascii="Times New Roman" w:hAnsi="Times New Roman" w:cs="Times New Roman"/>
          <w:sz w:val="28"/>
          <w:szCs w:val="28"/>
        </w:rPr>
        <w:t xml:space="preserve"> </w:t>
      </w:r>
      <w:r w:rsidRPr="00CD4297">
        <w:rPr>
          <w:rFonts w:ascii="Times New Roman" w:hAnsi="Times New Roman" w:cs="Times New Roman"/>
          <w:sz w:val="28"/>
          <w:szCs w:val="28"/>
        </w:rPr>
        <w:t>wt%B; ~79</w:t>
      </w:r>
      <w:r w:rsidR="000562A7" w:rsidRPr="00CD4297">
        <w:rPr>
          <w:rFonts w:ascii="Times New Roman" w:hAnsi="Times New Roman" w:cs="Times New Roman"/>
          <w:sz w:val="28"/>
          <w:szCs w:val="28"/>
        </w:rPr>
        <w:t xml:space="preserve"> </w:t>
      </w:r>
      <w:r w:rsidRPr="00CD4297">
        <w:rPr>
          <w:rFonts w:ascii="Times New Roman" w:hAnsi="Times New Roman" w:cs="Times New Roman"/>
          <w:sz w:val="28"/>
          <w:szCs w:val="28"/>
        </w:rPr>
        <w:t>at%Al and 21</w:t>
      </w:r>
      <w:r w:rsidR="000562A7" w:rsidRPr="00CD4297">
        <w:rPr>
          <w:rFonts w:ascii="Times New Roman" w:hAnsi="Times New Roman" w:cs="Times New Roman"/>
          <w:sz w:val="28"/>
          <w:szCs w:val="28"/>
        </w:rPr>
        <w:t xml:space="preserve"> </w:t>
      </w:r>
      <w:r w:rsidRPr="00CD4297">
        <w:rPr>
          <w:rFonts w:ascii="Times New Roman" w:hAnsi="Times New Roman" w:cs="Times New Roman"/>
          <w:sz w:val="28"/>
          <w:szCs w:val="28"/>
        </w:rPr>
        <w:t>at%B), and a AlNiTiSi(B, N) coating of known chemical composition  (27.6</w:t>
      </w:r>
      <w:r w:rsidR="000562A7" w:rsidRPr="00CD4297">
        <w:rPr>
          <w:rFonts w:ascii="Times New Roman" w:hAnsi="Times New Roman" w:cs="Times New Roman"/>
          <w:sz w:val="28"/>
          <w:szCs w:val="28"/>
        </w:rPr>
        <w:t xml:space="preserve"> </w:t>
      </w:r>
      <w:r w:rsidRPr="00CD4297">
        <w:rPr>
          <w:rFonts w:ascii="Times New Roman" w:hAnsi="Times New Roman" w:cs="Times New Roman"/>
          <w:sz w:val="28"/>
          <w:szCs w:val="28"/>
        </w:rPr>
        <w:t>at%Al, 8.6</w:t>
      </w:r>
      <w:r w:rsidR="000562A7" w:rsidRPr="00CD4297">
        <w:rPr>
          <w:rFonts w:ascii="Times New Roman" w:hAnsi="Times New Roman" w:cs="Times New Roman"/>
          <w:sz w:val="28"/>
          <w:szCs w:val="28"/>
        </w:rPr>
        <w:t xml:space="preserve"> </w:t>
      </w:r>
      <w:r w:rsidRPr="00CD4297">
        <w:rPr>
          <w:rFonts w:ascii="Times New Roman" w:hAnsi="Times New Roman" w:cs="Times New Roman"/>
          <w:sz w:val="28"/>
          <w:szCs w:val="28"/>
        </w:rPr>
        <w:t>at%Ni, 11.7</w:t>
      </w:r>
      <w:r w:rsidR="000562A7" w:rsidRPr="00CD4297">
        <w:rPr>
          <w:rFonts w:ascii="Times New Roman" w:hAnsi="Times New Roman" w:cs="Times New Roman"/>
          <w:sz w:val="28"/>
          <w:szCs w:val="28"/>
        </w:rPr>
        <w:t xml:space="preserve"> </w:t>
      </w:r>
      <w:r w:rsidRPr="00CD4297">
        <w:rPr>
          <w:rFonts w:ascii="Times New Roman" w:hAnsi="Times New Roman" w:cs="Times New Roman"/>
          <w:sz w:val="28"/>
          <w:szCs w:val="28"/>
        </w:rPr>
        <w:t>at%Ti, 8.4</w:t>
      </w:r>
      <w:r w:rsidR="000562A7" w:rsidRPr="00CD4297">
        <w:rPr>
          <w:rFonts w:ascii="Times New Roman" w:hAnsi="Times New Roman" w:cs="Times New Roman"/>
          <w:sz w:val="28"/>
          <w:szCs w:val="28"/>
        </w:rPr>
        <w:t xml:space="preserve"> </w:t>
      </w:r>
      <w:r w:rsidRPr="00CD4297">
        <w:rPr>
          <w:rFonts w:ascii="Times New Roman" w:hAnsi="Times New Roman" w:cs="Times New Roman"/>
          <w:sz w:val="28"/>
          <w:szCs w:val="28"/>
        </w:rPr>
        <w:t>at%Si, 24</w:t>
      </w:r>
      <w:r w:rsidR="000562A7" w:rsidRPr="00CD4297">
        <w:rPr>
          <w:rFonts w:ascii="Times New Roman" w:hAnsi="Times New Roman" w:cs="Times New Roman"/>
          <w:sz w:val="28"/>
          <w:szCs w:val="28"/>
        </w:rPr>
        <w:t xml:space="preserve"> </w:t>
      </w:r>
      <w:r w:rsidRPr="00CD4297">
        <w:rPr>
          <w:rFonts w:ascii="Times New Roman" w:hAnsi="Times New Roman" w:cs="Times New Roman"/>
          <w:sz w:val="28"/>
          <w:szCs w:val="28"/>
        </w:rPr>
        <w:t>at%B and 17.7</w:t>
      </w:r>
      <w:r w:rsidR="000562A7" w:rsidRPr="00CD4297">
        <w:rPr>
          <w:rFonts w:ascii="Times New Roman" w:hAnsi="Times New Roman" w:cs="Times New Roman"/>
          <w:sz w:val="28"/>
          <w:szCs w:val="28"/>
        </w:rPr>
        <w:t xml:space="preserve"> </w:t>
      </w:r>
      <w:r w:rsidRPr="00CD4297">
        <w:rPr>
          <w:rFonts w:ascii="Times New Roman" w:hAnsi="Times New Roman" w:cs="Times New Roman"/>
          <w:sz w:val="28"/>
          <w:szCs w:val="28"/>
        </w:rPr>
        <w:t>at%N) evaluated independently by both EDX and glow-discharge optical emission spectroscopy (GDOES).</w:t>
      </w:r>
    </w:p>
    <w:p w:rsidR="007C775B" w:rsidRPr="00CD4297" w:rsidRDefault="007C775B" w:rsidP="007C775B">
      <w:pPr>
        <w:spacing w:before="120" w:after="120" w:line="360" w:lineRule="auto"/>
        <w:rPr>
          <w:rFonts w:ascii="Times New Roman" w:hAnsi="Times New Roman" w:cs="Times New Roman"/>
          <w:sz w:val="28"/>
          <w:szCs w:val="28"/>
        </w:rPr>
      </w:pPr>
      <w:r w:rsidRPr="00CD4297">
        <w:rPr>
          <w:rFonts w:ascii="Times New Roman" w:hAnsi="Times New Roman" w:cs="Times New Roman"/>
          <w:sz w:val="28"/>
          <w:szCs w:val="28"/>
        </w:rPr>
        <w:t xml:space="preserve">Using these reference specimens, ratios of Al/N and Al/B can then be obtained to indicate values of the corrected elemental compositions. A selection of calibrated results were further confirmed by GDOES analysis which is a sensitive technique for multi-element depth-profiling of surface layers </w:t>
      </w:r>
      <w:r w:rsidRPr="00CD4297">
        <w:rPr>
          <w:rFonts w:ascii="Times New Roman" w:hAnsi="Times New Roman" w:cs="Times New Roman"/>
          <w:sz w:val="28"/>
          <w:szCs w:val="28"/>
        </w:rPr>
        <w:fldChar w:fldCharType="begin"/>
      </w:r>
      <w:r w:rsidR="001E0AA6">
        <w:rPr>
          <w:rFonts w:ascii="Times New Roman" w:hAnsi="Times New Roman" w:cs="Times New Roman"/>
          <w:sz w:val="28"/>
          <w:szCs w:val="28"/>
        </w:rPr>
        <w:instrText xml:space="preserve"> ADDIN EN.CITE &lt;EndNote&gt;&lt;Cite&gt;&lt;Author&gt;Rout&lt;/Author&gt;&lt;Year&gt;2007&lt;/Year&gt;&lt;RecNum&gt;80&lt;/RecNum&gt;&lt;DisplayText&gt;[132, 133]&lt;/DisplayText&gt;&lt;record&gt;&lt;rec-number&gt;80&lt;/rec-number&gt;&lt;foreign-keys&gt;&lt;key app="EN" db-id="25e9a502xaw9sgew95hx9r22xwzfwf9att2t"&gt;80&lt;/key&gt;&lt;/foreign-keys&gt;&lt;ref-type name="Journal Article"&gt;17&lt;/ref-type&gt;&lt;contributors&gt;&lt;authors&gt;&lt;author&gt;Rout, Tapan Kumar&lt;/author&gt;&lt;/authors&gt;&lt;/contributors&gt;&lt;titles&gt;&lt;title&gt;Nanolayered oxide on a steel surface reduces surface reactivity: Evaluation by glow discharge optical emission spectroscopy (GDOES)&lt;/title&gt;&lt;secondary-title&gt;Scripta materialia&lt;/secondary-title&gt;&lt;/titles&gt;&lt;periodical&gt;&lt;full-title&gt;Scripta Materialia&lt;/full-title&gt;&lt;/periodical&gt;&lt;pages&gt;573-576&lt;/pages&gt;&lt;volume&gt;56&lt;/volume&gt;&lt;number&gt;7&lt;/number&gt;&lt;dates&gt;&lt;year&gt;2007&lt;/year&gt;&lt;/dates&gt;&lt;isbn&gt;1359-6462&lt;/isbn&gt;&lt;urls&gt;&lt;/urls&gt;&lt;/record&gt;&lt;/Cite&gt;&lt;Cite&gt;&lt;Author&gt;Bengtson&lt;/Author&gt;&lt;Year&gt;1990&lt;/Year&gt;&lt;RecNum&gt;81&lt;/RecNum&gt;&lt;record&gt;&lt;rec-number&gt;81&lt;/rec-number&gt;&lt;foreign-keys&gt;&lt;key app="EN" db-id="25e9a502xaw9sgew95hx9r22xwzfwf9att2t"&gt;81&lt;/key&gt;&lt;/foreign-keys&gt;&lt;ref-type name="Journal Article"&gt;17&lt;/ref-type&gt;&lt;contributors&gt;&lt;authors&gt;&lt;author&gt;Bengtson, Arne&lt;/author&gt;&lt;author&gt;Eklund, Anders&lt;/author&gt;&lt;author&gt;Lundholm, Martin&lt;/author&gt;&lt;author&gt;Saric, Ante&lt;/author&gt;&lt;/authors&gt;&lt;/contributors&gt;&lt;titles&gt;&lt;title&gt;Further improvements in calibration techniques for depth profiling with glow discharge optical emission spectrometry&lt;/title&gt;&lt;secondary-title&gt;Journal of Analytical Atomic Spectrometry&lt;/secondary-title&gt;&lt;/titles&gt;&lt;periodical&gt;&lt;full-title&gt;Journal of Analytical Atomic Spectrometry&lt;/full-title&gt;&lt;/periodical&gt;&lt;pages&gt;563-567&lt;/pages&gt;&lt;volume&gt;5&lt;/volume&gt;&lt;number&gt;6&lt;/number&gt;&lt;dates&gt;&lt;year&gt;1990&lt;/year&gt;&lt;/dates&gt;&lt;urls&gt;&lt;/urls&gt;&lt;/record&gt;&lt;/Cite&gt;&lt;/EndNote&gt;</w:instrText>
      </w:r>
      <w:r w:rsidRPr="00CD4297">
        <w:rPr>
          <w:rFonts w:ascii="Times New Roman" w:hAnsi="Times New Roman" w:cs="Times New Roman"/>
          <w:sz w:val="28"/>
          <w:szCs w:val="28"/>
        </w:rPr>
        <w:fldChar w:fldCharType="separate"/>
      </w:r>
      <w:r w:rsidR="001E0AA6">
        <w:rPr>
          <w:rFonts w:ascii="Times New Roman" w:hAnsi="Times New Roman" w:cs="Times New Roman"/>
          <w:noProof/>
          <w:sz w:val="28"/>
          <w:szCs w:val="28"/>
        </w:rPr>
        <w:t>[</w:t>
      </w:r>
      <w:hyperlink w:anchor="_ENREF_132" w:tooltip="Rout, 2007 #80" w:history="1">
        <w:r w:rsidR="00346C51">
          <w:rPr>
            <w:rFonts w:ascii="Times New Roman" w:hAnsi="Times New Roman" w:cs="Times New Roman"/>
            <w:noProof/>
            <w:sz w:val="28"/>
            <w:szCs w:val="28"/>
          </w:rPr>
          <w:t>132</w:t>
        </w:r>
      </w:hyperlink>
      <w:r w:rsidR="001E0AA6">
        <w:rPr>
          <w:rFonts w:ascii="Times New Roman" w:hAnsi="Times New Roman" w:cs="Times New Roman"/>
          <w:noProof/>
          <w:sz w:val="28"/>
          <w:szCs w:val="28"/>
        </w:rPr>
        <w:t xml:space="preserve">, </w:t>
      </w:r>
      <w:hyperlink w:anchor="_ENREF_133" w:tooltip="Bengtson, 1990 #81" w:history="1">
        <w:r w:rsidR="00346C51">
          <w:rPr>
            <w:rFonts w:ascii="Times New Roman" w:hAnsi="Times New Roman" w:cs="Times New Roman"/>
            <w:noProof/>
            <w:sz w:val="28"/>
            <w:szCs w:val="28"/>
          </w:rPr>
          <w:t>133</w:t>
        </w:r>
      </w:hyperlink>
      <w:r w:rsidR="001E0AA6">
        <w:rPr>
          <w:rFonts w:ascii="Times New Roman" w:hAnsi="Times New Roman" w:cs="Times New Roman"/>
          <w:noProof/>
          <w:sz w:val="28"/>
          <w:szCs w:val="28"/>
        </w:rPr>
        <w:t>]</w:t>
      </w:r>
      <w:r w:rsidRPr="00CD4297">
        <w:rPr>
          <w:rFonts w:ascii="Times New Roman" w:hAnsi="Times New Roman" w:cs="Times New Roman"/>
          <w:sz w:val="28"/>
          <w:szCs w:val="28"/>
        </w:rPr>
        <w:fldChar w:fldCharType="end"/>
      </w:r>
      <w:r w:rsidRPr="00CD4297">
        <w:rPr>
          <w:rFonts w:ascii="Times New Roman" w:hAnsi="Times New Roman" w:cs="Times New Roman"/>
        </w:rPr>
        <w:t>.</w:t>
      </w:r>
    </w:p>
    <w:p w:rsidR="007C775B" w:rsidRPr="00CD4297" w:rsidRDefault="007C775B" w:rsidP="007C775B">
      <w:pPr>
        <w:spacing w:before="120" w:after="120" w:line="360" w:lineRule="auto"/>
        <w:ind w:firstLine="284"/>
        <w:rPr>
          <w:rFonts w:ascii="Times New Roman" w:hAnsi="Times New Roman" w:cs="Times New Roman"/>
          <w:sz w:val="28"/>
          <w:szCs w:val="28"/>
        </w:rPr>
      </w:pPr>
    </w:p>
    <w:p w:rsidR="007C775B" w:rsidRPr="00CD4297" w:rsidRDefault="007C775B" w:rsidP="007C775B">
      <w:pPr>
        <w:rPr>
          <w:rFonts w:ascii="Times New Roman" w:hAnsi="Times New Roman" w:cs="Times New Roman"/>
          <w:sz w:val="28"/>
          <w:szCs w:val="28"/>
        </w:rPr>
      </w:pPr>
      <w:r w:rsidRPr="00CD4297">
        <w:rPr>
          <w:rFonts w:ascii="Times New Roman" w:hAnsi="Times New Roman" w:cs="Times New Roman"/>
          <w:sz w:val="28"/>
          <w:szCs w:val="28"/>
        </w:rPr>
        <w:br w:type="page"/>
      </w:r>
    </w:p>
    <w:p w:rsidR="007C775B" w:rsidRPr="00CD4297" w:rsidRDefault="00DE4860" w:rsidP="007C775B">
      <w:pPr>
        <w:pStyle w:val="a3"/>
        <w:numPr>
          <w:ilvl w:val="2"/>
          <w:numId w:val="14"/>
        </w:numPr>
        <w:spacing w:after="0" w:line="240" w:lineRule="auto"/>
        <w:ind w:firstLineChars="0"/>
        <w:jc w:val="both"/>
        <w:outlineLvl w:val="1"/>
        <w:rPr>
          <w:rFonts w:ascii="Times New Roman" w:eastAsia="幼圆" w:hAnsi="Times New Roman"/>
          <w:i/>
          <w:sz w:val="32"/>
          <w:szCs w:val="28"/>
        </w:rPr>
      </w:pPr>
      <w:bookmarkStart w:id="114" w:name="OLE_LINK33"/>
      <w:r w:rsidRPr="00CD4297">
        <w:rPr>
          <w:rFonts w:ascii="Times New Roman" w:eastAsia="幼圆" w:hAnsi="Times New Roman"/>
          <w:i/>
          <w:sz w:val="32"/>
          <w:szCs w:val="28"/>
        </w:rPr>
        <w:lastRenderedPageBreak/>
        <w:t xml:space="preserve"> </w:t>
      </w:r>
      <w:bookmarkStart w:id="115" w:name="_Toc491842439"/>
      <w:r w:rsidR="007C775B" w:rsidRPr="00CD4297">
        <w:rPr>
          <w:rFonts w:ascii="Times New Roman" w:eastAsia="幼圆" w:hAnsi="Times New Roman"/>
          <w:i/>
          <w:sz w:val="32"/>
          <w:szCs w:val="28"/>
        </w:rPr>
        <w:t>Transmission electron microscopy analysis</w:t>
      </w:r>
      <w:bookmarkEnd w:id="115"/>
    </w:p>
    <w:bookmarkEnd w:id="114"/>
    <w:p w:rsidR="007C775B" w:rsidRPr="00CD4297" w:rsidRDefault="007C775B" w:rsidP="007C775B">
      <w:pPr>
        <w:ind w:firstLine="284"/>
        <w:rPr>
          <w:rFonts w:ascii="Times New Roman" w:hAnsi="Times New Roman" w:cs="Times New Roman"/>
          <w:sz w:val="28"/>
          <w:szCs w:val="28"/>
        </w:rPr>
      </w:pPr>
    </w:p>
    <w:p w:rsidR="007C775B" w:rsidRPr="00CD4297" w:rsidRDefault="007C775B" w:rsidP="007C775B">
      <w:pPr>
        <w:spacing w:beforeLines="50" w:before="120" w:afterLines="50" w:after="120" w:line="360" w:lineRule="auto"/>
        <w:rPr>
          <w:rFonts w:ascii="Times New Roman" w:hAnsi="Times New Roman" w:cs="Times New Roman"/>
          <w:sz w:val="28"/>
          <w:szCs w:val="28"/>
        </w:rPr>
      </w:pPr>
      <w:bookmarkStart w:id="116" w:name="OLE_LINK39"/>
      <w:r w:rsidRPr="00CD4297">
        <w:rPr>
          <w:rFonts w:ascii="Times New Roman" w:hAnsi="Times New Roman" w:cs="Times New Roman"/>
          <w:sz w:val="28"/>
          <w:szCs w:val="28"/>
        </w:rPr>
        <w:t>Both conventional and high-resolution (HR) transmission electron microscopy (TEM) were applied to analyse a selection of base layers and nanocomposite coatings. Conventional TEM was performed in a Philips EM420 machine (fitted with a tungsten filament and 120</w:t>
      </w:r>
      <w:r w:rsidR="000562A7" w:rsidRPr="00CD4297">
        <w:rPr>
          <w:rFonts w:ascii="Times New Roman" w:hAnsi="Times New Roman" w:cs="Times New Roman"/>
          <w:sz w:val="28"/>
          <w:szCs w:val="28"/>
        </w:rPr>
        <w:t xml:space="preserve"> </w:t>
      </w:r>
      <w:r w:rsidRPr="00CD4297">
        <w:rPr>
          <w:rFonts w:ascii="Times New Roman" w:hAnsi="Times New Roman" w:cs="Times New Roman"/>
          <w:sz w:val="28"/>
          <w:szCs w:val="28"/>
        </w:rPr>
        <w:t>keV accelerating voltage) and a FEI Tecnai T20 (fitted with a LaB</w:t>
      </w:r>
      <w:r w:rsidRPr="00CD4297">
        <w:rPr>
          <w:rFonts w:ascii="Times New Roman" w:hAnsi="Times New Roman" w:cs="Times New Roman"/>
          <w:sz w:val="28"/>
          <w:szCs w:val="28"/>
          <w:vertAlign w:val="subscript"/>
        </w:rPr>
        <w:t>6</w:t>
      </w:r>
      <w:r w:rsidRPr="00CD4297">
        <w:rPr>
          <w:rFonts w:ascii="Times New Roman" w:hAnsi="Times New Roman" w:cs="Times New Roman"/>
          <w:sz w:val="28"/>
          <w:szCs w:val="28"/>
        </w:rPr>
        <w:t xml:space="preserve"> filament and 200</w:t>
      </w:r>
      <w:r w:rsidR="000562A7" w:rsidRPr="00CD4297">
        <w:rPr>
          <w:rFonts w:ascii="Times New Roman" w:hAnsi="Times New Roman" w:cs="Times New Roman"/>
          <w:sz w:val="28"/>
          <w:szCs w:val="28"/>
        </w:rPr>
        <w:t xml:space="preserve"> </w:t>
      </w:r>
      <w:r w:rsidRPr="00CD4297">
        <w:rPr>
          <w:rFonts w:ascii="Times New Roman" w:hAnsi="Times New Roman" w:cs="Times New Roman"/>
          <w:sz w:val="28"/>
          <w:szCs w:val="28"/>
        </w:rPr>
        <w:t>keV accelerating voltage). Both voltages were set in the high-tension configuration. Use of both TEM machines allowed the acquisition of bright field (BF) images and dark field (DF) images with corresponding selected area electron diffraction (SAED) patterns. HRTEM was performed by in a JEOL 2010F fitted with a Schottky field emission gun (at 200 keV).</w:t>
      </w:r>
    </w:p>
    <w:p w:rsidR="007C775B" w:rsidRPr="00CD4297" w:rsidRDefault="007C775B" w:rsidP="007C775B">
      <w:pPr>
        <w:spacing w:beforeLines="50" w:before="120" w:afterLines="50" w:after="120" w:line="360" w:lineRule="auto"/>
        <w:rPr>
          <w:rFonts w:ascii="Times New Roman" w:hAnsi="Times New Roman" w:cs="Times New Roman"/>
          <w:sz w:val="28"/>
          <w:szCs w:val="28"/>
        </w:rPr>
      </w:pPr>
      <w:r w:rsidRPr="00CD4297">
        <w:rPr>
          <w:rFonts w:ascii="Times New Roman" w:hAnsi="Times New Roman" w:cs="Times New Roman"/>
          <w:sz w:val="28"/>
          <w:szCs w:val="28"/>
        </w:rPr>
        <w:t>All TEM thin-foil specimens (cross-section) were prepared by a FEI Quanta 200 3D scanning electron microscope fitted with gallium Focused Ion Beam (FIB). The foil was extracted from the surface of a coated sample. Then, after adhering to a copper grid, the foil was ion-milled to a thickness at least less than 100</w:t>
      </w:r>
      <w:r w:rsidR="00C8035A" w:rsidRPr="00CD4297">
        <w:rPr>
          <w:rFonts w:ascii="Times New Roman" w:hAnsi="Times New Roman" w:cs="Times New Roman"/>
          <w:sz w:val="28"/>
          <w:szCs w:val="28"/>
        </w:rPr>
        <w:t xml:space="preserve"> </w:t>
      </w:r>
      <w:r w:rsidRPr="00CD4297">
        <w:rPr>
          <w:rFonts w:ascii="Times New Roman" w:hAnsi="Times New Roman" w:cs="Times New Roman"/>
          <w:sz w:val="28"/>
          <w:szCs w:val="28"/>
        </w:rPr>
        <w:t>nm under an accelerating voltage of 30</w:t>
      </w:r>
      <w:r w:rsidR="00B84488" w:rsidRPr="00CD4297">
        <w:rPr>
          <w:rFonts w:ascii="Times New Roman" w:hAnsi="Times New Roman" w:cs="Times New Roman"/>
          <w:sz w:val="28"/>
          <w:szCs w:val="28"/>
        </w:rPr>
        <w:t xml:space="preserve"> </w:t>
      </w:r>
      <w:r w:rsidRPr="00CD4297">
        <w:rPr>
          <w:rFonts w:ascii="Times New Roman" w:hAnsi="Times New Roman" w:cs="Times New Roman"/>
          <w:sz w:val="28"/>
          <w:szCs w:val="28"/>
        </w:rPr>
        <w:t>keV and various currents (smaller current values were used for thinner foils).</w:t>
      </w:r>
    </w:p>
    <w:p w:rsidR="007C775B" w:rsidRPr="00CD4297" w:rsidRDefault="0014432F" w:rsidP="007C775B">
      <w:pPr>
        <w:ind w:firstLine="284"/>
        <w:rPr>
          <w:rFonts w:ascii="Times New Roman" w:hAnsi="Times New Roman" w:cs="Times New Roman"/>
          <w:sz w:val="28"/>
          <w:szCs w:val="28"/>
        </w:rPr>
      </w:pPr>
      <w:r>
        <w:rPr>
          <w:rFonts w:ascii="Times New Roman" w:hAnsi="Times New Roman" w:cs="Times New Roman"/>
          <w:sz w:val="28"/>
          <w:szCs w:val="28"/>
        </w:rPr>
        <w:t xml:space="preserve"> </w:t>
      </w:r>
    </w:p>
    <w:p w:rsidR="007C775B" w:rsidRPr="00CD4297" w:rsidRDefault="00DE4860" w:rsidP="007C775B">
      <w:pPr>
        <w:pStyle w:val="a3"/>
        <w:numPr>
          <w:ilvl w:val="2"/>
          <w:numId w:val="14"/>
        </w:numPr>
        <w:spacing w:after="0" w:line="240" w:lineRule="auto"/>
        <w:ind w:firstLineChars="0"/>
        <w:jc w:val="both"/>
        <w:outlineLvl w:val="1"/>
        <w:rPr>
          <w:rFonts w:ascii="Times New Roman" w:eastAsia="幼圆" w:hAnsi="Times New Roman"/>
          <w:i/>
          <w:sz w:val="32"/>
          <w:szCs w:val="28"/>
        </w:rPr>
      </w:pPr>
      <w:bookmarkStart w:id="117" w:name="OLE_LINK36"/>
      <w:bookmarkEnd w:id="116"/>
      <w:r w:rsidRPr="00CD4297">
        <w:rPr>
          <w:rFonts w:ascii="Times New Roman" w:eastAsia="幼圆" w:hAnsi="Times New Roman"/>
          <w:i/>
          <w:sz w:val="32"/>
          <w:szCs w:val="28"/>
        </w:rPr>
        <w:t xml:space="preserve"> </w:t>
      </w:r>
      <w:bookmarkStart w:id="118" w:name="_Toc491842440"/>
      <w:r w:rsidR="007C775B" w:rsidRPr="00CD4297">
        <w:rPr>
          <w:rFonts w:ascii="Times New Roman" w:eastAsia="幼圆" w:hAnsi="Times New Roman"/>
          <w:i/>
          <w:sz w:val="32"/>
          <w:szCs w:val="28"/>
        </w:rPr>
        <w:t>Nanoindentation</w:t>
      </w:r>
      <w:bookmarkEnd w:id="118"/>
    </w:p>
    <w:bookmarkEnd w:id="117"/>
    <w:p w:rsidR="007C775B" w:rsidRPr="00CD4297" w:rsidRDefault="007C775B" w:rsidP="007C775B">
      <w:pPr>
        <w:ind w:firstLine="284"/>
        <w:rPr>
          <w:rStyle w:val="def"/>
          <w:rFonts w:ascii="Times New Roman" w:eastAsiaTheme="majorEastAsia" w:hAnsi="Times New Roman" w:cs="Times New Roman"/>
          <w:sz w:val="28"/>
          <w:szCs w:val="24"/>
        </w:rPr>
      </w:pPr>
    </w:p>
    <w:p w:rsidR="007C775B" w:rsidRPr="00CD4297" w:rsidRDefault="007C775B" w:rsidP="007C775B">
      <w:pPr>
        <w:spacing w:before="120" w:after="120" w:line="360" w:lineRule="auto"/>
        <w:rPr>
          <w:rFonts w:ascii="Times New Roman" w:eastAsiaTheme="majorEastAsia" w:hAnsi="Times New Roman" w:cs="Times New Roman"/>
          <w:sz w:val="28"/>
          <w:szCs w:val="24"/>
        </w:rPr>
      </w:pPr>
      <w:r w:rsidRPr="00CD4297">
        <w:rPr>
          <w:rStyle w:val="def"/>
          <w:rFonts w:ascii="Times New Roman" w:eastAsiaTheme="majorEastAsia" w:hAnsi="Times New Roman" w:cs="Times New Roman"/>
          <w:sz w:val="28"/>
          <w:szCs w:val="24"/>
        </w:rPr>
        <w:t xml:space="preserve">Surface nanoindentation testing was </w:t>
      </w:r>
      <w:r w:rsidR="0014432F">
        <w:rPr>
          <w:rStyle w:val="def"/>
          <w:rFonts w:ascii="Times New Roman" w:eastAsiaTheme="majorEastAsia" w:hAnsi="Times New Roman" w:cs="Times New Roman"/>
          <w:sz w:val="28"/>
          <w:szCs w:val="24"/>
        </w:rPr>
        <w:t>performed</w:t>
      </w:r>
      <w:r w:rsidRPr="00CD4297">
        <w:rPr>
          <w:rStyle w:val="def"/>
          <w:rFonts w:ascii="Times New Roman" w:eastAsiaTheme="majorEastAsia" w:hAnsi="Times New Roman" w:cs="Times New Roman"/>
          <w:sz w:val="28"/>
          <w:szCs w:val="24"/>
        </w:rPr>
        <w:t xml:space="preserve"> to measure the hardness (H) and elastic modulus (E) of all base layers and nanocomposite coatings. A Hysitron. Triboscope</w:t>
      </w:r>
      <w:r w:rsidRPr="00CD4297">
        <w:rPr>
          <w:rFonts w:ascii="Times New Roman" w:hAnsi="Times New Roman" w:cs="Times New Roman"/>
          <w:sz w:val="28"/>
          <w:szCs w:val="24"/>
        </w:rPr>
        <w:t xml:space="preserve">® </w:t>
      </w:r>
      <w:r w:rsidRPr="00CD4297">
        <w:rPr>
          <w:rStyle w:val="def"/>
          <w:rFonts w:ascii="Times New Roman" w:eastAsiaTheme="majorEastAsia" w:hAnsi="Times New Roman" w:cs="Times New Roman"/>
          <w:sz w:val="28"/>
          <w:szCs w:val="24"/>
        </w:rPr>
        <w:t>fitted with a Berkovich triangular-pyramidal diamond indenter (with a tip radi</w:t>
      </w:r>
      <w:bookmarkStart w:id="119" w:name="OLE_LINK41"/>
      <w:bookmarkStart w:id="120" w:name="OLE_LINK42"/>
      <w:r w:rsidRPr="00CD4297">
        <w:rPr>
          <w:rStyle w:val="def"/>
          <w:rFonts w:ascii="Times New Roman" w:eastAsiaTheme="majorEastAsia" w:hAnsi="Times New Roman" w:cs="Times New Roman"/>
          <w:sz w:val="28"/>
          <w:szCs w:val="24"/>
        </w:rPr>
        <w:t>us of curvature of approximate 150</w:t>
      </w:r>
      <w:r w:rsidR="00B84488" w:rsidRPr="00CD4297">
        <w:rPr>
          <w:rStyle w:val="def"/>
          <w:rFonts w:ascii="Times New Roman" w:eastAsiaTheme="majorEastAsia" w:hAnsi="Times New Roman" w:cs="Times New Roman"/>
          <w:sz w:val="28"/>
          <w:szCs w:val="24"/>
        </w:rPr>
        <w:t xml:space="preserve"> </w:t>
      </w:r>
      <w:r w:rsidRPr="00CD4297">
        <w:rPr>
          <w:rStyle w:val="def"/>
          <w:rFonts w:ascii="Times New Roman" w:eastAsiaTheme="majorEastAsia" w:hAnsi="Times New Roman" w:cs="Times New Roman"/>
          <w:sz w:val="28"/>
          <w:szCs w:val="24"/>
        </w:rPr>
        <w:t xml:space="preserve">nm) was </w:t>
      </w:r>
      <w:bookmarkEnd w:id="119"/>
      <w:bookmarkEnd w:id="120"/>
      <w:r w:rsidRPr="00CD4297">
        <w:rPr>
          <w:rStyle w:val="def"/>
          <w:rFonts w:ascii="Times New Roman" w:eastAsiaTheme="majorEastAsia" w:hAnsi="Times New Roman" w:cs="Times New Roman"/>
          <w:sz w:val="28"/>
          <w:szCs w:val="24"/>
        </w:rPr>
        <w:t>exerted.</w:t>
      </w:r>
      <w:r w:rsidRPr="00CD4297">
        <w:rPr>
          <w:rFonts w:ascii="Times New Roman" w:eastAsiaTheme="majorEastAsia" w:hAnsi="Times New Roman" w:cs="Times New Roman"/>
          <w:sz w:val="28"/>
          <w:szCs w:val="24"/>
        </w:rPr>
        <w:t xml:space="preserve"> Nine indentations were applied in each run at a load of 1500-3000</w:t>
      </w:r>
      <w:r w:rsidR="0014432F">
        <w:rPr>
          <w:rFonts w:ascii="Times New Roman" w:eastAsiaTheme="majorEastAsia" w:hAnsi="Times New Roman" w:cs="Times New Roman"/>
          <w:sz w:val="28"/>
          <w:szCs w:val="24"/>
        </w:rPr>
        <w:t xml:space="preserve"> </w:t>
      </w:r>
      <w:r w:rsidRPr="00CD4297">
        <w:rPr>
          <w:rFonts w:ascii="Times New Roman" w:eastAsiaTheme="majorEastAsia" w:hAnsi="Times New Roman" w:cs="Times New Roman"/>
          <w:sz w:val="28"/>
          <w:szCs w:val="24"/>
        </w:rPr>
        <w:t>μN to ensure the suitable indentation depth that was ideally limited to around 3% of coating thickness whilst exceeded the minimum allowance of indentation depth of the equipment (</w:t>
      </w:r>
      <w:r w:rsidRPr="00CD4297">
        <w:rPr>
          <w:rFonts w:ascii="Times New Roman" w:eastAsiaTheme="majorEastAsia" w:hAnsi="Times New Roman" w:cs="Times New Roman"/>
          <w:i/>
          <w:sz w:val="28"/>
          <w:szCs w:val="24"/>
        </w:rPr>
        <w:t>i.e.</w:t>
      </w:r>
      <w:r w:rsidRPr="00CD4297">
        <w:rPr>
          <w:rFonts w:ascii="Times New Roman" w:eastAsiaTheme="majorEastAsia" w:hAnsi="Times New Roman" w:cs="Times New Roman"/>
          <w:sz w:val="28"/>
          <w:szCs w:val="24"/>
        </w:rPr>
        <w:t xml:space="preserve"> 50</w:t>
      </w:r>
      <w:r w:rsidR="00B84488" w:rsidRPr="00CD4297">
        <w:rPr>
          <w:rFonts w:ascii="Times New Roman" w:eastAsiaTheme="majorEastAsia" w:hAnsi="Times New Roman" w:cs="Times New Roman"/>
          <w:sz w:val="28"/>
          <w:szCs w:val="24"/>
        </w:rPr>
        <w:t xml:space="preserve"> </w:t>
      </w:r>
      <w:r w:rsidRPr="00CD4297">
        <w:rPr>
          <w:rFonts w:ascii="Times New Roman" w:eastAsiaTheme="majorEastAsia" w:hAnsi="Times New Roman" w:cs="Times New Roman"/>
          <w:sz w:val="28"/>
          <w:szCs w:val="24"/>
        </w:rPr>
        <w:t xml:space="preserve">nm) </w:t>
      </w:r>
      <w:r w:rsidRPr="00CD4297">
        <w:rPr>
          <w:rFonts w:ascii="Times New Roman" w:eastAsiaTheme="majorEastAsia" w:hAnsi="Times New Roman" w:cs="Times New Roman"/>
          <w:sz w:val="28"/>
          <w:szCs w:val="24"/>
        </w:rPr>
        <w:fldChar w:fldCharType="begin">
          <w:fldData xml:space="preserve">PEVuZE5vdGU+PENpdGU+PEF1dGhvcj5MaXU8L0F1dGhvcj48WWVhcj4yMDA3PC9ZZWFyPjxSZWNO
dW0+MTQ8L1JlY051bT48RGlzcGxheVRleHQ+WzEzNCwgMTM1XTwvRGlzcGxheVRleHQ+PHJlY29y
ZD48cmVjLW51bWJlcj4xNDwvcmVjLW51bWJlcj48Zm9yZWlnbi1rZXlzPjxrZXkgYXBwPSJFTiIg
ZGItaWQ9IjAweHY5ZGY5b3gwcHNzZXdhNTJwdHZhOGF4MGF2dHdzMmY5eiI+MTQ8L2tleT48L2Zv
cmVpZ24ta2V5cz48cmVmLXR5cGUgbmFtZT0iSm91cm5hbCBBcnRpY2xlIj4xNzwvcmVmLXR5cGU+
PGNvbnRyaWJ1dG9ycz48YXV0aG9ycz48YXV0aG9yPkxpdSwgU2h1YW5nYmlhbzwvYXV0aG9yPjxh
dXRob3I+V2FuZywgUS4gSmFuZTwvYXV0aG9yPjwvYXV0aG9ycz48L2NvbnRyaWJ1dG9ycz48dGl0
bGVzPjx0aXRsZT5EZXRlcm1pbmF0aW9uIG9mIFlvdW5nJmFwb3M7cyBtb2R1bHVzIGFuZCBQb2lz
c29uJmFwb3M7cyByYXRpbyBmb3IgY29hdGluZ3M8L3RpdGxlPjxzZWNvbmRhcnktdGl0bGU+U3Vy
ZmFjZSBhbmQgQ29hdGluZ3MgVGVjaG5vbG9neTwvc2Vjb25kYXJ5LXRpdGxlPjwvdGl0bGVzPjxw
ZXJpb2RpY2FsPjxmdWxsLXRpdGxlPlN1cmZhY2UgYW5kIENvYXRpbmdzIFRlY2hub2xvZ3k8L2Z1
bGwtdGl0bGU+PC9wZXJpb2RpY2FsPjxwYWdlcz42NDcwLTY0Nzc8L3BhZ2VzPjx2b2x1bWU+MjAx
PC92b2x1bWU+PG51bWJlcj4xNDwvbnVtYmVyPjxrZXl3b3Jkcz48a2V5d29yZD5Zb3VuZyZhcG9z
O3MgbW9kdWx1czwva2V5d29yZD48a2V5d29yZD5Qb2lzc29uJmFwb3M7cyByYXRpbzwva2V5d29y
ZD48a2V5d29yZD5NZWFzdXJlbWVudDwva2V5d29yZD48a2V5d29yZD5OYW5vaW5kZW50YXRpb248
L2tleXdvcmQ+PGtleXdvcmQ+VGhpbi1maWxtIGNvYXRpbmc8L2tleXdvcmQ+PC9rZXl3b3Jkcz48
ZGF0ZXM+PHllYXI+MjAwNzwveWVhcj48L2RhdGVzPjxpc2JuPjAyNTctODk3MjwvaXNibj48dXJs
cz48cmVsYXRlZC11cmxzPjx1cmw+aHR0cDovL3d3dy5zY2llbmNlZGlyZWN0LmNvbS9zY2llbmNl
L2FydGljbGUvcGlpL1MwMjU3ODk3MjA2MDE0ODYxPC91cmw+PC9yZWxhdGVkLXVybHM+PC91cmxz
PjxlbGVjdHJvbmljLXJlc291cmNlLW51bT5odHRwOi8vZHguZG9pLm9yZy8xMC4xMDE2L2ouc3Vy
ZmNvYXQuMjAwNi4xMi4wMjE8L2VsZWN0cm9uaWMtcmVzb3VyY2UtbnVtPjwvcmVjb3JkPjwvQ2l0
ZT48Q2l0ZT48QXV0aG9yPkNodWRvYmE8L0F1dGhvcj48WWVhcj4yMDAyPC9ZZWFyPjxSZWNOdW0+
MTU8L1JlY051bT48cmVjb3JkPjxyZWMtbnVtYmVyPjE1PC9yZWMtbnVtYmVyPjxmb3JlaWduLWtl
eXM+PGtleSBhcHA9IkVOIiBkYi1pZD0iMDB4djlkZjlveDBwc3Nld2E1MnB0dmE4YXgwYXZ0d3My
Zjl6Ij4xNTwva2V5PjwvZm9yZWlnbi1rZXlzPjxyZWYtdHlwZSBuYW1lPSJKb3VybmFsIEFydGlj
bGUiPjE3PC9yZWYtdHlwZT48Y29udHJpYnV0b3JzPjxhdXRob3JzPjxhdXRob3I+Q2h1ZG9iYSwg
VC48L2F1dGhvcj48YXV0aG9yPlNjaHdhcnplciwgTi48L2F1dGhvcj48YXV0aG9yPlJpY2h0ZXIs
IEYuPC9hdXRob3I+PC9hdXRob3JzPjwvY29udHJpYnV0b3JzPjx0aXRsZXM+PHRpdGxlPlN0ZXBz
IHRvd2FyZHMgYSBtZWNoYW5pY2FsIG1vZGVsaW5nIG9mIGxheWVyZWQgc3lzdGVtczwvdGl0bGU+
PHNlY29uZGFyeS10aXRsZT5TdXJmYWNlIGFuZCBDb2F0aW5ncyBUZWNobm9sb2d5PC9zZWNvbmRh
cnktdGl0bGU+PC90aXRsZXM+PHBlcmlvZGljYWw+PGZ1bGwtdGl0bGU+U3VyZmFjZSBhbmQgQ29h
dGluZ3MgVGVjaG5vbG9neTwvZnVsbC10aXRsZT48L3BlcmlvZGljYWw+PHBhZ2VzPjE0MC0xNTE8
L3BhZ2VzPjx2b2x1bWU+MTU0PC92b2x1bWU+PG51bWJlcj4y4oCTMzwvbnVtYmVyPjxrZXl3b3Jk
cz48a2V5d29yZD5NZWNoYW5pY2FsIG1vZGVsaW5nPC9rZXl3b3JkPjxrZXl3b3JkPlNjcmF0Y2gg
dGVzdGluZzwva2V5d29yZD48a2V5d29yZD5IYXJkbmVzczwva2V5d29yZD48a2V5d29yZD5Zb3Vu
ZyZhcG9zO3MgbW9kdWx1czwva2V5d29yZD48L2tleXdvcmRzPjxkYXRlcz48eWVhcj4yMDAyPC95
ZWFyPjwvZGF0ZXM+PGlzYm4+MDI1Ny04OTcyPC9pc2JuPjx1cmxzPjxyZWxhdGVkLXVybHM+PHVy
bD5odHRwOi8vd3d3LnNjaWVuY2VkaXJlY3QuY29tL3NjaWVuY2UvYXJ0aWNsZS9waWkvUzAyNTc4
OTcyMDIwMDAxNjY8L3VybD48L3JlbGF0ZWQtdXJscz48L3VybHM+PGVsZWN0cm9uaWMtcmVzb3Vy
Y2UtbnVtPmh0dHA6Ly9keC5kb2kub3JnLzEwLjEwMTYvUzAyNTctODk3MigwMikwMDAxNi02PC9l
bGVjdHJvbmljLXJlc291cmNlLW51bT48L3JlY29yZD48L0NpdGU+PC9FbmROb3RlPgB=
</w:fldData>
        </w:fldChar>
      </w:r>
      <w:r w:rsidR="001E0AA6">
        <w:rPr>
          <w:rFonts w:ascii="Times New Roman" w:eastAsiaTheme="majorEastAsia" w:hAnsi="Times New Roman" w:cs="Times New Roman"/>
          <w:sz w:val="28"/>
          <w:szCs w:val="24"/>
        </w:rPr>
        <w:instrText xml:space="preserve"> ADDIN EN.CITE </w:instrText>
      </w:r>
      <w:r w:rsidR="001E0AA6">
        <w:rPr>
          <w:rFonts w:ascii="Times New Roman" w:eastAsiaTheme="majorEastAsia" w:hAnsi="Times New Roman" w:cs="Times New Roman"/>
          <w:sz w:val="28"/>
          <w:szCs w:val="24"/>
        </w:rPr>
        <w:fldChar w:fldCharType="begin">
          <w:fldData xml:space="preserve">PEVuZE5vdGU+PENpdGU+PEF1dGhvcj5MaXU8L0F1dGhvcj48WWVhcj4yMDA3PC9ZZWFyPjxSZWNO
dW0+MTQ8L1JlY051bT48RGlzcGxheVRleHQ+WzEzNCwgMTM1XTwvRGlzcGxheVRleHQ+PHJlY29y
ZD48cmVjLW51bWJlcj4xNDwvcmVjLW51bWJlcj48Zm9yZWlnbi1rZXlzPjxrZXkgYXBwPSJFTiIg
ZGItaWQ9IjAweHY5ZGY5b3gwcHNzZXdhNTJwdHZhOGF4MGF2dHdzMmY5eiI+MTQ8L2tleT48L2Zv
cmVpZ24ta2V5cz48cmVmLXR5cGUgbmFtZT0iSm91cm5hbCBBcnRpY2xlIj4xNzwvcmVmLXR5cGU+
PGNvbnRyaWJ1dG9ycz48YXV0aG9ycz48YXV0aG9yPkxpdSwgU2h1YW5nYmlhbzwvYXV0aG9yPjxh
dXRob3I+V2FuZywgUS4gSmFuZTwvYXV0aG9yPjwvYXV0aG9ycz48L2NvbnRyaWJ1dG9ycz48dGl0
bGVzPjx0aXRsZT5EZXRlcm1pbmF0aW9uIG9mIFlvdW5nJmFwb3M7cyBtb2R1bHVzIGFuZCBQb2lz
c29uJmFwb3M7cyByYXRpbyBmb3IgY29hdGluZ3M8L3RpdGxlPjxzZWNvbmRhcnktdGl0bGU+U3Vy
ZmFjZSBhbmQgQ29hdGluZ3MgVGVjaG5vbG9neTwvc2Vjb25kYXJ5LXRpdGxlPjwvdGl0bGVzPjxw
ZXJpb2RpY2FsPjxmdWxsLXRpdGxlPlN1cmZhY2UgYW5kIENvYXRpbmdzIFRlY2hub2xvZ3k8L2Z1
bGwtdGl0bGU+PC9wZXJpb2RpY2FsPjxwYWdlcz42NDcwLTY0Nzc8L3BhZ2VzPjx2b2x1bWU+MjAx
PC92b2x1bWU+PG51bWJlcj4xNDwvbnVtYmVyPjxrZXl3b3Jkcz48a2V5d29yZD5Zb3VuZyZhcG9z
O3MgbW9kdWx1czwva2V5d29yZD48a2V5d29yZD5Qb2lzc29uJmFwb3M7cyByYXRpbzwva2V5d29y
ZD48a2V5d29yZD5NZWFzdXJlbWVudDwva2V5d29yZD48a2V5d29yZD5OYW5vaW5kZW50YXRpb248
L2tleXdvcmQ+PGtleXdvcmQ+VGhpbi1maWxtIGNvYXRpbmc8L2tleXdvcmQ+PC9rZXl3b3Jkcz48
ZGF0ZXM+PHllYXI+MjAwNzwveWVhcj48L2RhdGVzPjxpc2JuPjAyNTctODk3MjwvaXNibj48dXJs
cz48cmVsYXRlZC11cmxzPjx1cmw+aHR0cDovL3d3dy5zY2llbmNlZGlyZWN0LmNvbS9zY2llbmNl
L2FydGljbGUvcGlpL1MwMjU3ODk3MjA2MDE0ODYxPC91cmw+PC9yZWxhdGVkLXVybHM+PC91cmxz
PjxlbGVjdHJvbmljLXJlc291cmNlLW51bT5odHRwOi8vZHguZG9pLm9yZy8xMC4xMDE2L2ouc3Vy
ZmNvYXQuMjAwNi4xMi4wMjE8L2VsZWN0cm9uaWMtcmVzb3VyY2UtbnVtPjwvcmVjb3JkPjwvQ2l0
ZT48Q2l0ZT48QXV0aG9yPkNodWRvYmE8L0F1dGhvcj48WWVhcj4yMDAyPC9ZZWFyPjxSZWNOdW0+
MTU8L1JlY051bT48cmVjb3JkPjxyZWMtbnVtYmVyPjE1PC9yZWMtbnVtYmVyPjxmb3JlaWduLWtl
eXM+PGtleSBhcHA9IkVOIiBkYi1pZD0iMDB4djlkZjlveDBwc3Nld2E1MnB0dmE4YXgwYXZ0d3My
Zjl6Ij4xNTwva2V5PjwvZm9yZWlnbi1rZXlzPjxyZWYtdHlwZSBuYW1lPSJKb3VybmFsIEFydGlj
bGUiPjE3PC9yZWYtdHlwZT48Y29udHJpYnV0b3JzPjxhdXRob3JzPjxhdXRob3I+Q2h1ZG9iYSwg
VC48L2F1dGhvcj48YXV0aG9yPlNjaHdhcnplciwgTi48L2F1dGhvcj48YXV0aG9yPlJpY2h0ZXIs
IEYuPC9hdXRob3I+PC9hdXRob3JzPjwvY29udHJpYnV0b3JzPjx0aXRsZXM+PHRpdGxlPlN0ZXBz
IHRvd2FyZHMgYSBtZWNoYW5pY2FsIG1vZGVsaW5nIG9mIGxheWVyZWQgc3lzdGVtczwvdGl0bGU+
PHNlY29uZGFyeS10aXRsZT5TdXJmYWNlIGFuZCBDb2F0aW5ncyBUZWNobm9sb2d5PC9zZWNvbmRh
cnktdGl0bGU+PC90aXRsZXM+PHBlcmlvZGljYWw+PGZ1bGwtdGl0bGU+U3VyZmFjZSBhbmQgQ29h
dGluZ3MgVGVjaG5vbG9neTwvZnVsbC10aXRsZT48L3BlcmlvZGljYWw+PHBhZ2VzPjE0MC0xNTE8
L3BhZ2VzPjx2b2x1bWU+MTU0PC92b2x1bWU+PG51bWJlcj4y4oCTMzwvbnVtYmVyPjxrZXl3b3Jk
cz48a2V5d29yZD5NZWNoYW5pY2FsIG1vZGVsaW5nPC9rZXl3b3JkPjxrZXl3b3JkPlNjcmF0Y2gg
dGVzdGluZzwva2V5d29yZD48a2V5d29yZD5IYXJkbmVzczwva2V5d29yZD48a2V5d29yZD5Zb3Vu
ZyZhcG9zO3MgbW9kdWx1czwva2V5d29yZD48L2tleXdvcmRzPjxkYXRlcz48eWVhcj4yMDAyPC95
ZWFyPjwvZGF0ZXM+PGlzYm4+MDI1Ny04OTcyPC9pc2JuPjx1cmxzPjxyZWxhdGVkLXVybHM+PHVy
bD5odHRwOi8vd3d3LnNjaWVuY2VkaXJlY3QuY29tL3NjaWVuY2UvYXJ0aWNsZS9waWkvUzAyNTc4
OTcyMDIwMDAxNjY8L3VybD48L3JlbGF0ZWQtdXJscz48L3VybHM+PGVsZWN0cm9uaWMtcmVzb3Vy
Y2UtbnVtPmh0dHA6Ly9keC5kb2kub3JnLzEwLjEwMTYvUzAyNTctODk3MigwMikwMDAxNi02PC9l
bGVjdHJvbmljLXJlc291cmNlLW51bT48L3JlY29yZD48L0NpdGU+PC9FbmROb3RlPgB=
</w:fldData>
        </w:fldChar>
      </w:r>
      <w:r w:rsidR="001E0AA6">
        <w:rPr>
          <w:rFonts w:ascii="Times New Roman" w:eastAsiaTheme="majorEastAsia" w:hAnsi="Times New Roman" w:cs="Times New Roman"/>
          <w:sz w:val="28"/>
          <w:szCs w:val="24"/>
        </w:rPr>
        <w:instrText xml:space="preserve"> ADDIN EN.CITE.DATA </w:instrText>
      </w:r>
      <w:r w:rsidR="001E0AA6">
        <w:rPr>
          <w:rFonts w:ascii="Times New Roman" w:eastAsiaTheme="majorEastAsia" w:hAnsi="Times New Roman" w:cs="Times New Roman"/>
          <w:sz w:val="28"/>
          <w:szCs w:val="24"/>
        </w:rPr>
      </w:r>
      <w:r w:rsidR="001E0AA6">
        <w:rPr>
          <w:rFonts w:ascii="Times New Roman" w:eastAsiaTheme="majorEastAsia" w:hAnsi="Times New Roman" w:cs="Times New Roman"/>
          <w:sz w:val="28"/>
          <w:szCs w:val="24"/>
        </w:rPr>
        <w:fldChar w:fldCharType="end"/>
      </w:r>
      <w:r w:rsidRPr="00CD4297">
        <w:rPr>
          <w:rFonts w:ascii="Times New Roman" w:eastAsiaTheme="majorEastAsia" w:hAnsi="Times New Roman" w:cs="Times New Roman"/>
          <w:sz w:val="28"/>
          <w:szCs w:val="24"/>
        </w:rPr>
      </w:r>
      <w:r w:rsidRPr="00CD4297">
        <w:rPr>
          <w:rFonts w:ascii="Times New Roman" w:eastAsiaTheme="majorEastAsia" w:hAnsi="Times New Roman" w:cs="Times New Roman"/>
          <w:sz w:val="28"/>
          <w:szCs w:val="24"/>
        </w:rPr>
        <w:fldChar w:fldCharType="separate"/>
      </w:r>
      <w:r w:rsidR="001E0AA6">
        <w:rPr>
          <w:rFonts w:ascii="Times New Roman" w:eastAsiaTheme="majorEastAsia" w:hAnsi="Times New Roman" w:cs="Times New Roman"/>
          <w:noProof/>
          <w:sz w:val="28"/>
          <w:szCs w:val="24"/>
        </w:rPr>
        <w:t>[</w:t>
      </w:r>
      <w:hyperlink w:anchor="_ENREF_134" w:tooltip="Liu, 2007 #14" w:history="1">
        <w:r w:rsidR="00346C51">
          <w:rPr>
            <w:rFonts w:ascii="Times New Roman" w:eastAsiaTheme="majorEastAsia" w:hAnsi="Times New Roman" w:cs="Times New Roman"/>
            <w:noProof/>
            <w:sz w:val="28"/>
            <w:szCs w:val="24"/>
          </w:rPr>
          <w:t>134</w:t>
        </w:r>
      </w:hyperlink>
      <w:r w:rsidR="001E0AA6">
        <w:rPr>
          <w:rFonts w:ascii="Times New Roman" w:eastAsiaTheme="majorEastAsia" w:hAnsi="Times New Roman" w:cs="Times New Roman"/>
          <w:noProof/>
          <w:sz w:val="28"/>
          <w:szCs w:val="24"/>
        </w:rPr>
        <w:t xml:space="preserve">, </w:t>
      </w:r>
      <w:hyperlink w:anchor="_ENREF_135" w:tooltip="Chudoba, 2002 #15" w:history="1">
        <w:r w:rsidR="00346C51">
          <w:rPr>
            <w:rFonts w:ascii="Times New Roman" w:eastAsiaTheme="majorEastAsia" w:hAnsi="Times New Roman" w:cs="Times New Roman"/>
            <w:noProof/>
            <w:sz w:val="28"/>
            <w:szCs w:val="24"/>
          </w:rPr>
          <w:t>135</w:t>
        </w:r>
      </w:hyperlink>
      <w:r w:rsidR="001E0AA6">
        <w:rPr>
          <w:rFonts w:ascii="Times New Roman" w:eastAsiaTheme="majorEastAsia" w:hAnsi="Times New Roman" w:cs="Times New Roman"/>
          <w:noProof/>
          <w:sz w:val="28"/>
          <w:szCs w:val="24"/>
        </w:rPr>
        <w:t>]</w:t>
      </w:r>
      <w:r w:rsidRPr="00CD4297">
        <w:rPr>
          <w:rFonts w:ascii="Times New Roman" w:eastAsiaTheme="majorEastAsia" w:hAnsi="Times New Roman" w:cs="Times New Roman"/>
          <w:sz w:val="28"/>
          <w:szCs w:val="24"/>
        </w:rPr>
        <w:fldChar w:fldCharType="end"/>
      </w:r>
      <w:r w:rsidRPr="00CD4297">
        <w:rPr>
          <w:rFonts w:ascii="Times New Roman" w:eastAsiaTheme="majorEastAsia" w:hAnsi="Times New Roman" w:cs="Times New Roman"/>
          <w:sz w:val="28"/>
          <w:szCs w:val="24"/>
        </w:rPr>
        <w:t>.</w:t>
      </w:r>
    </w:p>
    <w:p w:rsidR="007C775B" w:rsidRPr="00CD4297" w:rsidRDefault="00DE4860" w:rsidP="007C775B">
      <w:pPr>
        <w:pStyle w:val="a3"/>
        <w:numPr>
          <w:ilvl w:val="2"/>
          <w:numId w:val="14"/>
        </w:numPr>
        <w:spacing w:after="0" w:line="240" w:lineRule="auto"/>
        <w:ind w:firstLineChars="0"/>
        <w:jc w:val="both"/>
        <w:outlineLvl w:val="1"/>
        <w:rPr>
          <w:rFonts w:ascii="Times New Roman" w:eastAsia="幼圆" w:hAnsi="Times New Roman"/>
          <w:i/>
          <w:sz w:val="32"/>
          <w:szCs w:val="28"/>
        </w:rPr>
      </w:pPr>
      <w:bookmarkStart w:id="121" w:name="OLE_LINK46"/>
      <w:bookmarkStart w:id="122" w:name="OLE_LINK47"/>
      <w:r w:rsidRPr="00CD4297">
        <w:rPr>
          <w:rFonts w:ascii="Times New Roman" w:eastAsia="幼圆" w:hAnsi="Times New Roman"/>
          <w:i/>
          <w:sz w:val="32"/>
          <w:szCs w:val="28"/>
        </w:rPr>
        <w:lastRenderedPageBreak/>
        <w:t xml:space="preserve"> </w:t>
      </w:r>
      <w:bookmarkStart w:id="123" w:name="_Toc491842441"/>
      <w:r w:rsidR="007C775B" w:rsidRPr="00CD4297">
        <w:rPr>
          <w:rFonts w:ascii="Times New Roman" w:eastAsia="幼圆" w:hAnsi="Times New Roman"/>
          <w:i/>
          <w:sz w:val="32"/>
          <w:szCs w:val="28"/>
        </w:rPr>
        <w:t>Scratch-adhesion testing</w:t>
      </w:r>
      <w:bookmarkEnd w:id="123"/>
      <w:r w:rsidR="007C775B" w:rsidRPr="00CD4297">
        <w:rPr>
          <w:rFonts w:ascii="Times New Roman" w:eastAsia="幼圆" w:hAnsi="Times New Roman"/>
          <w:i/>
          <w:sz w:val="32"/>
          <w:szCs w:val="28"/>
        </w:rPr>
        <w:t xml:space="preserve"> </w:t>
      </w:r>
    </w:p>
    <w:bookmarkEnd w:id="121"/>
    <w:bookmarkEnd w:id="122"/>
    <w:p w:rsidR="007C775B" w:rsidRPr="00CD4297" w:rsidRDefault="007C775B" w:rsidP="007C775B">
      <w:pPr>
        <w:spacing w:before="120" w:after="120" w:line="360" w:lineRule="auto"/>
        <w:ind w:firstLine="284"/>
        <w:rPr>
          <w:rFonts w:ascii="Times New Roman" w:hAnsi="Times New Roman" w:cs="Times New Roman"/>
          <w:sz w:val="28"/>
          <w:szCs w:val="28"/>
        </w:rPr>
      </w:pPr>
    </w:p>
    <w:p w:rsidR="007C775B" w:rsidRPr="00CD4297" w:rsidRDefault="007C775B" w:rsidP="007C775B">
      <w:pPr>
        <w:spacing w:before="120" w:after="120" w:line="360" w:lineRule="auto"/>
        <w:rPr>
          <w:rFonts w:ascii="Times New Roman" w:hAnsi="Times New Roman" w:cs="Times New Roman"/>
          <w:sz w:val="28"/>
          <w:szCs w:val="28"/>
        </w:rPr>
      </w:pPr>
      <w:r w:rsidRPr="00CD4297">
        <w:rPr>
          <w:rFonts w:ascii="Times New Roman" w:hAnsi="Times New Roman" w:cs="Times New Roman"/>
          <w:sz w:val="28"/>
          <w:szCs w:val="28"/>
        </w:rPr>
        <w:t>A modified VT</w:t>
      </w:r>
      <w:r w:rsidR="00B12D80">
        <w:rPr>
          <w:rFonts w:ascii="Times New Roman" w:hAnsi="Times New Roman" w:cs="Times New Roman"/>
          <w:sz w:val="28"/>
          <w:szCs w:val="28"/>
        </w:rPr>
        <w:t xml:space="preserve"> </w:t>
      </w:r>
      <w:r w:rsidRPr="00CD4297">
        <w:rPr>
          <w:rFonts w:ascii="Times New Roman" w:hAnsi="Times New Roman" w:cs="Times New Roman"/>
          <w:sz w:val="28"/>
          <w:szCs w:val="28"/>
        </w:rPr>
        <w:t>scratch-adhesion tester fitted with a Rockwell diamond indenter with a tip radius of 200</w:t>
      </w:r>
      <w:r w:rsidR="00DE4860" w:rsidRPr="00CD4297">
        <w:rPr>
          <w:rFonts w:ascii="Times New Roman" w:hAnsi="Times New Roman" w:cs="Times New Roman"/>
          <w:sz w:val="28"/>
          <w:szCs w:val="28"/>
        </w:rPr>
        <w:t xml:space="preserve"> </w:t>
      </w:r>
      <w:r w:rsidRPr="00CD4297">
        <w:rPr>
          <w:rFonts w:ascii="Times New Roman" w:hAnsi="Times New Roman" w:cs="Times New Roman"/>
          <w:sz w:val="28"/>
          <w:szCs w:val="28"/>
        </w:rPr>
        <w:t xml:space="preserve">μm and spherical heads angle </w:t>
      </w:r>
      <w:r w:rsidR="00491C57" w:rsidRPr="00CD4297">
        <w:rPr>
          <w:rFonts w:ascii="Times New Roman" w:hAnsi="Times New Roman" w:cs="Times New Roman"/>
          <w:sz w:val="28"/>
          <w:szCs w:val="28"/>
        </w:rPr>
        <w:t>of 120</w:t>
      </w:r>
      <w:r w:rsidRPr="00CD4297">
        <w:rPr>
          <w:rFonts w:ascii="Times New Roman" w:hAnsi="Times New Roman" w:cs="Times New Roman"/>
          <w:sz w:val="28"/>
          <w:szCs w:val="28"/>
        </w:rPr>
        <w:t xml:space="preserve">° was used to assess the coated sample’s adhesion properties. </w:t>
      </w:r>
      <w:r w:rsidR="00B12D80">
        <w:rPr>
          <w:rFonts w:ascii="Times New Roman" w:hAnsi="Times New Roman" w:cs="Times New Roman"/>
          <w:sz w:val="28"/>
          <w:szCs w:val="28"/>
        </w:rPr>
        <w:t xml:space="preserve">Due to limitation of the </w:t>
      </w:r>
      <w:r w:rsidR="00B12D80" w:rsidRPr="00CD4297">
        <w:rPr>
          <w:rFonts w:ascii="Times New Roman" w:hAnsi="Times New Roman" w:cs="Times New Roman"/>
          <w:sz w:val="28"/>
          <w:szCs w:val="28"/>
        </w:rPr>
        <w:t xml:space="preserve">scratch-adhesion tester </w:t>
      </w:r>
      <w:r w:rsidR="00B12D80">
        <w:rPr>
          <w:rFonts w:ascii="Times New Roman" w:hAnsi="Times New Roman" w:cs="Times New Roman"/>
          <w:sz w:val="28"/>
          <w:szCs w:val="28"/>
        </w:rPr>
        <w:t>in which normal load given by the indenter was very unstable in the range of 0-5N (</w:t>
      </w:r>
      <w:r w:rsidR="00B12D80" w:rsidRPr="006212BE">
        <w:rPr>
          <w:rFonts w:ascii="Times New Roman" w:hAnsi="Times New Roman" w:cs="Times New Roman"/>
          <w:i/>
          <w:sz w:val="28"/>
          <w:szCs w:val="28"/>
        </w:rPr>
        <w:t>i.e.</w:t>
      </w:r>
      <w:r w:rsidR="00B12D80">
        <w:rPr>
          <w:rFonts w:ascii="Times New Roman" w:hAnsi="Times New Roman" w:cs="Times New Roman"/>
          <w:sz w:val="28"/>
          <w:szCs w:val="28"/>
        </w:rPr>
        <w:t xml:space="preserve"> not precise</w:t>
      </w:r>
      <w:r w:rsidR="001E7E15">
        <w:rPr>
          <w:rFonts w:ascii="Times New Roman" w:hAnsi="Times New Roman" w:cs="Times New Roman"/>
          <w:sz w:val="28"/>
          <w:szCs w:val="28"/>
        </w:rPr>
        <w:t>, sometimes even applied an excessive load</w:t>
      </w:r>
      <w:r w:rsidR="00B12D80">
        <w:rPr>
          <w:rFonts w:ascii="Times New Roman" w:hAnsi="Times New Roman" w:cs="Times New Roman"/>
          <w:sz w:val="28"/>
          <w:szCs w:val="28"/>
        </w:rPr>
        <w:t xml:space="preserve">), </w:t>
      </w:r>
      <w:r w:rsidR="001E7E15">
        <w:rPr>
          <w:rFonts w:ascii="Times New Roman" w:hAnsi="Times New Roman" w:cs="Times New Roman"/>
          <w:sz w:val="28"/>
          <w:szCs w:val="28"/>
        </w:rPr>
        <w:t>a</w:t>
      </w:r>
      <w:r w:rsidR="001E7E15" w:rsidRPr="00CD4297">
        <w:rPr>
          <w:rFonts w:ascii="Times New Roman" w:hAnsi="Times New Roman" w:cs="Times New Roman"/>
          <w:sz w:val="28"/>
          <w:szCs w:val="28"/>
        </w:rPr>
        <w:t xml:space="preserve"> </w:t>
      </w:r>
      <w:r w:rsidRPr="00CD4297">
        <w:rPr>
          <w:rFonts w:ascii="Times New Roman" w:hAnsi="Times New Roman" w:cs="Times New Roman"/>
          <w:sz w:val="28"/>
          <w:szCs w:val="28"/>
        </w:rPr>
        <w:t>continuously increasing normal load from 5</w:t>
      </w:r>
      <w:r w:rsidR="000F1793" w:rsidRPr="00CD4297">
        <w:rPr>
          <w:rFonts w:ascii="Times New Roman" w:hAnsi="Times New Roman" w:cs="Times New Roman"/>
          <w:sz w:val="28"/>
          <w:szCs w:val="28"/>
        </w:rPr>
        <w:t xml:space="preserve"> </w:t>
      </w:r>
      <w:r w:rsidRPr="00CD4297">
        <w:rPr>
          <w:rFonts w:ascii="Times New Roman" w:hAnsi="Times New Roman" w:cs="Times New Roman"/>
          <w:sz w:val="28"/>
          <w:szCs w:val="28"/>
        </w:rPr>
        <w:t>N to 20</w:t>
      </w:r>
      <w:r w:rsidR="000F1793" w:rsidRPr="00CD4297">
        <w:rPr>
          <w:rFonts w:ascii="Times New Roman" w:hAnsi="Times New Roman" w:cs="Times New Roman"/>
          <w:sz w:val="28"/>
          <w:szCs w:val="28"/>
        </w:rPr>
        <w:t xml:space="preserve"> </w:t>
      </w:r>
      <w:r w:rsidRPr="00CD4297">
        <w:rPr>
          <w:rFonts w:ascii="Times New Roman" w:hAnsi="Times New Roman" w:cs="Times New Roman"/>
          <w:sz w:val="28"/>
          <w:szCs w:val="28"/>
        </w:rPr>
        <w:t>N was performed in each scratch which resulted in a final scratch track with a length of 5</w:t>
      </w:r>
      <w:r w:rsidR="000F1793" w:rsidRPr="00CD4297">
        <w:rPr>
          <w:rFonts w:ascii="Times New Roman" w:hAnsi="Times New Roman" w:cs="Times New Roman"/>
          <w:sz w:val="28"/>
          <w:szCs w:val="28"/>
        </w:rPr>
        <w:t xml:space="preserve"> </w:t>
      </w:r>
      <w:r w:rsidRPr="00CD4297">
        <w:rPr>
          <w:rFonts w:ascii="Times New Roman" w:hAnsi="Times New Roman" w:cs="Times New Roman"/>
          <w:sz w:val="28"/>
          <w:szCs w:val="28"/>
        </w:rPr>
        <w:t>mm. The tangential force was recorded during the test to help to determine critical loads at which the first chipping occurs (</w:t>
      </w:r>
      <w:r w:rsidRPr="00CD4297">
        <w:rPr>
          <w:rFonts w:ascii="Times New Roman" w:hAnsi="Times New Roman" w:cs="Times New Roman"/>
          <w:i/>
          <w:sz w:val="28"/>
          <w:szCs w:val="28"/>
        </w:rPr>
        <w:t>i.e.</w:t>
      </w:r>
      <w:r w:rsidRPr="00CD4297">
        <w:rPr>
          <w:rFonts w:ascii="Times New Roman" w:hAnsi="Times New Roman" w:cs="Times New Roman"/>
          <w:sz w:val="28"/>
          <w:szCs w:val="28"/>
        </w:rPr>
        <w:t xml:space="preserve"> L</w:t>
      </w:r>
      <w:r w:rsidRPr="00CD4297">
        <w:rPr>
          <w:rFonts w:ascii="Times New Roman" w:hAnsi="Times New Roman" w:cs="Times New Roman"/>
          <w:sz w:val="28"/>
          <w:szCs w:val="28"/>
          <w:vertAlign w:val="subscript"/>
        </w:rPr>
        <w:t>C1</w:t>
      </w:r>
      <w:r w:rsidRPr="00CD4297">
        <w:rPr>
          <w:rFonts w:ascii="Times New Roman" w:hAnsi="Times New Roman" w:cs="Times New Roman"/>
          <w:sz w:val="28"/>
          <w:szCs w:val="28"/>
        </w:rPr>
        <w:t>), the first adhesive failure occurs (</w:t>
      </w:r>
      <w:r w:rsidRPr="00CD4297">
        <w:rPr>
          <w:rFonts w:ascii="Times New Roman" w:hAnsi="Times New Roman" w:cs="Times New Roman"/>
          <w:i/>
          <w:sz w:val="28"/>
          <w:szCs w:val="28"/>
        </w:rPr>
        <w:t>i.e</w:t>
      </w:r>
      <w:r w:rsidRPr="00CD4297">
        <w:rPr>
          <w:rFonts w:ascii="Times New Roman" w:hAnsi="Times New Roman" w:cs="Times New Roman"/>
          <w:sz w:val="28"/>
          <w:szCs w:val="28"/>
        </w:rPr>
        <w:t>. L</w:t>
      </w:r>
      <w:r w:rsidRPr="00CD4297">
        <w:rPr>
          <w:rFonts w:ascii="Times New Roman" w:hAnsi="Times New Roman" w:cs="Times New Roman"/>
          <w:sz w:val="28"/>
          <w:szCs w:val="28"/>
          <w:vertAlign w:val="subscript"/>
        </w:rPr>
        <w:t>C2</w:t>
      </w:r>
      <w:r w:rsidRPr="00CD4297">
        <w:rPr>
          <w:rFonts w:ascii="Times New Roman" w:hAnsi="Times New Roman" w:cs="Times New Roman"/>
          <w:sz w:val="28"/>
          <w:szCs w:val="28"/>
        </w:rPr>
        <w:t>) and the complete removal of layer occurs (</w:t>
      </w:r>
      <w:r w:rsidRPr="00CD4297">
        <w:rPr>
          <w:rFonts w:ascii="Times New Roman" w:hAnsi="Times New Roman" w:cs="Times New Roman"/>
          <w:i/>
          <w:sz w:val="28"/>
          <w:szCs w:val="28"/>
        </w:rPr>
        <w:t>i.e.</w:t>
      </w:r>
      <w:r w:rsidRPr="00CD4297">
        <w:rPr>
          <w:rFonts w:ascii="Times New Roman" w:hAnsi="Times New Roman" w:cs="Times New Roman"/>
          <w:sz w:val="28"/>
          <w:szCs w:val="28"/>
        </w:rPr>
        <w:t xml:space="preserve"> L</w:t>
      </w:r>
      <w:r w:rsidRPr="00CD4297">
        <w:rPr>
          <w:rFonts w:ascii="Times New Roman" w:hAnsi="Times New Roman" w:cs="Times New Roman"/>
          <w:sz w:val="28"/>
          <w:szCs w:val="28"/>
          <w:vertAlign w:val="subscript"/>
        </w:rPr>
        <w:t>C3</w:t>
      </w:r>
      <w:r w:rsidRPr="00CD4297">
        <w:rPr>
          <w:rFonts w:ascii="Times New Roman" w:hAnsi="Times New Roman" w:cs="Times New Roman"/>
          <w:sz w:val="28"/>
          <w:szCs w:val="28"/>
        </w:rPr>
        <w:t>). By the assistance of SEM and its fitted EDX detection, the critical loads could also be calculated via measuring the distance of corresponding characteristic failure occurrence. The scratch-adhesion testing for each sample was repeated three times and each scratch scar was separated by 2</w:t>
      </w:r>
      <w:r w:rsidR="000F1793" w:rsidRPr="00CD4297">
        <w:rPr>
          <w:rFonts w:ascii="Times New Roman" w:hAnsi="Times New Roman" w:cs="Times New Roman"/>
          <w:sz w:val="28"/>
          <w:szCs w:val="28"/>
        </w:rPr>
        <w:t xml:space="preserve"> </w:t>
      </w:r>
      <w:r w:rsidRPr="00CD4297">
        <w:rPr>
          <w:rFonts w:ascii="Times New Roman" w:hAnsi="Times New Roman" w:cs="Times New Roman"/>
          <w:sz w:val="28"/>
          <w:szCs w:val="28"/>
        </w:rPr>
        <w:t xml:space="preserve">mm. </w:t>
      </w:r>
      <w:r w:rsidRPr="00CD4297">
        <w:rPr>
          <w:rFonts w:ascii="Times New Roman" w:hAnsi="Times New Roman" w:cs="Times New Roman"/>
          <w:b/>
          <w:sz w:val="28"/>
          <w:szCs w:val="28"/>
        </w:rPr>
        <w:t xml:space="preserve">Figure 4.6 </w:t>
      </w:r>
      <w:r w:rsidRPr="00CD4297">
        <w:rPr>
          <w:rFonts w:ascii="Times New Roman" w:hAnsi="Times New Roman" w:cs="Times New Roman"/>
          <w:sz w:val="28"/>
          <w:szCs w:val="28"/>
        </w:rPr>
        <w:t>illustrates this schematically.</w:t>
      </w:r>
    </w:p>
    <w:p w:rsidR="007C775B" w:rsidRPr="00CD4297" w:rsidRDefault="007C775B" w:rsidP="007C775B">
      <w:pPr>
        <w:jc w:val="center"/>
        <w:rPr>
          <w:rFonts w:ascii="Times New Roman" w:hAnsi="Times New Roman" w:cs="Times New Roman"/>
          <w:sz w:val="28"/>
          <w:szCs w:val="28"/>
        </w:rPr>
      </w:pPr>
      <w:r w:rsidRPr="00CD4297">
        <w:rPr>
          <w:rFonts w:ascii="Times New Roman" w:hAnsi="Times New Roman" w:cs="Times New Roman"/>
          <w:noProof/>
          <w:sz w:val="24"/>
          <w:szCs w:val="24"/>
        </w:rPr>
        <w:drawing>
          <wp:inline distT="0" distB="0" distL="0" distR="0" wp14:anchorId="3CF0D13F" wp14:editId="7D983866">
            <wp:extent cx="4237091" cy="2879548"/>
            <wp:effectExtent l="0" t="0" r="0" b="0"/>
            <wp:docPr id="10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cratch test schematic.tif"/>
                    <pic:cNvPicPr/>
                  </pic:nvPicPr>
                  <pic:blipFill>
                    <a:blip r:embed="rId21" cstate="print">
                      <a:extLst>
                        <a:ext uri="{28A0092B-C50C-407E-A947-70E740481C1C}">
                          <a14:useLocalDpi xmlns:a14="http://schemas.microsoft.com/office/drawing/2010/main" val="0"/>
                        </a:ext>
                      </a:extLst>
                    </a:blip>
                    <a:stretch>
                      <a:fillRect/>
                    </a:stretch>
                  </pic:blipFill>
                  <pic:spPr>
                    <a:xfrm>
                      <a:off x="0" y="0"/>
                      <a:ext cx="4247222" cy="2886433"/>
                    </a:xfrm>
                    <a:prstGeom prst="rect">
                      <a:avLst/>
                    </a:prstGeom>
                  </pic:spPr>
                </pic:pic>
              </a:graphicData>
            </a:graphic>
          </wp:inline>
        </w:drawing>
      </w:r>
    </w:p>
    <w:p w:rsidR="007C775B" w:rsidRPr="00CD4297" w:rsidRDefault="007C775B" w:rsidP="00D9100F">
      <w:pPr>
        <w:jc w:val="center"/>
        <w:rPr>
          <w:rFonts w:ascii="Times New Roman" w:hAnsi="Times New Roman" w:cs="Times New Roman"/>
          <w:i/>
          <w:sz w:val="28"/>
          <w:szCs w:val="28"/>
        </w:rPr>
      </w:pPr>
      <w:bookmarkStart w:id="124" w:name="OLE_LINK48"/>
      <w:bookmarkStart w:id="125" w:name="OLE_LINK49"/>
      <w:r w:rsidRPr="00CD4297">
        <w:rPr>
          <w:rFonts w:ascii="Times New Roman" w:hAnsi="Times New Roman" w:cs="Times New Roman"/>
          <w:i/>
          <w:sz w:val="28"/>
          <w:szCs w:val="28"/>
        </w:rPr>
        <w:t>Figure</w:t>
      </w:r>
      <w:r w:rsidR="0014432F">
        <w:rPr>
          <w:rFonts w:ascii="Times New Roman" w:hAnsi="Times New Roman" w:cs="Times New Roman"/>
          <w:i/>
          <w:sz w:val="28"/>
          <w:szCs w:val="28"/>
        </w:rPr>
        <w:t xml:space="preserve"> </w:t>
      </w:r>
      <w:r w:rsidRPr="00CD4297">
        <w:rPr>
          <w:rFonts w:ascii="Times New Roman" w:hAnsi="Times New Roman" w:cs="Times New Roman"/>
          <w:i/>
          <w:sz w:val="28"/>
          <w:szCs w:val="28"/>
        </w:rPr>
        <w:t>4.6 Schematic view of scratch-adhesion tester arrangement</w:t>
      </w:r>
      <w:r w:rsidRPr="00CD4297">
        <w:rPr>
          <w:rFonts w:ascii="Times New Roman" w:hAnsi="Times New Roman" w:cs="Times New Roman"/>
          <w:i/>
          <w:sz w:val="28"/>
          <w:szCs w:val="28"/>
        </w:rPr>
        <w:br w:type="page"/>
      </w:r>
    </w:p>
    <w:p w:rsidR="007C775B" w:rsidRPr="00CD4297" w:rsidRDefault="00DE4860" w:rsidP="007C775B">
      <w:pPr>
        <w:pStyle w:val="a3"/>
        <w:numPr>
          <w:ilvl w:val="2"/>
          <w:numId w:val="14"/>
        </w:numPr>
        <w:spacing w:after="0" w:line="240" w:lineRule="auto"/>
        <w:ind w:firstLineChars="0"/>
        <w:jc w:val="both"/>
        <w:outlineLvl w:val="1"/>
        <w:rPr>
          <w:rFonts w:ascii="Times New Roman" w:eastAsia="幼圆" w:hAnsi="Times New Roman"/>
          <w:i/>
          <w:sz w:val="32"/>
          <w:szCs w:val="28"/>
        </w:rPr>
      </w:pPr>
      <w:bookmarkStart w:id="126" w:name="OLE_LINK40"/>
      <w:bookmarkStart w:id="127" w:name="OLE_LINK45"/>
      <w:bookmarkEnd w:id="124"/>
      <w:bookmarkEnd w:id="125"/>
      <w:r w:rsidRPr="00CD4297">
        <w:rPr>
          <w:rFonts w:ascii="Times New Roman" w:eastAsia="幼圆" w:hAnsi="Times New Roman"/>
          <w:i/>
          <w:sz w:val="32"/>
          <w:szCs w:val="28"/>
        </w:rPr>
        <w:lastRenderedPageBreak/>
        <w:t xml:space="preserve"> </w:t>
      </w:r>
      <w:bookmarkStart w:id="128" w:name="_Toc491842442"/>
      <w:r w:rsidR="007C775B" w:rsidRPr="00CD4297">
        <w:rPr>
          <w:rFonts w:ascii="Times New Roman" w:eastAsia="幼圆" w:hAnsi="Times New Roman"/>
          <w:i/>
          <w:sz w:val="32"/>
          <w:szCs w:val="28"/>
        </w:rPr>
        <w:t>Micro-abrasion wear testing</w:t>
      </w:r>
      <w:bookmarkEnd w:id="128"/>
      <w:r w:rsidR="007C775B" w:rsidRPr="00CD4297">
        <w:rPr>
          <w:rFonts w:ascii="Times New Roman" w:eastAsia="幼圆" w:hAnsi="Times New Roman"/>
          <w:i/>
          <w:sz w:val="32"/>
          <w:szCs w:val="28"/>
        </w:rPr>
        <w:t xml:space="preserve"> </w:t>
      </w:r>
    </w:p>
    <w:bookmarkEnd w:id="126"/>
    <w:bookmarkEnd w:id="127"/>
    <w:p w:rsidR="007C775B" w:rsidRPr="00CD4297" w:rsidRDefault="007C775B" w:rsidP="007C775B">
      <w:pPr>
        <w:ind w:firstLine="284"/>
        <w:rPr>
          <w:rFonts w:ascii="Times New Roman" w:hAnsi="Times New Roman" w:cs="Times New Roman"/>
          <w:sz w:val="28"/>
          <w:szCs w:val="28"/>
        </w:rPr>
      </w:pPr>
    </w:p>
    <w:p w:rsidR="0014432F" w:rsidRPr="0014432F" w:rsidRDefault="0014432F" w:rsidP="00D9100F">
      <w:pPr>
        <w:pStyle w:val="a3"/>
        <w:numPr>
          <w:ilvl w:val="3"/>
          <w:numId w:val="14"/>
        </w:numPr>
        <w:spacing w:before="120" w:after="120" w:line="360" w:lineRule="auto"/>
        <w:ind w:firstLineChars="0"/>
        <w:outlineLvl w:val="2"/>
        <w:rPr>
          <w:rFonts w:ascii="Times New Roman" w:hAnsi="Times New Roman"/>
          <w:i/>
          <w:sz w:val="28"/>
          <w:szCs w:val="28"/>
        </w:rPr>
      </w:pPr>
      <w:r w:rsidRPr="0014432F">
        <w:rPr>
          <w:rFonts w:ascii="Times New Roman" w:hAnsi="Times New Roman"/>
          <w:i/>
          <w:sz w:val="28"/>
          <w:szCs w:val="28"/>
        </w:rPr>
        <w:t xml:space="preserve"> </w:t>
      </w:r>
      <w:bookmarkStart w:id="129" w:name="_Toc491842443"/>
      <w:r w:rsidRPr="0014432F">
        <w:rPr>
          <w:rFonts w:ascii="Times New Roman" w:hAnsi="Times New Roman" w:hint="eastAsia"/>
          <w:i/>
          <w:sz w:val="28"/>
          <w:szCs w:val="28"/>
        </w:rPr>
        <w:t>T</w:t>
      </w:r>
      <w:r w:rsidRPr="0014432F">
        <w:rPr>
          <w:rFonts w:ascii="Times New Roman" w:hAnsi="Times New Roman"/>
          <w:i/>
          <w:sz w:val="28"/>
          <w:szCs w:val="28"/>
        </w:rPr>
        <w:t>wo-body and three-body abrasions</w:t>
      </w:r>
      <w:bookmarkEnd w:id="129"/>
    </w:p>
    <w:p w:rsidR="007C775B" w:rsidRPr="00CD4297" w:rsidRDefault="007C775B" w:rsidP="007C775B">
      <w:pPr>
        <w:spacing w:before="120" w:after="120" w:line="360" w:lineRule="auto"/>
        <w:rPr>
          <w:rFonts w:ascii="Times New Roman" w:hAnsi="Times New Roman" w:cs="Times New Roman"/>
          <w:sz w:val="28"/>
          <w:szCs w:val="28"/>
        </w:rPr>
      </w:pPr>
      <w:r w:rsidRPr="00CD4297">
        <w:rPr>
          <w:rFonts w:ascii="Times New Roman" w:hAnsi="Times New Roman" w:cs="Times New Roman"/>
          <w:sz w:val="28"/>
          <w:szCs w:val="28"/>
        </w:rPr>
        <w:t xml:space="preserve">Micro-abrasion is a convenient technique widely applied to evaluate the tribological information of coating and bulk materials </w:t>
      </w:r>
      <w:r w:rsidRPr="00CD4297">
        <w:rPr>
          <w:rFonts w:ascii="Times New Roman" w:hAnsi="Times New Roman" w:cs="Times New Roman"/>
          <w:sz w:val="28"/>
          <w:szCs w:val="28"/>
        </w:rPr>
        <w:fldChar w:fldCharType="begin">
          <w:fldData xml:space="preserve">PEVuZE5vdGU+PENpdGU+PEF1dGhvcj5TdGFjazwvQXV0aG9yPjxZZWFyPjIwMDM8L1llYXI+PFJl
Y051bT44MzwvUmVjTnVtPjxEaXNwbGF5VGV4dD5bMTM2LTE0MF08L0Rpc3BsYXlUZXh0PjxyZWNv
cmQ+PHJlYy1udW1iZXI+ODM8L3JlYy1udW1iZXI+PGZvcmVpZ24ta2V5cz48a2V5IGFwcD0iRU4i
IGRiLWlkPSIyNWU5YTUwMnhhdzlzZ2V3OTVoeDlyMjJ4d3pmd2Y5YXR0MnQiPjgzPC9rZXk+PC9m
b3JlaWduLWtleXM+PHJlZi10eXBlIG5hbWU9IkpvdXJuYWwgQXJ0aWNsZSI+MTc8L3JlZi10eXBl
Pjxjb250cmlidXRvcnM+PGF1dGhvcnM+PGF1dGhvcj5TdGFjaywgTU08L2F1dGhvcj48YXV0aG9y
Pk1hdGhldywgTWF0aGV3PC9hdXRob3I+PC9hdXRob3JzPjwvY29udHJpYnV0b3JzPjx0aXRsZXM+
PHRpdGxlPk1pY3JvLWFicmFzaW9uIHRyYW5zaXRpb25zIG9mIG1ldGFsbGljIG1hdGVyaWFsczwv
dGl0bGU+PHNlY29uZGFyeS10aXRsZT5XZWFyPC9zZWNvbmRhcnktdGl0bGU+PC90aXRsZXM+PHBl
cmlvZGljYWw+PGZ1bGwtdGl0bGU+V2VhcjwvZnVsbC10aXRsZT48L3BlcmlvZGljYWw+PHBhZ2Vz
PjE0LTIyPC9wYWdlcz48dm9sdW1lPjI1NTwvdm9sdW1lPjxudW1iZXI+MTwvbnVtYmVyPjxkYXRl
cz48eWVhcj4yMDAzPC95ZWFyPjwvZGF0ZXM+PGlzYm4+MDA0My0xNjQ4PC9pc2JuPjx1cmxzPjwv
dXJscz48L3JlY29yZD48L0NpdGU+PENpdGU+PEF1dGhvcj5SdXRoZXJmb3JkPC9BdXRob3I+PFll
YXI+MTk5NjwvWWVhcj48UmVjTnVtPjg0PC9SZWNOdW0+PHJlY29yZD48cmVjLW51bWJlcj44NDwv
cmVjLW51bWJlcj48Zm9yZWlnbi1rZXlzPjxrZXkgYXBwPSJFTiIgZGItaWQ9IjI1ZTlhNTAyeGF3
OXNnZXc5NWh4OXIyMnh3emZ3ZjlhdHQydCI+ODQ8L2tleT48L2ZvcmVpZ24ta2V5cz48cmVmLXR5
cGUgbmFtZT0iSm91cm5hbCBBcnRpY2xlIj4xNzwvcmVmLXR5cGU+PGNvbnRyaWJ1dG9ycz48YXV0
aG9ycz48YXV0aG9yPlJ1dGhlcmZvcmQsIEtMPC9hdXRob3I+PGF1dGhvcj5IdXRjaGluZ3MsIElN
PC9hdXRob3I+PC9hdXRob3JzPjwvY29udHJpYnV0b3JzPjx0aXRsZXM+PHRpdGxlPkEgbWljcm8t
YWJyYXNpdmUgd2VhciB0ZXN0LCB3aXRoIHBhcnRpY3VsYXIgYXBwbGljYXRpb24gdG8gY29hdGVk
IHN5c3RlbXM8L3RpdGxlPjxzZWNvbmRhcnktdGl0bGU+U3VyZmFjZSBhbmQgQ29hdGluZ3MgVGVj
aG5vbG9neTwvc2Vjb25kYXJ5LXRpdGxlPjwvdGl0bGVzPjxwZXJpb2RpY2FsPjxmdWxsLXRpdGxl
PlN1cmZhY2UgYW5kIENvYXRpbmdzIFRlY2hub2xvZ3k8L2Z1bGwtdGl0bGU+PC9wZXJpb2RpY2Fs
PjxwYWdlcz4yMzEtMjM5PC9wYWdlcz48dm9sdW1lPjc5PC92b2x1bWU+PG51bWJlcj4xPC9udW1i
ZXI+PGRhdGVzPjx5ZWFyPjE5OTY8L3llYXI+PC9kYXRlcz48aXNibj4wMjU3LTg5NzI8L2lzYm4+
PHVybHM+PC91cmxzPjwvcmVjb3JkPjwvQ2l0ZT48Q2l0ZT48QXV0aG9yPkJhdGlzdGE8L0F1dGhv
cj48WWVhcj4yMDAxPC9ZZWFyPjxSZWNOdW0+ODU8L1JlY051bT48cmVjb3JkPjxyZWMtbnVtYmVy
Pjg1PC9yZWMtbnVtYmVyPjxmb3JlaWduLWtleXM+PGtleSBhcHA9IkVOIiBkYi1pZD0iMjVlOWE1
MDJ4YXc5c2dldzk1aHg5cjIyeHd6ZndmOWF0dDJ0Ij44NTwva2V5PjwvZm9yZWlnbi1rZXlzPjxy
ZWYtdHlwZSBuYW1lPSJKb3VybmFsIEFydGljbGUiPjE3PC9yZWYtdHlwZT48Y29udHJpYnV0b3Jz
PjxhdXRob3JzPjxhdXRob3I+QmF0aXN0YSwgSkNBPC9hdXRob3I+PGF1dGhvcj5Kb3NlcGgsIE1D
PC9hdXRob3I+PGF1dGhvcj5Hb2RveSwgQzwvYXV0aG9yPjxhdXRob3I+TWF0dGhld3MsIEE8L2F1
dGhvcj48L2F1dGhvcnM+PC9jb250cmlidXRvcnM+PHRpdGxlcz48dGl0bGU+TWljcm8tYWJyYXNp
b24gd2VhciB0ZXN0aW5nIG9mIFBWRCBUaU4gY29hdGluZ3Mgb24gdW50cmVhdGVkIGFuZCBwbGFz
bWEgbml0cmlkZWQgQUlTSSBIMTMgc3RlZWw8L3RpdGxlPjxzZWNvbmRhcnktdGl0bGU+V2Vhcjwv
c2Vjb25kYXJ5LXRpdGxlPjwvdGl0bGVzPjxwZXJpb2RpY2FsPjxmdWxsLXRpdGxlPldlYXI8L2Z1
bGwtdGl0bGU+PC9wZXJpb2RpY2FsPjxwYWdlcz45NzEtOTc5PC9wYWdlcz48dm9sdW1lPjI0OTwv
dm9sdW1lPjxudW1iZXI+MTA8L251bWJlcj48ZGF0ZXM+PHllYXI+MjAwMTwveWVhcj48L2RhdGVz
Pjxpc2JuPjAwNDMtMTY0ODwvaXNibj48dXJscz48L3VybHM+PC9yZWNvcmQ+PC9DaXRlPjxDaXRl
PjxBdXRob3I+SW1iZW5pPC9BdXRob3I+PFllYXI+MjAwMTwvWWVhcj48UmVjTnVtPjg2PC9SZWNO
dW0+PHJlY29yZD48cmVjLW51bWJlcj44NjwvcmVjLW51bWJlcj48Zm9yZWlnbi1rZXlzPjxrZXkg
YXBwPSJFTiIgZGItaWQ9IjI1ZTlhNTAyeGF3OXNnZXc5NWh4OXIyMnh3emZ3ZjlhdHQydCI+ODY8
L2tleT48L2ZvcmVpZ24ta2V5cz48cmVmLXR5cGUgbmFtZT0iSm91cm5hbCBBcnRpY2xlIj4xNzwv
cmVmLXR5cGU+PGNvbnRyaWJ1dG9ycz48YXV0aG9ycz48YXV0aG9yPkltYmVuaSwgVjwvYXV0aG9y
PjxhdXRob3I+TWFydGluaSwgQzwvYXV0aG9yPjxhdXRob3I+TGFuem9uaSwgRTwvYXV0aG9yPjxh
dXRob3I+UG9saSwgRzwvYXV0aG9yPjxhdXRob3I+SHV0Y2hpbmdzLCBJTTwvYXV0aG9yPjwvYXV0
aG9ycz48L2NvbnRyaWJ1dG9ycz48dGl0bGVzPjx0aXRsZT5Ucmlib2xvZ2ljYWwgYmVoYXZpb3Vy
IG9mIG11bHRpLWxheWVyZWQgUFZEIG5pdHJpZGUgY29hdGluZ3M8L3RpdGxlPjxzZWNvbmRhcnkt
dGl0bGU+V2Vhcjwvc2Vjb25kYXJ5LXRpdGxlPjwvdGl0bGVzPjxwZXJpb2RpY2FsPjxmdWxsLXRp
dGxlPldlYXI8L2Z1bGwtdGl0bGU+PC9wZXJpb2RpY2FsPjxwYWdlcz45OTctMTAwMjwvcGFnZXM+
PHZvbHVtZT4yNTE8L3ZvbHVtZT48bnVtYmVyPjE8L251bWJlcj48ZGF0ZXM+PHllYXI+MjAwMTwv
eWVhcj48L2RhdGVzPjxpc2JuPjAwNDMtMTY0ODwvaXNibj48dXJscz48L3VybHM+PC9yZWNvcmQ+
PC9DaXRlPjxDaXRlPjxBdXRob3I+SW1iZW5pPC9BdXRob3I+PFllYXI+MjAwMTwvWWVhcj48UmVj
TnVtPjg2PC9SZWNOdW0+PHJlY29yZD48cmVjLW51bWJlcj44NjwvcmVjLW51bWJlcj48Zm9yZWln
bi1rZXlzPjxrZXkgYXBwPSJFTiIgZGItaWQ9IjI1ZTlhNTAyeGF3OXNnZXc5NWh4OXIyMnh3emZ3
ZjlhdHQydCI+ODY8L2tleT48L2ZvcmVpZ24ta2V5cz48cmVmLXR5cGUgbmFtZT0iSm91cm5hbCBB
cnRpY2xlIj4xNzwvcmVmLXR5cGU+PGNvbnRyaWJ1dG9ycz48YXV0aG9ycz48YXV0aG9yPkltYmVu
aSwgVjwvYXV0aG9yPjxhdXRob3I+TWFydGluaSwgQzwvYXV0aG9yPjxhdXRob3I+TGFuem9uaSwg
RTwvYXV0aG9yPjxhdXRob3I+UG9saSwgRzwvYXV0aG9yPjxhdXRob3I+SHV0Y2hpbmdzLCBJTTwv
YXV0aG9yPjwvYXV0aG9ycz48L2NvbnRyaWJ1dG9ycz48dGl0bGVzPjx0aXRsZT5Ucmlib2xvZ2lj
YWwgYmVoYXZpb3VyIG9mIG11bHRpLWxheWVyZWQgUFZEIG5pdHJpZGUgY29hdGluZ3M8L3RpdGxl
PjxzZWNvbmRhcnktdGl0bGU+V2Vhcjwvc2Vjb25kYXJ5LXRpdGxlPjwvdGl0bGVzPjxwZXJpb2Rp
Y2FsPjxmdWxsLXRpdGxlPldlYXI8L2Z1bGwtdGl0bGU+PC9wZXJpb2RpY2FsPjxwYWdlcz45OTct
MTAwMjwvcGFnZXM+PHZvbHVtZT4yNTE8L3ZvbHVtZT48bnVtYmVyPjE8L251bWJlcj48ZGF0ZXM+
PHllYXI+MjAwMTwveWVhcj48L2RhdGVzPjxpc2JuPjAwNDMtMTY0ODwvaXNibj48dXJscz48L3Vy
bHM+PC9yZWNvcmQ+PC9DaXRlPjxDaXRlPjxBdXRob3I+RG9ybmVyPC9BdXRob3I+PFllYXI+MjAw
MTwvWWVhcj48UmVjTnVtPjg3PC9SZWNOdW0+PHJlY29yZD48cmVjLW51bWJlcj44NzwvcmVjLW51
bWJlcj48Zm9yZWlnbi1rZXlzPjxrZXkgYXBwPSJFTiIgZGItaWQ9IjI1ZTlhNTAyeGF3OXNnZXc5
NWh4OXIyMnh3emZ3ZjlhdHQydCI+ODc8L2tleT48L2ZvcmVpZ24ta2V5cz48cmVmLXR5cGUgbmFt
ZT0iSm91cm5hbCBBcnRpY2xlIj4xNzwvcmVmLXR5cGU+PGNvbnRyaWJ1dG9ycz48YXV0aG9ycz48
YXV0aG9yPkRvcm5lciwgQTwvYXV0aG9yPjxhdXRob3I+U2Now7xyZXIsIEM8L2F1dGhvcj48YXV0
aG9yPlJlaXNlbCwgRzwvYXV0aG9yPjxhdXRob3I+SXJtZXIsIEc8L2F1dGhvcj48YXV0aG9yPlNl
aWRlbCwgTzwvYXV0aG9yPjxhdXRob3I+TcO8bGxlciwgRTwvYXV0aG9yPjwvYXV0aG9ycz48L2Nv
bnRyaWJ1dG9ycz48dGl0bGVzPjx0aXRsZT5EaWFtb25kLWxpa2UgY2FyYm9uLWNvYXRlZCBUaTZB
bDRWOiBpbmZsdWVuY2Ugb2YgdGhlIGNvYXRpbmcgdGhpY2tuZXNzIG9uIHRoZSBzdHJ1Y3R1cmUg
YW5kIHRoZSBhYnJhc2l2ZSB3ZWFyIHJlc2lzdGFuY2U8L3RpdGxlPjxzZWNvbmRhcnktdGl0bGU+
V2Vhcjwvc2Vjb25kYXJ5LXRpdGxlPjwvdGl0bGVzPjxwZXJpb2RpY2FsPjxmdWxsLXRpdGxlPldl
YXI8L2Z1bGwtdGl0bGU+PC9wZXJpb2RpY2FsPjxwYWdlcz40ODktNDk3PC9wYWdlcz48dm9sdW1l
PjI0OTwvdm9sdW1lPjxudW1iZXI+NTwvbnVtYmVyPjxkYXRlcz48eWVhcj4yMDAxPC95ZWFyPjwv
ZGF0ZXM+PGlzYm4+MDA0My0xNjQ4PC9pc2JuPjx1cmxzPjwvdXJscz48L3JlY29yZD48L0NpdGU+
PC9FbmROb3RlPn==
</w:fldData>
        </w:fldChar>
      </w:r>
      <w:r w:rsidR="001E0AA6">
        <w:rPr>
          <w:rFonts w:ascii="Times New Roman" w:hAnsi="Times New Roman" w:cs="Times New Roman"/>
          <w:sz w:val="28"/>
          <w:szCs w:val="28"/>
        </w:rPr>
        <w:instrText xml:space="preserve"> ADDIN EN.CITE </w:instrText>
      </w:r>
      <w:r w:rsidR="001E0AA6">
        <w:rPr>
          <w:rFonts w:ascii="Times New Roman" w:hAnsi="Times New Roman" w:cs="Times New Roman"/>
          <w:sz w:val="28"/>
          <w:szCs w:val="28"/>
        </w:rPr>
        <w:fldChar w:fldCharType="begin">
          <w:fldData xml:space="preserve">PEVuZE5vdGU+PENpdGU+PEF1dGhvcj5TdGFjazwvQXV0aG9yPjxZZWFyPjIwMDM8L1llYXI+PFJl
Y051bT44MzwvUmVjTnVtPjxEaXNwbGF5VGV4dD5bMTM2LTE0MF08L0Rpc3BsYXlUZXh0PjxyZWNv
cmQ+PHJlYy1udW1iZXI+ODM8L3JlYy1udW1iZXI+PGZvcmVpZ24ta2V5cz48a2V5IGFwcD0iRU4i
IGRiLWlkPSIyNWU5YTUwMnhhdzlzZ2V3OTVoeDlyMjJ4d3pmd2Y5YXR0MnQiPjgzPC9rZXk+PC9m
b3JlaWduLWtleXM+PHJlZi10eXBlIG5hbWU9IkpvdXJuYWwgQXJ0aWNsZSI+MTc8L3JlZi10eXBl
Pjxjb250cmlidXRvcnM+PGF1dGhvcnM+PGF1dGhvcj5TdGFjaywgTU08L2F1dGhvcj48YXV0aG9y
Pk1hdGhldywgTWF0aGV3PC9hdXRob3I+PC9hdXRob3JzPjwvY29udHJpYnV0b3JzPjx0aXRsZXM+
PHRpdGxlPk1pY3JvLWFicmFzaW9uIHRyYW5zaXRpb25zIG9mIG1ldGFsbGljIG1hdGVyaWFsczwv
dGl0bGU+PHNlY29uZGFyeS10aXRsZT5XZWFyPC9zZWNvbmRhcnktdGl0bGU+PC90aXRsZXM+PHBl
cmlvZGljYWw+PGZ1bGwtdGl0bGU+V2VhcjwvZnVsbC10aXRsZT48L3BlcmlvZGljYWw+PHBhZ2Vz
PjE0LTIyPC9wYWdlcz48dm9sdW1lPjI1NTwvdm9sdW1lPjxudW1iZXI+MTwvbnVtYmVyPjxkYXRl
cz48eWVhcj4yMDAzPC95ZWFyPjwvZGF0ZXM+PGlzYm4+MDA0My0xNjQ4PC9pc2JuPjx1cmxzPjwv
dXJscz48L3JlY29yZD48L0NpdGU+PENpdGU+PEF1dGhvcj5SdXRoZXJmb3JkPC9BdXRob3I+PFll
YXI+MTk5NjwvWWVhcj48UmVjTnVtPjg0PC9SZWNOdW0+PHJlY29yZD48cmVjLW51bWJlcj44NDwv
cmVjLW51bWJlcj48Zm9yZWlnbi1rZXlzPjxrZXkgYXBwPSJFTiIgZGItaWQ9IjI1ZTlhNTAyeGF3
OXNnZXc5NWh4OXIyMnh3emZ3ZjlhdHQydCI+ODQ8L2tleT48L2ZvcmVpZ24ta2V5cz48cmVmLXR5
cGUgbmFtZT0iSm91cm5hbCBBcnRpY2xlIj4xNzwvcmVmLXR5cGU+PGNvbnRyaWJ1dG9ycz48YXV0
aG9ycz48YXV0aG9yPlJ1dGhlcmZvcmQsIEtMPC9hdXRob3I+PGF1dGhvcj5IdXRjaGluZ3MsIElN
PC9hdXRob3I+PC9hdXRob3JzPjwvY29udHJpYnV0b3JzPjx0aXRsZXM+PHRpdGxlPkEgbWljcm8t
YWJyYXNpdmUgd2VhciB0ZXN0LCB3aXRoIHBhcnRpY3VsYXIgYXBwbGljYXRpb24gdG8gY29hdGVk
IHN5c3RlbXM8L3RpdGxlPjxzZWNvbmRhcnktdGl0bGU+U3VyZmFjZSBhbmQgQ29hdGluZ3MgVGVj
aG5vbG9neTwvc2Vjb25kYXJ5LXRpdGxlPjwvdGl0bGVzPjxwZXJpb2RpY2FsPjxmdWxsLXRpdGxl
PlN1cmZhY2UgYW5kIENvYXRpbmdzIFRlY2hub2xvZ3k8L2Z1bGwtdGl0bGU+PC9wZXJpb2RpY2Fs
PjxwYWdlcz4yMzEtMjM5PC9wYWdlcz48dm9sdW1lPjc5PC92b2x1bWU+PG51bWJlcj4xPC9udW1i
ZXI+PGRhdGVzPjx5ZWFyPjE5OTY8L3llYXI+PC9kYXRlcz48aXNibj4wMjU3LTg5NzI8L2lzYm4+
PHVybHM+PC91cmxzPjwvcmVjb3JkPjwvQ2l0ZT48Q2l0ZT48QXV0aG9yPkJhdGlzdGE8L0F1dGhv
cj48WWVhcj4yMDAxPC9ZZWFyPjxSZWNOdW0+ODU8L1JlY051bT48cmVjb3JkPjxyZWMtbnVtYmVy
Pjg1PC9yZWMtbnVtYmVyPjxmb3JlaWduLWtleXM+PGtleSBhcHA9IkVOIiBkYi1pZD0iMjVlOWE1
MDJ4YXc5c2dldzk1aHg5cjIyeHd6ZndmOWF0dDJ0Ij44NTwva2V5PjwvZm9yZWlnbi1rZXlzPjxy
ZWYtdHlwZSBuYW1lPSJKb3VybmFsIEFydGljbGUiPjE3PC9yZWYtdHlwZT48Y29udHJpYnV0b3Jz
PjxhdXRob3JzPjxhdXRob3I+QmF0aXN0YSwgSkNBPC9hdXRob3I+PGF1dGhvcj5Kb3NlcGgsIE1D
PC9hdXRob3I+PGF1dGhvcj5Hb2RveSwgQzwvYXV0aG9yPjxhdXRob3I+TWF0dGhld3MsIEE8L2F1
dGhvcj48L2F1dGhvcnM+PC9jb250cmlidXRvcnM+PHRpdGxlcz48dGl0bGU+TWljcm8tYWJyYXNp
b24gd2VhciB0ZXN0aW5nIG9mIFBWRCBUaU4gY29hdGluZ3Mgb24gdW50cmVhdGVkIGFuZCBwbGFz
bWEgbml0cmlkZWQgQUlTSSBIMTMgc3RlZWw8L3RpdGxlPjxzZWNvbmRhcnktdGl0bGU+V2Vhcjwv
c2Vjb25kYXJ5LXRpdGxlPjwvdGl0bGVzPjxwZXJpb2RpY2FsPjxmdWxsLXRpdGxlPldlYXI8L2Z1
bGwtdGl0bGU+PC9wZXJpb2RpY2FsPjxwYWdlcz45NzEtOTc5PC9wYWdlcz48dm9sdW1lPjI0OTwv
dm9sdW1lPjxudW1iZXI+MTA8L251bWJlcj48ZGF0ZXM+PHllYXI+MjAwMTwveWVhcj48L2RhdGVz
Pjxpc2JuPjAwNDMtMTY0ODwvaXNibj48dXJscz48L3VybHM+PC9yZWNvcmQ+PC9DaXRlPjxDaXRl
PjxBdXRob3I+SW1iZW5pPC9BdXRob3I+PFllYXI+MjAwMTwvWWVhcj48UmVjTnVtPjg2PC9SZWNO
dW0+PHJlY29yZD48cmVjLW51bWJlcj44NjwvcmVjLW51bWJlcj48Zm9yZWlnbi1rZXlzPjxrZXkg
YXBwPSJFTiIgZGItaWQ9IjI1ZTlhNTAyeGF3OXNnZXc5NWh4OXIyMnh3emZ3ZjlhdHQydCI+ODY8
L2tleT48L2ZvcmVpZ24ta2V5cz48cmVmLXR5cGUgbmFtZT0iSm91cm5hbCBBcnRpY2xlIj4xNzwv
cmVmLXR5cGU+PGNvbnRyaWJ1dG9ycz48YXV0aG9ycz48YXV0aG9yPkltYmVuaSwgVjwvYXV0aG9y
PjxhdXRob3I+TWFydGluaSwgQzwvYXV0aG9yPjxhdXRob3I+TGFuem9uaSwgRTwvYXV0aG9yPjxh
dXRob3I+UG9saSwgRzwvYXV0aG9yPjxhdXRob3I+SHV0Y2hpbmdzLCBJTTwvYXV0aG9yPjwvYXV0
aG9ycz48L2NvbnRyaWJ1dG9ycz48dGl0bGVzPjx0aXRsZT5Ucmlib2xvZ2ljYWwgYmVoYXZpb3Vy
IG9mIG11bHRpLWxheWVyZWQgUFZEIG5pdHJpZGUgY29hdGluZ3M8L3RpdGxlPjxzZWNvbmRhcnkt
dGl0bGU+V2Vhcjwvc2Vjb25kYXJ5LXRpdGxlPjwvdGl0bGVzPjxwZXJpb2RpY2FsPjxmdWxsLXRp
dGxlPldlYXI8L2Z1bGwtdGl0bGU+PC9wZXJpb2RpY2FsPjxwYWdlcz45OTctMTAwMjwvcGFnZXM+
PHZvbHVtZT4yNTE8L3ZvbHVtZT48bnVtYmVyPjE8L251bWJlcj48ZGF0ZXM+PHllYXI+MjAwMTwv
eWVhcj48L2RhdGVzPjxpc2JuPjAwNDMtMTY0ODwvaXNibj48dXJscz48L3VybHM+PC9yZWNvcmQ+
PC9DaXRlPjxDaXRlPjxBdXRob3I+SW1iZW5pPC9BdXRob3I+PFllYXI+MjAwMTwvWWVhcj48UmVj
TnVtPjg2PC9SZWNOdW0+PHJlY29yZD48cmVjLW51bWJlcj44NjwvcmVjLW51bWJlcj48Zm9yZWln
bi1rZXlzPjxrZXkgYXBwPSJFTiIgZGItaWQ9IjI1ZTlhNTAyeGF3OXNnZXc5NWh4OXIyMnh3emZ3
ZjlhdHQydCI+ODY8L2tleT48L2ZvcmVpZ24ta2V5cz48cmVmLXR5cGUgbmFtZT0iSm91cm5hbCBB
cnRpY2xlIj4xNzwvcmVmLXR5cGU+PGNvbnRyaWJ1dG9ycz48YXV0aG9ycz48YXV0aG9yPkltYmVu
aSwgVjwvYXV0aG9yPjxhdXRob3I+TWFydGluaSwgQzwvYXV0aG9yPjxhdXRob3I+TGFuem9uaSwg
RTwvYXV0aG9yPjxhdXRob3I+UG9saSwgRzwvYXV0aG9yPjxhdXRob3I+SHV0Y2hpbmdzLCBJTTwv
YXV0aG9yPjwvYXV0aG9ycz48L2NvbnRyaWJ1dG9ycz48dGl0bGVzPjx0aXRsZT5Ucmlib2xvZ2lj
YWwgYmVoYXZpb3VyIG9mIG11bHRpLWxheWVyZWQgUFZEIG5pdHJpZGUgY29hdGluZ3M8L3RpdGxl
PjxzZWNvbmRhcnktdGl0bGU+V2Vhcjwvc2Vjb25kYXJ5LXRpdGxlPjwvdGl0bGVzPjxwZXJpb2Rp
Y2FsPjxmdWxsLXRpdGxlPldlYXI8L2Z1bGwtdGl0bGU+PC9wZXJpb2RpY2FsPjxwYWdlcz45OTct
MTAwMjwvcGFnZXM+PHZvbHVtZT4yNTE8L3ZvbHVtZT48bnVtYmVyPjE8L251bWJlcj48ZGF0ZXM+
PHllYXI+MjAwMTwveWVhcj48L2RhdGVzPjxpc2JuPjAwNDMtMTY0ODwvaXNibj48dXJscz48L3Vy
bHM+PC9yZWNvcmQ+PC9DaXRlPjxDaXRlPjxBdXRob3I+RG9ybmVyPC9BdXRob3I+PFllYXI+MjAw
MTwvWWVhcj48UmVjTnVtPjg3PC9SZWNOdW0+PHJlY29yZD48cmVjLW51bWJlcj44NzwvcmVjLW51
bWJlcj48Zm9yZWlnbi1rZXlzPjxrZXkgYXBwPSJFTiIgZGItaWQ9IjI1ZTlhNTAyeGF3OXNnZXc5
NWh4OXIyMnh3emZ3ZjlhdHQydCI+ODc8L2tleT48L2ZvcmVpZ24ta2V5cz48cmVmLXR5cGUgbmFt
ZT0iSm91cm5hbCBBcnRpY2xlIj4xNzwvcmVmLXR5cGU+PGNvbnRyaWJ1dG9ycz48YXV0aG9ycz48
YXV0aG9yPkRvcm5lciwgQTwvYXV0aG9yPjxhdXRob3I+U2Now7xyZXIsIEM8L2F1dGhvcj48YXV0
aG9yPlJlaXNlbCwgRzwvYXV0aG9yPjxhdXRob3I+SXJtZXIsIEc8L2F1dGhvcj48YXV0aG9yPlNl
aWRlbCwgTzwvYXV0aG9yPjxhdXRob3I+TcO8bGxlciwgRTwvYXV0aG9yPjwvYXV0aG9ycz48L2Nv
bnRyaWJ1dG9ycz48dGl0bGVzPjx0aXRsZT5EaWFtb25kLWxpa2UgY2FyYm9uLWNvYXRlZCBUaTZB
bDRWOiBpbmZsdWVuY2Ugb2YgdGhlIGNvYXRpbmcgdGhpY2tuZXNzIG9uIHRoZSBzdHJ1Y3R1cmUg
YW5kIHRoZSBhYnJhc2l2ZSB3ZWFyIHJlc2lzdGFuY2U8L3RpdGxlPjxzZWNvbmRhcnktdGl0bGU+
V2Vhcjwvc2Vjb25kYXJ5LXRpdGxlPjwvdGl0bGVzPjxwZXJpb2RpY2FsPjxmdWxsLXRpdGxlPldl
YXI8L2Z1bGwtdGl0bGU+PC9wZXJpb2RpY2FsPjxwYWdlcz40ODktNDk3PC9wYWdlcz48dm9sdW1l
PjI0OTwvdm9sdW1lPjxudW1iZXI+NTwvbnVtYmVyPjxkYXRlcz48eWVhcj4yMDAxPC95ZWFyPjwv
ZGF0ZXM+PGlzYm4+MDA0My0xNjQ4PC9pc2JuPjx1cmxzPjwvdXJscz48L3JlY29yZD48L0NpdGU+
PC9FbmROb3RlPn==
</w:fldData>
        </w:fldChar>
      </w:r>
      <w:r w:rsidR="001E0AA6">
        <w:rPr>
          <w:rFonts w:ascii="Times New Roman" w:hAnsi="Times New Roman" w:cs="Times New Roman"/>
          <w:sz w:val="28"/>
          <w:szCs w:val="28"/>
        </w:rPr>
        <w:instrText xml:space="preserve"> ADDIN EN.CITE.DATA </w:instrText>
      </w:r>
      <w:r w:rsidR="001E0AA6">
        <w:rPr>
          <w:rFonts w:ascii="Times New Roman" w:hAnsi="Times New Roman" w:cs="Times New Roman"/>
          <w:sz w:val="28"/>
          <w:szCs w:val="28"/>
        </w:rPr>
      </w:r>
      <w:r w:rsidR="001E0AA6">
        <w:rPr>
          <w:rFonts w:ascii="Times New Roman" w:hAnsi="Times New Roman" w:cs="Times New Roman"/>
          <w:sz w:val="28"/>
          <w:szCs w:val="28"/>
        </w:rPr>
        <w:fldChar w:fldCharType="end"/>
      </w:r>
      <w:r w:rsidRPr="00CD4297">
        <w:rPr>
          <w:rFonts w:ascii="Times New Roman" w:hAnsi="Times New Roman" w:cs="Times New Roman"/>
          <w:sz w:val="28"/>
          <w:szCs w:val="28"/>
        </w:rPr>
      </w:r>
      <w:r w:rsidRPr="00CD4297">
        <w:rPr>
          <w:rFonts w:ascii="Times New Roman" w:hAnsi="Times New Roman" w:cs="Times New Roman"/>
          <w:sz w:val="28"/>
          <w:szCs w:val="28"/>
        </w:rPr>
        <w:fldChar w:fldCharType="separate"/>
      </w:r>
      <w:r w:rsidR="001E0AA6">
        <w:rPr>
          <w:rFonts w:ascii="Times New Roman" w:hAnsi="Times New Roman" w:cs="Times New Roman"/>
          <w:noProof/>
          <w:sz w:val="28"/>
          <w:szCs w:val="28"/>
        </w:rPr>
        <w:t>[</w:t>
      </w:r>
      <w:hyperlink w:anchor="_ENREF_136" w:tooltip="Stack, 2003 #83" w:history="1">
        <w:r w:rsidR="00346C51">
          <w:rPr>
            <w:rFonts w:ascii="Times New Roman" w:hAnsi="Times New Roman" w:cs="Times New Roman"/>
            <w:noProof/>
            <w:sz w:val="28"/>
            <w:szCs w:val="28"/>
          </w:rPr>
          <w:t>136-140</w:t>
        </w:r>
      </w:hyperlink>
      <w:r w:rsidR="001E0AA6">
        <w:rPr>
          <w:rFonts w:ascii="Times New Roman" w:hAnsi="Times New Roman" w:cs="Times New Roman"/>
          <w:noProof/>
          <w:sz w:val="28"/>
          <w:szCs w:val="28"/>
        </w:rPr>
        <w:t>]</w:t>
      </w:r>
      <w:r w:rsidRPr="00CD4297">
        <w:rPr>
          <w:rFonts w:ascii="Times New Roman" w:hAnsi="Times New Roman" w:cs="Times New Roman"/>
          <w:sz w:val="28"/>
          <w:szCs w:val="28"/>
        </w:rPr>
        <w:fldChar w:fldCharType="end"/>
      </w:r>
      <w:r w:rsidRPr="00CD4297">
        <w:rPr>
          <w:rFonts w:ascii="Times New Roman" w:hAnsi="Times New Roman" w:cs="Times New Roman"/>
          <w:sz w:val="28"/>
          <w:szCs w:val="28"/>
        </w:rPr>
        <w:t>.</w:t>
      </w:r>
      <w:r w:rsidRPr="00CD4297">
        <w:rPr>
          <w:rFonts w:ascii="Times New Roman" w:hAnsi="Times New Roman" w:cs="Times New Roman"/>
        </w:rPr>
        <w:t xml:space="preserve"> </w:t>
      </w:r>
      <w:r w:rsidRPr="00CD4297">
        <w:rPr>
          <w:rFonts w:ascii="Times New Roman" w:hAnsi="Times New Roman" w:cs="Times New Roman"/>
          <w:sz w:val="28"/>
          <w:szCs w:val="28"/>
        </w:rPr>
        <w:t>In addition, from the investigation of wear scars, the presence of coating defects (</w:t>
      </w:r>
      <w:r w:rsidRPr="00CD4297">
        <w:rPr>
          <w:rFonts w:ascii="Times New Roman" w:hAnsi="Times New Roman" w:cs="Times New Roman"/>
          <w:i/>
          <w:sz w:val="28"/>
          <w:szCs w:val="28"/>
        </w:rPr>
        <w:t xml:space="preserve">e.g. </w:t>
      </w:r>
      <w:r w:rsidRPr="00CD4297">
        <w:rPr>
          <w:rFonts w:ascii="Times New Roman" w:hAnsi="Times New Roman" w:cs="Times New Roman"/>
          <w:sz w:val="28"/>
          <w:szCs w:val="28"/>
        </w:rPr>
        <w:t>pores and cracks) and adhesive condition could be revealed.</w:t>
      </w:r>
    </w:p>
    <w:p w:rsidR="007C775B" w:rsidRPr="00CD4297" w:rsidRDefault="007C775B" w:rsidP="007C775B">
      <w:pPr>
        <w:spacing w:before="120" w:after="120" w:line="360" w:lineRule="auto"/>
        <w:rPr>
          <w:rFonts w:ascii="Times New Roman" w:hAnsi="Times New Roman" w:cs="Times New Roman"/>
          <w:sz w:val="28"/>
          <w:szCs w:val="28"/>
        </w:rPr>
      </w:pPr>
      <w:r w:rsidRPr="00CD4297">
        <w:rPr>
          <w:rFonts w:ascii="Times New Roman" w:hAnsi="Times New Roman" w:cs="Times New Roman"/>
          <w:sz w:val="28"/>
          <w:szCs w:val="28"/>
        </w:rPr>
        <w:t xml:space="preserve">In the micro-abrasion test, the abrasive wear mode can be divided as two-body abrasion and three-body abrasion, a mixture of the previous two modes. Two-body abrasion results from some particles in slurry rigidly embedded onto the ball surface, leaving multiple parallel grooves in the counterface </w:t>
      </w:r>
      <w:r w:rsidRPr="00CD4297">
        <w:rPr>
          <w:rFonts w:ascii="Times New Roman" w:hAnsi="Times New Roman" w:cs="Times New Roman"/>
          <w:sz w:val="28"/>
          <w:szCs w:val="28"/>
        </w:rPr>
        <w:fldChar w:fldCharType="begin"/>
      </w:r>
      <w:r w:rsidR="001E0AA6">
        <w:rPr>
          <w:rFonts w:ascii="Times New Roman" w:hAnsi="Times New Roman" w:cs="Times New Roman"/>
          <w:sz w:val="28"/>
          <w:szCs w:val="28"/>
        </w:rPr>
        <w:instrText xml:space="preserve"> ADDIN EN.CITE &lt;EndNote&gt;&lt;Cite&gt;&lt;Author&gt;Trezona&lt;/Author&gt;&lt;Year&gt;1999&lt;/Year&gt;&lt;RecNum&gt;124&lt;/RecNum&gt;&lt;DisplayText&gt;[141]&lt;/DisplayText&gt;&lt;record&gt;&lt;rec-number&gt;124&lt;/rec-number&gt;&lt;foreign-keys&gt;&lt;key app="EN" db-id="25e9a502xaw9sgew95hx9r22xwzfwf9att2t"&gt;124&lt;/key&gt;&lt;/foreign-keys&gt;&lt;ref-type name="Journal Article"&gt;17&lt;/ref-type&gt;&lt;contributors&gt;&lt;authors&gt;&lt;author&gt;Trezona, R. I.&lt;/author&gt;&lt;author&gt;Allsopp, D. N.&lt;/author&gt;&lt;author&gt;Hutchings, I. M.&lt;/author&gt;&lt;/authors&gt;&lt;/contributors&gt;&lt;titles&gt;&lt;title&gt;Transitions between two-body and three-body abrasive wear: influence of test conditions in the microscale abrasive wear test&lt;/title&gt;&lt;secondary-title&gt;Wear&lt;/secondary-title&gt;&lt;/titles&gt;&lt;periodical&gt;&lt;full-title&gt;Wear&lt;/full-title&gt;&lt;/periodical&gt;&lt;pages&gt;205-214&lt;/pages&gt;&lt;volume&gt;225–229, Part 1&lt;/volume&gt;&lt;keywords&gt;&lt;keyword&gt;Abrasive wear&lt;/keyword&gt;&lt;keyword&gt;Grooving wear&lt;/keyword&gt;&lt;keyword&gt;Rolling wear&lt;/keyword&gt;&lt;keyword&gt;Ball-cratering&lt;/keyword&gt;&lt;/keywords&gt;&lt;dates&gt;&lt;year&gt;1999&lt;/year&gt;&lt;pub-dates&gt;&lt;date&gt;4//&lt;/date&gt;&lt;/pub-dates&gt;&lt;/dates&gt;&lt;isbn&gt;0043-1648&lt;/isbn&gt;&lt;urls&gt;&lt;related-urls&gt;&lt;url&gt;http://www.sciencedirect.com/science/article/pii/S0043164898003585&lt;/url&gt;&lt;/related-urls&gt;&lt;/urls&gt;&lt;electronic-resource-num&gt;http://dx.doi.org/10.1016/S0043-1648(98)00358-5&lt;/electronic-resource-num&gt;&lt;/record&gt;&lt;/Cite&gt;&lt;/EndNote&gt;</w:instrText>
      </w:r>
      <w:r w:rsidRPr="00CD4297">
        <w:rPr>
          <w:rFonts w:ascii="Times New Roman" w:hAnsi="Times New Roman" w:cs="Times New Roman"/>
          <w:sz w:val="28"/>
          <w:szCs w:val="28"/>
        </w:rPr>
        <w:fldChar w:fldCharType="separate"/>
      </w:r>
      <w:r w:rsidR="001E0AA6">
        <w:rPr>
          <w:rFonts w:ascii="Times New Roman" w:hAnsi="Times New Roman" w:cs="Times New Roman"/>
          <w:noProof/>
          <w:sz w:val="28"/>
          <w:szCs w:val="28"/>
        </w:rPr>
        <w:t>[</w:t>
      </w:r>
      <w:hyperlink w:anchor="_ENREF_141" w:tooltip="Trezona, 1999 #124" w:history="1">
        <w:r w:rsidR="00346C51">
          <w:rPr>
            <w:rFonts w:ascii="Times New Roman" w:hAnsi="Times New Roman" w:cs="Times New Roman"/>
            <w:noProof/>
            <w:sz w:val="28"/>
            <w:szCs w:val="28"/>
          </w:rPr>
          <w:t>141</w:t>
        </w:r>
      </w:hyperlink>
      <w:r w:rsidR="001E0AA6">
        <w:rPr>
          <w:rFonts w:ascii="Times New Roman" w:hAnsi="Times New Roman" w:cs="Times New Roman"/>
          <w:noProof/>
          <w:sz w:val="28"/>
          <w:szCs w:val="28"/>
        </w:rPr>
        <w:t>]</w:t>
      </w:r>
      <w:r w:rsidRPr="00CD4297">
        <w:rPr>
          <w:rFonts w:ascii="Times New Roman" w:hAnsi="Times New Roman" w:cs="Times New Roman"/>
          <w:sz w:val="28"/>
          <w:szCs w:val="28"/>
        </w:rPr>
        <w:fldChar w:fldCharType="end"/>
      </w:r>
      <w:r w:rsidRPr="00CD4297">
        <w:rPr>
          <w:rFonts w:ascii="Times New Roman" w:hAnsi="Times New Roman" w:cs="Times New Roman"/>
          <w:sz w:val="28"/>
          <w:szCs w:val="28"/>
        </w:rPr>
        <w:t xml:space="preserve">. In three-body abrasion, the particles roll in the contact region by a uniform multiply motion </w:t>
      </w:r>
      <w:r w:rsidRPr="00CD4297">
        <w:rPr>
          <w:rFonts w:ascii="Times New Roman" w:hAnsi="Times New Roman" w:cs="Times New Roman"/>
          <w:sz w:val="28"/>
          <w:szCs w:val="28"/>
        </w:rPr>
        <w:fldChar w:fldCharType="begin"/>
      </w:r>
      <w:r w:rsidR="001E0AA6">
        <w:rPr>
          <w:rFonts w:ascii="Times New Roman" w:hAnsi="Times New Roman" w:cs="Times New Roman"/>
          <w:sz w:val="28"/>
          <w:szCs w:val="28"/>
        </w:rPr>
        <w:instrText xml:space="preserve"> ADDIN EN.CITE &lt;EndNote&gt;&lt;Cite&gt;&lt;Author&gt;Bose&lt;/Author&gt;&lt;Year&gt;2005&lt;/Year&gt;&lt;RecNum&gt;125&lt;/RecNum&gt;&lt;DisplayText&gt;[142]&lt;/DisplayText&gt;&lt;record&gt;&lt;rec-number&gt;125&lt;/rec-number&gt;&lt;foreign-keys&gt;&lt;key app="EN" db-id="25e9a502xaw9sgew95hx9r22xwzfwf9att2t"&gt;125&lt;/key&gt;&lt;/foreign-keys&gt;&lt;ref-type name="Journal Article"&gt;17&lt;/ref-type&gt;&lt;contributors&gt;&lt;authors&gt;&lt;author&gt;Bose, K.&lt;/author&gt;&lt;author&gt;Wood, R. J. K.&lt;/author&gt;&lt;/authors&gt;&lt;/contributors&gt;&lt;titles&gt;&lt;title&gt;Optimum tests conditions for attaining uniform rolling abrasion in ball cratering tests on hard coatings&lt;/title&gt;&lt;secondary-title&gt;Wear&lt;/secondary-title&gt;&lt;/titles&gt;&lt;periodical&gt;&lt;full-title&gt;Wear&lt;/full-title&gt;&lt;/periodical&gt;&lt;pages&gt;322-332&lt;/pages&gt;&lt;volume&gt;258&lt;/volume&gt;&lt;number&gt;1–4&lt;/number&gt;&lt;keywords&gt;&lt;keyword&gt;Micro-abrasion&lt;/keyword&gt;&lt;keyword&gt;CVD coatings&lt;/keyword&gt;&lt;keyword&gt;Grooving abrasion&lt;/keyword&gt;&lt;keyword&gt;Rolling abrasion&lt;/keyword&gt;&lt;keyword&gt;Boron carbide&lt;/keyword&gt;&lt;keyword&gt;Diamond&lt;/keyword&gt;&lt;/keywords&gt;&lt;dates&gt;&lt;year&gt;2005&lt;/year&gt;&lt;pub-dates&gt;&lt;date&gt;1//&lt;/date&gt;&lt;/pub-dates&gt;&lt;/dates&gt;&lt;isbn&gt;0043-1648&lt;/isbn&gt;&lt;urls&gt;&lt;related-urls&gt;&lt;url&gt;http://www.sciencedirect.com/science/article/pii/S0043164804002078&lt;/url&gt;&lt;/related-urls&gt;&lt;/urls&gt;&lt;electronic-resource-num&gt;http://dx.doi.org/10.1016/j.wear.2004.09.018&lt;/electronic-resource-num&gt;&lt;/record&gt;&lt;/Cite&gt;&lt;/EndNote&gt;</w:instrText>
      </w:r>
      <w:r w:rsidRPr="00CD4297">
        <w:rPr>
          <w:rFonts w:ascii="Times New Roman" w:hAnsi="Times New Roman" w:cs="Times New Roman"/>
          <w:sz w:val="28"/>
          <w:szCs w:val="28"/>
        </w:rPr>
        <w:fldChar w:fldCharType="separate"/>
      </w:r>
      <w:r w:rsidR="001E0AA6">
        <w:rPr>
          <w:rFonts w:ascii="Times New Roman" w:hAnsi="Times New Roman" w:cs="Times New Roman"/>
          <w:noProof/>
          <w:sz w:val="28"/>
          <w:szCs w:val="28"/>
        </w:rPr>
        <w:t>[</w:t>
      </w:r>
      <w:hyperlink w:anchor="_ENREF_142" w:tooltip="Bose, 2005 #125" w:history="1">
        <w:r w:rsidR="00346C51">
          <w:rPr>
            <w:rFonts w:ascii="Times New Roman" w:hAnsi="Times New Roman" w:cs="Times New Roman"/>
            <w:noProof/>
            <w:sz w:val="28"/>
            <w:szCs w:val="28"/>
          </w:rPr>
          <w:t>142</w:t>
        </w:r>
      </w:hyperlink>
      <w:r w:rsidR="001E0AA6">
        <w:rPr>
          <w:rFonts w:ascii="Times New Roman" w:hAnsi="Times New Roman" w:cs="Times New Roman"/>
          <w:noProof/>
          <w:sz w:val="28"/>
          <w:szCs w:val="28"/>
        </w:rPr>
        <w:t>]</w:t>
      </w:r>
      <w:r w:rsidRPr="00CD4297">
        <w:rPr>
          <w:rFonts w:ascii="Times New Roman" w:hAnsi="Times New Roman" w:cs="Times New Roman"/>
          <w:sz w:val="28"/>
          <w:szCs w:val="28"/>
        </w:rPr>
        <w:fldChar w:fldCharType="end"/>
      </w:r>
      <w:r w:rsidRPr="00CD4297">
        <w:rPr>
          <w:rFonts w:ascii="Times New Roman" w:hAnsi="Times New Roman" w:cs="Times New Roman"/>
          <w:sz w:val="28"/>
          <w:szCs w:val="28"/>
        </w:rPr>
        <w:t xml:space="preserve">. The study of Adachi and Hutchings </w:t>
      </w:r>
      <w:r w:rsidRPr="00CD4297">
        <w:rPr>
          <w:rFonts w:ascii="Times New Roman" w:hAnsi="Times New Roman" w:cs="Times New Roman"/>
          <w:sz w:val="28"/>
          <w:szCs w:val="28"/>
        </w:rPr>
        <w:fldChar w:fldCharType="begin"/>
      </w:r>
      <w:r w:rsidR="001E0AA6">
        <w:rPr>
          <w:rFonts w:ascii="Times New Roman" w:hAnsi="Times New Roman" w:cs="Times New Roman"/>
          <w:sz w:val="28"/>
          <w:szCs w:val="28"/>
        </w:rPr>
        <w:instrText xml:space="preserve"> ADDIN EN.CITE &lt;EndNote&gt;&lt;Cite&gt;&lt;Author&gt;Adachi&lt;/Author&gt;&lt;Year&gt;2005&lt;/Year&gt;&lt;RecNum&gt;126&lt;/RecNum&gt;&lt;DisplayText&gt;[143]&lt;/DisplayText&gt;&lt;record&gt;&lt;rec-number&gt;126&lt;/rec-number&gt;&lt;foreign-keys&gt;&lt;key app="EN" db-id="25e9a502xaw9sgew95hx9r22xwzfwf9att2t"&gt;126&lt;/key&gt;&lt;/foreign-keys&gt;&lt;ref-type name="Journal Article"&gt;17&lt;/ref-type&gt;&lt;contributors&gt;&lt;authors&gt;&lt;author&gt;Adachi, K.&lt;/author&gt;&lt;author&gt;Hutchings, I. M.&lt;/author&gt;&lt;/authors&gt;&lt;/contributors&gt;&lt;titles&gt;&lt;title&gt;Sensitivity of wear rates in the micro-scale abrasion test to test conditions and material hardness&lt;/title&gt;&lt;secondary-title&gt;Wear&lt;/secondary-title&gt;&lt;/titles&gt;&lt;periodical&gt;&lt;full-title&gt;Wear&lt;/full-title&gt;&lt;/periodical&gt;&lt;pages&gt;318-321&lt;/pages&gt;&lt;volume&gt;258&lt;/volume&gt;&lt;number&gt;1–4&lt;/number&gt;&lt;keywords&gt;&lt;keyword&gt;Micro-scale abrasion&lt;/keyword&gt;&lt;keyword&gt;Ball cratering&lt;/keyword&gt;&lt;keyword&gt;Two-body abrasion&lt;/keyword&gt;&lt;keyword&gt;Three-body abrasion&lt;/keyword&gt;&lt;/keywords&gt;&lt;dates&gt;&lt;year&gt;2005&lt;/year&gt;&lt;pub-dates&gt;&lt;date&gt;1//&lt;/date&gt;&lt;/pub-dates&gt;&lt;/dates&gt;&lt;isbn&gt;0043-1648&lt;/isbn&gt;&lt;urls&gt;&lt;related-urls&gt;&lt;url&gt;http://www.sciencedirect.com/science/article/pii/S0043164804001887&lt;/url&gt;&lt;/related-urls&gt;&lt;/urls&gt;&lt;electronic-resource-num&gt;http://dx.doi.org/10.1016/j.wear.2004.02.016&lt;/electronic-resource-num&gt;&lt;/record&gt;&lt;/Cite&gt;&lt;/EndNote&gt;</w:instrText>
      </w:r>
      <w:r w:rsidRPr="00CD4297">
        <w:rPr>
          <w:rFonts w:ascii="Times New Roman" w:hAnsi="Times New Roman" w:cs="Times New Roman"/>
          <w:sz w:val="28"/>
          <w:szCs w:val="28"/>
        </w:rPr>
        <w:fldChar w:fldCharType="separate"/>
      </w:r>
      <w:r w:rsidR="001E0AA6">
        <w:rPr>
          <w:rFonts w:ascii="Times New Roman" w:hAnsi="Times New Roman" w:cs="Times New Roman"/>
          <w:noProof/>
          <w:sz w:val="28"/>
          <w:szCs w:val="28"/>
        </w:rPr>
        <w:t>[</w:t>
      </w:r>
      <w:hyperlink w:anchor="_ENREF_143" w:tooltip="Adachi, 2005 #126" w:history="1">
        <w:r w:rsidR="00346C51">
          <w:rPr>
            <w:rFonts w:ascii="Times New Roman" w:hAnsi="Times New Roman" w:cs="Times New Roman"/>
            <w:noProof/>
            <w:sz w:val="28"/>
            <w:szCs w:val="28"/>
          </w:rPr>
          <w:t>143</w:t>
        </w:r>
      </w:hyperlink>
      <w:r w:rsidR="001E0AA6">
        <w:rPr>
          <w:rFonts w:ascii="Times New Roman" w:hAnsi="Times New Roman" w:cs="Times New Roman"/>
          <w:noProof/>
          <w:sz w:val="28"/>
          <w:szCs w:val="28"/>
        </w:rPr>
        <w:t>]</w:t>
      </w:r>
      <w:r w:rsidRPr="00CD4297">
        <w:rPr>
          <w:rFonts w:ascii="Times New Roman" w:hAnsi="Times New Roman" w:cs="Times New Roman"/>
          <w:sz w:val="28"/>
          <w:szCs w:val="28"/>
        </w:rPr>
        <w:fldChar w:fldCharType="end"/>
      </w:r>
      <w:r w:rsidRPr="00CD4297">
        <w:rPr>
          <w:rFonts w:ascii="Times New Roman" w:hAnsi="Times New Roman" w:cs="Times New Roman"/>
          <w:sz w:val="28"/>
          <w:szCs w:val="28"/>
        </w:rPr>
        <w:t xml:space="preserve"> has indicated that specific wear rates in 3B abrasion is relatively less dependent on test conditions compared with that in 2B abrasion. Moreover, 2B abrasion is expected to produce non-spherical wear scars which are observed to be full of ridges </w:t>
      </w:r>
      <w:r w:rsidRPr="00CD4297">
        <w:rPr>
          <w:rFonts w:ascii="Times New Roman" w:hAnsi="Times New Roman" w:cs="Times New Roman"/>
          <w:sz w:val="28"/>
          <w:szCs w:val="28"/>
        </w:rPr>
        <w:fldChar w:fldCharType="begin"/>
      </w:r>
      <w:r w:rsidR="001E0AA6">
        <w:rPr>
          <w:rFonts w:ascii="Times New Roman" w:hAnsi="Times New Roman" w:cs="Times New Roman"/>
          <w:sz w:val="28"/>
          <w:szCs w:val="28"/>
        </w:rPr>
        <w:instrText xml:space="preserve"> ADDIN EN.CITE &lt;EndNote&gt;&lt;Cite&gt;&lt;Author&gt;Allsopp&lt;/Author&gt;&lt;Year&gt;1998&lt;/Year&gt;&lt;RecNum&gt;127&lt;/RecNum&gt;&lt;DisplayText&gt;[144]&lt;/DisplayText&gt;&lt;record&gt;&lt;rec-number&gt;127&lt;/rec-number&gt;&lt;foreign-keys&gt;&lt;key app="EN" db-id="25e9a502xaw9sgew95hx9r22xwzfwf9att2t"&gt;127&lt;/key&gt;&lt;/foreign-keys&gt;&lt;ref-type name="Journal Article"&gt;17&lt;/ref-type&gt;&lt;contributors&gt;&lt;authors&gt;&lt;author&gt;Allsopp, D. N.&lt;/author&gt;&lt;author&gt;Trezona, R. I.&lt;/author&gt;&lt;author&gt;Hutchings, I. M.&lt;/author&gt;&lt;/authors&gt;&lt;/contributors&gt;&lt;titles&gt;&lt;title&gt;The effects of ball surface condition in the micro</w:instrText>
      </w:r>
      <w:r w:rsidR="001E0AA6">
        <w:rPr>
          <w:rFonts w:ascii="Times New Roman" w:hAnsi="Times New Roman" w:cs="Times New Roman" w:hint="eastAsia"/>
          <w:sz w:val="28"/>
          <w:szCs w:val="28"/>
        </w:rPr>
        <w:instrText>‐</w:instrText>
      </w:r>
      <w:r w:rsidR="001E0AA6">
        <w:rPr>
          <w:rFonts w:ascii="Times New Roman" w:hAnsi="Times New Roman" w:cs="Times New Roman" w:hint="eastAsia"/>
          <w:sz w:val="28"/>
          <w:szCs w:val="28"/>
        </w:rPr>
        <w:instrText>scale abrasive wear test&lt;/title&gt;&lt;secondary-title&gt;Tribology Letters&lt;/secondary-title&gt;&lt;/titles&gt;&lt;periodical&gt;&lt;full-title&gt;Tribology Letters&lt;/full-title&gt;&lt;/periodical&gt;&lt;pages&gt;259-264&lt;/pages&gt;&lt;volume&gt;5&lt;/volume&gt;&lt;number&gt;4&lt;/number&gt;&lt;dates&gt;&lt;year&gt;1998&lt;/year&gt;&lt;pub-dates&gt;&lt;</w:instrText>
      </w:r>
      <w:r w:rsidR="001E0AA6">
        <w:rPr>
          <w:rFonts w:ascii="Times New Roman" w:hAnsi="Times New Roman" w:cs="Times New Roman"/>
          <w:sz w:val="28"/>
          <w:szCs w:val="28"/>
        </w:rPr>
        <w:instrText>date&gt;1998//&lt;/date&gt;&lt;/pub-dates&gt;&lt;/dates&gt;&lt;isbn&gt;1573-2711&lt;/isbn&gt;&lt;urls&gt;&lt;related-urls&gt;&lt;url&gt;http://dx.doi.org/10.1023/A:1019178716408&lt;/url&gt;&lt;/related-urls&gt;&lt;/urls&gt;&lt;electronic-resource-num&gt;10.1023/A:1019178716408&lt;/electronic-resource-num&gt;&lt;/record&gt;&lt;/Cite&gt;&lt;/EndNote&gt;</w:instrText>
      </w:r>
      <w:r w:rsidRPr="00CD4297">
        <w:rPr>
          <w:rFonts w:ascii="Times New Roman" w:hAnsi="Times New Roman" w:cs="Times New Roman"/>
          <w:sz w:val="28"/>
          <w:szCs w:val="28"/>
        </w:rPr>
        <w:fldChar w:fldCharType="separate"/>
      </w:r>
      <w:r w:rsidR="001E0AA6">
        <w:rPr>
          <w:rFonts w:ascii="Times New Roman" w:hAnsi="Times New Roman" w:cs="Times New Roman"/>
          <w:noProof/>
          <w:sz w:val="28"/>
          <w:szCs w:val="28"/>
        </w:rPr>
        <w:t>[</w:t>
      </w:r>
      <w:hyperlink w:anchor="_ENREF_144" w:tooltip="Allsopp, 1998 #127" w:history="1">
        <w:r w:rsidR="00346C51">
          <w:rPr>
            <w:rFonts w:ascii="Times New Roman" w:hAnsi="Times New Roman" w:cs="Times New Roman"/>
            <w:noProof/>
            <w:sz w:val="28"/>
            <w:szCs w:val="28"/>
          </w:rPr>
          <w:t>144</w:t>
        </w:r>
      </w:hyperlink>
      <w:r w:rsidR="001E0AA6">
        <w:rPr>
          <w:rFonts w:ascii="Times New Roman" w:hAnsi="Times New Roman" w:cs="Times New Roman"/>
          <w:noProof/>
          <w:sz w:val="28"/>
          <w:szCs w:val="28"/>
        </w:rPr>
        <w:t>]</w:t>
      </w:r>
      <w:r w:rsidRPr="00CD4297">
        <w:rPr>
          <w:rFonts w:ascii="Times New Roman" w:hAnsi="Times New Roman" w:cs="Times New Roman"/>
          <w:sz w:val="28"/>
          <w:szCs w:val="28"/>
        </w:rPr>
        <w:fldChar w:fldCharType="end"/>
      </w:r>
      <w:r w:rsidRPr="00CD4297">
        <w:rPr>
          <w:rFonts w:ascii="Times New Roman" w:hAnsi="Times New Roman" w:cs="Times New Roman"/>
          <w:sz w:val="28"/>
          <w:szCs w:val="28"/>
        </w:rPr>
        <w:t xml:space="preserve">. The ridges around the edges of the scar make the measure of diameter difficult. Therefore, it leads to a non-liner relationship between load and wear volume. Conversely, a directly proportional relationship between the wear volume and the applied normal load is generally found in 3B abrasion, which makes the subsequent analysis meaningful </w:t>
      </w:r>
      <w:r w:rsidRPr="00CD4297">
        <w:rPr>
          <w:rFonts w:ascii="Times New Roman" w:hAnsi="Times New Roman" w:cs="Times New Roman"/>
          <w:sz w:val="28"/>
          <w:szCs w:val="28"/>
        </w:rPr>
        <w:fldChar w:fldCharType="begin"/>
      </w:r>
      <w:r w:rsidR="001E0AA6">
        <w:rPr>
          <w:rFonts w:ascii="Times New Roman" w:hAnsi="Times New Roman" w:cs="Times New Roman"/>
          <w:sz w:val="28"/>
          <w:szCs w:val="28"/>
        </w:rPr>
        <w:instrText xml:space="preserve"> ADDIN EN.CITE &lt;EndNote&gt;&lt;Cite&gt;&lt;Author&gt;Trezona&lt;/Author&gt;&lt;Year&gt;1999&lt;/Year&gt;&lt;RecNum&gt;124&lt;/RecNum&gt;&lt;DisplayText&gt;[141]&lt;/DisplayText&gt;&lt;record&gt;&lt;rec-number&gt;124&lt;/rec-number&gt;&lt;foreign-keys&gt;&lt;key app="EN" db-id="25e9a502xaw9sgew95hx9r22xwzfwf9att2t"&gt;124&lt;/key&gt;&lt;/foreign-keys&gt;&lt;ref-type name="Journal Article"&gt;17&lt;/ref-type&gt;&lt;contributors&gt;&lt;authors&gt;&lt;author&gt;Trezona, R. I.&lt;/author&gt;&lt;author&gt;Allsopp, D. N.&lt;/author&gt;&lt;author&gt;Hutchings, I. M.&lt;/author&gt;&lt;/authors&gt;&lt;/contributors&gt;&lt;titles&gt;&lt;title&gt;Transitions between two-body and three-body abrasive wear: influence of test conditions in the microscale abrasive wear test&lt;/title&gt;&lt;secondary-title&gt;Wear&lt;/secondary-title&gt;&lt;/titles&gt;&lt;periodical&gt;&lt;full-title&gt;Wear&lt;/full-title&gt;&lt;/periodical&gt;&lt;pages&gt;205-214&lt;/pages&gt;&lt;volume&gt;225–229, Part 1&lt;/volume&gt;&lt;keywords&gt;&lt;keyword&gt;Abrasive wear&lt;/keyword&gt;&lt;keyword&gt;Grooving wear&lt;/keyword&gt;&lt;keyword&gt;Rolling wear&lt;/keyword&gt;&lt;keyword&gt;Ball-cratering&lt;/keyword&gt;&lt;/keywords&gt;&lt;dates&gt;&lt;year&gt;1999&lt;/year&gt;&lt;pub-dates&gt;&lt;date&gt;4//&lt;/date&gt;&lt;/pub-dates&gt;&lt;/dates&gt;&lt;isbn&gt;0043-1648&lt;/isbn&gt;&lt;urls&gt;&lt;related-urls&gt;&lt;url&gt;http://www.sciencedirect.com/science/article/pii/S0043164898003585&lt;/url&gt;&lt;/related-urls&gt;&lt;/urls&gt;&lt;electronic-resource-num&gt;http://dx.doi.org/10.1016/S0043-1648(98)00358-5&lt;/electronic-resource-num&gt;&lt;/record&gt;&lt;/Cite&gt;&lt;/EndNote&gt;</w:instrText>
      </w:r>
      <w:r w:rsidRPr="00CD4297">
        <w:rPr>
          <w:rFonts w:ascii="Times New Roman" w:hAnsi="Times New Roman" w:cs="Times New Roman"/>
          <w:sz w:val="28"/>
          <w:szCs w:val="28"/>
        </w:rPr>
        <w:fldChar w:fldCharType="separate"/>
      </w:r>
      <w:r w:rsidR="001E0AA6">
        <w:rPr>
          <w:rFonts w:ascii="Times New Roman" w:hAnsi="Times New Roman" w:cs="Times New Roman"/>
          <w:noProof/>
          <w:sz w:val="28"/>
          <w:szCs w:val="28"/>
        </w:rPr>
        <w:t>[</w:t>
      </w:r>
      <w:hyperlink w:anchor="_ENREF_141" w:tooltip="Trezona, 1999 #124" w:history="1">
        <w:r w:rsidR="00346C51">
          <w:rPr>
            <w:rFonts w:ascii="Times New Roman" w:hAnsi="Times New Roman" w:cs="Times New Roman"/>
            <w:noProof/>
            <w:sz w:val="28"/>
            <w:szCs w:val="28"/>
          </w:rPr>
          <w:t>141</w:t>
        </w:r>
      </w:hyperlink>
      <w:r w:rsidR="001E0AA6">
        <w:rPr>
          <w:rFonts w:ascii="Times New Roman" w:hAnsi="Times New Roman" w:cs="Times New Roman"/>
          <w:noProof/>
          <w:sz w:val="28"/>
          <w:szCs w:val="28"/>
        </w:rPr>
        <w:t>]</w:t>
      </w:r>
      <w:r w:rsidRPr="00CD4297">
        <w:rPr>
          <w:rFonts w:ascii="Times New Roman" w:hAnsi="Times New Roman" w:cs="Times New Roman"/>
          <w:sz w:val="28"/>
          <w:szCs w:val="28"/>
        </w:rPr>
        <w:fldChar w:fldCharType="end"/>
      </w:r>
      <w:r w:rsidRPr="00CD4297">
        <w:rPr>
          <w:rFonts w:ascii="Times New Roman" w:hAnsi="Times New Roman" w:cs="Times New Roman"/>
          <w:sz w:val="28"/>
          <w:szCs w:val="28"/>
        </w:rPr>
        <w:t>. Therefore, test conditions of micro-abrasion wear testing favours 3B abrasion.</w:t>
      </w:r>
    </w:p>
    <w:p w:rsidR="007C775B" w:rsidRPr="00CD4297" w:rsidRDefault="007C775B" w:rsidP="007C775B">
      <w:pPr>
        <w:rPr>
          <w:rFonts w:ascii="Times New Roman" w:hAnsi="Times New Roman" w:cs="Times New Roman"/>
          <w:sz w:val="28"/>
          <w:szCs w:val="28"/>
        </w:rPr>
      </w:pPr>
      <w:r w:rsidRPr="00CD4297">
        <w:rPr>
          <w:rFonts w:ascii="Times New Roman" w:hAnsi="Times New Roman" w:cs="Times New Roman"/>
          <w:sz w:val="28"/>
          <w:szCs w:val="28"/>
        </w:rPr>
        <w:br w:type="page"/>
      </w:r>
    </w:p>
    <w:p w:rsidR="007C775B" w:rsidRPr="00CD4297" w:rsidRDefault="007C775B" w:rsidP="007C775B">
      <w:pPr>
        <w:spacing w:before="120" w:after="120" w:line="360" w:lineRule="auto"/>
        <w:rPr>
          <w:rFonts w:ascii="Times New Roman" w:hAnsi="Times New Roman" w:cs="Times New Roman"/>
          <w:sz w:val="28"/>
          <w:szCs w:val="28"/>
        </w:rPr>
      </w:pPr>
      <w:r w:rsidRPr="00CD4297">
        <w:rPr>
          <w:rFonts w:ascii="Times New Roman" w:hAnsi="Times New Roman" w:cs="Times New Roman"/>
          <w:sz w:val="28"/>
          <w:szCs w:val="28"/>
        </w:rPr>
        <w:lastRenderedPageBreak/>
        <w:t xml:space="preserve">A ‘fixed-ball’ micro-abrasion </w:t>
      </w:r>
      <w:r w:rsidRPr="00CD4297">
        <w:rPr>
          <w:rFonts w:ascii="Times New Roman" w:hAnsi="Times New Roman" w:cs="Times New Roman"/>
          <w:sz w:val="28"/>
          <w:szCs w:val="24"/>
        </w:rPr>
        <w:t xml:space="preserve">apparatus (see </w:t>
      </w:r>
      <w:r w:rsidRPr="00CD4297">
        <w:rPr>
          <w:rFonts w:ascii="Times New Roman" w:hAnsi="Times New Roman" w:cs="Times New Roman"/>
          <w:b/>
          <w:sz w:val="28"/>
          <w:szCs w:val="24"/>
        </w:rPr>
        <w:t>Figure 4.7</w:t>
      </w:r>
      <w:r w:rsidRPr="00CD4297">
        <w:rPr>
          <w:rFonts w:ascii="Times New Roman" w:hAnsi="Times New Roman" w:cs="Times New Roman"/>
          <w:sz w:val="28"/>
          <w:szCs w:val="24"/>
        </w:rPr>
        <w:t>) was used in this testing</w:t>
      </w:r>
      <w:r w:rsidRPr="00CD4297">
        <w:rPr>
          <w:rFonts w:ascii="Times New Roman" w:hAnsi="Times New Roman" w:cs="Times New Roman"/>
          <w:sz w:val="28"/>
          <w:szCs w:val="28"/>
        </w:rPr>
        <w:t>. Prior to each run, a</w:t>
      </w:r>
      <w:r w:rsidRPr="00CD4297">
        <w:rPr>
          <w:rFonts w:ascii="Times New Roman" w:hAnsi="Times New Roman" w:cs="Times New Roman"/>
        </w:rPr>
        <w:t xml:space="preserve"> </w:t>
      </w:r>
      <w:r w:rsidRPr="00CD4297">
        <w:rPr>
          <w:rFonts w:ascii="Times New Roman" w:hAnsi="Times New Roman" w:cs="Times New Roman"/>
          <w:sz w:val="28"/>
          <w:szCs w:val="28"/>
        </w:rPr>
        <w:t>SAE52100 bearing steel ball (with a diameter of 25</w:t>
      </w:r>
      <w:r w:rsidR="000F1793" w:rsidRPr="00CD4297">
        <w:rPr>
          <w:rFonts w:ascii="Times New Roman" w:hAnsi="Times New Roman" w:cs="Times New Roman"/>
          <w:sz w:val="28"/>
          <w:szCs w:val="28"/>
        </w:rPr>
        <w:t xml:space="preserve"> </w:t>
      </w:r>
      <w:r w:rsidRPr="00CD4297">
        <w:rPr>
          <w:rFonts w:ascii="Times New Roman" w:hAnsi="Times New Roman" w:cs="Times New Roman"/>
          <w:sz w:val="28"/>
          <w:szCs w:val="28"/>
        </w:rPr>
        <w:t>mm and hardness of 8.5</w:t>
      </w:r>
      <w:r w:rsidR="00DE4860" w:rsidRPr="00CD4297">
        <w:rPr>
          <w:rFonts w:ascii="Times New Roman" w:hAnsi="Times New Roman" w:cs="Times New Roman"/>
          <w:sz w:val="28"/>
          <w:szCs w:val="28"/>
        </w:rPr>
        <w:t xml:space="preserve"> </w:t>
      </w:r>
      <w:r w:rsidRPr="00CD4297">
        <w:rPr>
          <w:rFonts w:ascii="Times New Roman" w:hAnsi="Times New Roman" w:cs="Times New Roman"/>
          <w:sz w:val="28"/>
          <w:szCs w:val="28"/>
        </w:rPr>
        <w:t>GPa) was clamped between coaxial shafts, with the sample being mounted vertically on a pivoted arm. By adjusting the weight system at zero load, the ball and sample surfaces can be configured so that they are in contact with each other. In order to obtain a 3B abrasive wear mode, a SiC abrasive slurry with a concentration of 0.8g/ml was prepared. Moreover, the normal load and ball rotating speed were set as 0.05N and 100rpm.</w:t>
      </w:r>
    </w:p>
    <w:p w:rsidR="007C775B" w:rsidRPr="00CD4297" w:rsidRDefault="007C775B" w:rsidP="007C775B">
      <w:pPr>
        <w:spacing w:before="120" w:after="120" w:line="360" w:lineRule="auto"/>
        <w:ind w:firstLine="284"/>
        <w:rPr>
          <w:rFonts w:ascii="Times New Roman" w:hAnsi="Times New Roman" w:cs="Times New Roman"/>
          <w:sz w:val="28"/>
          <w:szCs w:val="28"/>
        </w:rPr>
      </w:pPr>
      <w:r w:rsidRPr="00CD4297">
        <w:rPr>
          <w:rFonts w:ascii="Times New Roman" w:hAnsi="Times New Roman" w:cs="Times New Roman"/>
          <w:noProof/>
          <w:sz w:val="28"/>
          <w:szCs w:val="28"/>
        </w:rPr>
        <w:drawing>
          <wp:anchor distT="0" distB="0" distL="114300" distR="114300" simplePos="0" relativeHeight="251664384" behindDoc="0" locked="0" layoutInCell="1" allowOverlap="1" wp14:anchorId="53B88B14" wp14:editId="69BC5900">
            <wp:simplePos x="0" y="0"/>
            <wp:positionH relativeFrom="margin">
              <wp:posOffset>-581660</wp:posOffset>
            </wp:positionH>
            <wp:positionV relativeFrom="paragraph">
              <wp:posOffset>359714</wp:posOffset>
            </wp:positionV>
            <wp:extent cx="6414069" cy="2354239"/>
            <wp:effectExtent l="0" t="0" r="6350" b="8255"/>
            <wp:wrapSquare wrapText="bothSides"/>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icro-abrasion_01.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6414069" cy="2354239"/>
                    </a:xfrm>
                    <a:prstGeom prst="rect">
                      <a:avLst/>
                    </a:prstGeom>
                  </pic:spPr>
                </pic:pic>
              </a:graphicData>
            </a:graphic>
            <wp14:sizeRelH relativeFrom="page">
              <wp14:pctWidth>0</wp14:pctWidth>
            </wp14:sizeRelH>
            <wp14:sizeRelV relativeFrom="page">
              <wp14:pctHeight>0</wp14:pctHeight>
            </wp14:sizeRelV>
          </wp:anchor>
        </w:drawing>
      </w:r>
    </w:p>
    <w:p w:rsidR="007C775B" w:rsidRPr="00CD4297" w:rsidRDefault="007C775B" w:rsidP="00D9100F">
      <w:pPr>
        <w:jc w:val="center"/>
        <w:rPr>
          <w:rFonts w:ascii="Times New Roman" w:hAnsi="Times New Roman" w:cs="Times New Roman"/>
          <w:i/>
          <w:sz w:val="28"/>
          <w:szCs w:val="28"/>
        </w:rPr>
      </w:pPr>
      <w:r w:rsidRPr="00CD4297">
        <w:rPr>
          <w:rFonts w:ascii="Times New Roman" w:hAnsi="Times New Roman" w:cs="Times New Roman"/>
          <w:i/>
          <w:sz w:val="28"/>
          <w:szCs w:val="28"/>
        </w:rPr>
        <w:t xml:space="preserve">Figure </w:t>
      </w:r>
      <w:r w:rsidR="00D9100F">
        <w:rPr>
          <w:rFonts w:ascii="Times New Roman" w:hAnsi="Times New Roman" w:cs="Times New Roman"/>
          <w:i/>
          <w:sz w:val="28"/>
          <w:szCs w:val="28"/>
        </w:rPr>
        <w:t>4</w:t>
      </w:r>
      <w:r w:rsidRPr="00CD4297">
        <w:rPr>
          <w:rFonts w:ascii="Times New Roman" w:hAnsi="Times New Roman" w:cs="Times New Roman"/>
          <w:i/>
          <w:sz w:val="28"/>
          <w:szCs w:val="28"/>
        </w:rPr>
        <w:t xml:space="preserve">.7 Schematic diagram of the “fixed-ball” micro-abrasion apparatus and its operating details </w:t>
      </w:r>
      <w:r w:rsidRPr="00CD4297">
        <w:rPr>
          <w:rFonts w:ascii="Times New Roman" w:hAnsi="Times New Roman" w:cs="Times New Roman"/>
          <w:i/>
          <w:sz w:val="28"/>
          <w:szCs w:val="28"/>
        </w:rPr>
        <w:fldChar w:fldCharType="begin"/>
      </w:r>
      <w:r w:rsidR="001E0AA6">
        <w:rPr>
          <w:rFonts w:ascii="Times New Roman" w:hAnsi="Times New Roman" w:cs="Times New Roman"/>
          <w:i/>
          <w:sz w:val="28"/>
          <w:szCs w:val="28"/>
        </w:rPr>
        <w:instrText xml:space="preserve"> ADDIN EN.CITE &lt;EndNote&gt;&lt;Cite&gt;&lt;Author&gt;Adachi&lt;/Author&gt;&lt;Year&gt;2003&lt;/Year&gt;&lt;RecNum&gt;82&lt;/RecNum&gt;&lt;DisplayText&gt;[145]&lt;/DisplayText&gt;&lt;record&gt;&lt;rec-number&gt;82&lt;/rec-number&gt;&lt;foreign-keys&gt;&lt;key app="EN" db-id="25e9a502xaw9sgew95hx9r22xwzfwf9att2t"&gt;82&lt;/key&gt;&lt;/foreign-keys&gt;&lt;ref-type name="Journal Article"&gt;17&lt;/ref-type&gt;&lt;contributors&gt;&lt;authors&gt;&lt;author&gt;Adachi, K.&lt;/author&gt;&lt;author&gt;Hutchings, I. M.&lt;/author&gt;&lt;/authors&gt;&lt;/contributors&gt;&lt;titles&gt;&lt;title&gt;Wear-mode mapping for the micro-scale abrasion test&lt;/title&gt;&lt;secondary-title&gt;Wear&lt;/secondary-title&gt;&lt;/titles&gt;&lt;periodical&gt;&lt;full-title&gt;Wear&lt;/full-title&gt;&lt;/periodical&gt;&lt;pages&gt;23-29&lt;/pages&gt;&lt;volume&gt;255&lt;/volume&gt;&lt;number&gt;1–6&lt;/number&gt;&lt;keywords&gt;&lt;keyword&gt;Micro-scale abrasion&lt;/keyword&gt;&lt;keyword&gt;Ball cratering&lt;/keyword&gt;&lt;keyword&gt;Wear-mode map&lt;/keyword&gt;&lt;keyword&gt;Two-body abrasion&lt;/keyword&gt;&lt;keyword&gt;Three-body abrasion&lt;/keyword&gt;&lt;/keywords&gt;&lt;dates&gt;&lt;year&gt;2003&lt;/year&gt;&lt;pub-dates&gt;&lt;date&gt;8//&lt;/date&gt;&lt;/pub-dates&gt;&lt;/dates&gt;&lt;isbn&gt;0043-1648&lt;/isbn&gt;&lt;urls&gt;&lt;related-urls&gt;&lt;url&gt;http://www.sciencedirect.com/science/article/pii/S0043164803000735&lt;/url&gt;&lt;/related-urls&gt;&lt;/urls&gt;&lt;electronic-resource-num&gt;http://dx.doi.org/10.1016/S0043-1648(03)00073-5&lt;/electronic-resource-num&gt;&lt;access-date&gt;2003/9//&lt;/access-date&gt;&lt;/record&gt;&lt;/Cite&gt;&lt;/EndNote&gt;</w:instrText>
      </w:r>
      <w:r w:rsidRPr="00CD4297">
        <w:rPr>
          <w:rFonts w:ascii="Times New Roman" w:hAnsi="Times New Roman" w:cs="Times New Roman"/>
          <w:i/>
          <w:sz w:val="28"/>
          <w:szCs w:val="28"/>
        </w:rPr>
        <w:fldChar w:fldCharType="separate"/>
      </w:r>
      <w:r w:rsidR="001E0AA6">
        <w:rPr>
          <w:rFonts w:ascii="Times New Roman" w:hAnsi="Times New Roman" w:cs="Times New Roman"/>
          <w:i/>
          <w:noProof/>
          <w:sz w:val="28"/>
          <w:szCs w:val="28"/>
        </w:rPr>
        <w:t>[</w:t>
      </w:r>
      <w:hyperlink w:anchor="_ENREF_145" w:tooltip="Adachi, 2003 #82" w:history="1">
        <w:r w:rsidR="00346C51">
          <w:rPr>
            <w:rFonts w:ascii="Times New Roman" w:hAnsi="Times New Roman" w:cs="Times New Roman"/>
            <w:i/>
            <w:noProof/>
            <w:sz w:val="28"/>
            <w:szCs w:val="28"/>
          </w:rPr>
          <w:t>145</w:t>
        </w:r>
      </w:hyperlink>
      <w:r w:rsidR="001E0AA6">
        <w:rPr>
          <w:rFonts w:ascii="Times New Roman" w:hAnsi="Times New Roman" w:cs="Times New Roman"/>
          <w:i/>
          <w:noProof/>
          <w:sz w:val="28"/>
          <w:szCs w:val="28"/>
        </w:rPr>
        <w:t>]</w:t>
      </w:r>
      <w:r w:rsidRPr="00CD4297">
        <w:rPr>
          <w:rFonts w:ascii="Times New Roman" w:hAnsi="Times New Roman" w:cs="Times New Roman"/>
          <w:i/>
          <w:sz w:val="28"/>
          <w:szCs w:val="28"/>
        </w:rPr>
        <w:fldChar w:fldCharType="end"/>
      </w:r>
      <w:r w:rsidRPr="00CD4297">
        <w:rPr>
          <w:rFonts w:ascii="Times New Roman" w:hAnsi="Times New Roman" w:cs="Times New Roman"/>
          <w:i/>
          <w:sz w:val="28"/>
          <w:szCs w:val="28"/>
        </w:rPr>
        <w:t xml:space="preserve"> </w:t>
      </w:r>
    </w:p>
    <w:p w:rsidR="007C775B" w:rsidRPr="00CD4297" w:rsidRDefault="007C775B" w:rsidP="007C775B">
      <w:pPr>
        <w:spacing w:before="120" w:after="120" w:line="360" w:lineRule="auto"/>
        <w:ind w:firstLine="284"/>
        <w:rPr>
          <w:rFonts w:ascii="Times New Roman" w:hAnsi="Times New Roman" w:cs="Times New Roman"/>
          <w:sz w:val="28"/>
          <w:szCs w:val="28"/>
        </w:rPr>
      </w:pPr>
    </w:p>
    <w:p w:rsidR="007C775B" w:rsidRPr="00CD4297" w:rsidRDefault="007C775B" w:rsidP="007C775B">
      <w:pPr>
        <w:spacing w:before="120" w:after="120" w:line="360" w:lineRule="auto"/>
        <w:rPr>
          <w:rFonts w:ascii="Times New Roman" w:hAnsi="Times New Roman" w:cs="Times New Roman"/>
          <w:sz w:val="28"/>
          <w:szCs w:val="28"/>
        </w:rPr>
      </w:pPr>
      <w:r w:rsidRPr="00CD4297">
        <w:rPr>
          <w:rFonts w:ascii="Times New Roman" w:hAnsi="Times New Roman" w:cs="Times New Roman"/>
          <w:sz w:val="28"/>
          <w:szCs w:val="28"/>
        </w:rPr>
        <w:t>During the micro-abrasion test, a syringe was used to supply the abrasive slurry to the contact zone between the ball and sample. Meanwhile, the slurry was stirred continuously in order to avoid SiC particle agglomeration.</w:t>
      </w:r>
    </w:p>
    <w:p w:rsidR="00D9100F" w:rsidRDefault="007C775B" w:rsidP="007C775B">
      <w:pPr>
        <w:spacing w:before="120" w:after="120" w:line="360" w:lineRule="auto"/>
        <w:rPr>
          <w:rFonts w:ascii="Times New Roman" w:hAnsi="Times New Roman" w:cs="Times New Roman"/>
          <w:sz w:val="28"/>
          <w:szCs w:val="28"/>
        </w:rPr>
      </w:pPr>
      <w:r w:rsidRPr="00CD4297">
        <w:rPr>
          <w:rFonts w:ascii="Times New Roman" w:hAnsi="Times New Roman" w:cs="Times New Roman"/>
          <w:sz w:val="28"/>
          <w:szCs w:val="28"/>
        </w:rPr>
        <w:t xml:space="preserve">After the test, surface micro-profilometry (operated by a Veeco Dektak® 150 stylus profilometer) and SEM were used to observe the wear scars and measure the size. </w:t>
      </w:r>
    </w:p>
    <w:p w:rsidR="00D9100F" w:rsidRDefault="00D9100F">
      <w:pPr>
        <w:widowControl/>
        <w:jc w:val="left"/>
        <w:rPr>
          <w:rFonts w:ascii="Times New Roman" w:hAnsi="Times New Roman" w:cs="Times New Roman"/>
          <w:sz w:val="28"/>
          <w:szCs w:val="28"/>
        </w:rPr>
      </w:pPr>
      <w:r>
        <w:rPr>
          <w:rFonts w:ascii="Times New Roman" w:hAnsi="Times New Roman" w:cs="Times New Roman"/>
          <w:sz w:val="28"/>
          <w:szCs w:val="28"/>
        </w:rPr>
        <w:br w:type="page"/>
      </w:r>
    </w:p>
    <w:p w:rsidR="0014432F" w:rsidRPr="00922294" w:rsidRDefault="00D9100F" w:rsidP="0014432F">
      <w:pPr>
        <w:pStyle w:val="a3"/>
        <w:numPr>
          <w:ilvl w:val="3"/>
          <w:numId w:val="14"/>
        </w:numPr>
        <w:spacing w:before="120" w:after="120" w:line="360" w:lineRule="auto"/>
        <w:ind w:firstLineChars="0"/>
        <w:outlineLvl w:val="2"/>
        <w:rPr>
          <w:rFonts w:ascii="Times New Roman" w:eastAsia="Arial Unicode MS" w:hAnsi="Times New Roman"/>
          <w:i/>
          <w:color w:val="000000" w:themeColor="text1"/>
          <w:sz w:val="28"/>
          <w:szCs w:val="28"/>
        </w:rPr>
      </w:pPr>
      <w:r>
        <w:rPr>
          <w:rFonts w:ascii="Times New Roman" w:eastAsia="Arial Unicode MS" w:hAnsi="Times New Roman"/>
          <w:i/>
          <w:color w:val="000000" w:themeColor="text1"/>
          <w:sz w:val="28"/>
          <w:szCs w:val="28"/>
        </w:rPr>
        <w:lastRenderedPageBreak/>
        <w:t xml:space="preserve"> </w:t>
      </w:r>
      <w:bookmarkStart w:id="130" w:name="_Toc491842444"/>
      <w:r w:rsidR="0014432F" w:rsidRPr="00922294">
        <w:rPr>
          <w:rFonts w:ascii="Times New Roman" w:eastAsia="Arial Unicode MS" w:hAnsi="Times New Roman"/>
          <w:i/>
          <w:color w:val="000000" w:themeColor="text1"/>
          <w:sz w:val="28"/>
          <w:szCs w:val="28"/>
        </w:rPr>
        <w:t>Test conditions of three-body abrasion</w:t>
      </w:r>
      <w:bookmarkEnd w:id="130"/>
    </w:p>
    <w:p w:rsidR="0014432F" w:rsidRPr="00CD4297" w:rsidRDefault="0014432F" w:rsidP="0014432F">
      <w:pPr>
        <w:spacing w:before="120" w:after="120" w:line="360" w:lineRule="auto"/>
        <w:rPr>
          <w:rFonts w:ascii="Times New Roman" w:eastAsia="Arial Unicode MS" w:hAnsi="Times New Roman" w:cs="Times New Roman"/>
          <w:color w:val="000000" w:themeColor="text1"/>
          <w:sz w:val="28"/>
          <w:szCs w:val="28"/>
        </w:rPr>
      </w:pPr>
      <w:r w:rsidRPr="00CD4297">
        <w:rPr>
          <w:rFonts w:ascii="Times New Roman" w:eastAsia="Arial Unicode MS" w:hAnsi="Times New Roman" w:cs="Times New Roman"/>
          <w:color w:val="000000" w:themeColor="text1"/>
          <w:sz w:val="28"/>
          <w:szCs w:val="28"/>
        </w:rPr>
        <w:t xml:space="preserve">The wear resistance of the AlCuMoMgZrB(N) coatings was evaluated through micro-abrasion wear testing. As </w:t>
      </w:r>
      <w:r w:rsidR="00D9100F">
        <w:rPr>
          <w:rFonts w:ascii="Times New Roman" w:eastAsia="Arial Unicode MS" w:hAnsi="Times New Roman" w:cs="Times New Roman"/>
          <w:color w:val="000000" w:themeColor="text1"/>
          <w:sz w:val="28"/>
          <w:szCs w:val="28"/>
        </w:rPr>
        <w:t xml:space="preserve">previously </w:t>
      </w:r>
      <w:r w:rsidRPr="00CD4297">
        <w:rPr>
          <w:rFonts w:ascii="Times New Roman" w:eastAsia="Arial Unicode MS" w:hAnsi="Times New Roman" w:cs="Times New Roman"/>
          <w:color w:val="000000" w:themeColor="text1"/>
          <w:sz w:val="28"/>
          <w:szCs w:val="28"/>
        </w:rPr>
        <w:t>introduced, it is favourable to use three-body (3B) abrasive wear mode (</w:t>
      </w:r>
      <w:r w:rsidRPr="00CD4297">
        <w:rPr>
          <w:rFonts w:ascii="Times New Roman" w:eastAsia="Arial Unicode MS" w:hAnsi="Times New Roman" w:cs="Times New Roman"/>
          <w:i/>
          <w:color w:val="000000" w:themeColor="text1"/>
          <w:sz w:val="28"/>
          <w:szCs w:val="28"/>
        </w:rPr>
        <w:t>i.e.</w:t>
      </w:r>
      <w:r w:rsidRPr="00CD4297">
        <w:rPr>
          <w:rFonts w:ascii="Times New Roman" w:eastAsia="Arial Unicode MS" w:hAnsi="Times New Roman" w:cs="Times New Roman"/>
          <w:color w:val="000000" w:themeColor="text1"/>
          <w:sz w:val="28"/>
          <w:szCs w:val="28"/>
        </w:rPr>
        <w:t xml:space="preserve"> rolling) micro-abrasion test conditions rather than two-body (2B) abrasive wear mode (</w:t>
      </w:r>
      <w:r w:rsidRPr="00CD4297">
        <w:rPr>
          <w:rFonts w:ascii="Times New Roman" w:eastAsia="Arial Unicode MS" w:hAnsi="Times New Roman" w:cs="Times New Roman"/>
          <w:i/>
          <w:color w:val="000000" w:themeColor="text1"/>
          <w:sz w:val="28"/>
          <w:szCs w:val="28"/>
        </w:rPr>
        <w:t>i.e.</w:t>
      </w:r>
      <w:r w:rsidRPr="00CD4297">
        <w:rPr>
          <w:rFonts w:ascii="Times New Roman" w:eastAsia="Arial Unicode MS" w:hAnsi="Times New Roman" w:cs="Times New Roman"/>
          <w:color w:val="000000" w:themeColor="text1"/>
          <w:sz w:val="28"/>
          <w:szCs w:val="28"/>
        </w:rPr>
        <w:t xml:space="preserve"> grooving). This is because, in the 3B wear mode, the volume of wear scar produced by uniform rolling abrasion is found to be proportional to applied normal load (</w:t>
      </w:r>
      <w:r w:rsidRPr="00CD4297">
        <w:rPr>
          <w:rFonts w:ascii="Times New Roman" w:eastAsia="Arial Unicode MS" w:hAnsi="Times New Roman" w:cs="Times New Roman"/>
          <w:i/>
          <w:color w:val="000000" w:themeColor="text1"/>
          <w:sz w:val="28"/>
          <w:szCs w:val="28"/>
        </w:rPr>
        <w:t>i.e.</w:t>
      </w:r>
      <w:r w:rsidRPr="00CD4297">
        <w:rPr>
          <w:rFonts w:ascii="Times New Roman" w:eastAsia="Arial Unicode MS" w:hAnsi="Times New Roman" w:cs="Times New Roman"/>
          <w:color w:val="000000" w:themeColor="text1"/>
          <w:sz w:val="28"/>
          <w:szCs w:val="28"/>
        </w:rPr>
        <w:t xml:space="preserve"> highly reproducible).</w:t>
      </w:r>
    </w:p>
    <w:p w:rsidR="0014432F" w:rsidRPr="00CD4297" w:rsidRDefault="0014432F" w:rsidP="0014432F">
      <w:pPr>
        <w:spacing w:before="120" w:after="120" w:line="360" w:lineRule="auto"/>
        <w:rPr>
          <w:rFonts w:ascii="Times New Roman" w:eastAsia="Arial Unicode MS" w:hAnsi="Times New Roman" w:cs="Times New Roman"/>
          <w:color w:val="000000" w:themeColor="text1"/>
          <w:sz w:val="28"/>
          <w:szCs w:val="28"/>
        </w:rPr>
      </w:pPr>
      <w:r w:rsidRPr="00CD4297">
        <w:rPr>
          <w:rFonts w:ascii="Times New Roman" w:eastAsia="Arial Unicode MS" w:hAnsi="Times New Roman" w:cs="Times New Roman"/>
          <w:color w:val="000000" w:themeColor="text1"/>
          <w:sz w:val="28"/>
          <w:szCs w:val="28"/>
        </w:rPr>
        <w:t xml:space="preserve">For the 3B wear abrasive mode, the normal load and the ball rotation speed were chosen as 0.05 N and 100 rpm. A SiC abrasive slurry (with </w:t>
      </w:r>
      <w:r w:rsidRPr="00CD4297">
        <w:rPr>
          <w:rFonts w:ascii="Times New Roman" w:hAnsi="Times New Roman" w:cs="Times New Roman"/>
          <w:color w:val="000000" w:themeColor="text1"/>
          <w:sz w:val="28"/>
          <w:szCs w:val="28"/>
        </w:rPr>
        <w:t xml:space="preserve">a mean particle size ~ </w:t>
      </w:r>
      <w:r w:rsidRPr="00CD4297">
        <w:rPr>
          <w:rFonts w:ascii="Times New Roman" w:eastAsia="Arial Unicode MS" w:hAnsi="Times New Roman" w:cs="Times New Roman"/>
          <w:color w:val="000000" w:themeColor="text1"/>
          <w:sz w:val="28"/>
          <w:szCs w:val="28"/>
        </w:rPr>
        <w:t xml:space="preserve">3.0 μm) and a particle concentration of 0.8 g/ml was prepared and used. The surface morphology which was observed </w:t>
      </w:r>
      <w:r w:rsidRPr="00CD4297">
        <w:rPr>
          <w:rFonts w:ascii="Times New Roman" w:eastAsia="Arial Unicode MS" w:hAnsi="Times New Roman" w:cs="Times New Roman"/>
          <w:i/>
          <w:color w:val="000000" w:themeColor="text1"/>
          <w:sz w:val="28"/>
          <w:szCs w:val="28"/>
        </w:rPr>
        <w:t>via</w:t>
      </w:r>
      <w:r w:rsidRPr="00CD4297">
        <w:rPr>
          <w:rFonts w:ascii="Times New Roman" w:eastAsia="Arial Unicode MS" w:hAnsi="Times New Roman" w:cs="Times New Roman"/>
          <w:color w:val="000000" w:themeColor="text1"/>
          <w:sz w:val="28"/>
          <w:szCs w:val="28"/>
        </w:rPr>
        <w:t xml:space="preserve"> SEM confirmed the presence of 3B wear; a typical SEM micrograph is shown in </w:t>
      </w:r>
      <w:r w:rsidRPr="00CD4297">
        <w:rPr>
          <w:rFonts w:ascii="Times New Roman" w:eastAsia="Arial Unicode MS" w:hAnsi="Times New Roman" w:cs="Times New Roman"/>
          <w:b/>
          <w:color w:val="000000" w:themeColor="text1"/>
          <w:sz w:val="28"/>
          <w:szCs w:val="28"/>
        </w:rPr>
        <w:t xml:space="preserve">Figure </w:t>
      </w:r>
      <w:r w:rsidR="00D9100F">
        <w:rPr>
          <w:rFonts w:ascii="Times New Roman" w:eastAsia="Arial Unicode MS" w:hAnsi="Times New Roman" w:cs="Times New Roman"/>
          <w:b/>
          <w:color w:val="000000" w:themeColor="text1"/>
          <w:sz w:val="28"/>
          <w:szCs w:val="28"/>
        </w:rPr>
        <w:t>4.8</w:t>
      </w:r>
      <w:r w:rsidRPr="00CD4297">
        <w:rPr>
          <w:rFonts w:ascii="Times New Roman" w:eastAsia="Arial Unicode MS" w:hAnsi="Times New Roman" w:cs="Times New Roman"/>
          <w:color w:val="000000" w:themeColor="text1"/>
          <w:sz w:val="28"/>
          <w:szCs w:val="28"/>
        </w:rPr>
        <w:t xml:space="preserve">.    </w:t>
      </w:r>
    </w:p>
    <w:p w:rsidR="0014432F" w:rsidRPr="00CD4297" w:rsidRDefault="0014432F" w:rsidP="0014432F">
      <w:pPr>
        <w:spacing w:before="120" w:after="120" w:line="360" w:lineRule="auto"/>
        <w:jc w:val="center"/>
        <w:rPr>
          <w:rFonts w:ascii="Times New Roman" w:eastAsia="Arial Unicode MS" w:hAnsi="Times New Roman" w:cs="Times New Roman"/>
          <w:color w:val="000000" w:themeColor="text1"/>
          <w:sz w:val="28"/>
          <w:szCs w:val="28"/>
        </w:rPr>
      </w:pPr>
      <w:r w:rsidRPr="00CD4297">
        <w:rPr>
          <w:rFonts w:ascii="Times New Roman" w:eastAsia="Arial Unicode MS" w:hAnsi="Times New Roman" w:cs="Times New Roman"/>
          <w:noProof/>
          <w:color w:val="000000" w:themeColor="text1"/>
          <w:sz w:val="28"/>
          <w:szCs w:val="28"/>
        </w:rPr>
        <w:drawing>
          <wp:inline distT="0" distB="0" distL="0" distR="0" wp14:anchorId="1D1A2494" wp14:editId="0EF9F266">
            <wp:extent cx="3337670" cy="2506907"/>
            <wp:effectExtent l="0" t="0" r="0" b="8255"/>
            <wp:docPr id="292" name="图片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3B wear mode.tif"/>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362266" cy="2525381"/>
                    </a:xfrm>
                    <a:prstGeom prst="rect">
                      <a:avLst/>
                    </a:prstGeom>
                  </pic:spPr>
                </pic:pic>
              </a:graphicData>
            </a:graphic>
          </wp:inline>
        </w:drawing>
      </w:r>
    </w:p>
    <w:p w:rsidR="0014432F" w:rsidRPr="00CD4297" w:rsidRDefault="0014432F" w:rsidP="0014432F">
      <w:pPr>
        <w:spacing w:before="120" w:after="120" w:line="360" w:lineRule="auto"/>
        <w:jc w:val="center"/>
        <w:rPr>
          <w:rFonts w:ascii="Times New Roman" w:eastAsia="Arial Unicode MS" w:hAnsi="Times New Roman" w:cs="Times New Roman"/>
          <w:i/>
          <w:color w:val="000000" w:themeColor="text1"/>
          <w:sz w:val="28"/>
          <w:szCs w:val="28"/>
        </w:rPr>
      </w:pPr>
      <w:r w:rsidRPr="00CD4297">
        <w:rPr>
          <w:rFonts w:ascii="Times New Roman" w:eastAsia="Arial Unicode MS" w:hAnsi="Times New Roman" w:cs="Times New Roman"/>
          <w:i/>
          <w:color w:val="000000" w:themeColor="text1"/>
          <w:sz w:val="28"/>
          <w:szCs w:val="28"/>
        </w:rPr>
        <w:t xml:space="preserve">Figure </w:t>
      </w:r>
      <w:r w:rsidR="00D9100F">
        <w:rPr>
          <w:rFonts w:ascii="Times New Roman" w:eastAsia="Arial Unicode MS" w:hAnsi="Times New Roman" w:cs="Times New Roman"/>
          <w:i/>
          <w:color w:val="000000" w:themeColor="text1"/>
          <w:sz w:val="28"/>
          <w:szCs w:val="28"/>
        </w:rPr>
        <w:t>4.8</w:t>
      </w:r>
      <w:r w:rsidRPr="00CD4297">
        <w:rPr>
          <w:rFonts w:ascii="Times New Roman" w:eastAsia="Arial Unicode MS" w:hAnsi="Times New Roman" w:cs="Times New Roman"/>
          <w:i/>
          <w:color w:val="000000" w:themeColor="text1"/>
          <w:sz w:val="28"/>
          <w:szCs w:val="28"/>
        </w:rPr>
        <w:t xml:space="preserve"> SEM image of 3B abrasive wear mode in WE43 Mg alloy</w:t>
      </w:r>
      <w:r w:rsidRPr="00CD4297">
        <w:rPr>
          <w:rFonts w:ascii="Times New Roman" w:eastAsia="Arial Unicode MS" w:hAnsi="Times New Roman" w:cs="Times New Roman"/>
          <w:i/>
          <w:color w:val="000000" w:themeColor="text1"/>
          <w:sz w:val="28"/>
          <w:szCs w:val="28"/>
        </w:rPr>
        <w:br w:type="page"/>
      </w:r>
    </w:p>
    <w:p w:rsidR="0014432F" w:rsidRPr="00922294" w:rsidRDefault="0014432F" w:rsidP="0014432F">
      <w:pPr>
        <w:pStyle w:val="a3"/>
        <w:numPr>
          <w:ilvl w:val="3"/>
          <w:numId w:val="14"/>
        </w:numPr>
        <w:spacing w:before="120" w:after="120" w:line="360" w:lineRule="auto"/>
        <w:ind w:firstLineChars="0"/>
        <w:outlineLvl w:val="2"/>
        <w:rPr>
          <w:rFonts w:ascii="Times New Roman" w:eastAsia="Arial Unicode MS" w:hAnsi="Times New Roman"/>
          <w:i/>
          <w:color w:val="000000" w:themeColor="text1"/>
          <w:sz w:val="28"/>
          <w:szCs w:val="28"/>
        </w:rPr>
      </w:pPr>
      <w:r w:rsidRPr="00922294">
        <w:rPr>
          <w:rFonts w:ascii="Times New Roman" w:eastAsia="Arial Unicode MS" w:hAnsi="Times New Roman"/>
          <w:i/>
          <w:color w:val="000000" w:themeColor="text1"/>
          <w:sz w:val="28"/>
          <w:szCs w:val="28"/>
        </w:rPr>
        <w:lastRenderedPageBreak/>
        <w:t xml:space="preserve"> </w:t>
      </w:r>
      <w:bookmarkStart w:id="131" w:name="_Toc491842445"/>
      <w:r w:rsidRPr="00922294">
        <w:rPr>
          <w:rFonts w:ascii="Times New Roman" w:eastAsia="Arial Unicode MS" w:hAnsi="Times New Roman"/>
          <w:i/>
          <w:color w:val="000000" w:themeColor="text1"/>
          <w:sz w:val="28"/>
          <w:szCs w:val="28"/>
        </w:rPr>
        <w:t>Calculation of specific wear rates</w:t>
      </w:r>
      <w:bookmarkEnd w:id="131"/>
    </w:p>
    <w:p w:rsidR="0014432F" w:rsidRPr="00CD4297" w:rsidRDefault="0014432F" w:rsidP="0014432F">
      <w:pPr>
        <w:spacing w:before="120" w:after="120" w:line="360" w:lineRule="auto"/>
        <w:rPr>
          <w:rFonts w:ascii="Times New Roman" w:eastAsia="Arial Unicode MS" w:hAnsi="Times New Roman" w:cs="Times New Roman"/>
          <w:color w:val="000000" w:themeColor="text1"/>
          <w:sz w:val="28"/>
          <w:szCs w:val="28"/>
        </w:rPr>
      </w:pPr>
      <w:r w:rsidRPr="00CD4297">
        <w:rPr>
          <w:rFonts w:ascii="Times New Roman" w:eastAsia="Arial Unicode MS" w:hAnsi="Times New Roman" w:cs="Times New Roman"/>
          <w:color w:val="000000" w:themeColor="text1"/>
          <w:sz w:val="28"/>
          <w:szCs w:val="28"/>
        </w:rPr>
        <w:t xml:space="preserve">Perforating and non-perforating tests were used to determine specific wear rates of the coatings and the substrate (in perforating test). All calculation methods here are derived from Archard’s equation for sliding wear </w:t>
      </w:r>
      <w:r w:rsidRPr="00CD4297">
        <w:rPr>
          <w:rFonts w:ascii="Times New Roman" w:eastAsia="Arial Unicode MS" w:hAnsi="Times New Roman" w:cs="Times New Roman"/>
          <w:color w:val="000000" w:themeColor="text1"/>
          <w:sz w:val="28"/>
          <w:szCs w:val="28"/>
        </w:rPr>
        <w:fldChar w:fldCharType="begin"/>
      </w:r>
      <w:r w:rsidR="001E0AA6">
        <w:rPr>
          <w:rFonts w:ascii="Times New Roman" w:eastAsia="Arial Unicode MS" w:hAnsi="Times New Roman" w:cs="Times New Roman"/>
          <w:color w:val="000000" w:themeColor="text1"/>
          <w:sz w:val="28"/>
          <w:szCs w:val="28"/>
        </w:rPr>
        <w:instrText xml:space="preserve"> ADDIN EN.CITE &lt;EndNote&gt;&lt;Cite&gt;&lt;Author&gt;Kusano&lt;/Author&gt;&lt;Year&gt;2004&lt;/Year&gt;&lt;RecNum&gt;128&lt;/RecNum&gt;&lt;DisplayText&gt;[146]&lt;/DisplayText&gt;&lt;record&gt;&lt;rec-number&gt;128&lt;/rec-number&gt;&lt;foreign-keys&gt;&lt;key app="EN" db-id="25e9a502xaw9sgew95hx9r22xwzfwf9att2t"&gt;128&lt;/key&gt;&lt;/foreign-keys&gt;&lt;ref-type name="Journal Article"&gt;17&lt;/ref-type&gt;&lt;contributors&gt;&lt;authors&gt;&lt;author&gt;Kusano, Y.&lt;/author&gt;&lt;author&gt;Van Acker, K.&lt;/author&gt;&lt;author&gt;Hutchings, I. M.&lt;/author&gt;&lt;/authors&gt;&lt;/contributors&gt;&lt;titles&gt;&lt;title&gt;Methods of data analysis for the micro-scale abrasion test on coated substrates&lt;/title&gt;&lt;secondary-title&gt;Surface and Coatings Technology&lt;/secondary-title&gt;&lt;/titles&gt;&lt;periodical&gt;&lt;full-title&gt;Surface and Coatings Technology&lt;/full-title&gt;&lt;/periodical&gt;&lt;pages&gt;312-327&lt;/pages&gt;&lt;volume&gt;183&lt;/volume&gt;&lt;number&gt;2–3&lt;/number&gt;&lt;keywords&gt;&lt;keyword&gt;Data analysis&lt;/keyword&gt;&lt;keyword&gt;Volumes&lt;/keyword&gt;&lt;keyword&gt;Coating&lt;/keyword&gt;&lt;/keywords&gt;&lt;dates&gt;&lt;year&gt;2004&lt;/year&gt;&lt;pub-dates&gt;&lt;date&gt;5/24/&lt;/date&gt;&lt;/pub-dates&gt;&lt;/dates&gt;&lt;isbn&gt;0257-8972&lt;/isbn&gt;&lt;urls&gt;&lt;related-urls&gt;&lt;url&gt;http://www.sciencedirect.com/science/article/pii/S0257897203011393&lt;/url&gt;&lt;/related-urls&gt;&lt;/urls&gt;&lt;electronic-resource-num&gt;http://dx.doi.org/10.1016/j.surfcoat.2003.10.010&lt;/electronic-resource-num&gt;&lt;/record&gt;&lt;/Cite&gt;&lt;/EndNote&gt;</w:instrText>
      </w:r>
      <w:r w:rsidRPr="00CD4297">
        <w:rPr>
          <w:rFonts w:ascii="Times New Roman" w:eastAsia="Arial Unicode MS" w:hAnsi="Times New Roman" w:cs="Times New Roman"/>
          <w:color w:val="000000" w:themeColor="text1"/>
          <w:sz w:val="28"/>
          <w:szCs w:val="28"/>
        </w:rPr>
        <w:fldChar w:fldCharType="separate"/>
      </w:r>
      <w:r w:rsidR="001E0AA6">
        <w:rPr>
          <w:rFonts w:ascii="Times New Roman" w:eastAsia="Arial Unicode MS" w:hAnsi="Times New Roman" w:cs="Times New Roman"/>
          <w:noProof/>
          <w:color w:val="000000" w:themeColor="text1"/>
          <w:sz w:val="28"/>
          <w:szCs w:val="28"/>
        </w:rPr>
        <w:t>[</w:t>
      </w:r>
      <w:hyperlink w:anchor="_ENREF_146" w:tooltip="Kusano, 2004 #128" w:history="1">
        <w:r w:rsidR="00346C51">
          <w:rPr>
            <w:rFonts w:ascii="Times New Roman" w:eastAsia="Arial Unicode MS" w:hAnsi="Times New Roman" w:cs="Times New Roman"/>
            <w:noProof/>
            <w:color w:val="000000" w:themeColor="text1"/>
            <w:sz w:val="28"/>
            <w:szCs w:val="28"/>
          </w:rPr>
          <w:t>146</w:t>
        </w:r>
      </w:hyperlink>
      <w:r w:rsidR="001E0AA6">
        <w:rPr>
          <w:rFonts w:ascii="Times New Roman" w:eastAsia="Arial Unicode MS" w:hAnsi="Times New Roman" w:cs="Times New Roman"/>
          <w:noProof/>
          <w:color w:val="000000" w:themeColor="text1"/>
          <w:sz w:val="28"/>
          <w:szCs w:val="28"/>
        </w:rPr>
        <w:t>]</w:t>
      </w:r>
      <w:r w:rsidRPr="00CD4297">
        <w:rPr>
          <w:rFonts w:ascii="Times New Roman" w:eastAsia="Arial Unicode MS" w:hAnsi="Times New Roman" w:cs="Times New Roman"/>
          <w:color w:val="000000" w:themeColor="text1"/>
          <w:sz w:val="28"/>
          <w:szCs w:val="28"/>
        </w:rPr>
        <w:fldChar w:fldCharType="end"/>
      </w:r>
      <w:r w:rsidRPr="00CD4297">
        <w:rPr>
          <w:rFonts w:ascii="Times New Roman" w:eastAsia="Arial Unicode MS" w:hAnsi="Times New Roman" w:cs="Times New Roman"/>
          <w:color w:val="000000" w:themeColor="text1"/>
          <w:sz w:val="28"/>
          <w:szCs w:val="28"/>
        </w:rPr>
        <w:t xml:space="preserve">: </w:t>
      </w:r>
    </w:p>
    <w:p w:rsidR="0014432F" w:rsidRPr="00400202" w:rsidRDefault="0014432F" w:rsidP="0014432F">
      <w:pPr>
        <w:spacing w:before="120" w:after="120" w:line="360" w:lineRule="auto"/>
        <w:ind w:leftChars="256" w:left="538"/>
        <w:rPr>
          <w:rFonts w:ascii="Times New Roman" w:eastAsia="Arial Unicode MS" w:hAnsi="Times New Roman" w:cs="Times New Roman"/>
          <w:color w:val="000000" w:themeColor="text1"/>
          <w:sz w:val="28"/>
          <w:szCs w:val="28"/>
        </w:rPr>
      </w:pPr>
      <m:oMathPara>
        <m:oMathParaPr>
          <m:jc m:val="center"/>
        </m:oMathParaPr>
        <m:oMath>
          <m:r>
            <m:rPr>
              <m:sty m:val="p"/>
            </m:rPr>
            <w:rPr>
              <w:rFonts w:ascii="Cambria Math" w:eastAsia="Arial Unicode MS" w:hAnsi="Cambria Math" w:cs="Times New Roman"/>
              <w:color w:val="000000" w:themeColor="text1"/>
              <w:sz w:val="28"/>
              <w:szCs w:val="28"/>
            </w:rPr>
            <m:t>WS=</m:t>
          </m:r>
          <m:f>
            <m:fPr>
              <m:ctrlPr>
                <w:rPr>
                  <w:rFonts w:ascii="Cambria Math" w:eastAsia="Arial Unicode MS" w:hAnsi="Cambria Math" w:cs="Times New Roman"/>
                  <w:color w:val="000000" w:themeColor="text1"/>
                  <w:sz w:val="28"/>
                  <w:szCs w:val="28"/>
                </w:rPr>
              </m:ctrlPr>
            </m:fPr>
            <m:num>
              <m:r>
                <w:rPr>
                  <w:rFonts w:ascii="Cambria Math" w:eastAsia="Arial Unicode MS" w:hAnsi="Cambria Math" w:cs="Times New Roman"/>
                  <w:color w:val="000000" w:themeColor="text1"/>
                  <w:sz w:val="28"/>
                  <w:szCs w:val="28"/>
                </w:rPr>
                <m:t>V</m:t>
              </m:r>
            </m:num>
            <m:den>
              <m:r>
                <w:rPr>
                  <w:rFonts w:ascii="Cambria Math" w:eastAsia="Arial Unicode MS" w:hAnsi="Cambria Math" w:cs="Times New Roman"/>
                  <w:color w:val="000000" w:themeColor="text1"/>
                  <w:sz w:val="28"/>
                  <w:szCs w:val="28"/>
                </w:rPr>
                <m:t>k</m:t>
              </m:r>
            </m:den>
          </m:f>
          <m:r>
            <w:rPr>
              <w:rFonts w:ascii="Cambria Math" w:eastAsia="Arial Unicode MS" w:hAnsi="Cambria Math" w:cs="Times New Roman"/>
              <w:color w:val="000000" w:themeColor="text1"/>
              <w:sz w:val="28"/>
              <w:szCs w:val="28"/>
            </w:rPr>
            <m:t xml:space="preserve">                                  </m:t>
          </m:r>
          <m:r>
            <m:rPr>
              <m:sty m:val="bi"/>
            </m:rPr>
            <w:rPr>
              <w:rFonts w:ascii="Cambria Math" w:eastAsia="Arial Unicode MS" w:hAnsi="Cambria Math" w:cs="Times New Roman"/>
              <w:color w:val="000000" w:themeColor="text1"/>
              <w:sz w:val="28"/>
              <w:szCs w:val="28"/>
            </w:rPr>
            <m:t>Equation 4.1</m:t>
          </m:r>
        </m:oMath>
      </m:oMathPara>
    </w:p>
    <w:p w:rsidR="0014432F" w:rsidRPr="00CD4297" w:rsidRDefault="0014432F" w:rsidP="0014432F">
      <w:pPr>
        <w:spacing w:before="120" w:after="120" w:line="360" w:lineRule="auto"/>
        <w:rPr>
          <w:rFonts w:ascii="Times New Roman" w:eastAsia="Arial Unicode MS" w:hAnsi="Times New Roman" w:cs="Times New Roman"/>
          <w:color w:val="000000" w:themeColor="text1"/>
          <w:sz w:val="28"/>
          <w:szCs w:val="28"/>
        </w:rPr>
      </w:pPr>
      <w:r w:rsidRPr="00CD4297">
        <w:rPr>
          <w:rFonts w:ascii="Times New Roman" w:eastAsia="Arial Unicode MS" w:hAnsi="Times New Roman" w:cs="Times New Roman"/>
          <w:color w:val="000000" w:themeColor="text1"/>
          <w:sz w:val="28"/>
          <w:szCs w:val="28"/>
        </w:rPr>
        <w:t>where W is the normal load, V is the total wear scar volume, S is the sliding distance and k is the specific wear rate (conventionally quoted in units of mm</w:t>
      </w:r>
      <w:r w:rsidRPr="00CD4297">
        <w:rPr>
          <w:rFonts w:ascii="Times New Roman" w:eastAsia="Arial Unicode MS" w:hAnsi="Times New Roman" w:cs="Times New Roman"/>
          <w:color w:val="000000" w:themeColor="text1"/>
          <w:sz w:val="28"/>
          <w:szCs w:val="28"/>
          <w:vertAlign w:val="superscript"/>
        </w:rPr>
        <w:t>3</w:t>
      </w:r>
      <w:r w:rsidRPr="00CD4297">
        <w:rPr>
          <w:rFonts w:ascii="Times New Roman" w:eastAsia="Arial Unicode MS" w:hAnsi="Times New Roman" w:cs="Times New Roman"/>
          <w:color w:val="000000" w:themeColor="text1"/>
          <w:sz w:val="28"/>
          <w:szCs w:val="28"/>
        </w:rPr>
        <w:t>/Nm).</w:t>
      </w:r>
    </w:p>
    <w:p w:rsidR="0014432F" w:rsidRPr="00CD4297" w:rsidRDefault="00D9100F" w:rsidP="0014432F">
      <w:pPr>
        <w:spacing w:before="120" w:after="120" w:line="360" w:lineRule="auto"/>
        <w:rPr>
          <w:rFonts w:ascii="Times New Roman" w:eastAsia="Arial Unicode MS" w:hAnsi="Times New Roman" w:cs="Times New Roman"/>
          <w:color w:val="000000" w:themeColor="text1"/>
          <w:sz w:val="28"/>
          <w:szCs w:val="28"/>
        </w:rPr>
      </w:pPr>
      <w:r>
        <w:rPr>
          <w:rFonts w:ascii="Times New Roman" w:eastAsia="Arial Unicode MS" w:hAnsi="Times New Roman" w:cs="Times New Roman"/>
          <w:b/>
          <w:color w:val="000000" w:themeColor="text1"/>
          <w:sz w:val="28"/>
          <w:szCs w:val="28"/>
        </w:rPr>
        <w:t>Equation 4</w:t>
      </w:r>
      <w:r w:rsidR="0014432F" w:rsidRPr="00CD4297">
        <w:rPr>
          <w:rFonts w:ascii="Times New Roman" w:eastAsia="Arial Unicode MS" w:hAnsi="Times New Roman" w:cs="Times New Roman"/>
          <w:b/>
          <w:color w:val="000000" w:themeColor="text1"/>
          <w:sz w:val="28"/>
          <w:szCs w:val="28"/>
        </w:rPr>
        <w:t xml:space="preserve">.2 </w:t>
      </w:r>
      <w:r w:rsidR="0014432F" w:rsidRPr="00CD4297">
        <w:rPr>
          <w:rFonts w:ascii="Times New Roman" w:eastAsia="Arial Unicode MS" w:hAnsi="Times New Roman" w:cs="Times New Roman"/>
          <w:color w:val="000000" w:themeColor="text1"/>
          <w:sz w:val="28"/>
          <w:szCs w:val="28"/>
        </w:rPr>
        <w:t xml:space="preserve">and </w:t>
      </w:r>
      <w:r>
        <w:rPr>
          <w:rFonts w:ascii="Times New Roman" w:eastAsia="Arial Unicode MS" w:hAnsi="Times New Roman" w:cs="Times New Roman"/>
          <w:b/>
          <w:color w:val="000000" w:themeColor="text1"/>
          <w:sz w:val="28"/>
          <w:szCs w:val="28"/>
        </w:rPr>
        <w:t>4</w:t>
      </w:r>
      <w:r w:rsidR="0014432F" w:rsidRPr="00CD4297">
        <w:rPr>
          <w:rFonts w:ascii="Times New Roman" w:eastAsia="Arial Unicode MS" w:hAnsi="Times New Roman" w:cs="Times New Roman"/>
          <w:b/>
          <w:color w:val="000000" w:themeColor="text1"/>
          <w:sz w:val="28"/>
          <w:szCs w:val="28"/>
        </w:rPr>
        <w:t xml:space="preserve">.3 </w:t>
      </w:r>
      <w:r w:rsidR="0014432F" w:rsidRPr="00CD4297">
        <w:rPr>
          <w:rFonts w:ascii="Times New Roman" w:eastAsia="Arial Unicode MS" w:hAnsi="Times New Roman" w:cs="Times New Roman"/>
          <w:color w:val="000000" w:themeColor="text1"/>
          <w:sz w:val="28"/>
          <w:szCs w:val="28"/>
        </w:rPr>
        <w:t>below show the calculations of V and S, respectively:</w:t>
      </w:r>
    </w:p>
    <w:p w:rsidR="0014432F" w:rsidRPr="00CD4297" w:rsidRDefault="0014432F" w:rsidP="0014432F">
      <w:pPr>
        <w:spacing w:before="120" w:after="120" w:line="360" w:lineRule="auto"/>
        <w:rPr>
          <w:rFonts w:ascii="Times New Roman" w:eastAsia="Arial Unicode MS" w:hAnsi="Times New Roman" w:cs="Times New Roman"/>
          <w:color w:val="000000" w:themeColor="text1"/>
          <w:sz w:val="28"/>
          <w:szCs w:val="28"/>
        </w:rPr>
      </w:pPr>
    </w:p>
    <w:p w:rsidR="0014432F" w:rsidRPr="00CD4297" w:rsidRDefault="0014432F" w:rsidP="0014432F">
      <w:pPr>
        <w:rPr>
          <w:rFonts w:ascii="Times New Roman" w:hAnsi="Times New Roman" w:cs="Times New Roman"/>
          <w:b/>
          <w:color w:val="000000" w:themeColor="text1"/>
          <w:sz w:val="28"/>
          <w:szCs w:val="28"/>
        </w:rPr>
      </w:pPr>
      <m:oMathPara>
        <m:oMath>
          <m:r>
            <m:rPr>
              <m:sty m:val="p"/>
            </m:rPr>
            <w:rPr>
              <w:rFonts w:ascii="Cambria Math" w:hAnsi="Cambria Math" w:cs="Times New Roman"/>
              <w:color w:val="000000" w:themeColor="text1"/>
              <w:sz w:val="28"/>
            </w:rPr>
            <m:t>V=</m:t>
          </m:r>
          <m:f>
            <m:fPr>
              <m:ctrlPr>
                <w:rPr>
                  <w:rFonts w:ascii="Cambria Math" w:hAnsi="Cambria Math" w:cs="Times New Roman"/>
                  <w:color w:val="000000" w:themeColor="text1"/>
                  <w:sz w:val="28"/>
                </w:rPr>
              </m:ctrlPr>
            </m:fPr>
            <m:num>
              <m:r>
                <w:rPr>
                  <w:rFonts w:ascii="Cambria Math" w:hAnsi="Cambria Math" w:cs="Times New Roman"/>
                  <w:color w:val="000000" w:themeColor="text1"/>
                  <w:sz w:val="28"/>
                </w:rPr>
                <m:t>π</m:t>
              </m:r>
              <m:sSup>
                <m:sSupPr>
                  <m:ctrlPr>
                    <w:rPr>
                      <w:rFonts w:ascii="Cambria Math" w:hAnsi="Cambria Math" w:cs="Times New Roman"/>
                      <w:i/>
                      <w:color w:val="000000" w:themeColor="text1"/>
                      <w:sz w:val="28"/>
                    </w:rPr>
                  </m:ctrlPr>
                </m:sSupPr>
                <m:e>
                  <m:r>
                    <w:rPr>
                      <w:rFonts w:ascii="Cambria Math" w:hAnsi="Cambria Math" w:cs="Times New Roman"/>
                      <w:color w:val="000000" w:themeColor="text1"/>
                      <w:sz w:val="28"/>
                    </w:rPr>
                    <m:t>b</m:t>
                  </m:r>
                </m:e>
                <m:sup>
                  <m:r>
                    <w:rPr>
                      <w:rFonts w:ascii="Cambria Math" w:hAnsi="Cambria Math" w:cs="Times New Roman"/>
                      <w:color w:val="000000" w:themeColor="text1"/>
                      <w:sz w:val="28"/>
                    </w:rPr>
                    <m:t>4</m:t>
                  </m:r>
                </m:sup>
              </m:sSup>
            </m:num>
            <m:den>
              <m:r>
                <w:rPr>
                  <w:rFonts w:ascii="Cambria Math" w:hAnsi="Cambria Math" w:cs="Times New Roman"/>
                  <w:color w:val="000000" w:themeColor="text1"/>
                  <w:sz w:val="28"/>
                </w:rPr>
                <m:t>64R</m:t>
              </m:r>
            </m:den>
          </m:f>
          <m:r>
            <w:rPr>
              <w:rFonts w:ascii="Cambria Math" w:hAnsi="Cambria Math" w:cs="Times New Roman"/>
              <w:color w:val="000000" w:themeColor="text1"/>
              <w:sz w:val="28"/>
            </w:rPr>
            <m:t xml:space="preserve">                                </m:t>
          </m:r>
          <m:r>
            <m:rPr>
              <m:sty m:val="bi"/>
            </m:rPr>
            <w:rPr>
              <w:rFonts w:ascii="Cambria Math" w:eastAsia="Arial Unicode MS" w:hAnsi="Cambria Math" w:cs="Times New Roman"/>
              <w:color w:val="000000" w:themeColor="text1"/>
              <w:sz w:val="28"/>
              <w:szCs w:val="28"/>
            </w:rPr>
            <m:t>Equation 4.2</m:t>
          </m:r>
        </m:oMath>
      </m:oMathPara>
    </w:p>
    <w:p w:rsidR="0014432F" w:rsidRPr="00CD4297" w:rsidRDefault="0014432F" w:rsidP="0014432F">
      <w:pPr>
        <w:rPr>
          <w:rFonts w:ascii="Times New Roman" w:hAnsi="Times New Roman" w:cs="Times New Roman"/>
          <w:color w:val="000000" w:themeColor="text1"/>
          <w:sz w:val="28"/>
        </w:rPr>
      </w:pPr>
    </w:p>
    <w:p w:rsidR="0014432F" w:rsidRPr="00CD4297" w:rsidRDefault="0014432F" w:rsidP="0014432F">
      <w:pPr>
        <w:rPr>
          <w:rFonts w:ascii="Times New Roman" w:hAnsi="Times New Roman" w:cs="Times New Roman"/>
          <w:color w:val="000000" w:themeColor="text1"/>
          <w:sz w:val="28"/>
        </w:rPr>
      </w:pPr>
    </w:p>
    <w:p w:rsidR="0014432F" w:rsidRPr="00CD4297" w:rsidRDefault="0014432F" w:rsidP="0014432F">
      <w:pPr>
        <w:rPr>
          <w:rFonts w:ascii="Times New Roman" w:hAnsi="Times New Roman" w:cs="Times New Roman"/>
          <w:b/>
          <w:color w:val="000000" w:themeColor="text1"/>
          <w:sz w:val="28"/>
          <w:szCs w:val="28"/>
        </w:rPr>
      </w:pPr>
      <m:oMathPara>
        <m:oMath>
          <m:r>
            <m:rPr>
              <m:sty m:val="p"/>
            </m:rPr>
            <w:rPr>
              <w:rFonts w:ascii="Cambria Math" w:hAnsi="Cambria Math" w:cs="Times New Roman"/>
              <w:color w:val="000000" w:themeColor="text1"/>
              <w:sz w:val="28"/>
            </w:rPr>
            <m:t>S=2</m:t>
          </m:r>
          <m:r>
            <w:rPr>
              <w:rFonts w:ascii="Cambria Math" w:hAnsi="Cambria Math" w:cs="Times New Roman"/>
              <w:color w:val="000000" w:themeColor="text1"/>
              <w:sz w:val="28"/>
            </w:rPr>
            <m:t xml:space="preserve">πR∙Rev                            </m:t>
          </m:r>
          <m:r>
            <m:rPr>
              <m:sty m:val="bi"/>
            </m:rPr>
            <w:rPr>
              <w:rFonts w:ascii="Cambria Math" w:eastAsia="Arial Unicode MS" w:hAnsi="Cambria Math" w:cs="Times New Roman"/>
              <w:color w:val="000000" w:themeColor="text1"/>
              <w:sz w:val="28"/>
              <w:szCs w:val="28"/>
            </w:rPr>
            <m:t>Equation 4.3</m:t>
          </m:r>
        </m:oMath>
      </m:oMathPara>
    </w:p>
    <w:p w:rsidR="0014432F" w:rsidRPr="00CD4297" w:rsidRDefault="0014432F" w:rsidP="0014432F">
      <w:pPr>
        <w:rPr>
          <w:rFonts w:ascii="Times New Roman" w:hAnsi="Times New Roman" w:cs="Times New Roman"/>
          <w:color w:val="000000" w:themeColor="text1"/>
          <w:sz w:val="28"/>
        </w:rPr>
      </w:pPr>
    </w:p>
    <w:p w:rsidR="0014432F" w:rsidRPr="00CD4297" w:rsidRDefault="0014432F" w:rsidP="00D9100F">
      <w:pPr>
        <w:spacing w:before="120" w:after="120" w:line="360" w:lineRule="auto"/>
        <w:rPr>
          <w:rFonts w:ascii="Times New Roman" w:eastAsia="Arial Unicode MS" w:hAnsi="Times New Roman" w:cs="Times New Roman"/>
          <w:color w:val="000000" w:themeColor="text1"/>
          <w:sz w:val="28"/>
          <w:szCs w:val="28"/>
        </w:rPr>
      </w:pPr>
      <w:r w:rsidRPr="00CD4297">
        <w:rPr>
          <w:rFonts w:ascii="Times New Roman" w:eastAsia="Arial Unicode MS" w:hAnsi="Times New Roman" w:cs="Times New Roman"/>
          <w:color w:val="000000" w:themeColor="text1"/>
          <w:sz w:val="28"/>
          <w:szCs w:val="28"/>
        </w:rPr>
        <w:t>where b is the crater diameter, R is the radius of the ball and Rev represents the number of revolutions.</w:t>
      </w:r>
    </w:p>
    <w:p w:rsidR="0014432F" w:rsidRPr="00CD4297" w:rsidRDefault="0014432F" w:rsidP="0014432F">
      <w:pPr>
        <w:spacing w:before="120" w:after="120" w:line="360" w:lineRule="auto"/>
        <w:rPr>
          <w:rFonts w:ascii="Times New Roman" w:eastAsia="Arial Unicode MS" w:hAnsi="Times New Roman" w:cs="Times New Roman"/>
          <w:color w:val="000000" w:themeColor="text1"/>
          <w:sz w:val="28"/>
          <w:szCs w:val="28"/>
        </w:rPr>
      </w:pPr>
      <w:r w:rsidRPr="00CD4297">
        <w:rPr>
          <w:rFonts w:ascii="Times New Roman" w:eastAsia="Arial Unicode MS" w:hAnsi="Times New Roman" w:cs="Times New Roman"/>
          <w:color w:val="000000" w:themeColor="text1"/>
          <w:sz w:val="28"/>
          <w:szCs w:val="28"/>
        </w:rPr>
        <w:t>Therefore, the specific wear rate of the coating (k</w:t>
      </w:r>
      <w:r w:rsidRPr="00CD4297">
        <w:rPr>
          <w:rFonts w:ascii="Times New Roman" w:eastAsia="Arial Unicode MS" w:hAnsi="Times New Roman" w:cs="Times New Roman"/>
          <w:color w:val="000000" w:themeColor="text1"/>
          <w:sz w:val="28"/>
          <w:szCs w:val="28"/>
          <w:vertAlign w:val="subscript"/>
        </w:rPr>
        <w:t>c</w:t>
      </w:r>
      <w:r w:rsidRPr="00CD4297">
        <w:rPr>
          <w:rFonts w:ascii="Times New Roman" w:eastAsia="Arial Unicode MS" w:hAnsi="Times New Roman" w:cs="Times New Roman"/>
          <w:color w:val="000000" w:themeColor="text1"/>
          <w:sz w:val="28"/>
          <w:szCs w:val="28"/>
        </w:rPr>
        <w:t xml:space="preserve">) in the non-perforating test can be calculated: </w:t>
      </w:r>
    </w:p>
    <w:p w:rsidR="0014432F" w:rsidRPr="00CD4297" w:rsidRDefault="0014432F" w:rsidP="0014432F">
      <w:pPr>
        <w:rPr>
          <w:rFonts w:ascii="Times New Roman" w:eastAsia="Arial Unicode MS" w:hAnsi="Times New Roman" w:cs="Times New Roman"/>
          <w:color w:val="000000" w:themeColor="text1"/>
          <w:sz w:val="28"/>
        </w:rPr>
      </w:pPr>
    </w:p>
    <w:p w:rsidR="0014432F" w:rsidRPr="00CD4297" w:rsidRDefault="004F3818" w:rsidP="0014432F">
      <w:pPr>
        <w:rPr>
          <w:rFonts w:ascii="Times New Roman" w:eastAsia="Arial Unicode MS" w:hAnsi="Times New Roman" w:cs="Times New Roman"/>
          <w:color w:val="000000" w:themeColor="text1"/>
          <w:sz w:val="28"/>
          <w:szCs w:val="28"/>
        </w:rPr>
      </w:pPr>
      <m:oMathPara>
        <m:oMath>
          <m:sSub>
            <m:sSubPr>
              <m:ctrlPr>
                <w:rPr>
                  <w:rFonts w:ascii="Cambria Math" w:hAnsi="Cambria Math" w:cs="Times New Roman"/>
                  <w:color w:val="000000" w:themeColor="text1"/>
                  <w:sz w:val="28"/>
                </w:rPr>
              </m:ctrlPr>
            </m:sSubPr>
            <m:e>
              <m:r>
                <m:rPr>
                  <m:sty m:val="p"/>
                </m:rPr>
                <w:rPr>
                  <w:rFonts w:ascii="Cambria Math" w:hAnsi="Cambria Math" w:cs="Times New Roman"/>
                  <w:color w:val="000000" w:themeColor="text1"/>
                  <w:sz w:val="28"/>
                </w:rPr>
                <m:t>k</m:t>
              </m:r>
            </m:e>
            <m:sub>
              <m:r>
                <w:rPr>
                  <w:rFonts w:ascii="Cambria Math" w:hAnsi="Cambria Math" w:cs="Times New Roman"/>
                  <w:color w:val="000000" w:themeColor="text1"/>
                  <w:sz w:val="28"/>
                </w:rPr>
                <m:t>c</m:t>
              </m:r>
            </m:sub>
          </m:sSub>
          <m:r>
            <m:rPr>
              <m:sty m:val="p"/>
            </m:rPr>
            <w:rPr>
              <w:rFonts w:ascii="Cambria Math" w:hAnsi="Cambria Math" w:cs="Times New Roman"/>
              <w:color w:val="000000" w:themeColor="text1"/>
              <w:sz w:val="28"/>
            </w:rPr>
            <m:t>=</m:t>
          </m:r>
          <m:f>
            <m:fPr>
              <m:ctrlPr>
                <w:rPr>
                  <w:rFonts w:ascii="Cambria Math" w:hAnsi="Cambria Math" w:cs="Times New Roman"/>
                  <w:color w:val="000000" w:themeColor="text1"/>
                  <w:sz w:val="28"/>
                </w:rPr>
              </m:ctrlPr>
            </m:fPr>
            <m:num>
              <m:r>
                <w:rPr>
                  <w:rFonts w:ascii="Cambria Math" w:hAnsi="Cambria Math" w:cs="Times New Roman"/>
                  <w:color w:val="000000" w:themeColor="text1"/>
                  <w:sz w:val="28"/>
                </w:rPr>
                <m:t>V</m:t>
              </m:r>
            </m:num>
            <m:den>
              <m:r>
                <w:rPr>
                  <w:rFonts w:ascii="Cambria Math" w:hAnsi="Cambria Math" w:cs="Times New Roman"/>
                  <w:color w:val="000000" w:themeColor="text1"/>
                  <w:sz w:val="28"/>
                </w:rPr>
                <m:t>SW</m:t>
              </m:r>
            </m:den>
          </m:f>
          <m:r>
            <m:rPr>
              <m:sty m:val="p"/>
            </m:rPr>
            <w:rPr>
              <w:rFonts w:ascii="Cambria Math" w:hAnsi="Cambria Math" w:cs="Times New Roman"/>
              <w:color w:val="000000" w:themeColor="text1"/>
              <w:sz w:val="28"/>
            </w:rPr>
            <m:t>=</m:t>
          </m:r>
          <m:f>
            <m:fPr>
              <m:ctrlPr>
                <w:rPr>
                  <w:rFonts w:ascii="Cambria Math" w:hAnsi="Cambria Math" w:cs="Times New Roman"/>
                  <w:color w:val="000000" w:themeColor="text1"/>
                  <w:sz w:val="28"/>
                </w:rPr>
              </m:ctrlPr>
            </m:fPr>
            <m:num>
              <m:r>
                <w:rPr>
                  <w:rFonts w:ascii="Cambria Math" w:hAnsi="Cambria Math" w:cs="Times New Roman"/>
                  <w:color w:val="000000" w:themeColor="text1"/>
                  <w:sz w:val="28"/>
                </w:rPr>
                <m:t>π</m:t>
              </m:r>
              <m:sSup>
                <m:sSupPr>
                  <m:ctrlPr>
                    <w:rPr>
                      <w:rFonts w:ascii="Cambria Math" w:hAnsi="Cambria Math" w:cs="Times New Roman"/>
                      <w:i/>
                      <w:color w:val="000000" w:themeColor="text1"/>
                      <w:sz w:val="28"/>
                    </w:rPr>
                  </m:ctrlPr>
                </m:sSupPr>
                <m:e>
                  <m:r>
                    <w:rPr>
                      <w:rFonts w:ascii="Cambria Math" w:hAnsi="Cambria Math" w:cs="Times New Roman"/>
                      <w:color w:val="000000" w:themeColor="text1"/>
                      <w:sz w:val="28"/>
                    </w:rPr>
                    <m:t>b</m:t>
                  </m:r>
                </m:e>
                <m:sup>
                  <m:r>
                    <w:rPr>
                      <w:rFonts w:ascii="Cambria Math" w:hAnsi="Cambria Math" w:cs="Times New Roman"/>
                      <w:color w:val="000000" w:themeColor="text1"/>
                      <w:sz w:val="28"/>
                    </w:rPr>
                    <m:t>4</m:t>
                  </m:r>
                </m:sup>
              </m:sSup>
            </m:num>
            <m:den>
              <m:r>
                <w:rPr>
                  <w:rFonts w:ascii="Cambria Math" w:hAnsi="Cambria Math" w:cs="Times New Roman"/>
                  <w:color w:val="000000" w:themeColor="text1"/>
                  <w:sz w:val="28"/>
                </w:rPr>
                <m:t>64R</m:t>
              </m:r>
            </m:den>
          </m:f>
          <m:r>
            <w:rPr>
              <w:rFonts w:ascii="Cambria Math" w:hAnsi="Cambria Math" w:cs="Times New Roman"/>
              <w:color w:val="000000" w:themeColor="text1"/>
              <w:sz w:val="28"/>
            </w:rPr>
            <m:t>∙</m:t>
          </m:r>
          <m:f>
            <m:fPr>
              <m:ctrlPr>
                <w:rPr>
                  <w:rFonts w:ascii="Cambria Math" w:hAnsi="Cambria Math" w:cs="Times New Roman"/>
                  <w:i/>
                  <w:color w:val="000000" w:themeColor="text1"/>
                  <w:sz w:val="28"/>
                </w:rPr>
              </m:ctrlPr>
            </m:fPr>
            <m:num>
              <m:r>
                <w:rPr>
                  <w:rFonts w:ascii="Cambria Math" w:hAnsi="Cambria Math" w:cs="Times New Roman"/>
                  <w:color w:val="000000" w:themeColor="text1"/>
                  <w:sz w:val="28"/>
                </w:rPr>
                <m:t>1</m:t>
              </m:r>
            </m:num>
            <m:den>
              <m:r>
                <m:rPr>
                  <m:sty m:val="p"/>
                </m:rPr>
                <w:rPr>
                  <w:rFonts w:ascii="Cambria Math" w:hAnsi="Cambria Math" w:cs="Times New Roman"/>
                  <w:color w:val="000000" w:themeColor="text1"/>
                  <w:sz w:val="28"/>
                </w:rPr>
                <m:t>2</m:t>
              </m:r>
              <m:r>
                <w:rPr>
                  <w:rFonts w:ascii="Cambria Math" w:hAnsi="Cambria Math" w:cs="Times New Roman"/>
                  <w:color w:val="000000" w:themeColor="text1"/>
                  <w:sz w:val="28"/>
                </w:rPr>
                <m:t>πR∙Rev∙W</m:t>
              </m:r>
            </m:den>
          </m:f>
          <m:r>
            <m:rPr>
              <m:sty m:val="p"/>
            </m:rPr>
            <w:rPr>
              <w:rFonts w:ascii="Cambria Math" w:hAnsi="Cambria Math" w:cs="Times New Roman"/>
              <w:color w:val="000000" w:themeColor="text1"/>
              <w:sz w:val="28"/>
            </w:rPr>
            <m:t>=</m:t>
          </m:r>
          <m:f>
            <m:fPr>
              <m:ctrlPr>
                <w:rPr>
                  <w:rFonts w:ascii="Cambria Math" w:hAnsi="Cambria Math" w:cs="Times New Roman"/>
                  <w:color w:val="000000" w:themeColor="text1"/>
                  <w:sz w:val="28"/>
                </w:rPr>
              </m:ctrlPr>
            </m:fPr>
            <m:num>
              <m:sSup>
                <m:sSupPr>
                  <m:ctrlPr>
                    <w:rPr>
                      <w:rFonts w:ascii="Cambria Math" w:hAnsi="Cambria Math" w:cs="Times New Roman"/>
                      <w:i/>
                      <w:color w:val="000000" w:themeColor="text1"/>
                      <w:sz w:val="28"/>
                    </w:rPr>
                  </m:ctrlPr>
                </m:sSupPr>
                <m:e>
                  <m:r>
                    <w:rPr>
                      <w:rFonts w:ascii="Cambria Math" w:hAnsi="Cambria Math" w:cs="Times New Roman"/>
                      <w:color w:val="000000" w:themeColor="text1"/>
                      <w:sz w:val="28"/>
                    </w:rPr>
                    <m:t>b</m:t>
                  </m:r>
                </m:e>
                <m:sup>
                  <m:r>
                    <w:rPr>
                      <w:rFonts w:ascii="Cambria Math" w:hAnsi="Cambria Math" w:cs="Times New Roman"/>
                      <w:color w:val="000000" w:themeColor="text1"/>
                      <w:sz w:val="28"/>
                    </w:rPr>
                    <m:t>4</m:t>
                  </m:r>
                </m:sup>
              </m:sSup>
            </m:num>
            <m:den>
              <m:r>
                <w:rPr>
                  <w:rFonts w:ascii="Cambria Math" w:hAnsi="Cambria Math" w:cs="Times New Roman"/>
                  <w:color w:val="000000" w:themeColor="text1"/>
                  <w:sz w:val="28"/>
                </w:rPr>
                <m:t>128</m:t>
              </m:r>
              <m:sSup>
                <m:sSupPr>
                  <m:ctrlPr>
                    <w:rPr>
                      <w:rFonts w:ascii="Cambria Math" w:hAnsi="Cambria Math" w:cs="Times New Roman"/>
                      <w:i/>
                      <w:color w:val="000000" w:themeColor="text1"/>
                      <w:sz w:val="28"/>
                    </w:rPr>
                  </m:ctrlPr>
                </m:sSupPr>
                <m:e>
                  <m:r>
                    <w:rPr>
                      <w:rFonts w:ascii="Cambria Math" w:hAnsi="Cambria Math" w:cs="Times New Roman"/>
                      <w:color w:val="000000" w:themeColor="text1"/>
                      <w:sz w:val="28"/>
                    </w:rPr>
                    <m:t>R</m:t>
                  </m:r>
                </m:e>
                <m:sup>
                  <m:r>
                    <w:rPr>
                      <w:rFonts w:ascii="Cambria Math" w:hAnsi="Cambria Math" w:cs="Times New Roman"/>
                      <w:color w:val="000000" w:themeColor="text1"/>
                      <w:sz w:val="28"/>
                    </w:rPr>
                    <m:t>2</m:t>
                  </m:r>
                </m:sup>
              </m:sSup>
              <m:r>
                <w:rPr>
                  <w:rFonts w:ascii="Cambria Math" w:hAnsi="Cambria Math" w:cs="Times New Roman"/>
                  <w:color w:val="000000" w:themeColor="text1"/>
                  <w:sz w:val="28"/>
                </w:rPr>
                <m:t>∙Rev∙W</m:t>
              </m:r>
            </m:den>
          </m:f>
          <m:r>
            <w:rPr>
              <w:rFonts w:ascii="Cambria Math" w:hAnsi="Cambria Math" w:cs="Times New Roman"/>
              <w:color w:val="000000" w:themeColor="text1"/>
              <w:sz w:val="28"/>
            </w:rPr>
            <m:t xml:space="preserve">  </m:t>
          </m:r>
          <m:r>
            <m:rPr>
              <m:sty m:val="bi"/>
            </m:rPr>
            <w:rPr>
              <w:rFonts w:ascii="Cambria Math" w:eastAsia="Arial Unicode MS" w:hAnsi="Cambria Math" w:cs="Times New Roman"/>
              <w:color w:val="000000" w:themeColor="text1"/>
              <w:sz w:val="28"/>
              <w:szCs w:val="28"/>
            </w:rPr>
            <m:t>Equation 4.4</m:t>
          </m:r>
        </m:oMath>
      </m:oMathPara>
    </w:p>
    <w:p w:rsidR="0014432F" w:rsidRPr="00CD4297" w:rsidRDefault="0014432F" w:rsidP="0014432F">
      <w:pPr>
        <w:spacing w:before="120" w:after="120" w:line="360" w:lineRule="auto"/>
        <w:rPr>
          <w:rFonts w:ascii="Times New Roman" w:eastAsia="Arial Unicode MS" w:hAnsi="Times New Roman" w:cs="Times New Roman"/>
          <w:b/>
          <w:color w:val="000000" w:themeColor="text1"/>
          <w:sz w:val="28"/>
          <w:szCs w:val="28"/>
        </w:rPr>
      </w:pPr>
    </w:p>
    <w:p w:rsidR="00400202" w:rsidRDefault="00400202">
      <w:pPr>
        <w:widowControl/>
        <w:jc w:val="left"/>
        <w:rPr>
          <w:rFonts w:ascii="Times New Roman" w:eastAsia="Arial Unicode MS" w:hAnsi="Times New Roman" w:cs="Times New Roman"/>
          <w:b/>
          <w:color w:val="000000" w:themeColor="text1"/>
          <w:sz w:val="28"/>
          <w:szCs w:val="28"/>
        </w:rPr>
      </w:pPr>
      <w:r>
        <w:rPr>
          <w:rFonts w:ascii="Times New Roman" w:eastAsia="Arial Unicode MS" w:hAnsi="Times New Roman" w:cs="Times New Roman"/>
          <w:b/>
          <w:color w:val="000000" w:themeColor="text1"/>
          <w:sz w:val="28"/>
          <w:szCs w:val="28"/>
        </w:rPr>
        <w:br w:type="page"/>
      </w:r>
    </w:p>
    <w:p w:rsidR="0014432F" w:rsidRPr="00CD4297" w:rsidRDefault="00D9100F" w:rsidP="0014432F">
      <w:pPr>
        <w:spacing w:before="120" w:after="120" w:line="360" w:lineRule="auto"/>
        <w:rPr>
          <w:rFonts w:ascii="Times New Roman" w:eastAsia="Arial Unicode MS" w:hAnsi="Times New Roman" w:cs="Times New Roman"/>
          <w:color w:val="000000" w:themeColor="text1"/>
          <w:sz w:val="28"/>
          <w:szCs w:val="28"/>
        </w:rPr>
      </w:pPr>
      <w:r>
        <w:rPr>
          <w:rFonts w:ascii="Times New Roman" w:eastAsia="Arial Unicode MS" w:hAnsi="Times New Roman" w:cs="Times New Roman"/>
          <w:b/>
          <w:color w:val="000000" w:themeColor="text1"/>
          <w:sz w:val="28"/>
          <w:szCs w:val="28"/>
        </w:rPr>
        <w:lastRenderedPageBreak/>
        <w:t>Equation 4</w:t>
      </w:r>
      <w:r w:rsidR="0014432F" w:rsidRPr="00CD4297">
        <w:rPr>
          <w:rFonts w:ascii="Times New Roman" w:eastAsia="Arial Unicode MS" w:hAnsi="Times New Roman" w:cs="Times New Roman"/>
          <w:b/>
          <w:color w:val="000000" w:themeColor="text1"/>
          <w:sz w:val="28"/>
          <w:szCs w:val="28"/>
        </w:rPr>
        <w:t>.4</w:t>
      </w:r>
      <w:r w:rsidR="0014432F" w:rsidRPr="00CD4297">
        <w:rPr>
          <w:rFonts w:ascii="Times New Roman" w:eastAsia="Arial Unicode MS" w:hAnsi="Times New Roman" w:cs="Times New Roman"/>
          <w:color w:val="000000" w:themeColor="text1"/>
          <w:sz w:val="28"/>
          <w:szCs w:val="28"/>
        </w:rPr>
        <w:t xml:space="preserve"> has been extended by Rutherford and Hutchings </w:t>
      </w:r>
      <w:r w:rsidR="0014432F" w:rsidRPr="00CD4297">
        <w:rPr>
          <w:rFonts w:ascii="Times New Roman" w:eastAsia="Arial Unicode MS" w:hAnsi="Times New Roman" w:cs="Times New Roman"/>
          <w:color w:val="000000" w:themeColor="text1"/>
          <w:sz w:val="28"/>
          <w:szCs w:val="28"/>
        </w:rPr>
        <w:fldChar w:fldCharType="begin">
          <w:fldData xml:space="preserve">PEVuZE5vdGU+PENpdGU+PEF1dGhvcj5SdXRoZXJmb3JkPC9BdXRob3I+PFllYXI+MTk5NzwvWWVh
cj48UmVjTnVtPjEyOTwvUmVjTnVtPjxEaXNwbGF5VGV4dD5bMTQ3LCAxNDhdPC9EaXNwbGF5VGV4
dD48cmVjb3JkPjxyZWMtbnVtYmVyPjEyOTwvcmVjLW51bWJlcj48Zm9yZWlnbi1rZXlzPjxrZXkg
YXBwPSJFTiIgZGItaWQ9IjI1ZTlhNTAyeGF3OXNnZXc5NWh4OXIyMnh3emZ3ZjlhdHQydCI+MTI5
PC9rZXk+PC9mb3JlaWduLWtleXM+PHJlZi10eXBlIG5hbWU9IkpvdXJuYWwgQXJ0aWNsZSI+MTc8
L3JlZi10eXBlPjxjb250cmlidXRvcnM+PGF1dGhvcnM+PGF1dGhvcj5SdXRoZXJmb3JkLCBLLiBM
LjwvYXV0aG9yPjxhdXRob3I+SHV0Y2hpbmdzLCBJLiBNLjwvYXV0aG9yPjwvYXV0aG9ycz48L2Nv
bnRyaWJ1dG9ycz48dGl0bGVzPjx0aXRsZT5UaGVvcnkgYW5kIEFwcGxpY2F0aW9uIG9mIGEgTWlj
cm8tU2NhbGUgQWJyYXNpdmUgV2VhciBUZXN0PC90aXRsZT48c2Vjb25kYXJ5LXRpdGxlPkpvdXJu
YWwgb2YgVGVzdGluZyBhbmQgRXZhbHVhdGlvbjwvc2Vjb25kYXJ5LXRpdGxlPjwvdGl0bGVzPjxw
ZXJpb2RpY2FsPjxmdWxsLXRpdGxlPkpvdXJuYWwgb2YgVGVzdGluZyBhbmQgRXZhbHVhdGlvbjwv
ZnVsbC10aXRsZT48L3BlcmlvZGljYWw+PHBhZ2VzPjI1MC0yNjA8L3BhZ2VzPjx2b2x1bWU+MjU8
L3ZvbHVtZT48bnVtYmVyPjI8L251bWJlcj48ZGF0ZXM+PHllYXI+MTk5NzwveWVhcj48L2RhdGVz
Pjx3b3JrLXR5cGU+QXJ0aWNsZTwvd29yay10eXBlPjx1cmxzPjxyZWxhdGVkLXVybHM+PHVybD5o
dHRwczovL3d3dy5zY29wdXMuY29tL2lud2FyZC9yZWNvcmQudXJpP2VpZD0yLXMyLjAtMDAzMTEw
MDMyNCZhbXA7cGFydG5lcklEPTQwJmFtcDttZDU9NzA0MjFjZjhjMDczMTBjZTYzZTY0ZWIyMTY2
ZDVjOTU8L3VybD48L3JlbGF0ZWQtdXJscz48L3VybHM+PHJlbW90ZS1kYXRhYmFzZS1uYW1lPlNj
b3B1czwvcmVtb3RlLWRhdGFiYXNlLW5hbWU+PC9yZWNvcmQ+PC9DaXRlPjxDaXRlPjxBdXRob3I+
UnV0aGVyZm9yZDwvQXV0aG9yPjxZZWFyPjE5OTY8L1llYXI+PFJlY051bT4xMzA8L1JlY051bT48
cmVjb3JkPjxyZWMtbnVtYmVyPjEzMDwvcmVjLW51bWJlcj48Zm9yZWlnbi1rZXlzPjxrZXkgYXBw
PSJFTiIgZGItaWQ9IjI1ZTlhNTAyeGF3OXNnZXc5NWh4OXIyMnh3emZ3ZjlhdHQydCI+MTMwPC9r
ZXk+PC9mb3JlaWduLWtleXM+PHJlZi10eXBlIG5hbWU9IkpvdXJuYWwgQXJ0aWNsZSI+MTc8L3Jl
Zi10eXBlPjxjb250cmlidXRvcnM+PGF1dGhvcnM+PGF1dGhvcj5SdXRoZXJmb3JkLCBLLiBMLjwv
YXV0aG9yPjxhdXRob3I+SHV0Y2hpbmdzLCBJLiBNLjwvYXV0aG9yPjwvYXV0aG9ycz48L2NvbnRy
aWJ1dG9ycz48dGl0bGVzPjx0aXRsZT5BIG1pY3JvLWFicmFzaXZlIHdlYXIgdGVzdCwgd2l0aCBw
YXJ0aWN1bGFyIGFwcGxpY2F0aW9uIHRvIGNvYXRlZCBzeXN0ZW1zPC90aXRsZT48c2Vjb25kYXJ5
LXRpdGxlPlN1cmZhY2UgYW5kIENvYXRpbmdzIFRlY2hub2xvZ3k8L3NlY29uZGFyeS10aXRsZT48
L3RpdGxlcz48cGVyaW9kaWNhbD48ZnVsbC10aXRsZT5TdXJmYWNlIGFuZCBDb2F0aW5ncyBUZWNo
bm9sb2d5PC9mdWxsLXRpdGxlPjwvcGVyaW9kaWNhbD48cGFnZXM+MjMxLTIzOTwvcGFnZXM+PHZv
bHVtZT43OTwvdm9sdW1lPjxudW1iZXI+MTwvbnVtYmVyPjxrZXl3b3Jkcz48a2V5d29yZD5XZWFy
IHRlc3Q8L2tleXdvcmQ+PGtleXdvcmQ+QWJyYXNpb248L2tleXdvcmQ+PGtleXdvcmQ+Q29hdGlu
Zzwva2V5d29yZD48a2V5d29yZD5NaWNyb2F0cmF0aW9uPC9rZXl3b3JkPjwva2V5d29yZHM+PGRh
dGVzPjx5ZWFyPjE5OTY8L3llYXI+PHB1Yi1kYXRlcz48ZGF0ZT4xOTk2LzAyLzAxPC9kYXRlPjwv
cHViLWRhdGVzPjwvZGF0ZXM+PGlzYm4+MDI1Ny04OTcyPC9pc2JuPjx1cmxzPjxyZWxhdGVkLXVy
bHM+PHVybD5odHRwOi8vd3d3LnNjaWVuY2VkaXJlY3QuY29tL3NjaWVuY2UvYXJ0aWNsZS9waWkv
MDI1Nzg5NzI5NTAyNDYxMTwvdXJsPjwvcmVsYXRlZC11cmxzPjwvdXJscz48ZWxlY3Ryb25pYy1y
ZXNvdXJjZS1udW0+aHR0cDovL2R4LmRvaS5vcmcvMTAuMTAxNi8wMjU3LTg5NzIoOTUpMDI0NjEt
MTwvZWxlY3Ryb25pYy1yZXNvdXJjZS1udW0+PC9yZWNvcmQ+PC9DaXRlPjwvRW5kTm90ZT5=
</w:fldData>
        </w:fldChar>
      </w:r>
      <w:r w:rsidR="001E0AA6">
        <w:rPr>
          <w:rFonts w:ascii="Times New Roman" w:eastAsia="Arial Unicode MS" w:hAnsi="Times New Roman" w:cs="Times New Roman"/>
          <w:color w:val="000000" w:themeColor="text1"/>
          <w:sz w:val="28"/>
          <w:szCs w:val="28"/>
        </w:rPr>
        <w:instrText xml:space="preserve"> ADDIN EN.CITE </w:instrText>
      </w:r>
      <w:r w:rsidR="001E0AA6">
        <w:rPr>
          <w:rFonts w:ascii="Times New Roman" w:eastAsia="Arial Unicode MS" w:hAnsi="Times New Roman" w:cs="Times New Roman"/>
          <w:color w:val="000000" w:themeColor="text1"/>
          <w:sz w:val="28"/>
          <w:szCs w:val="28"/>
        </w:rPr>
        <w:fldChar w:fldCharType="begin">
          <w:fldData xml:space="preserve">PEVuZE5vdGU+PENpdGU+PEF1dGhvcj5SdXRoZXJmb3JkPC9BdXRob3I+PFllYXI+MTk5NzwvWWVh
cj48UmVjTnVtPjEyOTwvUmVjTnVtPjxEaXNwbGF5VGV4dD5bMTQ3LCAxNDhdPC9EaXNwbGF5VGV4
dD48cmVjb3JkPjxyZWMtbnVtYmVyPjEyOTwvcmVjLW51bWJlcj48Zm9yZWlnbi1rZXlzPjxrZXkg
YXBwPSJFTiIgZGItaWQ9IjI1ZTlhNTAyeGF3OXNnZXc5NWh4OXIyMnh3emZ3ZjlhdHQydCI+MTI5
PC9rZXk+PC9mb3JlaWduLWtleXM+PHJlZi10eXBlIG5hbWU9IkpvdXJuYWwgQXJ0aWNsZSI+MTc8
L3JlZi10eXBlPjxjb250cmlidXRvcnM+PGF1dGhvcnM+PGF1dGhvcj5SdXRoZXJmb3JkLCBLLiBM
LjwvYXV0aG9yPjxhdXRob3I+SHV0Y2hpbmdzLCBJLiBNLjwvYXV0aG9yPjwvYXV0aG9ycz48L2Nv
bnRyaWJ1dG9ycz48dGl0bGVzPjx0aXRsZT5UaGVvcnkgYW5kIEFwcGxpY2F0aW9uIG9mIGEgTWlj
cm8tU2NhbGUgQWJyYXNpdmUgV2VhciBUZXN0PC90aXRsZT48c2Vjb25kYXJ5LXRpdGxlPkpvdXJu
YWwgb2YgVGVzdGluZyBhbmQgRXZhbHVhdGlvbjwvc2Vjb25kYXJ5LXRpdGxlPjwvdGl0bGVzPjxw
ZXJpb2RpY2FsPjxmdWxsLXRpdGxlPkpvdXJuYWwgb2YgVGVzdGluZyBhbmQgRXZhbHVhdGlvbjwv
ZnVsbC10aXRsZT48L3BlcmlvZGljYWw+PHBhZ2VzPjI1MC0yNjA8L3BhZ2VzPjx2b2x1bWU+MjU8
L3ZvbHVtZT48bnVtYmVyPjI8L251bWJlcj48ZGF0ZXM+PHllYXI+MTk5NzwveWVhcj48L2RhdGVz
Pjx3b3JrLXR5cGU+QXJ0aWNsZTwvd29yay10eXBlPjx1cmxzPjxyZWxhdGVkLXVybHM+PHVybD5o
dHRwczovL3d3dy5zY29wdXMuY29tL2lud2FyZC9yZWNvcmQudXJpP2VpZD0yLXMyLjAtMDAzMTEw
MDMyNCZhbXA7cGFydG5lcklEPTQwJmFtcDttZDU9NzA0MjFjZjhjMDczMTBjZTYzZTY0ZWIyMTY2
ZDVjOTU8L3VybD48L3JlbGF0ZWQtdXJscz48L3VybHM+PHJlbW90ZS1kYXRhYmFzZS1uYW1lPlNj
b3B1czwvcmVtb3RlLWRhdGFiYXNlLW5hbWU+PC9yZWNvcmQ+PC9DaXRlPjxDaXRlPjxBdXRob3I+
UnV0aGVyZm9yZDwvQXV0aG9yPjxZZWFyPjE5OTY8L1llYXI+PFJlY051bT4xMzA8L1JlY051bT48
cmVjb3JkPjxyZWMtbnVtYmVyPjEzMDwvcmVjLW51bWJlcj48Zm9yZWlnbi1rZXlzPjxrZXkgYXBw
PSJFTiIgZGItaWQ9IjI1ZTlhNTAyeGF3OXNnZXc5NWh4OXIyMnh3emZ3ZjlhdHQydCI+MTMwPC9r
ZXk+PC9mb3JlaWduLWtleXM+PHJlZi10eXBlIG5hbWU9IkpvdXJuYWwgQXJ0aWNsZSI+MTc8L3Jl
Zi10eXBlPjxjb250cmlidXRvcnM+PGF1dGhvcnM+PGF1dGhvcj5SdXRoZXJmb3JkLCBLLiBMLjwv
YXV0aG9yPjxhdXRob3I+SHV0Y2hpbmdzLCBJLiBNLjwvYXV0aG9yPjwvYXV0aG9ycz48L2NvbnRy
aWJ1dG9ycz48dGl0bGVzPjx0aXRsZT5BIG1pY3JvLWFicmFzaXZlIHdlYXIgdGVzdCwgd2l0aCBw
YXJ0aWN1bGFyIGFwcGxpY2F0aW9uIHRvIGNvYXRlZCBzeXN0ZW1zPC90aXRsZT48c2Vjb25kYXJ5
LXRpdGxlPlN1cmZhY2UgYW5kIENvYXRpbmdzIFRlY2hub2xvZ3k8L3NlY29uZGFyeS10aXRsZT48
L3RpdGxlcz48cGVyaW9kaWNhbD48ZnVsbC10aXRsZT5TdXJmYWNlIGFuZCBDb2F0aW5ncyBUZWNo
bm9sb2d5PC9mdWxsLXRpdGxlPjwvcGVyaW9kaWNhbD48cGFnZXM+MjMxLTIzOTwvcGFnZXM+PHZv
bHVtZT43OTwvdm9sdW1lPjxudW1iZXI+MTwvbnVtYmVyPjxrZXl3b3Jkcz48a2V5d29yZD5XZWFy
IHRlc3Q8L2tleXdvcmQ+PGtleXdvcmQ+QWJyYXNpb248L2tleXdvcmQ+PGtleXdvcmQ+Q29hdGlu
Zzwva2V5d29yZD48a2V5d29yZD5NaWNyb2F0cmF0aW9uPC9rZXl3b3JkPjwva2V5d29yZHM+PGRh
dGVzPjx5ZWFyPjE5OTY8L3llYXI+PHB1Yi1kYXRlcz48ZGF0ZT4xOTk2LzAyLzAxPC9kYXRlPjwv
cHViLWRhdGVzPjwvZGF0ZXM+PGlzYm4+MDI1Ny04OTcyPC9pc2JuPjx1cmxzPjxyZWxhdGVkLXVy
bHM+PHVybD5odHRwOi8vd3d3LnNjaWVuY2VkaXJlY3QuY29tL3NjaWVuY2UvYXJ0aWNsZS9waWkv
MDI1Nzg5NzI5NTAyNDYxMTwvdXJsPjwvcmVsYXRlZC11cmxzPjwvdXJscz48ZWxlY3Ryb25pYy1y
ZXNvdXJjZS1udW0+aHR0cDovL2R4LmRvaS5vcmcvMTAuMTAxNi8wMjU3LTg5NzIoOTUpMDI0NjEt
MTwvZWxlY3Ryb25pYy1yZXNvdXJjZS1udW0+PC9yZWNvcmQ+PC9DaXRlPjwvRW5kTm90ZT5=
</w:fldData>
        </w:fldChar>
      </w:r>
      <w:r w:rsidR="001E0AA6">
        <w:rPr>
          <w:rFonts w:ascii="Times New Roman" w:eastAsia="Arial Unicode MS" w:hAnsi="Times New Roman" w:cs="Times New Roman"/>
          <w:color w:val="000000" w:themeColor="text1"/>
          <w:sz w:val="28"/>
          <w:szCs w:val="28"/>
        </w:rPr>
        <w:instrText xml:space="preserve"> ADDIN EN.CITE.DATA </w:instrText>
      </w:r>
      <w:r w:rsidR="001E0AA6">
        <w:rPr>
          <w:rFonts w:ascii="Times New Roman" w:eastAsia="Arial Unicode MS" w:hAnsi="Times New Roman" w:cs="Times New Roman"/>
          <w:color w:val="000000" w:themeColor="text1"/>
          <w:sz w:val="28"/>
          <w:szCs w:val="28"/>
        </w:rPr>
      </w:r>
      <w:r w:rsidR="001E0AA6">
        <w:rPr>
          <w:rFonts w:ascii="Times New Roman" w:eastAsia="Arial Unicode MS" w:hAnsi="Times New Roman" w:cs="Times New Roman"/>
          <w:color w:val="000000" w:themeColor="text1"/>
          <w:sz w:val="28"/>
          <w:szCs w:val="28"/>
        </w:rPr>
        <w:fldChar w:fldCharType="end"/>
      </w:r>
      <w:r w:rsidR="0014432F" w:rsidRPr="00CD4297">
        <w:rPr>
          <w:rFonts w:ascii="Times New Roman" w:eastAsia="Arial Unicode MS" w:hAnsi="Times New Roman" w:cs="Times New Roman"/>
          <w:color w:val="000000" w:themeColor="text1"/>
          <w:sz w:val="28"/>
          <w:szCs w:val="28"/>
        </w:rPr>
      </w:r>
      <w:r w:rsidR="0014432F" w:rsidRPr="00CD4297">
        <w:rPr>
          <w:rFonts w:ascii="Times New Roman" w:eastAsia="Arial Unicode MS" w:hAnsi="Times New Roman" w:cs="Times New Roman"/>
          <w:color w:val="000000" w:themeColor="text1"/>
          <w:sz w:val="28"/>
          <w:szCs w:val="28"/>
        </w:rPr>
        <w:fldChar w:fldCharType="separate"/>
      </w:r>
      <w:r w:rsidR="001E0AA6">
        <w:rPr>
          <w:rFonts w:ascii="Times New Roman" w:eastAsia="Arial Unicode MS" w:hAnsi="Times New Roman" w:cs="Times New Roman"/>
          <w:noProof/>
          <w:color w:val="000000" w:themeColor="text1"/>
          <w:sz w:val="28"/>
          <w:szCs w:val="28"/>
        </w:rPr>
        <w:t>[</w:t>
      </w:r>
      <w:hyperlink w:anchor="_ENREF_147" w:tooltip="Rutherford, 1997 #129" w:history="1">
        <w:r w:rsidR="00346C51">
          <w:rPr>
            <w:rFonts w:ascii="Times New Roman" w:eastAsia="Arial Unicode MS" w:hAnsi="Times New Roman" w:cs="Times New Roman"/>
            <w:noProof/>
            <w:color w:val="000000" w:themeColor="text1"/>
            <w:sz w:val="28"/>
            <w:szCs w:val="28"/>
          </w:rPr>
          <w:t>147</w:t>
        </w:r>
      </w:hyperlink>
      <w:r w:rsidR="001E0AA6">
        <w:rPr>
          <w:rFonts w:ascii="Times New Roman" w:eastAsia="Arial Unicode MS" w:hAnsi="Times New Roman" w:cs="Times New Roman"/>
          <w:noProof/>
          <w:color w:val="000000" w:themeColor="text1"/>
          <w:sz w:val="28"/>
          <w:szCs w:val="28"/>
        </w:rPr>
        <w:t xml:space="preserve">, </w:t>
      </w:r>
      <w:hyperlink w:anchor="_ENREF_148" w:tooltip="Rutherford, 1996 #130" w:history="1">
        <w:r w:rsidR="00346C51">
          <w:rPr>
            <w:rFonts w:ascii="Times New Roman" w:eastAsia="Arial Unicode MS" w:hAnsi="Times New Roman" w:cs="Times New Roman"/>
            <w:noProof/>
            <w:color w:val="000000" w:themeColor="text1"/>
            <w:sz w:val="28"/>
            <w:szCs w:val="28"/>
          </w:rPr>
          <w:t>148</w:t>
        </w:r>
      </w:hyperlink>
      <w:r w:rsidR="001E0AA6">
        <w:rPr>
          <w:rFonts w:ascii="Times New Roman" w:eastAsia="Arial Unicode MS" w:hAnsi="Times New Roman" w:cs="Times New Roman"/>
          <w:noProof/>
          <w:color w:val="000000" w:themeColor="text1"/>
          <w:sz w:val="28"/>
          <w:szCs w:val="28"/>
        </w:rPr>
        <w:t>]</w:t>
      </w:r>
      <w:r w:rsidR="0014432F" w:rsidRPr="00CD4297">
        <w:rPr>
          <w:rFonts w:ascii="Times New Roman" w:eastAsia="Arial Unicode MS" w:hAnsi="Times New Roman" w:cs="Times New Roman"/>
          <w:color w:val="000000" w:themeColor="text1"/>
          <w:sz w:val="28"/>
          <w:szCs w:val="28"/>
        </w:rPr>
        <w:fldChar w:fldCharType="end"/>
      </w:r>
      <w:r w:rsidR="0014432F" w:rsidRPr="00CD4297">
        <w:rPr>
          <w:rFonts w:ascii="Times New Roman" w:eastAsia="Arial Unicode MS" w:hAnsi="Times New Roman" w:cs="Times New Roman"/>
          <w:color w:val="000000" w:themeColor="text1"/>
          <w:sz w:val="28"/>
          <w:szCs w:val="28"/>
        </w:rPr>
        <w:t xml:space="preserve"> for the combined abrasion of both coating (k</w:t>
      </w:r>
      <w:r w:rsidR="0014432F" w:rsidRPr="00CD4297">
        <w:rPr>
          <w:rFonts w:ascii="Times New Roman" w:eastAsia="Arial Unicode MS" w:hAnsi="Times New Roman" w:cs="Times New Roman"/>
          <w:color w:val="000000" w:themeColor="text1"/>
          <w:sz w:val="28"/>
          <w:szCs w:val="28"/>
          <w:vertAlign w:val="subscript"/>
        </w:rPr>
        <w:t>c</w:t>
      </w:r>
      <w:r w:rsidR="0014432F" w:rsidRPr="00CD4297">
        <w:rPr>
          <w:rFonts w:ascii="Times New Roman" w:eastAsia="Arial Unicode MS" w:hAnsi="Times New Roman" w:cs="Times New Roman"/>
          <w:color w:val="000000" w:themeColor="text1"/>
          <w:sz w:val="28"/>
          <w:szCs w:val="28"/>
        </w:rPr>
        <w:t>) and substrate (k</w:t>
      </w:r>
      <w:r w:rsidR="0014432F" w:rsidRPr="00CD4297">
        <w:rPr>
          <w:rFonts w:ascii="Times New Roman" w:eastAsia="Arial Unicode MS" w:hAnsi="Times New Roman" w:cs="Times New Roman"/>
          <w:color w:val="000000" w:themeColor="text1"/>
          <w:sz w:val="28"/>
          <w:szCs w:val="28"/>
          <w:vertAlign w:val="subscript"/>
        </w:rPr>
        <w:t>s</w:t>
      </w:r>
      <w:r w:rsidR="0014432F" w:rsidRPr="00CD4297">
        <w:rPr>
          <w:rFonts w:ascii="Times New Roman" w:eastAsia="Arial Unicode MS" w:hAnsi="Times New Roman" w:cs="Times New Roman"/>
          <w:color w:val="000000" w:themeColor="text1"/>
          <w:sz w:val="28"/>
          <w:szCs w:val="28"/>
        </w:rPr>
        <w:t>) in perforating tests:</w:t>
      </w:r>
    </w:p>
    <w:p w:rsidR="0014432F" w:rsidRPr="00CD4297" w:rsidRDefault="0014432F" w:rsidP="0014432F">
      <w:pPr>
        <w:spacing w:before="120" w:after="120" w:line="360" w:lineRule="auto"/>
        <w:rPr>
          <w:rFonts w:ascii="Times New Roman" w:eastAsia="Arial Unicode MS" w:hAnsi="Times New Roman" w:cs="Times New Roman"/>
          <w:color w:val="000000" w:themeColor="text1"/>
          <w:sz w:val="28"/>
          <w:szCs w:val="28"/>
        </w:rPr>
      </w:pPr>
    </w:p>
    <w:p w:rsidR="0014432F" w:rsidRPr="00CD4297" w:rsidRDefault="0014432F" w:rsidP="0014432F">
      <w:pPr>
        <w:rPr>
          <w:rFonts w:ascii="Times New Roman" w:hAnsi="Times New Roman" w:cs="Times New Roman"/>
          <w:color w:val="000000" w:themeColor="text1"/>
          <w:sz w:val="28"/>
        </w:rPr>
      </w:pPr>
      <m:oMathPara>
        <m:oMathParaPr>
          <m:jc m:val="center"/>
        </m:oMathParaPr>
        <m:oMath>
          <m:r>
            <w:rPr>
              <w:rFonts w:ascii="Cambria Math" w:hAnsi="Cambria Math" w:cs="Times New Roman"/>
              <w:color w:val="000000" w:themeColor="text1"/>
              <w:sz w:val="28"/>
            </w:rPr>
            <m:t>SW=</m:t>
          </m:r>
          <m:f>
            <m:fPr>
              <m:ctrlPr>
                <w:rPr>
                  <w:rFonts w:ascii="Cambria Math" w:hAnsi="Cambria Math" w:cs="Times New Roman"/>
                  <w:i/>
                  <w:color w:val="000000" w:themeColor="text1"/>
                  <w:sz w:val="28"/>
                </w:rPr>
              </m:ctrlPr>
            </m:fPr>
            <m:num>
              <m:sSub>
                <m:sSubPr>
                  <m:ctrlPr>
                    <w:rPr>
                      <w:rFonts w:ascii="Cambria Math" w:hAnsi="Cambria Math" w:cs="Times New Roman"/>
                      <w:i/>
                      <w:color w:val="000000" w:themeColor="text1"/>
                      <w:sz w:val="28"/>
                    </w:rPr>
                  </m:ctrlPr>
                </m:sSubPr>
                <m:e>
                  <m:r>
                    <w:rPr>
                      <w:rFonts w:ascii="Cambria Math" w:hAnsi="Cambria Math" w:cs="Times New Roman"/>
                      <w:color w:val="000000" w:themeColor="text1"/>
                      <w:sz w:val="28"/>
                    </w:rPr>
                    <m:t>V</m:t>
                  </m:r>
                </m:e>
                <m:sub>
                  <m:r>
                    <w:rPr>
                      <w:rFonts w:ascii="Cambria Math" w:hAnsi="Cambria Math" w:cs="Times New Roman"/>
                      <w:color w:val="000000" w:themeColor="text1"/>
                      <w:sz w:val="28"/>
                    </w:rPr>
                    <m:t>c</m:t>
                  </m:r>
                </m:sub>
              </m:sSub>
            </m:num>
            <m:den>
              <m:sSub>
                <m:sSubPr>
                  <m:ctrlPr>
                    <w:rPr>
                      <w:rFonts w:ascii="Cambria Math" w:hAnsi="Cambria Math" w:cs="Times New Roman"/>
                      <w:i/>
                      <w:color w:val="000000" w:themeColor="text1"/>
                      <w:sz w:val="28"/>
                    </w:rPr>
                  </m:ctrlPr>
                </m:sSubPr>
                <m:e>
                  <m:r>
                    <w:rPr>
                      <w:rFonts w:ascii="Cambria Math" w:hAnsi="Cambria Math" w:cs="Times New Roman"/>
                      <w:color w:val="000000" w:themeColor="text1"/>
                      <w:sz w:val="28"/>
                    </w:rPr>
                    <m:t>k</m:t>
                  </m:r>
                </m:e>
                <m:sub>
                  <m:r>
                    <w:rPr>
                      <w:rFonts w:ascii="Cambria Math" w:hAnsi="Cambria Math" w:cs="Times New Roman"/>
                      <w:color w:val="000000" w:themeColor="text1"/>
                      <w:sz w:val="28"/>
                    </w:rPr>
                    <m:t>c</m:t>
                  </m:r>
                </m:sub>
              </m:sSub>
            </m:den>
          </m:f>
          <m:r>
            <w:rPr>
              <w:rFonts w:ascii="Cambria Math" w:hAnsi="Cambria Math" w:cs="Times New Roman"/>
              <w:color w:val="000000" w:themeColor="text1"/>
              <w:sz w:val="28"/>
            </w:rPr>
            <m:t>+</m:t>
          </m:r>
          <m:f>
            <m:fPr>
              <m:ctrlPr>
                <w:rPr>
                  <w:rFonts w:ascii="Cambria Math" w:hAnsi="Cambria Math" w:cs="Times New Roman"/>
                  <w:i/>
                  <w:color w:val="000000" w:themeColor="text1"/>
                  <w:sz w:val="28"/>
                </w:rPr>
              </m:ctrlPr>
            </m:fPr>
            <m:num>
              <m:sSub>
                <m:sSubPr>
                  <m:ctrlPr>
                    <w:rPr>
                      <w:rFonts w:ascii="Cambria Math" w:hAnsi="Cambria Math" w:cs="Times New Roman"/>
                      <w:i/>
                      <w:color w:val="000000" w:themeColor="text1"/>
                      <w:sz w:val="28"/>
                    </w:rPr>
                  </m:ctrlPr>
                </m:sSubPr>
                <m:e>
                  <m:r>
                    <w:rPr>
                      <w:rFonts w:ascii="Cambria Math" w:hAnsi="Cambria Math" w:cs="Times New Roman"/>
                      <w:color w:val="000000" w:themeColor="text1"/>
                      <w:sz w:val="28"/>
                    </w:rPr>
                    <m:t>V</m:t>
                  </m:r>
                </m:e>
                <m:sub>
                  <m:r>
                    <w:rPr>
                      <w:rFonts w:ascii="Cambria Math" w:hAnsi="Cambria Math" w:cs="Times New Roman"/>
                      <w:color w:val="000000" w:themeColor="text1"/>
                      <w:sz w:val="28"/>
                    </w:rPr>
                    <m:t>s</m:t>
                  </m:r>
                </m:sub>
              </m:sSub>
            </m:num>
            <m:den>
              <m:sSub>
                <m:sSubPr>
                  <m:ctrlPr>
                    <w:rPr>
                      <w:rFonts w:ascii="Cambria Math" w:hAnsi="Cambria Math" w:cs="Times New Roman"/>
                      <w:i/>
                      <w:color w:val="000000" w:themeColor="text1"/>
                      <w:sz w:val="28"/>
                    </w:rPr>
                  </m:ctrlPr>
                </m:sSubPr>
                <m:e>
                  <m:r>
                    <w:rPr>
                      <w:rFonts w:ascii="Cambria Math" w:hAnsi="Cambria Math" w:cs="Times New Roman"/>
                      <w:color w:val="000000" w:themeColor="text1"/>
                      <w:sz w:val="28"/>
                    </w:rPr>
                    <m:t>k</m:t>
                  </m:r>
                </m:e>
                <m:sub>
                  <m:r>
                    <w:rPr>
                      <w:rFonts w:ascii="Cambria Math" w:hAnsi="Cambria Math" w:cs="Times New Roman"/>
                      <w:color w:val="000000" w:themeColor="text1"/>
                      <w:sz w:val="28"/>
                    </w:rPr>
                    <m:t>s</m:t>
                  </m:r>
                </m:sub>
              </m:sSub>
            </m:den>
          </m:f>
          <m:r>
            <w:rPr>
              <w:rFonts w:ascii="Cambria Math" w:hAnsi="Cambria Math" w:cs="Times New Roman"/>
              <w:color w:val="000000" w:themeColor="text1"/>
              <w:sz w:val="28"/>
            </w:rPr>
            <m:t xml:space="preserve">                             </m:t>
          </m:r>
          <m:r>
            <m:rPr>
              <m:sty m:val="bi"/>
            </m:rPr>
            <w:rPr>
              <w:rFonts w:ascii="Cambria Math" w:eastAsia="Arial Unicode MS" w:hAnsi="Cambria Math" w:cs="Times New Roman"/>
              <w:color w:val="000000" w:themeColor="text1"/>
              <w:sz w:val="28"/>
              <w:szCs w:val="28"/>
            </w:rPr>
            <m:t>Equation 4.5</m:t>
          </m:r>
        </m:oMath>
      </m:oMathPara>
    </w:p>
    <w:p w:rsidR="0014432F" w:rsidRPr="00CD4297" w:rsidRDefault="0014432F" w:rsidP="0014432F">
      <w:pPr>
        <w:spacing w:before="120" w:after="120" w:line="360" w:lineRule="auto"/>
        <w:rPr>
          <w:rFonts w:ascii="Times New Roman" w:eastAsia="Arial Unicode MS" w:hAnsi="Times New Roman" w:cs="Times New Roman"/>
          <w:color w:val="000000" w:themeColor="text1"/>
          <w:sz w:val="28"/>
          <w:szCs w:val="28"/>
        </w:rPr>
      </w:pPr>
    </w:p>
    <w:p w:rsidR="0014432F" w:rsidRPr="00CD4297" w:rsidRDefault="0014432F" w:rsidP="0014432F">
      <w:pPr>
        <w:spacing w:before="120" w:after="120" w:line="360" w:lineRule="auto"/>
        <w:rPr>
          <w:rFonts w:ascii="Times New Roman" w:eastAsia="Arial Unicode MS" w:hAnsi="Times New Roman" w:cs="Times New Roman"/>
          <w:color w:val="000000" w:themeColor="text1"/>
          <w:sz w:val="28"/>
          <w:szCs w:val="28"/>
        </w:rPr>
      </w:pPr>
      <w:r w:rsidRPr="00CD4297">
        <w:rPr>
          <w:rFonts w:ascii="Times New Roman" w:eastAsia="Arial Unicode MS" w:hAnsi="Times New Roman" w:cs="Times New Roman"/>
          <w:color w:val="000000" w:themeColor="text1"/>
          <w:sz w:val="28"/>
          <w:szCs w:val="28"/>
        </w:rPr>
        <w:t>V</w:t>
      </w:r>
      <w:r w:rsidRPr="00CD4297">
        <w:rPr>
          <w:rFonts w:ascii="Times New Roman" w:eastAsia="Arial Unicode MS" w:hAnsi="Times New Roman" w:cs="Times New Roman"/>
          <w:color w:val="000000" w:themeColor="text1"/>
          <w:sz w:val="28"/>
          <w:szCs w:val="28"/>
          <w:vertAlign w:val="subscript"/>
        </w:rPr>
        <w:t>C</w:t>
      </w:r>
      <w:r w:rsidRPr="00CD4297">
        <w:rPr>
          <w:rFonts w:ascii="Times New Roman" w:eastAsia="Arial Unicode MS" w:hAnsi="Times New Roman" w:cs="Times New Roman"/>
          <w:color w:val="000000" w:themeColor="text1"/>
          <w:sz w:val="28"/>
          <w:szCs w:val="28"/>
        </w:rPr>
        <w:t xml:space="preserve"> and V</w:t>
      </w:r>
      <w:r w:rsidRPr="00CD4297">
        <w:rPr>
          <w:rFonts w:ascii="Times New Roman" w:eastAsia="Arial Unicode MS" w:hAnsi="Times New Roman" w:cs="Times New Roman"/>
          <w:color w:val="000000" w:themeColor="text1"/>
          <w:sz w:val="28"/>
          <w:szCs w:val="28"/>
          <w:vertAlign w:val="subscript"/>
        </w:rPr>
        <w:t>S</w:t>
      </w:r>
      <w:r w:rsidRPr="00CD4297">
        <w:rPr>
          <w:rFonts w:ascii="Times New Roman" w:eastAsia="Arial Unicode MS" w:hAnsi="Times New Roman" w:cs="Times New Roman"/>
          <w:b/>
          <w:color w:val="000000" w:themeColor="text1"/>
          <w:sz w:val="28"/>
          <w:szCs w:val="28"/>
        </w:rPr>
        <w:t xml:space="preserve"> </w:t>
      </w:r>
      <w:r w:rsidRPr="00CD4297">
        <w:rPr>
          <w:rFonts w:ascii="Times New Roman" w:eastAsia="Arial Unicode MS" w:hAnsi="Times New Roman" w:cs="Times New Roman"/>
          <w:color w:val="000000" w:themeColor="text1"/>
          <w:sz w:val="28"/>
          <w:szCs w:val="28"/>
        </w:rPr>
        <w:t>represent the wear volume of coating and substrate, respectively. And the total wear volume (V) is equal to the sum of V</w:t>
      </w:r>
      <w:r w:rsidRPr="00CD4297">
        <w:rPr>
          <w:rFonts w:ascii="Times New Roman" w:eastAsia="Arial Unicode MS" w:hAnsi="Times New Roman" w:cs="Times New Roman"/>
          <w:color w:val="000000" w:themeColor="text1"/>
          <w:sz w:val="28"/>
          <w:szCs w:val="28"/>
          <w:vertAlign w:val="subscript"/>
        </w:rPr>
        <w:t>C</w:t>
      </w:r>
      <w:r w:rsidRPr="00CD4297">
        <w:rPr>
          <w:rFonts w:ascii="Times New Roman" w:eastAsia="Arial Unicode MS" w:hAnsi="Times New Roman" w:cs="Times New Roman"/>
          <w:color w:val="000000" w:themeColor="text1"/>
          <w:sz w:val="28"/>
          <w:szCs w:val="28"/>
        </w:rPr>
        <w:t xml:space="preserve"> and V</w:t>
      </w:r>
      <w:r w:rsidRPr="00CD4297">
        <w:rPr>
          <w:rFonts w:ascii="Times New Roman" w:eastAsia="Arial Unicode MS" w:hAnsi="Times New Roman" w:cs="Times New Roman"/>
          <w:color w:val="000000" w:themeColor="text1"/>
          <w:sz w:val="28"/>
          <w:szCs w:val="28"/>
          <w:vertAlign w:val="subscript"/>
        </w:rPr>
        <w:t>S</w:t>
      </w:r>
      <w:r w:rsidRPr="00CD4297">
        <w:rPr>
          <w:rFonts w:ascii="Times New Roman" w:eastAsia="Arial Unicode MS" w:hAnsi="Times New Roman" w:cs="Times New Roman"/>
          <w:color w:val="000000" w:themeColor="text1"/>
          <w:sz w:val="28"/>
          <w:szCs w:val="28"/>
        </w:rPr>
        <w:t xml:space="preserve">. Hence, </w:t>
      </w:r>
      <w:r w:rsidR="00D9100F">
        <w:rPr>
          <w:rFonts w:ascii="Times New Roman" w:eastAsia="Arial Unicode MS" w:hAnsi="Times New Roman" w:cs="Times New Roman"/>
          <w:b/>
          <w:color w:val="000000" w:themeColor="text1"/>
          <w:sz w:val="28"/>
          <w:szCs w:val="28"/>
        </w:rPr>
        <w:t>Equation 4</w:t>
      </w:r>
      <w:r w:rsidRPr="00CD4297">
        <w:rPr>
          <w:rFonts w:ascii="Times New Roman" w:eastAsia="Arial Unicode MS" w:hAnsi="Times New Roman" w:cs="Times New Roman"/>
          <w:b/>
          <w:color w:val="000000" w:themeColor="text1"/>
          <w:sz w:val="28"/>
          <w:szCs w:val="28"/>
        </w:rPr>
        <w:t xml:space="preserve">.5 </w:t>
      </w:r>
      <w:r w:rsidRPr="00CD4297">
        <w:rPr>
          <w:rFonts w:ascii="Times New Roman" w:eastAsia="Arial Unicode MS" w:hAnsi="Times New Roman" w:cs="Times New Roman"/>
          <w:color w:val="000000" w:themeColor="text1"/>
          <w:sz w:val="28"/>
          <w:szCs w:val="28"/>
        </w:rPr>
        <w:t xml:space="preserve">can be rewritten as </w:t>
      </w:r>
      <w:r w:rsidRPr="00CD4297">
        <w:rPr>
          <w:rFonts w:ascii="Times New Roman" w:eastAsia="Arial Unicode MS" w:hAnsi="Times New Roman" w:cs="Times New Roman"/>
          <w:color w:val="000000" w:themeColor="text1"/>
          <w:sz w:val="28"/>
          <w:szCs w:val="28"/>
        </w:rPr>
        <w:fldChar w:fldCharType="begin"/>
      </w:r>
      <w:r w:rsidR="001E0AA6">
        <w:rPr>
          <w:rFonts w:ascii="Times New Roman" w:eastAsia="Arial Unicode MS" w:hAnsi="Times New Roman" w:cs="Times New Roman"/>
          <w:color w:val="000000" w:themeColor="text1"/>
          <w:sz w:val="28"/>
          <w:szCs w:val="28"/>
        </w:rPr>
        <w:instrText xml:space="preserve"> ADDIN EN.CITE &lt;EndNote&gt;&lt;Cite&gt;&lt;Author&gt;Rutherford&lt;/Author&gt;&lt;Year&gt;1996&lt;/Year&gt;&lt;RecNum&gt;131&lt;/RecNum&gt;&lt;DisplayText&gt;[148]&lt;/DisplayText&gt;&lt;record&gt;&lt;rec-number&gt;131&lt;/rec-number&gt;&lt;foreign-keys&gt;&lt;key app="EN" db-id="25e9a502xaw9sgew95hx9r22xwzfwf9att2t"&gt;131&lt;/key&gt;&lt;/foreign-keys&gt;&lt;ref-type name="Journal Article"&gt;17&lt;/ref-type&gt;&lt;contributors&gt;&lt;authors&gt;&lt;author&gt;Rutherford, K. L.&lt;/author&gt;&lt;author&gt;Hutchings, I. M.&lt;/author&gt;&lt;/authors&gt;&lt;/contributors&gt;&lt;titles&gt;&lt;title&gt;A micro-abrasive wear test, with particular application to coated systems&lt;/title&gt;&lt;secondary-title&gt;Surface and Coatings Technology&lt;/secondary-title&gt;&lt;/titles&gt;&lt;periodical&gt;&lt;full-title&gt;Surface and Coatings Technology&lt;/full-title&gt;&lt;/periodical&gt;&lt;pages&gt;231-239&lt;/pages&gt;&lt;volume&gt;79&lt;/volume&gt;&lt;number&gt;1&lt;/number&gt;&lt;keywords&gt;&lt;keyword&gt;Wear test&lt;/keyword&gt;&lt;keyword&gt;Abrasion&lt;/keyword&gt;&lt;keyword&gt;Coating&lt;/keyword&gt;&lt;keyword&gt;Microatration&lt;/keyword&gt;&lt;/keywords&gt;&lt;dates&gt;&lt;year&gt;1996&lt;/year&gt;&lt;pub-dates&gt;&lt;date&gt;1996/02/01&lt;/date&gt;&lt;/pub-dates&gt;&lt;/dates&gt;&lt;isbn&gt;0257-8972&lt;/isbn&gt;&lt;urls&gt;&lt;related-urls&gt;&lt;url&gt;http://www.sciencedirect.com/science/article/pii/0257897295024611&lt;/url&gt;&lt;/related-urls&gt;&lt;/urls&gt;&lt;electronic-resource-num&gt;http://dx.doi.org/10.1016/0257-8972(95)02461-1&lt;/electronic-resource-num&gt;&lt;/record&gt;&lt;/Cite&gt;&lt;/EndNote&gt;</w:instrText>
      </w:r>
      <w:r w:rsidRPr="00CD4297">
        <w:rPr>
          <w:rFonts w:ascii="Times New Roman" w:eastAsia="Arial Unicode MS" w:hAnsi="Times New Roman" w:cs="Times New Roman"/>
          <w:color w:val="000000" w:themeColor="text1"/>
          <w:sz w:val="28"/>
          <w:szCs w:val="28"/>
        </w:rPr>
        <w:fldChar w:fldCharType="separate"/>
      </w:r>
      <w:r w:rsidR="001E0AA6">
        <w:rPr>
          <w:rFonts w:ascii="Times New Roman" w:eastAsia="Arial Unicode MS" w:hAnsi="Times New Roman" w:cs="Times New Roman"/>
          <w:noProof/>
          <w:color w:val="000000" w:themeColor="text1"/>
          <w:sz w:val="28"/>
          <w:szCs w:val="28"/>
        </w:rPr>
        <w:t>[</w:t>
      </w:r>
      <w:hyperlink w:anchor="_ENREF_148" w:tooltip="Rutherford, 1996 #130" w:history="1">
        <w:r w:rsidR="00346C51">
          <w:rPr>
            <w:rFonts w:ascii="Times New Roman" w:eastAsia="Arial Unicode MS" w:hAnsi="Times New Roman" w:cs="Times New Roman"/>
            <w:noProof/>
            <w:color w:val="000000" w:themeColor="text1"/>
            <w:sz w:val="28"/>
            <w:szCs w:val="28"/>
          </w:rPr>
          <w:t>148</w:t>
        </w:r>
      </w:hyperlink>
      <w:r w:rsidR="001E0AA6">
        <w:rPr>
          <w:rFonts w:ascii="Times New Roman" w:eastAsia="Arial Unicode MS" w:hAnsi="Times New Roman" w:cs="Times New Roman"/>
          <w:noProof/>
          <w:color w:val="000000" w:themeColor="text1"/>
          <w:sz w:val="28"/>
          <w:szCs w:val="28"/>
        </w:rPr>
        <w:t>]</w:t>
      </w:r>
      <w:r w:rsidRPr="00CD4297">
        <w:rPr>
          <w:rFonts w:ascii="Times New Roman" w:eastAsia="Arial Unicode MS" w:hAnsi="Times New Roman" w:cs="Times New Roman"/>
          <w:color w:val="000000" w:themeColor="text1"/>
          <w:sz w:val="28"/>
          <w:szCs w:val="28"/>
        </w:rPr>
        <w:fldChar w:fldCharType="end"/>
      </w:r>
      <w:r w:rsidRPr="00CD4297">
        <w:rPr>
          <w:rFonts w:ascii="Times New Roman" w:eastAsia="Arial Unicode MS" w:hAnsi="Times New Roman" w:cs="Times New Roman"/>
          <w:color w:val="000000" w:themeColor="text1"/>
          <w:sz w:val="28"/>
          <w:szCs w:val="28"/>
        </w:rPr>
        <w:t>:</w:t>
      </w:r>
    </w:p>
    <w:p w:rsidR="0014432F" w:rsidRPr="00CD4297" w:rsidRDefault="0014432F" w:rsidP="0014432F">
      <w:pPr>
        <w:spacing w:before="120" w:after="120" w:line="360" w:lineRule="auto"/>
        <w:rPr>
          <w:rFonts w:ascii="Times New Roman" w:eastAsia="Arial Unicode MS" w:hAnsi="Times New Roman" w:cs="Times New Roman"/>
          <w:color w:val="000000" w:themeColor="text1"/>
          <w:sz w:val="28"/>
          <w:szCs w:val="28"/>
        </w:rPr>
      </w:pPr>
    </w:p>
    <w:p w:rsidR="0014432F" w:rsidRPr="00CD4297" w:rsidRDefault="004F3818" w:rsidP="0014432F">
      <w:pPr>
        <w:jc w:val="center"/>
        <w:rPr>
          <w:rFonts w:ascii="Times New Roman" w:hAnsi="Times New Roman" w:cs="Times New Roman"/>
          <w:color w:val="000000" w:themeColor="text1"/>
          <w:sz w:val="28"/>
          <w:szCs w:val="28"/>
        </w:rPr>
      </w:pPr>
      <m:oMath>
        <m:f>
          <m:fPr>
            <m:ctrlPr>
              <w:rPr>
                <w:rFonts w:ascii="Cambria Math" w:hAnsi="Cambria Math" w:cs="Times New Roman"/>
                <w:i/>
                <w:color w:val="000000" w:themeColor="text1"/>
                <w:sz w:val="28"/>
                <w:szCs w:val="28"/>
              </w:rPr>
            </m:ctrlPr>
          </m:fPr>
          <m:num>
            <m:r>
              <w:rPr>
                <w:rFonts w:ascii="Cambria Math" w:hAnsi="Cambria Math" w:cs="Times New Roman"/>
                <w:color w:val="000000" w:themeColor="text1"/>
                <w:sz w:val="28"/>
                <w:szCs w:val="28"/>
              </w:rPr>
              <m:t>SW</m:t>
            </m:r>
          </m:num>
          <m:den>
            <m:r>
              <w:rPr>
                <w:rFonts w:ascii="Cambria Math" w:hAnsi="Cambria Math" w:cs="Times New Roman"/>
                <w:color w:val="000000" w:themeColor="text1"/>
                <w:sz w:val="28"/>
                <w:szCs w:val="28"/>
              </w:rPr>
              <m:t>V</m:t>
            </m:r>
          </m:den>
        </m:f>
        <m:r>
          <w:rPr>
            <w:rFonts w:ascii="Cambria Math" w:hAnsi="Cambria Math" w:cs="Times New Roman"/>
            <w:color w:val="000000" w:themeColor="text1"/>
            <w:sz w:val="28"/>
            <w:szCs w:val="28"/>
          </w:rPr>
          <m:t>=</m:t>
        </m:r>
        <m:d>
          <m:dPr>
            <m:ctrlPr>
              <w:rPr>
                <w:rFonts w:ascii="Cambria Math" w:hAnsi="Cambria Math" w:cs="Times New Roman"/>
                <w:i/>
                <w:color w:val="000000" w:themeColor="text1"/>
                <w:sz w:val="28"/>
                <w:szCs w:val="28"/>
              </w:rPr>
            </m:ctrlPr>
          </m:dPr>
          <m:e>
            <m:f>
              <m:fPr>
                <m:ctrlPr>
                  <w:rPr>
                    <w:rFonts w:ascii="Cambria Math" w:hAnsi="Cambria Math" w:cs="Times New Roman"/>
                    <w:i/>
                    <w:color w:val="000000" w:themeColor="text1"/>
                    <w:sz w:val="28"/>
                    <w:szCs w:val="28"/>
                  </w:rPr>
                </m:ctrlPr>
              </m:fPr>
              <m:num>
                <m:r>
                  <w:rPr>
                    <w:rFonts w:ascii="Cambria Math" w:hAnsi="Cambria Math" w:cs="Times New Roman"/>
                    <w:color w:val="000000" w:themeColor="text1"/>
                    <w:sz w:val="28"/>
                    <w:szCs w:val="28"/>
                  </w:rPr>
                  <m:t>1</m:t>
                </m:r>
              </m:num>
              <m:den>
                <m:sSub>
                  <m:sSubPr>
                    <m:ctrlPr>
                      <w:rPr>
                        <w:rFonts w:ascii="Cambria Math" w:hAnsi="Cambria Math" w:cs="Times New Roman"/>
                        <w:i/>
                        <w:color w:val="000000" w:themeColor="text1"/>
                        <w:sz w:val="28"/>
                        <w:szCs w:val="28"/>
                      </w:rPr>
                    </m:ctrlPr>
                  </m:sSubPr>
                  <m:e>
                    <m:r>
                      <w:rPr>
                        <w:rFonts w:ascii="Cambria Math" w:hAnsi="Cambria Math" w:cs="Times New Roman"/>
                        <w:color w:val="000000" w:themeColor="text1"/>
                        <w:sz w:val="28"/>
                        <w:szCs w:val="28"/>
                      </w:rPr>
                      <m:t>k</m:t>
                    </m:r>
                  </m:e>
                  <m:sub>
                    <m:r>
                      <w:rPr>
                        <w:rFonts w:ascii="Cambria Math" w:hAnsi="Cambria Math" w:cs="Times New Roman"/>
                        <w:color w:val="000000" w:themeColor="text1"/>
                        <w:sz w:val="28"/>
                        <w:szCs w:val="28"/>
                      </w:rPr>
                      <m:t>c</m:t>
                    </m:r>
                  </m:sub>
                </m:sSub>
              </m:den>
            </m:f>
            <m:r>
              <w:rPr>
                <w:rFonts w:ascii="Cambria Math" w:hAnsi="Cambria Math" w:cs="Times New Roman"/>
                <w:color w:val="000000" w:themeColor="text1"/>
                <w:sz w:val="28"/>
                <w:szCs w:val="28"/>
              </w:rPr>
              <m:t>-</m:t>
            </m:r>
            <m:f>
              <m:fPr>
                <m:ctrlPr>
                  <w:rPr>
                    <w:rFonts w:ascii="Cambria Math" w:hAnsi="Cambria Math" w:cs="Times New Roman"/>
                    <w:i/>
                    <w:color w:val="000000" w:themeColor="text1"/>
                    <w:sz w:val="28"/>
                    <w:szCs w:val="28"/>
                  </w:rPr>
                </m:ctrlPr>
              </m:fPr>
              <m:num>
                <m:r>
                  <w:rPr>
                    <w:rFonts w:ascii="Cambria Math" w:hAnsi="Cambria Math" w:cs="Times New Roman"/>
                    <w:color w:val="000000" w:themeColor="text1"/>
                    <w:sz w:val="28"/>
                    <w:szCs w:val="28"/>
                  </w:rPr>
                  <m:t>1</m:t>
                </m:r>
              </m:num>
              <m:den>
                <m:sSub>
                  <m:sSubPr>
                    <m:ctrlPr>
                      <w:rPr>
                        <w:rFonts w:ascii="Cambria Math" w:hAnsi="Cambria Math" w:cs="Times New Roman"/>
                        <w:i/>
                        <w:color w:val="000000" w:themeColor="text1"/>
                        <w:sz w:val="28"/>
                        <w:szCs w:val="28"/>
                      </w:rPr>
                    </m:ctrlPr>
                  </m:sSubPr>
                  <m:e>
                    <m:r>
                      <w:rPr>
                        <w:rFonts w:ascii="Cambria Math" w:hAnsi="Cambria Math" w:cs="Times New Roman"/>
                        <w:color w:val="000000" w:themeColor="text1"/>
                        <w:sz w:val="28"/>
                        <w:szCs w:val="28"/>
                      </w:rPr>
                      <m:t>k</m:t>
                    </m:r>
                  </m:e>
                  <m:sub>
                    <m:r>
                      <w:rPr>
                        <w:rFonts w:ascii="Cambria Math" w:hAnsi="Cambria Math" w:cs="Times New Roman"/>
                        <w:color w:val="000000" w:themeColor="text1"/>
                        <w:sz w:val="28"/>
                        <w:szCs w:val="28"/>
                      </w:rPr>
                      <m:t>s</m:t>
                    </m:r>
                  </m:sub>
                </m:sSub>
              </m:den>
            </m:f>
          </m:e>
        </m:d>
        <m:f>
          <m:fPr>
            <m:ctrlPr>
              <w:rPr>
                <w:rFonts w:ascii="Cambria Math" w:hAnsi="Cambria Math" w:cs="Times New Roman"/>
                <w:i/>
                <w:color w:val="000000" w:themeColor="text1"/>
                <w:sz w:val="28"/>
                <w:szCs w:val="28"/>
              </w:rPr>
            </m:ctrlPr>
          </m:fPr>
          <m:num>
            <m:sSub>
              <m:sSubPr>
                <m:ctrlPr>
                  <w:rPr>
                    <w:rFonts w:ascii="Cambria Math" w:hAnsi="Cambria Math" w:cs="Times New Roman"/>
                    <w:i/>
                    <w:color w:val="000000" w:themeColor="text1"/>
                    <w:sz w:val="28"/>
                    <w:szCs w:val="28"/>
                  </w:rPr>
                </m:ctrlPr>
              </m:sSubPr>
              <m:e>
                <m:r>
                  <w:rPr>
                    <w:rFonts w:ascii="Cambria Math" w:hAnsi="Cambria Math" w:cs="Times New Roman"/>
                    <w:color w:val="000000" w:themeColor="text1"/>
                    <w:sz w:val="28"/>
                    <w:szCs w:val="28"/>
                  </w:rPr>
                  <m:t>V</m:t>
                </m:r>
              </m:e>
              <m:sub>
                <m:r>
                  <w:rPr>
                    <w:rFonts w:ascii="Cambria Math" w:hAnsi="Cambria Math" w:cs="Times New Roman"/>
                    <w:color w:val="000000" w:themeColor="text1"/>
                    <w:sz w:val="28"/>
                    <w:szCs w:val="28"/>
                  </w:rPr>
                  <m:t>c</m:t>
                </m:r>
              </m:sub>
            </m:sSub>
          </m:num>
          <m:den>
            <m:r>
              <w:rPr>
                <w:rFonts w:ascii="Cambria Math" w:hAnsi="Cambria Math" w:cs="Times New Roman"/>
                <w:color w:val="000000" w:themeColor="text1"/>
                <w:sz w:val="28"/>
                <w:szCs w:val="28"/>
              </w:rPr>
              <m:t>V</m:t>
            </m:r>
          </m:den>
        </m:f>
        <m:r>
          <w:rPr>
            <w:rFonts w:ascii="Cambria Math" w:hAnsi="Cambria Math" w:cs="Times New Roman"/>
            <w:color w:val="000000" w:themeColor="text1"/>
            <w:sz w:val="28"/>
            <w:szCs w:val="28"/>
          </w:rPr>
          <m:t>+</m:t>
        </m:r>
        <m:f>
          <m:fPr>
            <m:ctrlPr>
              <w:rPr>
                <w:rFonts w:ascii="Cambria Math" w:hAnsi="Cambria Math" w:cs="Times New Roman"/>
                <w:i/>
                <w:color w:val="000000" w:themeColor="text1"/>
                <w:sz w:val="28"/>
                <w:szCs w:val="28"/>
              </w:rPr>
            </m:ctrlPr>
          </m:fPr>
          <m:num>
            <m:r>
              <w:rPr>
                <w:rFonts w:ascii="Cambria Math" w:hAnsi="Cambria Math" w:cs="Times New Roman"/>
                <w:color w:val="000000" w:themeColor="text1"/>
                <w:sz w:val="28"/>
                <w:szCs w:val="28"/>
              </w:rPr>
              <m:t>1</m:t>
            </m:r>
          </m:num>
          <m:den>
            <m:sSub>
              <m:sSubPr>
                <m:ctrlPr>
                  <w:rPr>
                    <w:rFonts w:ascii="Cambria Math" w:hAnsi="Cambria Math" w:cs="Times New Roman"/>
                    <w:i/>
                    <w:color w:val="000000" w:themeColor="text1"/>
                    <w:sz w:val="28"/>
                    <w:szCs w:val="28"/>
                  </w:rPr>
                </m:ctrlPr>
              </m:sSubPr>
              <m:e>
                <m:r>
                  <w:rPr>
                    <w:rFonts w:ascii="Cambria Math" w:hAnsi="Cambria Math" w:cs="Times New Roman"/>
                    <w:color w:val="000000" w:themeColor="text1"/>
                    <w:sz w:val="28"/>
                    <w:szCs w:val="28"/>
                  </w:rPr>
                  <m:t>k</m:t>
                </m:r>
              </m:e>
              <m:sub>
                <m:r>
                  <w:rPr>
                    <w:rFonts w:ascii="Cambria Math" w:hAnsi="Cambria Math" w:cs="Times New Roman"/>
                    <w:color w:val="000000" w:themeColor="text1"/>
                    <w:sz w:val="28"/>
                    <w:szCs w:val="28"/>
                  </w:rPr>
                  <m:t>s</m:t>
                </m:r>
              </m:sub>
            </m:sSub>
          </m:den>
        </m:f>
        <m:r>
          <w:rPr>
            <w:rFonts w:ascii="Cambria Math" w:hAnsi="Cambria Math" w:cs="Times New Roman"/>
            <w:color w:val="000000" w:themeColor="text1"/>
            <w:sz w:val="28"/>
            <w:szCs w:val="28"/>
          </w:rPr>
          <m:t xml:space="preserve">                       </m:t>
        </m:r>
        <m:r>
          <m:rPr>
            <m:sty m:val="bi"/>
          </m:rPr>
          <w:rPr>
            <w:rFonts w:ascii="Cambria Math" w:eastAsia="Arial Unicode MS" w:hAnsi="Cambria Math" w:cs="Times New Roman"/>
            <w:color w:val="000000" w:themeColor="text1"/>
            <w:sz w:val="28"/>
            <w:szCs w:val="28"/>
          </w:rPr>
          <m:t>Equation 4.6</m:t>
        </m:r>
      </m:oMath>
      <w:r w:rsidR="0014432F" w:rsidRPr="00CD4297">
        <w:rPr>
          <w:rFonts w:ascii="Times New Roman" w:hAnsi="Times New Roman" w:cs="Times New Roman"/>
          <w:color w:val="000000" w:themeColor="text1"/>
          <w:sz w:val="28"/>
          <w:szCs w:val="28"/>
        </w:rPr>
        <w:t xml:space="preserve"> </w:t>
      </w:r>
    </w:p>
    <w:p w:rsidR="0014432F" w:rsidRPr="00CD4297" w:rsidRDefault="0014432F" w:rsidP="0014432F">
      <w:pPr>
        <w:spacing w:before="120" w:after="120" w:line="360" w:lineRule="auto"/>
        <w:rPr>
          <w:rFonts w:ascii="Times New Roman" w:eastAsia="Arial Unicode MS" w:hAnsi="Times New Roman" w:cs="Times New Roman"/>
          <w:color w:val="000000" w:themeColor="text1"/>
          <w:sz w:val="28"/>
          <w:szCs w:val="28"/>
        </w:rPr>
      </w:pPr>
    </w:p>
    <w:p w:rsidR="0014432F" w:rsidRPr="00CD4297" w:rsidRDefault="0014432F" w:rsidP="0014432F">
      <w:pPr>
        <w:spacing w:before="120" w:after="120" w:line="360" w:lineRule="auto"/>
        <w:rPr>
          <w:rFonts w:ascii="Times New Roman" w:eastAsia="Arial Unicode MS" w:hAnsi="Times New Roman" w:cs="Times New Roman"/>
          <w:color w:val="000000" w:themeColor="text1"/>
          <w:sz w:val="28"/>
          <w:szCs w:val="28"/>
        </w:rPr>
      </w:pPr>
      <w:r w:rsidRPr="00CD4297">
        <w:rPr>
          <w:rFonts w:ascii="Times New Roman" w:eastAsia="Arial Unicode MS" w:hAnsi="Times New Roman" w:cs="Times New Roman"/>
          <w:color w:val="000000" w:themeColor="text1"/>
          <w:sz w:val="28"/>
          <w:szCs w:val="28"/>
        </w:rPr>
        <w:t>Therefore, in</w:t>
      </w:r>
      <w:r w:rsidR="00D9100F">
        <w:rPr>
          <w:rFonts w:ascii="Times New Roman" w:eastAsia="Arial Unicode MS" w:hAnsi="Times New Roman" w:cs="Times New Roman"/>
          <w:b/>
          <w:color w:val="000000" w:themeColor="text1"/>
          <w:sz w:val="28"/>
          <w:szCs w:val="28"/>
        </w:rPr>
        <w:t xml:space="preserve"> Equation 4</w:t>
      </w:r>
      <w:r w:rsidRPr="00CD4297">
        <w:rPr>
          <w:rFonts w:ascii="Times New Roman" w:eastAsia="Arial Unicode MS" w:hAnsi="Times New Roman" w:cs="Times New Roman"/>
          <w:b/>
          <w:color w:val="000000" w:themeColor="text1"/>
          <w:sz w:val="28"/>
          <w:szCs w:val="28"/>
        </w:rPr>
        <w:t>.6</w:t>
      </w:r>
      <w:r w:rsidRPr="00CD4297">
        <w:rPr>
          <w:rFonts w:ascii="Times New Roman" w:eastAsia="Arial Unicode MS" w:hAnsi="Times New Roman" w:cs="Times New Roman"/>
          <w:color w:val="000000" w:themeColor="text1"/>
          <w:sz w:val="28"/>
          <w:szCs w:val="28"/>
        </w:rPr>
        <w:t>, S and W can be calculated; V and V</w:t>
      </w:r>
      <w:r w:rsidRPr="00CD4297">
        <w:rPr>
          <w:rFonts w:ascii="Times New Roman" w:eastAsia="Arial Unicode MS" w:hAnsi="Times New Roman" w:cs="Times New Roman"/>
          <w:color w:val="000000" w:themeColor="text1"/>
          <w:sz w:val="28"/>
          <w:szCs w:val="28"/>
          <w:vertAlign w:val="subscript"/>
        </w:rPr>
        <w:t>C</w:t>
      </w:r>
      <w:r w:rsidRPr="00CD4297">
        <w:rPr>
          <w:rFonts w:ascii="Times New Roman" w:eastAsia="Arial Unicode MS" w:hAnsi="Times New Roman" w:cs="Times New Roman"/>
          <w:color w:val="000000" w:themeColor="text1"/>
          <w:sz w:val="28"/>
          <w:szCs w:val="28"/>
        </w:rPr>
        <w:t xml:space="preserve"> can be measured by SEM and surface micro-profilometry. If drawing a linear fit based on the data from </w:t>
      </w:r>
      <w:r w:rsidR="00D9100F">
        <w:rPr>
          <w:rFonts w:ascii="Times New Roman" w:eastAsia="Arial Unicode MS" w:hAnsi="Times New Roman" w:cs="Times New Roman"/>
          <w:b/>
          <w:color w:val="000000" w:themeColor="text1"/>
          <w:sz w:val="28"/>
          <w:szCs w:val="28"/>
        </w:rPr>
        <w:t>Equation 4</w:t>
      </w:r>
      <w:r w:rsidRPr="00CD4297">
        <w:rPr>
          <w:rFonts w:ascii="Times New Roman" w:eastAsia="Arial Unicode MS" w:hAnsi="Times New Roman" w:cs="Times New Roman"/>
          <w:b/>
          <w:color w:val="000000" w:themeColor="text1"/>
          <w:sz w:val="28"/>
          <w:szCs w:val="28"/>
        </w:rPr>
        <w:t>.6</w:t>
      </w:r>
      <w:r w:rsidRPr="00CD4297">
        <w:rPr>
          <w:rFonts w:ascii="Times New Roman" w:eastAsia="Arial Unicode MS" w:hAnsi="Times New Roman" w:cs="Times New Roman"/>
          <w:color w:val="000000" w:themeColor="text1"/>
          <w:sz w:val="28"/>
          <w:szCs w:val="28"/>
        </w:rPr>
        <w:t>, k</w:t>
      </w:r>
      <w:r w:rsidRPr="00CD4297">
        <w:rPr>
          <w:rFonts w:ascii="Times New Roman" w:eastAsia="Arial Unicode MS" w:hAnsi="Times New Roman" w:cs="Times New Roman"/>
          <w:color w:val="000000" w:themeColor="text1"/>
          <w:sz w:val="28"/>
          <w:szCs w:val="28"/>
          <w:vertAlign w:val="subscript"/>
        </w:rPr>
        <w:t>c</w:t>
      </w:r>
      <w:r w:rsidRPr="00CD4297">
        <w:rPr>
          <w:rFonts w:ascii="Times New Roman" w:eastAsia="Arial Unicode MS" w:hAnsi="Times New Roman" w:cs="Times New Roman"/>
          <w:color w:val="000000" w:themeColor="text1"/>
          <w:sz w:val="28"/>
          <w:szCs w:val="28"/>
        </w:rPr>
        <w:t xml:space="preserve"> and k</w:t>
      </w:r>
      <w:r w:rsidRPr="00CD4297">
        <w:rPr>
          <w:rFonts w:ascii="Times New Roman" w:eastAsia="Arial Unicode MS" w:hAnsi="Times New Roman" w:cs="Times New Roman"/>
          <w:color w:val="000000" w:themeColor="text1"/>
          <w:sz w:val="28"/>
          <w:szCs w:val="28"/>
          <w:vertAlign w:val="subscript"/>
        </w:rPr>
        <w:t>s</w:t>
      </w:r>
      <w:r w:rsidRPr="00CD4297">
        <w:rPr>
          <w:rFonts w:ascii="Times New Roman" w:eastAsia="Arial Unicode MS" w:hAnsi="Times New Roman" w:cs="Times New Roman"/>
          <w:color w:val="000000" w:themeColor="text1"/>
          <w:sz w:val="28"/>
          <w:szCs w:val="28"/>
        </w:rPr>
        <w:t xml:space="preserve"> can in principle be calculated by knowing the gradient and intercept. </w:t>
      </w:r>
    </w:p>
    <w:p w:rsidR="005227D2" w:rsidRPr="0014432F" w:rsidRDefault="005227D2" w:rsidP="007C775B">
      <w:pPr>
        <w:spacing w:before="120" w:after="120" w:line="360" w:lineRule="auto"/>
        <w:rPr>
          <w:rFonts w:ascii="Times New Roman" w:hAnsi="Times New Roman" w:cs="Times New Roman"/>
          <w:sz w:val="28"/>
          <w:szCs w:val="28"/>
        </w:rPr>
      </w:pPr>
    </w:p>
    <w:p w:rsidR="007C775B" w:rsidRPr="00CD4297" w:rsidRDefault="00DE4860" w:rsidP="007C775B">
      <w:pPr>
        <w:pStyle w:val="a3"/>
        <w:numPr>
          <w:ilvl w:val="2"/>
          <w:numId w:val="14"/>
        </w:numPr>
        <w:spacing w:before="120" w:after="120" w:line="360" w:lineRule="auto"/>
        <w:ind w:firstLineChars="0"/>
        <w:jc w:val="both"/>
        <w:outlineLvl w:val="1"/>
        <w:rPr>
          <w:rFonts w:ascii="Times New Roman" w:eastAsia="幼圆" w:hAnsi="Times New Roman"/>
          <w:i/>
          <w:sz w:val="32"/>
          <w:szCs w:val="28"/>
        </w:rPr>
      </w:pPr>
      <w:r w:rsidRPr="00CD4297">
        <w:rPr>
          <w:rFonts w:ascii="Times New Roman" w:eastAsia="幼圆" w:hAnsi="Times New Roman"/>
          <w:i/>
          <w:sz w:val="32"/>
          <w:szCs w:val="28"/>
        </w:rPr>
        <w:t xml:space="preserve"> </w:t>
      </w:r>
      <w:bookmarkStart w:id="132" w:name="_Toc491842446"/>
      <w:r w:rsidR="007C775B" w:rsidRPr="00CD4297">
        <w:rPr>
          <w:rFonts w:ascii="Times New Roman" w:eastAsia="幼圆" w:hAnsi="Times New Roman"/>
          <w:i/>
          <w:sz w:val="32"/>
          <w:szCs w:val="28"/>
        </w:rPr>
        <w:t>Electrochemical corrosion evaluation</w:t>
      </w:r>
      <w:bookmarkEnd w:id="132"/>
    </w:p>
    <w:p w:rsidR="007C775B" w:rsidRPr="00CD4297" w:rsidRDefault="007C775B" w:rsidP="007C775B">
      <w:pPr>
        <w:spacing w:before="120" w:after="120" w:line="360" w:lineRule="auto"/>
        <w:ind w:firstLine="284"/>
        <w:rPr>
          <w:rFonts w:ascii="Times New Roman" w:hAnsi="Times New Roman" w:cs="Times New Roman"/>
          <w:sz w:val="28"/>
          <w:szCs w:val="28"/>
        </w:rPr>
      </w:pPr>
    </w:p>
    <w:p w:rsidR="007C775B" w:rsidRPr="00CD4297" w:rsidRDefault="007C775B" w:rsidP="007C775B">
      <w:pPr>
        <w:spacing w:before="120" w:after="120" w:line="360" w:lineRule="auto"/>
        <w:rPr>
          <w:rFonts w:ascii="Times New Roman" w:hAnsi="Times New Roman" w:cs="Times New Roman"/>
          <w:sz w:val="28"/>
          <w:szCs w:val="28"/>
        </w:rPr>
      </w:pPr>
      <w:r w:rsidRPr="00CD4297">
        <w:rPr>
          <w:rFonts w:ascii="Times New Roman" w:hAnsi="Times New Roman" w:cs="Times New Roman"/>
          <w:sz w:val="28"/>
          <w:szCs w:val="28"/>
        </w:rPr>
        <w:t xml:space="preserve">The corrosion of magnesium involves the transfer of electrons, which are released from the oxidation of magnesium atoms and consumed by the reduction of the corrosive species. Thus, corrosion can be regarded as a consequence of the balance of these electrochemical processes. The corrosion properties of nanocomposite coatings on WE43 magnesium alloys were investigated by performing a series of electrochemical </w:t>
      </w:r>
      <w:r w:rsidRPr="00CD4297">
        <w:rPr>
          <w:rFonts w:ascii="Times New Roman" w:hAnsi="Times New Roman" w:cs="Times New Roman"/>
          <w:sz w:val="28"/>
          <w:szCs w:val="28"/>
        </w:rPr>
        <w:lastRenderedPageBreak/>
        <w:t>corrosion tests, including open circuit potential (OCP) with time, electrochemical impedance spectroscopy (EIS), and potentiodynamic polarisation scans.</w:t>
      </w:r>
    </w:p>
    <w:p w:rsidR="007C775B" w:rsidRPr="00CD4297" w:rsidRDefault="007C775B" w:rsidP="007C775B">
      <w:pPr>
        <w:spacing w:before="120" w:after="120" w:line="360" w:lineRule="auto"/>
        <w:ind w:firstLine="284"/>
        <w:rPr>
          <w:rFonts w:ascii="Times New Roman" w:hAnsi="Times New Roman" w:cs="Times New Roman"/>
          <w:sz w:val="28"/>
          <w:szCs w:val="28"/>
        </w:rPr>
      </w:pPr>
    </w:p>
    <w:p w:rsidR="007C775B" w:rsidRPr="00CD4297" w:rsidRDefault="007C775B" w:rsidP="007C775B">
      <w:pPr>
        <w:jc w:val="center"/>
        <w:rPr>
          <w:rFonts w:ascii="Times New Roman" w:hAnsi="Times New Roman" w:cs="Times New Roman"/>
          <w:sz w:val="28"/>
          <w:szCs w:val="28"/>
        </w:rPr>
      </w:pPr>
      <w:r w:rsidRPr="00CD4297">
        <w:rPr>
          <w:rFonts w:ascii="Times New Roman" w:hAnsi="Times New Roman" w:cs="Times New Roman"/>
          <w:noProof/>
          <w:sz w:val="28"/>
          <w:szCs w:val="28"/>
        </w:rPr>
        <w:drawing>
          <wp:inline distT="0" distB="0" distL="0" distR="0" wp14:anchorId="79AF53ED" wp14:editId="56339FC3">
            <wp:extent cx="3657732" cy="3053703"/>
            <wp:effectExtent l="0" t="0" r="0" b="0"/>
            <wp:docPr id="104" name="图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orrosion test_01.tif"/>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682506" cy="3074386"/>
                    </a:xfrm>
                    <a:prstGeom prst="rect">
                      <a:avLst/>
                    </a:prstGeom>
                  </pic:spPr>
                </pic:pic>
              </a:graphicData>
            </a:graphic>
          </wp:inline>
        </w:drawing>
      </w:r>
    </w:p>
    <w:p w:rsidR="007C775B" w:rsidRPr="00CD4297" w:rsidRDefault="007C775B" w:rsidP="007C775B">
      <w:pPr>
        <w:ind w:firstLine="284"/>
        <w:jc w:val="center"/>
        <w:rPr>
          <w:rFonts w:ascii="Times New Roman" w:hAnsi="Times New Roman" w:cs="Times New Roman"/>
          <w:i/>
          <w:sz w:val="28"/>
          <w:szCs w:val="28"/>
        </w:rPr>
      </w:pPr>
      <w:r w:rsidRPr="00CD4297">
        <w:rPr>
          <w:rFonts w:ascii="Times New Roman" w:hAnsi="Times New Roman" w:cs="Times New Roman"/>
          <w:i/>
          <w:sz w:val="28"/>
          <w:szCs w:val="28"/>
        </w:rPr>
        <w:t>Fig</w:t>
      </w:r>
      <w:r w:rsidR="00D9100F">
        <w:rPr>
          <w:rFonts w:ascii="Times New Roman" w:hAnsi="Times New Roman" w:cs="Times New Roman"/>
          <w:i/>
          <w:sz w:val="28"/>
          <w:szCs w:val="28"/>
        </w:rPr>
        <w:t>ure 4.9</w:t>
      </w:r>
      <w:r w:rsidRPr="00CD4297">
        <w:rPr>
          <w:rFonts w:ascii="Times New Roman" w:hAnsi="Times New Roman" w:cs="Times New Roman"/>
          <w:i/>
          <w:sz w:val="28"/>
          <w:szCs w:val="28"/>
        </w:rPr>
        <w:t xml:space="preserve"> A schematic diagram showing the plane three-electrode cell</w:t>
      </w:r>
    </w:p>
    <w:p w:rsidR="007C775B" w:rsidRPr="00CD4297" w:rsidRDefault="007C775B" w:rsidP="007C775B">
      <w:pPr>
        <w:spacing w:before="120" w:after="120" w:line="360" w:lineRule="auto"/>
        <w:ind w:firstLine="284"/>
        <w:rPr>
          <w:rFonts w:ascii="Times New Roman" w:hAnsi="Times New Roman" w:cs="Times New Roman"/>
          <w:sz w:val="28"/>
          <w:szCs w:val="28"/>
        </w:rPr>
      </w:pPr>
    </w:p>
    <w:p w:rsidR="007C775B" w:rsidRPr="00CD4297" w:rsidRDefault="007C775B" w:rsidP="007C775B">
      <w:pPr>
        <w:spacing w:before="120" w:after="120" w:line="360" w:lineRule="auto"/>
        <w:rPr>
          <w:rFonts w:ascii="Times New Roman" w:hAnsi="Times New Roman" w:cs="Times New Roman"/>
          <w:sz w:val="28"/>
          <w:szCs w:val="28"/>
        </w:rPr>
      </w:pPr>
      <w:r w:rsidRPr="00CD4297">
        <w:rPr>
          <w:rFonts w:ascii="Times New Roman" w:hAnsi="Times New Roman" w:cs="Times New Roman"/>
          <w:sz w:val="28"/>
          <w:szCs w:val="28"/>
        </w:rPr>
        <w:t xml:space="preserve">A standard plain three-electrode cell was used in the test. </w:t>
      </w:r>
      <w:r w:rsidR="00D9100F">
        <w:rPr>
          <w:rFonts w:ascii="Times New Roman" w:hAnsi="Times New Roman" w:cs="Times New Roman"/>
          <w:b/>
          <w:sz w:val="28"/>
          <w:szCs w:val="28"/>
        </w:rPr>
        <w:t>Figure 4.9</w:t>
      </w:r>
      <w:r w:rsidRPr="00CD4297">
        <w:rPr>
          <w:rFonts w:ascii="Times New Roman" w:hAnsi="Times New Roman" w:cs="Times New Roman"/>
          <w:sz w:val="28"/>
          <w:szCs w:val="28"/>
        </w:rPr>
        <w:t xml:space="preserve"> displays the schematic of the plane three-electrode cell. The holes on the top of the cell indicated the corresponding positions of inserted electrodes and air inlet. The counter electrode was a platinum plate (10 x 25</w:t>
      </w:r>
      <w:r w:rsidR="000F1793" w:rsidRPr="00CD4297">
        <w:rPr>
          <w:rFonts w:ascii="Times New Roman" w:hAnsi="Times New Roman" w:cs="Times New Roman"/>
          <w:sz w:val="28"/>
          <w:szCs w:val="28"/>
        </w:rPr>
        <w:t xml:space="preserve"> </w:t>
      </w:r>
      <w:r w:rsidRPr="00CD4297">
        <w:rPr>
          <w:rFonts w:ascii="Times New Roman" w:hAnsi="Times New Roman" w:cs="Times New Roman"/>
          <w:sz w:val="28"/>
          <w:szCs w:val="28"/>
        </w:rPr>
        <w:t>mm) and the reference electrode was a saturated calomel electrode (SCE) (0.2444</w:t>
      </w:r>
      <w:r w:rsidR="000F1793" w:rsidRPr="00CD4297">
        <w:rPr>
          <w:rFonts w:ascii="Times New Roman" w:hAnsi="Times New Roman" w:cs="Times New Roman"/>
          <w:sz w:val="28"/>
          <w:szCs w:val="28"/>
        </w:rPr>
        <w:t xml:space="preserve"> </w:t>
      </w:r>
      <w:r w:rsidRPr="00CD4297">
        <w:rPr>
          <w:rFonts w:ascii="Times New Roman" w:hAnsi="Times New Roman" w:cs="Times New Roman"/>
          <w:sz w:val="28"/>
          <w:szCs w:val="28"/>
        </w:rPr>
        <w:t>V relative to standard hydrogen electrode (SHE)). The coating sample (</w:t>
      </w:r>
      <w:r w:rsidRPr="00CD4297">
        <w:rPr>
          <w:rFonts w:ascii="Times New Roman" w:hAnsi="Times New Roman" w:cs="Times New Roman"/>
          <w:i/>
          <w:sz w:val="28"/>
          <w:szCs w:val="28"/>
        </w:rPr>
        <w:t>i.e.</w:t>
      </w:r>
      <w:r w:rsidRPr="00CD4297">
        <w:rPr>
          <w:rFonts w:ascii="Times New Roman" w:hAnsi="Times New Roman" w:cs="Times New Roman"/>
          <w:sz w:val="28"/>
          <w:szCs w:val="28"/>
        </w:rPr>
        <w:t xml:space="preserve"> working electrode) was clamped to the bottom of the cell with the support of a spring-loaded system. The exposed area of the sample was around 0.423 cm</w:t>
      </w:r>
      <w:r w:rsidRPr="00CD4297">
        <w:rPr>
          <w:rFonts w:ascii="Times New Roman" w:hAnsi="Times New Roman" w:cs="Times New Roman"/>
          <w:sz w:val="28"/>
          <w:szCs w:val="28"/>
          <w:vertAlign w:val="superscript"/>
        </w:rPr>
        <w:t>2</w:t>
      </w:r>
      <w:r w:rsidRPr="00CD4297">
        <w:rPr>
          <w:rFonts w:ascii="Times New Roman" w:hAnsi="Times New Roman" w:cs="Times New Roman"/>
          <w:sz w:val="28"/>
          <w:szCs w:val="28"/>
        </w:rPr>
        <w:t>. The air inlets allow air bubbles out; these were produced from the chemical reaction with a 3.5</w:t>
      </w:r>
      <w:r w:rsidR="000562A7" w:rsidRPr="00CD4297">
        <w:rPr>
          <w:rFonts w:ascii="Times New Roman" w:hAnsi="Times New Roman" w:cs="Times New Roman"/>
          <w:sz w:val="28"/>
          <w:szCs w:val="28"/>
        </w:rPr>
        <w:t xml:space="preserve"> </w:t>
      </w:r>
      <w:r w:rsidRPr="00CD4297">
        <w:rPr>
          <w:rFonts w:ascii="Times New Roman" w:hAnsi="Times New Roman" w:cs="Times New Roman"/>
          <w:sz w:val="28"/>
          <w:szCs w:val="28"/>
        </w:rPr>
        <w:t xml:space="preserve">wt% NaCl solution. </w:t>
      </w:r>
    </w:p>
    <w:p w:rsidR="007C775B" w:rsidRPr="00CD4297" w:rsidRDefault="007C775B" w:rsidP="007C775B">
      <w:pPr>
        <w:rPr>
          <w:rFonts w:ascii="Times New Roman" w:hAnsi="Times New Roman" w:cs="Times New Roman"/>
          <w:b/>
          <w:bCs/>
          <w:kern w:val="44"/>
          <w:sz w:val="44"/>
          <w:szCs w:val="44"/>
        </w:rPr>
      </w:pPr>
      <w:r w:rsidRPr="00CD4297">
        <w:rPr>
          <w:rFonts w:ascii="Times New Roman" w:hAnsi="Times New Roman" w:cs="Times New Roman"/>
          <w:b/>
          <w:bCs/>
          <w:kern w:val="44"/>
          <w:sz w:val="44"/>
          <w:szCs w:val="44"/>
        </w:rPr>
        <w:br w:type="page"/>
      </w:r>
    </w:p>
    <w:p w:rsidR="007C775B" w:rsidRPr="00CD4297" w:rsidRDefault="00CD4297" w:rsidP="007C775B">
      <w:pPr>
        <w:keepNext/>
        <w:keepLines/>
        <w:spacing w:before="120" w:after="120" w:line="360" w:lineRule="auto"/>
        <w:jc w:val="left"/>
        <w:outlineLvl w:val="0"/>
        <w:rPr>
          <w:rFonts w:ascii="Times New Roman" w:hAnsi="Times New Roman" w:cs="Times New Roman"/>
          <w:b/>
          <w:bCs/>
          <w:kern w:val="44"/>
          <w:sz w:val="40"/>
          <w:szCs w:val="40"/>
        </w:rPr>
      </w:pPr>
      <w:bookmarkStart w:id="133" w:name="_Toc491842447"/>
      <w:r w:rsidRPr="00CD4297">
        <w:rPr>
          <w:rFonts w:ascii="Times New Roman" w:hAnsi="Times New Roman" w:cs="Times New Roman"/>
          <w:b/>
          <w:bCs/>
          <w:kern w:val="44"/>
          <w:sz w:val="40"/>
          <w:szCs w:val="40"/>
        </w:rPr>
        <w:lastRenderedPageBreak/>
        <w:t xml:space="preserve">CHAPTER 5: </w:t>
      </w:r>
      <w:r w:rsidR="00294AD2" w:rsidRPr="00294AD2">
        <w:rPr>
          <w:rFonts w:ascii="Times New Roman" w:hAnsi="Times New Roman" w:cs="Times New Roman"/>
          <w:b/>
          <w:bCs/>
          <w:kern w:val="44"/>
          <w:sz w:val="40"/>
          <w:szCs w:val="40"/>
        </w:rPr>
        <w:t>COMPOSITION AND MICROSTRUCTURE</w:t>
      </w:r>
      <w:r>
        <w:rPr>
          <w:rFonts w:ascii="Times New Roman" w:hAnsi="Times New Roman" w:cs="Times New Roman"/>
          <w:b/>
          <w:bCs/>
          <w:kern w:val="44"/>
          <w:sz w:val="40"/>
          <w:szCs w:val="40"/>
        </w:rPr>
        <w:t xml:space="preserve"> OF </w:t>
      </w:r>
      <w:r w:rsidRPr="00CD4297">
        <w:rPr>
          <w:rFonts w:ascii="Times New Roman" w:hAnsi="Times New Roman" w:cs="Times New Roman"/>
          <w:b/>
          <w:bCs/>
          <w:kern w:val="44"/>
          <w:sz w:val="40"/>
          <w:szCs w:val="40"/>
        </w:rPr>
        <w:t xml:space="preserve">NOVEL NANOCRYSTALLINE/GLASSY ALCUMOMGZRB </w:t>
      </w:r>
      <w:r>
        <w:rPr>
          <w:rFonts w:ascii="Times New Roman" w:hAnsi="Times New Roman" w:cs="Times New Roman"/>
          <w:b/>
          <w:bCs/>
          <w:kern w:val="44"/>
          <w:sz w:val="40"/>
          <w:szCs w:val="40"/>
        </w:rPr>
        <w:t>PVD</w:t>
      </w:r>
      <w:r w:rsidRPr="00CD4297">
        <w:rPr>
          <w:rFonts w:ascii="Times New Roman" w:hAnsi="Times New Roman" w:cs="Times New Roman"/>
          <w:b/>
          <w:bCs/>
          <w:kern w:val="44"/>
          <w:sz w:val="40"/>
          <w:szCs w:val="40"/>
        </w:rPr>
        <w:t xml:space="preserve"> COATINGS</w:t>
      </w:r>
      <w:bookmarkEnd w:id="133"/>
      <w:r>
        <w:rPr>
          <w:rFonts w:ascii="Times New Roman" w:hAnsi="Times New Roman" w:cs="Times New Roman"/>
          <w:b/>
          <w:bCs/>
          <w:kern w:val="44"/>
          <w:sz w:val="40"/>
          <w:szCs w:val="40"/>
        </w:rPr>
        <w:t xml:space="preserve"> </w:t>
      </w:r>
    </w:p>
    <w:p w:rsidR="007C775B" w:rsidRPr="00CD4297" w:rsidRDefault="007C775B" w:rsidP="007C775B">
      <w:pPr>
        <w:spacing w:before="120" w:after="120" w:line="360" w:lineRule="auto"/>
        <w:rPr>
          <w:rFonts w:ascii="Times New Roman" w:eastAsia="Arial Unicode MS" w:hAnsi="Times New Roman" w:cs="Times New Roman"/>
          <w:sz w:val="28"/>
          <w:szCs w:val="28"/>
        </w:rPr>
      </w:pPr>
    </w:p>
    <w:p w:rsidR="007C775B" w:rsidRPr="00CD4297" w:rsidRDefault="007C775B" w:rsidP="007C775B">
      <w:pPr>
        <w:spacing w:before="120" w:after="120" w:line="360" w:lineRule="auto"/>
        <w:rPr>
          <w:rFonts w:ascii="Times New Roman" w:eastAsia="Arial Unicode MS" w:hAnsi="Times New Roman" w:cs="Times New Roman"/>
          <w:sz w:val="28"/>
          <w:szCs w:val="28"/>
        </w:rPr>
      </w:pPr>
      <w:r w:rsidRPr="00CD4297">
        <w:rPr>
          <w:rFonts w:ascii="Times New Roman" w:eastAsia="Arial Unicode MS" w:hAnsi="Times New Roman" w:cs="Times New Roman"/>
          <w:sz w:val="28"/>
          <w:szCs w:val="28"/>
        </w:rPr>
        <w:t xml:space="preserve">This chapter reports on investigations into the composition and microstructure of a novel AlCuMoMgZrB PVD coating layer. The layers were prepared by pulsed direct current closed-field unbalanced magnetron sputtering. Four deposition runs were carried out with substrate negative bias of </w:t>
      </w:r>
      <w:r w:rsidR="00B84488" w:rsidRPr="00CD4297">
        <w:rPr>
          <w:rFonts w:ascii="Times New Roman" w:eastAsia="Arial Unicode MS" w:hAnsi="Times New Roman" w:cs="Times New Roman"/>
          <w:sz w:val="28"/>
          <w:szCs w:val="28"/>
        </w:rPr>
        <w:t>50 V</w:t>
      </w:r>
      <w:r w:rsidRPr="00CD4297">
        <w:rPr>
          <w:rFonts w:ascii="Times New Roman" w:eastAsia="Arial Unicode MS" w:hAnsi="Times New Roman" w:cs="Times New Roman"/>
          <w:sz w:val="28"/>
          <w:szCs w:val="28"/>
        </w:rPr>
        <w:t xml:space="preserve">, </w:t>
      </w:r>
      <w:r w:rsidR="00B84488" w:rsidRPr="00CD4297">
        <w:rPr>
          <w:rFonts w:ascii="Times New Roman" w:eastAsia="Arial Unicode MS" w:hAnsi="Times New Roman" w:cs="Times New Roman"/>
          <w:sz w:val="28"/>
          <w:szCs w:val="28"/>
        </w:rPr>
        <w:t>60 V</w:t>
      </w:r>
      <w:r w:rsidRPr="00CD4297">
        <w:rPr>
          <w:rFonts w:ascii="Times New Roman" w:eastAsia="Arial Unicode MS" w:hAnsi="Times New Roman" w:cs="Times New Roman"/>
          <w:sz w:val="28"/>
          <w:szCs w:val="28"/>
        </w:rPr>
        <w:t xml:space="preserve">, </w:t>
      </w:r>
      <w:r w:rsidR="00B84488" w:rsidRPr="00CD4297">
        <w:rPr>
          <w:rFonts w:ascii="Times New Roman" w:eastAsia="Arial Unicode MS" w:hAnsi="Times New Roman" w:cs="Times New Roman"/>
          <w:sz w:val="28"/>
          <w:szCs w:val="28"/>
        </w:rPr>
        <w:t>75 V</w:t>
      </w:r>
      <w:r w:rsidRPr="00CD4297">
        <w:rPr>
          <w:rFonts w:ascii="Times New Roman" w:eastAsia="Arial Unicode MS" w:hAnsi="Times New Roman" w:cs="Times New Roman"/>
          <w:sz w:val="28"/>
          <w:szCs w:val="28"/>
        </w:rPr>
        <w:t xml:space="preserve"> and </w:t>
      </w:r>
      <w:r w:rsidR="00B84488" w:rsidRPr="00CD4297">
        <w:rPr>
          <w:rFonts w:ascii="Times New Roman" w:eastAsia="Arial Unicode MS" w:hAnsi="Times New Roman" w:cs="Times New Roman"/>
          <w:sz w:val="28"/>
          <w:szCs w:val="28"/>
        </w:rPr>
        <w:t>100 V</w:t>
      </w:r>
      <w:r w:rsidRPr="00CD4297">
        <w:rPr>
          <w:rFonts w:ascii="Times New Roman" w:eastAsia="Arial Unicode MS" w:hAnsi="Times New Roman" w:cs="Times New Roman"/>
          <w:sz w:val="28"/>
          <w:szCs w:val="28"/>
        </w:rPr>
        <w:t>. For each deposition run, four Elektron-proprietary WE43 magnesium</w:t>
      </w:r>
      <w:r w:rsidRPr="00CD4297">
        <w:rPr>
          <w:rFonts w:ascii="Times New Roman" w:eastAsia="Arial Unicode MS" w:hAnsi="Times New Roman" w:cs="Times New Roman"/>
          <w:color w:val="000000" w:themeColor="text1"/>
          <w:sz w:val="28"/>
          <w:szCs w:val="28"/>
        </w:rPr>
        <w:t xml:space="preserve"> alloy substrates were placed at fixed intervals along the middle row of the substrate holder (see </w:t>
      </w:r>
      <w:r w:rsidRPr="00CD4297">
        <w:rPr>
          <w:rFonts w:ascii="Times New Roman" w:eastAsia="Arial Unicode MS" w:hAnsi="Times New Roman" w:cs="Times New Roman"/>
          <w:b/>
          <w:color w:val="000000" w:themeColor="text1"/>
          <w:sz w:val="28"/>
          <w:szCs w:val="28"/>
        </w:rPr>
        <w:t>Figure 4.1</w:t>
      </w:r>
      <w:r w:rsidRPr="00CD4297">
        <w:rPr>
          <w:rFonts w:ascii="Times New Roman" w:eastAsia="Arial Unicode MS" w:hAnsi="Times New Roman" w:cs="Times New Roman"/>
          <w:color w:val="000000" w:themeColor="text1"/>
          <w:sz w:val="28"/>
          <w:szCs w:val="28"/>
        </w:rPr>
        <w:t xml:space="preserve"> in Chapter 4). In total, sixteen AlCuMoMgZrB PVD coatings of varying composition were produced for experimental characterisation. </w:t>
      </w:r>
    </w:p>
    <w:p w:rsidR="007C775B" w:rsidRPr="00CD4297" w:rsidRDefault="007C775B" w:rsidP="007C775B">
      <w:pPr>
        <w:spacing w:before="120" w:after="120" w:line="360" w:lineRule="auto"/>
        <w:rPr>
          <w:rFonts w:ascii="Times New Roman" w:eastAsia="Arial Unicode MS" w:hAnsi="Times New Roman" w:cs="Times New Roman"/>
          <w:sz w:val="28"/>
          <w:szCs w:val="28"/>
        </w:rPr>
      </w:pPr>
      <w:r w:rsidRPr="00CD4297">
        <w:rPr>
          <w:rFonts w:ascii="Times New Roman" w:eastAsia="Arial Unicode MS" w:hAnsi="Times New Roman" w:cs="Times New Roman"/>
          <w:sz w:val="28"/>
          <w:szCs w:val="28"/>
        </w:rPr>
        <w:t xml:space="preserve">The phase composition of all as-deposited </w:t>
      </w:r>
      <w:bookmarkStart w:id="134" w:name="_Hlk476579594"/>
      <w:r w:rsidRPr="00CD4297">
        <w:rPr>
          <w:rFonts w:ascii="Times New Roman" w:eastAsia="Arial Unicode MS" w:hAnsi="Times New Roman" w:cs="Times New Roman"/>
          <w:sz w:val="28"/>
          <w:szCs w:val="28"/>
        </w:rPr>
        <w:t>AlCuMoMgZrB</w:t>
      </w:r>
      <w:bookmarkEnd w:id="134"/>
      <w:r w:rsidRPr="00CD4297">
        <w:rPr>
          <w:rFonts w:ascii="Times New Roman" w:eastAsia="Arial Unicode MS" w:hAnsi="Times New Roman" w:cs="Times New Roman"/>
          <w:sz w:val="28"/>
          <w:szCs w:val="28"/>
        </w:rPr>
        <w:t xml:space="preserve"> PVD coating layers, shown from XRD characterisation, was consistent with the expected amorphous and/or nanocrystalline structures. The applied substrate negative bias was found to have a significant impact on both the elemental composition and the final microstructure of the layers, particularly for those located in the middle positions (</w:t>
      </w:r>
      <w:r w:rsidRPr="00CD4297">
        <w:rPr>
          <w:rFonts w:ascii="Times New Roman" w:eastAsia="Arial Unicode MS" w:hAnsi="Times New Roman" w:cs="Times New Roman"/>
          <w:i/>
          <w:sz w:val="28"/>
          <w:szCs w:val="28"/>
        </w:rPr>
        <w:t>i.e.</w:t>
      </w:r>
      <w:r w:rsidRPr="00CD4297">
        <w:rPr>
          <w:rFonts w:ascii="Times New Roman" w:eastAsia="Arial Unicode MS" w:hAnsi="Times New Roman" w:cs="Times New Roman"/>
          <w:sz w:val="28"/>
          <w:szCs w:val="28"/>
        </w:rPr>
        <w:t xml:space="preserve"> P2 and P3). The substrate negative bias was observed to promote crystallisation of the layers between </w:t>
      </w:r>
      <w:r w:rsidR="00B84488" w:rsidRPr="00CD4297">
        <w:rPr>
          <w:rFonts w:ascii="Times New Roman" w:eastAsia="Arial Unicode MS" w:hAnsi="Times New Roman" w:cs="Times New Roman"/>
          <w:sz w:val="28"/>
          <w:szCs w:val="28"/>
        </w:rPr>
        <w:t>50 V</w:t>
      </w:r>
      <w:r w:rsidRPr="00CD4297">
        <w:rPr>
          <w:rFonts w:ascii="Times New Roman" w:eastAsia="Arial Unicode MS" w:hAnsi="Times New Roman" w:cs="Times New Roman"/>
          <w:sz w:val="28"/>
          <w:szCs w:val="28"/>
        </w:rPr>
        <w:t xml:space="preserve"> and </w:t>
      </w:r>
      <w:r w:rsidR="00B84488" w:rsidRPr="00CD4297">
        <w:rPr>
          <w:rFonts w:ascii="Times New Roman" w:eastAsia="Arial Unicode MS" w:hAnsi="Times New Roman" w:cs="Times New Roman"/>
          <w:sz w:val="28"/>
          <w:szCs w:val="28"/>
        </w:rPr>
        <w:t>75 V</w:t>
      </w:r>
      <w:r w:rsidRPr="00CD4297">
        <w:rPr>
          <w:rFonts w:ascii="Times New Roman" w:eastAsia="Arial Unicode MS" w:hAnsi="Times New Roman" w:cs="Times New Roman"/>
          <w:sz w:val="28"/>
          <w:szCs w:val="28"/>
        </w:rPr>
        <w:t xml:space="preserve">; however, crystallisation appeared to be suppressed when a substrate negative bias of </w:t>
      </w:r>
      <w:r w:rsidR="00B84488" w:rsidRPr="00CD4297">
        <w:rPr>
          <w:rFonts w:ascii="Times New Roman" w:eastAsia="Arial Unicode MS" w:hAnsi="Times New Roman" w:cs="Times New Roman"/>
          <w:sz w:val="28"/>
          <w:szCs w:val="28"/>
        </w:rPr>
        <w:t>100 V</w:t>
      </w:r>
      <w:r w:rsidRPr="00CD4297">
        <w:rPr>
          <w:rFonts w:ascii="Times New Roman" w:eastAsia="Arial Unicode MS" w:hAnsi="Times New Roman" w:cs="Times New Roman"/>
          <w:sz w:val="28"/>
          <w:szCs w:val="28"/>
        </w:rPr>
        <w:t xml:space="preserve"> was applied.</w:t>
      </w:r>
      <w:r w:rsidRPr="00CD4297">
        <w:rPr>
          <w:rFonts w:ascii="Times New Roman" w:eastAsia="Arial Unicode MS" w:hAnsi="Times New Roman" w:cs="Times New Roman"/>
          <w:color w:val="000000" w:themeColor="text1"/>
          <w:sz w:val="28"/>
          <w:szCs w:val="28"/>
        </w:rPr>
        <w:t xml:space="preserve"> The relationship between microstructural evolution, substrate bias, and elemental composition with the energy spectrum of the deposited particles on arrival is examined</w:t>
      </w:r>
    </w:p>
    <w:p w:rsidR="007C775B" w:rsidRPr="00CD4297" w:rsidRDefault="007C775B" w:rsidP="007C775B">
      <w:pPr>
        <w:spacing w:before="120" w:after="120" w:line="360" w:lineRule="auto"/>
        <w:rPr>
          <w:rFonts w:ascii="Times New Roman" w:eastAsia="Arial Unicode MS" w:hAnsi="Times New Roman" w:cs="Times New Roman"/>
          <w:b/>
          <w:bCs/>
          <w:kern w:val="44"/>
          <w:sz w:val="32"/>
          <w:szCs w:val="32"/>
        </w:rPr>
      </w:pPr>
      <w:r w:rsidRPr="00CD4297">
        <w:rPr>
          <w:rFonts w:ascii="Times New Roman" w:eastAsia="Arial Unicode MS" w:hAnsi="Times New Roman" w:cs="Times New Roman"/>
          <w:sz w:val="28"/>
          <w:szCs w:val="28"/>
        </w:rPr>
        <w:lastRenderedPageBreak/>
        <w:t xml:space="preserve">The primary aim of the investigation was to establish a solid understanding of these novel coating layers, prior to subsequent mechanical, scratch-adhesion and </w:t>
      </w:r>
      <w:r w:rsidRPr="00CD4297">
        <w:rPr>
          <w:rFonts w:ascii="Times New Roman" w:eastAsia="Arial Unicode MS" w:hAnsi="Times New Roman" w:cs="Times New Roman"/>
          <w:color w:val="000000" w:themeColor="text1"/>
          <w:sz w:val="28"/>
          <w:szCs w:val="28"/>
        </w:rPr>
        <w:t>corrosion property evaluation.</w:t>
      </w:r>
      <w:r w:rsidRPr="00CD4297">
        <w:rPr>
          <w:rFonts w:ascii="Times New Roman" w:eastAsia="Arial Unicode MS" w:hAnsi="Times New Roman" w:cs="Times New Roman"/>
          <w:sz w:val="28"/>
          <w:szCs w:val="28"/>
        </w:rPr>
        <w:t xml:space="preserve"> After characterisation, the ‘best’ layer (with optimised combination of desired properties) is selected as a ‘coupling’ base layer for PVD coating deposition (nitride ceramic or nitrogen-doped hard metallic) onto Mg-alloy substrates.</w:t>
      </w:r>
      <w:r w:rsidRPr="00CD4297">
        <w:rPr>
          <w:rFonts w:ascii="Times New Roman" w:eastAsia="Arial Unicode MS" w:hAnsi="Times New Roman" w:cs="Times New Roman"/>
          <w:b/>
          <w:bCs/>
          <w:kern w:val="44"/>
          <w:sz w:val="32"/>
          <w:szCs w:val="32"/>
        </w:rPr>
        <w:br w:type="page"/>
      </w:r>
    </w:p>
    <w:p w:rsidR="007C775B" w:rsidRPr="00CD4297" w:rsidRDefault="00DE4860" w:rsidP="007C775B">
      <w:pPr>
        <w:pStyle w:val="a3"/>
        <w:numPr>
          <w:ilvl w:val="1"/>
          <w:numId w:val="18"/>
        </w:numPr>
        <w:spacing w:before="120" w:after="120"/>
        <w:ind w:firstLineChars="0"/>
        <w:outlineLvl w:val="0"/>
        <w:rPr>
          <w:rFonts w:ascii="Times New Roman" w:eastAsia="Arial Unicode MS" w:hAnsi="Times New Roman"/>
          <w:b/>
          <w:bCs/>
          <w:kern w:val="44"/>
          <w:sz w:val="32"/>
          <w:szCs w:val="32"/>
        </w:rPr>
      </w:pPr>
      <w:r w:rsidRPr="00CD4297">
        <w:rPr>
          <w:rFonts w:ascii="Times New Roman" w:eastAsia="Arial Unicode MS" w:hAnsi="Times New Roman"/>
          <w:b/>
          <w:bCs/>
          <w:kern w:val="44"/>
          <w:sz w:val="32"/>
          <w:szCs w:val="32"/>
        </w:rPr>
        <w:lastRenderedPageBreak/>
        <w:t xml:space="preserve"> </w:t>
      </w:r>
      <w:bookmarkStart w:id="135" w:name="_Toc491842448"/>
      <w:r w:rsidR="007C775B" w:rsidRPr="00CD4297">
        <w:rPr>
          <w:rFonts w:ascii="Times New Roman" w:eastAsia="Arial Unicode MS" w:hAnsi="Times New Roman"/>
          <w:b/>
          <w:bCs/>
          <w:kern w:val="44"/>
          <w:sz w:val="32"/>
          <w:szCs w:val="32"/>
        </w:rPr>
        <w:t>Elemental</w:t>
      </w:r>
      <w:r w:rsidR="007C775B" w:rsidRPr="00CD4297">
        <w:rPr>
          <w:rFonts w:ascii="Times New Roman" w:hAnsi="Times New Roman"/>
          <w:b/>
          <w:color w:val="000000" w:themeColor="text1"/>
          <w:sz w:val="32"/>
          <w:szCs w:val="32"/>
        </w:rPr>
        <w:t xml:space="preserve"> composition</w:t>
      </w:r>
      <w:bookmarkEnd w:id="135"/>
    </w:p>
    <w:p w:rsidR="007C775B" w:rsidRPr="00CD4297" w:rsidRDefault="007C775B" w:rsidP="007C775B">
      <w:pPr>
        <w:spacing w:before="120" w:after="120" w:line="360" w:lineRule="auto"/>
        <w:rPr>
          <w:rFonts w:ascii="Times New Roman" w:hAnsi="Times New Roman" w:cs="Times New Roman"/>
          <w:sz w:val="28"/>
        </w:rPr>
      </w:pPr>
    </w:p>
    <w:p w:rsidR="007C775B" w:rsidRPr="00CD4297" w:rsidRDefault="007C775B" w:rsidP="007C775B">
      <w:pPr>
        <w:spacing w:before="120" w:after="120" w:line="360" w:lineRule="auto"/>
        <w:rPr>
          <w:rFonts w:ascii="Times New Roman" w:hAnsi="Times New Roman" w:cs="Times New Roman"/>
          <w:sz w:val="28"/>
        </w:rPr>
      </w:pPr>
      <w:r w:rsidRPr="00CD4297">
        <w:rPr>
          <w:rFonts w:ascii="Times New Roman" w:hAnsi="Times New Roman" w:cs="Times New Roman"/>
          <w:sz w:val="28"/>
        </w:rPr>
        <w:t xml:space="preserve">The elemental compositions of each as-deposited layer were detected using EDX technique. The results are shown in </w:t>
      </w:r>
      <w:r w:rsidRPr="00CD4297">
        <w:rPr>
          <w:rFonts w:ascii="Times New Roman" w:hAnsi="Times New Roman" w:cs="Times New Roman"/>
          <w:b/>
          <w:color w:val="000000" w:themeColor="text1"/>
          <w:sz w:val="28"/>
        </w:rPr>
        <w:t>Table 5.1</w:t>
      </w:r>
      <w:r w:rsidRPr="00CD4297">
        <w:rPr>
          <w:rFonts w:ascii="Times New Roman" w:hAnsi="Times New Roman" w:cs="Times New Roman"/>
          <w:color w:val="FF0000"/>
          <w:sz w:val="28"/>
        </w:rPr>
        <w:t xml:space="preserve"> </w:t>
      </w:r>
      <w:r w:rsidRPr="00CD4297">
        <w:rPr>
          <w:rFonts w:ascii="Times New Roman" w:hAnsi="Times New Roman" w:cs="Times New Roman"/>
          <w:sz w:val="28"/>
        </w:rPr>
        <w:t>below.</w:t>
      </w:r>
    </w:p>
    <w:tbl>
      <w:tblPr>
        <w:tblStyle w:val="af"/>
        <w:tblW w:w="7681"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125"/>
        <w:gridCol w:w="942"/>
        <w:gridCol w:w="850"/>
        <w:gridCol w:w="851"/>
        <w:gridCol w:w="1133"/>
        <w:gridCol w:w="851"/>
        <w:gridCol w:w="860"/>
        <w:gridCol w:w="69"/>
      </w:tblGrid>
      <w:tr w:rsidR="007C775B" w:rsidRPr="00CD4297" w:rsidTr="00F17F7C">
        <w:trPr>
          <w:trHeight w:hRule="exact" w:val="603"/>
          <w:jc w:val="center"/>
        </w:trPr>
        <w:tc>
          <w:tcPr>
            <w:tcW w:w="2125" w:type="dxa"/>
            <w:vMerge w:val="restart"/>
            <w:tcBorders>
              <w:top w:val="double" w:sz="6" w:space="0" w:color="auto"/>
            </w:tcBorders>
            <w:vAlign w:val="center"/>
          </w:tcPr>
          <w:p w:rsidR="007C775B" w:rsidRPr="00CD4297" w:rsidRDefault="007C775B" w:rsidP="00F17F7C">
            <w:pPr>
              <w:spacing w:before="120" w:after="120"/>
              <w:jc w:val="center"/>
              <w:rPr>
                <w:b/>
                <w:color w:val="000000" w:themeColor="text1"/>
                <w:sz w:val="28"/>
                <w:szCs w:val="21"/>
              </w:rPr>
            </w:pPr>
            <w:bookmarkStart w:id="136" w:name="_Hlk437556757"/>
            <w:r w:rsidRPr="00CD4297">
              <w:rPr>
                <w:b/>
                <w:color w:val="000000" w:themeColor="text1"/>
                <w:sz w:val="28"/>
                <w:szCs w:val="21"/>
              </w:rPr>
              <w:t>Layer</w:t>
            </w:r>
          </w:p>
          <w:p w:rsidR="007C775B" w:rsidRPr="00CD4297" w:rsidRDefault="007C775B" w:rsidP="00F17F7C">
            <w:pPr>
              <w:spacing w:before="120" w:after="120"/>
              <w:jc w:val="center"/>
              <w:rPr>
                <w:b/>
                <w:color w:val="000000" w:themeColor="text1"/>
                <w:sz w:val="28"/>
                <w:szCs w:val="21"/>
              </w:rPr>
            </w:pPr>
            <w:r w:rsidRPr="00CD4297">
              <w:rPr>
                <w:b/>
                <w:color w:val="000000" w:themeColor="text1"/>
                <w:sz w:val="28"/>
                <w:szCs w:val="21"/>
              </w:rPr>
              <w:t>Designations</w:t>
            </w:r>
          </w:p>
        </w:tc>
        <w:tc>
          <w:tcPr>
            <w:tcW w:w="5556" w:type="dxa"/>
            <w:gridSpan w:val="7"/>
            <w:tcBorders>
              <w:top w:val="double" w:sz="6" w:space="0" w:color="auto"/>
            </w:tcBorders>
            <w:vAlign w:val="center"/>
          </w:tcPr>
          <w:p w:rsidR="007C775B" w:rsidRPr="00CD4297" w:rsidRDefault="007C775B" w:rsidP="00F17F7C">
            <w:pPr>
              <w:spacing w:before="120" w:after="120"/>
              <w:jc w:val="center"/>
              <w:rPr>
                <w:b/>
                <w:color w:val="000000" w:themeColor="text1"/>
                <w:sz w:val="24"/>
                <w:szCs w:val="21"/>
              </w:rPr>
            </w:pPr>
            <w:r w:rsidRPr="00CD4297">
              <w:rPr>
                <w:b/>
                <w:color w:val="000000" w:themeColor="text1"/>
                <w:sz w:val="24"/>
                <w:szCs w:val="21"/>
              </w:rPr>
              <w:t>Elemental composition</w:t>
            </w:r>
            <w:bookmarkStart w:id="137" w:name="OLE_LINK76"/>
            <w:bookmarkStart w:id="138" w:name="OLE_LINK77"/>
            <w:r w:rsidRPr="00CD4297">
              <w:rPr>
                <w:b/>
                <w:color w:val="000000" w:themeColor="text1"/>
                <w:sz w:val="24"/>
                <w:szCs w:val="21"/>
              </w:rPr>
              <w:t xml:space="preserve"> </w:t>
            </w:r>
            <w:bookmarkEnd w:id="137"/>
            <w:bookmarkEnd w:id="138"/>
            <w:r w:rsidRPr="00CD4297">
              <w:rPr>
                <w:b/>
                <w:color w:val="000000" w:themeColor="text1"/>
                <w:sz w:val="24"/>
                <w:szCs w:val="21"/>
              </w:rPr>
              <w:t>(at.%)</w:t>
            </w:r>
          </w:p>
        </w:tc>
      </w:tr>
      <w:tr w:rsidR="007C775B" w:rsidRPr="00CD4297" w:rsidTr="00F17F7C">
        <w:trPr>
          <w:gridAfter w:val="1"/>
          <w:wAfter w:w="69" w:type="dxa"/>
          <w:trHeight w:hRule="exact" w:val="533"/>
          <w:jc w:val="center"/>
        </w:trPr>
        <w:tc>
          <w:tcPr>
            <w:tcW w:w="2125" w:type="dxa"/>
            <w:vMerge/>
            <w:tcBorders>
              <w:bottom w:val="single" w:sz="4" w:space="0" w:color="auto"/>
            </w:tcBorders>
            <w:vAlign w:val="center"/>
          </w:tcPr>
          <w:p w:rsidR="007C775B" w:rsidRPr="00CD4297" w:rsidRDefault="007C775B" w:rsidP="00F17F7C">
            <w:pPr>
              <w:spacing w:before="120" w:after="120"/>
              <w:jc w:val="center"/>
              <w:rPr>
                <w:b/>
                <w:color w:val="000000" w:themeColor="text1"/>
                <w:szCs w:val="21"/>
              </w:rPr>
            </w:pPr>
            <w:bookmarkStart w:id="139" w:name="_Hlk464569268"/>
          </w:p>
        </w:tc>
        <w:tc>
          <w:tcPr>
            <w:tcW w:w="942" w:type="dxa"/>
            <w:tcBorders>
              <w:top w:val="single" w:sz="4" w:space="0" w:color="auto"/>
              <w:bottom w:val="single" w:sz="4" w:space="0" w:color="auto"/>
            </w:tcBorders>
            <w:vAlign w:val="center"/>
          </w:tcPr>
          <w:p w:rsidR="007C775B" w:rsidRPr="00CD4297" w:rsidRDefault="007C775B" w:rsidP="00F17F7C">
            <w:pPr>
              <w:spacing w:before="120" w:after="120"/>
              <w:jc w:val="center"/>
              <w:rPr>
                <w:b/>
                <w:color w:val="000000" w:themeColor="text1"/>
                <w:sz w:val="24"/>
                <w:szCs w:val="21"/>
              </w:rPr>
            </w:pPr>
            <w:r w:rsidRPr="00CD4297">
              <w:rPr>
                <w:b/>
                <w:color w:val="000000" w:themeColor="text1"/>
                <w:sz w:val="24"/>
                <w:szCs w:val="21"/>
              </w:rPr>
              <w:t>Al</w:t>
            </w:r>
          </w:p>
        </w:tc>
        <w:tc>
          <w:tcPr>
            <w:tcW w:w="850" w:type="dxa"/>
            <w:tcBorders>
              <w:top w:val="single" w:sz="4" w:space="0" w:color="auto"/>
              <w:bottom w:val="single" w:sz="4" w:space="0" w:color="auto"/>
            </w:tcBorders>
            <w:vAlign w:val="center"/>
          </w:tcPr>
          <w:p w:rsidR="007C775B" w:rsidRPr="00CD4297" w:rsidRDefault="007C775B" w:rsidP="00F17F7C">
            <w:pPr>
              <w:spacing w:before="120" w:after="120"/>
              <w:jc w:val="center"/>
              <w:rPr>
                <w:b/>
                <w:color w:val="000000" w:themeColor="text1"/>
                <w:sz w:val="24"/>
                <w:szCs w:val="21"/>
              </w:rPr>
            </w:pPr>
            <w:r w:rsidRPr="00CD4297">
              <w:rPr>
                <w:b/>
                <w:color w:val="000000" w:themeColor="text1"/>
                <w:sz w:val="24"/>
                <w:szCs w:val="21"/>
              </w:rPr>
              <w:t>Mg</w:t>
            </w:r>
          </w:p>
        </w:tc>
        <w:tc>
          <w:tcPr>
            <w:tcW w:w="851" w:type="dxa"/>
            <w:tcBorders>
              <w:top w:val="single" w:sz="4" w:space="0" w:color="auto"/>
              <w:bottom w:val="single" w:sz="4" w:space="0" w:color="auto"/>
            </w:tcBorders>
            <w:vAlign w:val="center"/>
          </w:tcPr>
          <w:p w:rsidR="007C775B" w:rsidRPr="00CD4297" w:rsidRDefault="007C775B" w:rsidP="00F17F7C">
            <w:pPr>
              <w:spacing w:before="120" w:after="120"/>
              <w:jc w:val="center"/>
              <w:rPr>
                <w:b/>
                <w:color w:val="000000" w:themeColor="text1"/>
                <w:sz w:val="24"/>
                <w:szCs w:val="21"/>
              </w:rPr>
            </w:pPr>
            <w:r w:rsidRPr="00CD4297">
              <w:rPr>
                <w:b/>
                <w:color w:val="000000" w:themeColor="text1"/>
                <w:sz w:val="24"/>
                <w:szCs w:val="21"/>
              </w:rPr>
              <w:t>Cu</w:t>
            </w:r>
          </w:p>
        </w:tc>
        <w:tc>
          <w:tcPr>
            <w:tcW w:w="1133" w:type="dxa"/>
            <w:tcBorders>
              <w:top w:val="single" w:sz="4" w:space="0" w:color="auto"/>
              <w:bottom w:val="single" w:sz="4" w:space="0" w:color="auto"/>
            </w:tcBorders>
            <w:vAlign w:val="center"/>
          </w:tcPr>
          <w:p w:rsidR="007C775B" w:rsidRPr="00CD4297" w:rsidRDefault="007C775B" w:rsidP="00F17F7C">
            <w:pPr>
              <w:spacing w:before="120" w:after="120"/>
              <w:jc w:val="center"/>
              <w:rPr>
                <w:b/>
                <w:color w:val="000000" w:themeColor="text1"/>
                <w:sz w:val="24"/>
                <w:szCs w:val="21"/>
              </w:rPr>
            </w:pPr>
            <w:r w:rsidRPr="00CD4297">
              <w:rPr>
                <w:b/>
                <w:color w:val="000000" w:themeColor="text1"/>
                <w:sz w:val="24"/>
                <w:szCs w:val="21"/>
              </w:rPr>
              <w:t>Mo</w:t>
            </w:r>
          </w:p>
        </w:tc>
        <w:tc>
          <w:tcPr>
            <w:tcW w:w="851" w:type="dxa"/>
            <w:tcBorders>
              <w:top w:val="single" w:sz="4" w:space="0" w:color="auto"/>
              <w:bottom w:val="single" w:sz="4" w:space="0" w:color="auto"/>
            </w:tcBorders>
            <w:vAlign w:val="center"/>
          </w:tcPr>
          <w:p w:rsidR="007C775B" w:rsidRPr="00CD4297" w:rsidRDefault="007C775B" w:rsidP="00F17F7C">
            <w:pPr>
              <w:spacing w:before="120" w:after="120"/>
              <w:jc w:val="center"/>
              <w:rPr>
                <w:b/>
                <w:color w:val="000000" w:themeColor="text1"/>
                <w:sz w:val="24"/>
                <w:szCs w:val="21"/>
              </w:rPr>
            </w:pPr>
            <w:r w:rsidRPr="00CD4297">
              <w:rPr>
                <w:b/>
                <w:color w:val="000000" w:themeColor="text1"/>
                <w:sz w:val="24"/>
                <w:szCs w:val="21"/>
              </w:rPr>
              <w:t>Zr</w:t>
            </w:r>
          </w:p>
        </w:tc>
        <w:tc>
          <w:tcPr>
            <w:tcW w:w="860" w:type="dxa"/>
            <w:tcBorders>
              <w:top w:val="single" w:sz="4" w:space="0" w:color="auto"/>
              <w:bottom w:val="single" w:sz="4" w:space="0" w:color="auto"/>
            </w:tcBorders>
            <w:vAlign w:val="center"/>
          </w:tcPr>
          <w:p w:rsidR="007C775B" w:rsidRPr="00CD4297" w:rsidRDefault="007C775B" w:rsidP="00F17F7C">
            <w:pPr>
              <w:spacing w:before="120" w:after="120"/>
              <w:jc w:val="center"/>
              <w:rPr>
                <w:b/>
                <w:color w:val="000000" w:themeColor="text1"/>
                <w:sz w:val="24"/>
                <w:szCs w:val="21"/>
              </w:rPr>
            </w:pPr>
            <w:r w:rsidRPr="00CD4297">
              <w:rPr>
                <w:b/>
                <w:color w:val="000000" w:themeColor="text1"/>
                <w:sz w:val="24"/>
                <w:szCs w:val="21"/>
              </w:rPr>
              <w:t>B</w:t>
            </w:r>
          </w:p>
        </w:tc>
      </w:tr>
      <w:tr w:rsidR="007C775B" w:rsidRPr="00CD4297" w:rsidTr="00F17F7C">
        <w:trPr>
          <w:gridAfter w:val="1"/>
          <w:wAfter w:w="69" w:type="dxa"/>
          <w:trHeight w:val="567"/>
          <w:jc w:val="center"/>
        </w:trPr>
        <w:tc>
          <w:tcPr>
            <w:tcW w:w="2125" w:type="dxa"/>
            <w:tcBorders>
              <w:top w:val="single" w:sz="4" w:space="0" w:color="auto"/>
            </w:tcBorders>
            <w:vAlign w:val="center"/>
          </w:tcPr>
          <w:p w:rsidR="007C775B" w:rsidRPr="00CD4297" w:rsidRDefault="007C775B" w:rsidP="00F17F7C">
            <w:pPr>
              <w:spacing w:before="120" w:after="120"/>
              <w:jc w:val="center"/>
              <w:rPr>
                <w:color w:val="000000" w:themeColor="text1"/>
                <w:sz w:val="24"/>
                <w:szCs w:val="24"/>
              </w:rPr>
            </w:pPr>
            <w:bookmarkStart w:id="140" w:name="_Hlk426133864"/>
            <w:r w:rsidRPr="00CD4297">
              <w:rPr>
                <w:color w:val="000000" w:themeColor="text1"/>
                <w:sz w:val="24"/>
                <w:szCs w:val="24"/>
              </w:rPr>
              <w:t>P1-50</w:t>
            </w:r>
          </w:p>
        </w:tc>
        <w:tc>
          <w:tcPr>
            <w:tcW w:w="942" w:type="dxa"/>
            <w:tcBorders>
              <w:top w:val="nil"/>
              <w:left w:val="nil"/>
              <w:bottom w:val="nil"/>
              <w:right w:val="nil"/>
            </w:tcBorders>
            <w:shd w:val="clear" w:color="auto" w:fill="auto"/>
            <w:vAlign w:val="center"/>
          </w:tcPr>
          <w:p w:rsidR="007C775B" w:rsidRPr="00CD4297" w:rsidRDefault="007C775B" w:rsidP="00F17F7C">
            <w:pPr>
              <w:spacing w:before="120" w:after="120"/>
              <w:jc w:val="center"/>
              <w:rPr>
                <w:sz w:val="24"/>
                <w:szCs w:val="24"/>
              </w:rPr>
            </w:pPr>
            <w:r w:rsidRPr="00CD4297">
              <w:rPr>
                <w:sz w:val="24"/>
                <w:szCs w:val="24"/>
              </w:rPr>
              <w:t>68.5</w:t>
            </w:r>
          </w:p>
        </w:tc>
        <w:tc>
          <w:tcPr>
            <w:tcW w:w="850" w:type="dxa"/>
            <w:tcBorders>
              <w:top w:val="nil"/>
              <w:left w:val="nil"/>
              <w:bottom w:val="nil"/>
              <w:right w:val="nil"/>
            </w:tcBorders>
            <w:shd w:val="clear" w:color="auto" w:fill="auto"/>
            <w:vAlign w:val="center"/>
          </w:tcPr>
          <w:p w:rsidR="007C775B" w:rsidRPr="00CD4297" w:rsidRDefault="007C775B" w:rsidP="00F17F7C">
            <w:pPr>
              <w:spacing w:before="120" w:after="120"/>
              <w:jc w:val="center"/>
              <w:rPr>
                <w:sz w:val="24"/>
                <w:szCs w:val="24"/>
              </w:rPr>
            </w:pPr>
            <w:r w:rsidRPr="00CD4297">
              <w:rPr>
                <w:sz w:val="24"/>
                <w:szCs w:val="24"/>
              </w:rPr>
              <w:t>13.7</w:t>
            </w:r>
          </w:p>
        </w:tc>
        <w:tc>
          <w:tcPr>
            <w:tcW w:w="851" w:type="dxa"/>
            <w:tcBorders>
              <w:top w:val="nil"/>
              <w:left w:val="nil"/>
              <w:bottom w:val="nil"/>
              <w:right w:val="nil"/>
            </w:tcBorders>
            <w:shd w:val="clear" w:color="auto" w:fill="auto"/>
            <w:vAlign w:val="center"/>
          </w:tcPr>
          <w:p w:rsidR="007C775B" w:rsidRPr="00CD4297" w:rsidRDefault="007C775B" w:rsidP="00F17F7C">
            <w:pPr>
              <w:spacing w:before="120" w:after="120"/>
              <w:jc w:val="center"/>
              <w:rPr>
                <w:sz w:val="24"/>
                <w:szCs w:val="24"/>
              </w:rPr>
            </w:pPr>
            <w:r w:rsidRPr="00CD4297">
              <w:rPr>
                <w:sz w:val="24"/>
                <w:szCs w:val="24"/>
              </w:rPr>
              <w:t>5.5</w:t>
            </w:r>
          </w:p>
        </w:tc>
        <w:tc>
          <w:tcPr>
            <w:tcW w:w="1133" w:type="dxa"/>
            <w:tcBorders>
              <w:top w:val="nil"/>
              <w:left w:val="nil"/>
              <w:bottom w:val="nil"/>
              <w:right w:val="nil"/>
            </w:tcBorders>
            <w:shd w:val="clear" w:color="auto" w:fill="auto"/>
            <w:vAlign w:val="center"/>
          </w:tcPr>
          <w:p w:rsidR="007C775B" w:rsidRPr="00CD4297" w:rsidRDefault="007C775B" w:rsidP="00F17F7C">
            <w:pPr>
              <w:spacing w:before="120" w:after="120"/>
              <w:jc w:val="center"/>
              <w:rPr>
                <w:sz w:val="24"/>
                <w:szCs w:val="24"/>
              </w:rPr>
            </w:pPr>
            <w:r w:rsidRPr="00CD4297">
              <w:rPr>
                <w:sz w:val="24"/>
                <w:szCs w:val="24"/>
              </w:rPr>
              <w:t>4.8</w:t>
            </w:r>
          </w:p>
        </w:tc>
        <w:tc>
          <w:tcPr>
            <w:tcW w:w="851" w:type="dxa"/>
            <w:tcBorders>
              <w:top w:val="nil"/>
              <w:left w:val="nil"/>
              <w:bottom w:val="nil"/>
              <w:right w:val="nil"/>
            </w:tcBorders>
            <w:shd w:val="clear" w:color="auto" w:fill="auto"/>
            <w:vAlign w:val="center"/>
          </w:tcPr>
          <w:p w:rsidR="007C775B" w:rsidRPr="00CD4297" w:rsidRDefault="007C775B" w:rsidP="00F17F7C">
            <w:pPr>
              <w:spacing w:before="120" w:after="120"/>
              <w:jc w:val="center"/>
              <w:rPr>
                <w:sz w:val="24"/>
                <w:szCs w:val="24"/>
              </w:rPr>
            </w:pPr>
            <w:r w:rsidRPr="00CD4297">
              <w:rPr>
                <w:sz w:val="24"/>
                <w:szCs w:val="24"/>
              </w:rPr>
              <w:t>2.8</w:t>
            </w:r>
          </w:p>
        </w:tc>
        <w:tc>
          <w:tcPr>
            <w:tcW w:w="860" w:type="dxa"/>
            <w:tcBorders>
              <w:top w:val="nil"/>
              <w:left w:val="nil"/>
              <w:bottom w:val="nil"/>
              <w:right w:val="nil"/>
            </w:tcBorders>
            <w:shd w:val="clear" w:color="auto" w:fill="auto"/>
            <w:vAlign w:val="center"/>
          </w:tcPr>
          <w:p w:rsidR="007C775B" w:rsidRPr="00CD4297" w:rsidRDefault="007C775B" w:rsidP="00F17F7C">
            <w:pPr>
              <w:spacing w:before="120" w:after="120"/>
              <w:jc w:val="center"/>
              <w:rPr>
                <w:sz w:val="24"/>
                <w:szCs w:val="24"/>
              </w:rPr>
            </w:pPr>
            <w:r w:rsidRPr="00CD4297">
              <w:rPr>
                <w:sz w:val="24"/>
                <w:szCs w:val="24"/>
              </w:rPr>
              <w:t>4.7</w:t>
            </w:r>
          </w:p>
        </w:tc>
      </w:tr>
      <w:tr w:rsidR="007C775B" w:rsidRPr="00CD4297" w:rsidTr="00F17F7C">
        <w:trPr>
          <w:gridAfter w:val="1"/>
          <w:wAfter w:w="69" w:type="dxa"/>
          <w:trHeight w:val="567"/>
          <w:jc w:val="center"/>
        </w:trPr>
        <w:tc>
          <w:tcPr>
            <w:tcW w:w="2125" w:type="dxa"/>
            <w:vAlign w:val="center"/>
          </w:tcPr>
          <w:p w:rsidR="007C775B" w:rsidRPr="00CD4297" w:rsidRDefault="007C775B" w:rsidP="00F17F7C">
            <w:pPr>
              <w:spacing w:before="120" w:after="120"/>
              <w:jc w:val="center"/>
              <w:rPr>
                <w:color w:val="000000" w:themeColor="text1"/>
                <w:sz w:val="24"/>
                <w:szCs w:val="24"/>
              </w:rPr>
            </w:pPr>
            <w:r w:rsidRPr="00CD4297">
              <w:rPr>
                <w:color w:val="000000" w:themeColor="text1"/>
                <w:sz w:val="24"/>
                <w:szCs w:val="24"/>
              </w:rPr>
              <w:t>P2-50</w:t>
            </w:r>
          </w:p>
        </w:tc>
        <w:tc>
          <w:tcPr>
            <w:tcW w:w="942" w:type="dxa"/>
            <w:tcBorders>
              <w:top w:val="nil"/>
              <w:left w:val="nil"/>
              <w:bottom w:val="nil"/>
              <w:right w:val="nil"/>
            </w:tcBorders>
            <w:shd w:val="clear" w:color="auto" w:fill="auto"/>
            <w:vAlign w:val="center"/>
          </w:tcPr>
          <w:p w:rsidR="007C775B" w:rsidRPr="00CD4297" w:rsidRDefault="007C775B" w:rsidP="00F17F7C">
            <w:pPr>
              <w:spacing w:before="120" w:after="120"/>
              <w:jc w:val="center"/>
              <w:rPr>
                <w:sz w:val="24"/>
                <w:szCs w:val="24"/>
              </w:rPr>
            </w:pPr>
            <w:r w:rsidRPr="00CD4297">
              <w:rPr>
                <w:sz w:val="24"/>
                <w:szCs w:val="24"/>
              </w:rPr>
              <w:t>63.3</w:t>
            </w:r>
          </w:p>
        </w:tc>
        <w:tc>
          <w:tcPr>
            <w:tcW w:w="850" w:type="dxa"/>
            <w:tcBorders>
              <w:top w:val="nil"/>
              <w:left w:val="nil"/>
              <w:bottom w:val="nil"/>
              <w:right w:val="nil"/>
            </w:tcBorders>
            <w:shd w:val="clear" w:color="auto" w:fill="auto"/>
            <w:vAlign w:val="center"/>
          </w:tcPr>
          <w:p w:rsidR="007C775B" w:rsidRPr="00CD4297" w:rsidRDefault="007C775B" w:rsidP="00F17F7C">
            <w:pPr>
              <w:spacing w:before="120" w:after="120"/>
              <w:jc w:val="center"/>
              <w:rPr>
                <w:sz w:val="24"/>
                <w:szCs w:val="24"/>
              </w:rPr>
            </w:pPr>
            <w:r w:rsidRPr="00CD4297">
              <w:rPr>
                <w:sz w:val="24"/>
                <w:szCs w:val="24"/>
              </w:rPr>
              <w:t>8.6</w:t>
            </w:r>
          </w:p>
        </w:tc>
        <w:tc>
          <w:tcPr>
            <w:tcW w:w="851" w:type="dxa"/>
            <w:tcBorders>
              <w:top w:val="nil"/>
              <w:left w:val="nil"/>
              <w:bottom w:val="nil"/>
              <w:right w:val="nil"/>
            </w:tcBorders>
            <w:shd w:val="clear" w:color="auto" w:fill="auto"/>
            <w:vAlign w:val="center"/>
          </w:tcPr>
          <w:p w:rsidR="007C775B" w:rsidRPr="00CD4297" w:rsidRDefault="007C775B" w:rsidP="00F17F7C">
            <w:pPr>
              <w:spacing w:before="120" w:after="120"/>
              <w:jc w:val="center"/>
              <w:rPr>
                <w:sz w:val="24"/>
                <w:szCs w:val="24"/>
              </w:rPr>
            </w:pPr>
            <w:r w:rsidRPr="00CD4297">
              <w:rPr>
                <w:sz w:val="24"/>
                <w:szCs w:val="24"/>
              </w:rPr>
              <w:t>10.7</w:t>
            </w:r>
          </w:p>
        </w:tc>
        <w:tc>
          <w:tcPr>
            <w:tcW w:w="1133" w:type="dxa"/>
            <w:tcBorders>
              <w:top w:val="nil"/>
              <w:left w:val="nil"/>
              <w:bottom w:val="nil"/>
              <w:right w:val="nil"/>
            </w:tcBorders>
            <w:shd w:val="clear" w:color="auto" w:fill="auto"/>
            <w:vAlign w:val="center"/>
          </w:tcPr>
          <w:p w:rsidR="007C775B" w:rsidRPr="00CD4297" w:rsidRDefault="007C775B" w:rsidP="00F17F7C">
            <w:pPr>
              <w:spacing w:before="120" w:after="120"/>
              <w:jc w:val="center"/>
              <w:rPr>
                <w:sz w:val="24"/>
                <w:szCs w:val="24"/>
              </w:rPr>
            </w:pPr>
            <w:r w:rsidRPr="00CD4297">
              <w:rPr>
                <w:sz w:val="24"/>
                <w:szCs w:val="24"/>
              </w:rPr>
              <w:t>8.7</w:t>
            </w:r>
          </w:p>
        </w:tc>
        <w:tc>
          <w:tcPr>
            <w:tcW w:w="851" w:type="dxa"/>
            <w:tcBorders>
              <w:top w:val="nil"/>
              <w:left w:val="nil"/>
              <w:bottom w:val="nil"/>
              <w:right w:val="nil"/>
            </w:tcBorders>
            <w:shd w:val="clear" w:color="auto" w:fill="auto"/>
            <w:vAlign w:val="center"/>
          </w:tcPr>
          <w:p w:rsidR="007C775B" w:rsidRPr="00CD4297" w:rsidRDefault="007C775B" w:rsidP="00F17F7C">
            <w:pPr>
              <w:spacing w:before="120" w:after="120"/>
              <w:jc w:val="center"/>
              <w:rPr>
                <w:sz w:val="24"/>
                <w:szCs w:val="24"/>
              </w:rPr>
            </w:pPr>
            <w:r w:rsidRPr="00CD4297">
              <w:rPr>
                <w:sz w:val="24"/>
                <w:szCs w:val="24"/>
              </w:rPr>
              <w:t>4.5</w:t>
            </w:r>
          </w:p>
        </w:tc>
        <w:tc>
          <w:tcPr>
            <w:tcW w:w="860" w:type="dxa"/>
            <w:tcBorders>
              <w:top w:val="nil"/>
              <w:left w:val="nil"/>
              <w:bottom w:val="nil"/>
              <w:right w:val="nil"/>
            </w:tcBorders>
            <w:shd w:val="clear" w:color="auto" w:fill="auto"/>
            <w:vAlign w:val="center"/>
          </w:tcPr>
          <w:p w:rsidR="007C775B" w:rsidRPr="00CD4297" w:rsidRDefault="007C775B" w:rsidP="00F17F7C">
            <w:pPr>
              <w:spacing w:before="120" w:after="120"/>
              <w:jc w:val="center"/>
              <w:rPr>
                <w:sz w:val="24"/>
                <w:szCs w:val="24"/>
              </w:rPr>
            </w:pPr>
            <w:r w:rsidRPr="00CD4297">
              <w:rPr>
                <w:sz w:val="24"/>
                <w:szCs w:val="24"/>
              </w:rPr>
              <w:t>4.2</w:t>
            </w:r>
          </w:p>
        </w:tc>
      </w:tr>
      <w:tr w:rsidR="007C775B" w:rsidRPr="00CD4297" w:rsidTr="00F17F7C">
        <w:trPr>
          <w:gridAfter w:val="1"/>
          <w:wAfter w:w="69" w:type="dxa"/>
          <w:trHeight w:val="567"/>
          <w:jc w:val="center"/>
        </w:trPr>
        <w:tc>
          <w:tcPr>
            <w:tcW w:w="2125" w:type="dxa"/>
            <w:vAlign w:val="center"/>
          </w:tcPr>
          <w:p w:rsidR="007C775B" w:rsidRPr="00CD4297" w:rsidRDefault="007C775B" w:rsidP="00F17F7C">
            <w:pPr>
              <w:spacing w:before="120" w:after="120"/>
              <w:jc w:val="center"/>
              <w:rPr>
                <w:color w:val="000000" w:themeColor="text1"/>
                <w:sz w:val="24"/>
                <w:szCs w:val="24"/>
              </w:rPr>
            </w:pPr>
            <w:r w:rsidRPr="00CD4297">
              <w:rPr>
                <w:color w:val="000000" w:themeColor="text1"/>
                <w:sz w:val="24"/>
                <w:szCs w:val="24"/>
              </w:rPr>
              <w:t>P3-50</w:t>
            </w:r>
          </w:p>
        </w:tc>
        <w:tc>
          <w:tcPr>
            <w:tcW w:w="942" w:type="dxa"/>
            <w:tcBorders>
              <w:top w:val="nil"/>
              <w:left w:val="nil"/>
              <w:bottom w:val="nil"/>
              <w:right w:val="nil"/>
            </w:tcBorders>
            <w:shd w:val="clear" w:color="auto" w:fill="auto"/>
            <w:vAlign w:val="center"/>
          </w:tcPr>
          <w:p w:rsidR="007C775B" w:rsidRPr="00CD4297" w:rsidRDefault="007C775B" w:rsidP="00F17F7C">
            <w:pPr>
              <w:spacing w:before="120" w:after="120"/>
              <w:jc w:val="center"/>
              <w:rPr>
                <w:sz w:val="24"/>
                <w:szCs w:val="24"/>
              </w:rPr>
            </w:pPr>
            <w:r w:rsidRPr="00CD4297">
              <w:rPr>
                <w:sz w:val="24"/>
                <w:szCs w:val="24"/>
              </w:rPr>
              <w:t>45.9</w:t>
            </w:r>
          </w:p>
        </w:tc>
        <w:tc>
          <w:tcPr>
            <w:tcW w:w="850" w:type="dxa"/>
            <w:tcBorders>
              <w:top w:val="nil"/>
              <w:left w:val="nil"/>
              <w:bottom w:val="nil"/>
              <w:right w:val="nil"/>
            </w:tcBorders>
            <w:shd w:val="clear" w:color="auto" w:fill="auto"/>
            <w:vAlign w:val="center"/>
          </w:tcPr>
          <w:p w:rsidR="007C775B" w:rsidRPr="00CD4297" w:rsidRDefault="007C775B" w:rsidP="00F17F7C">
            <w:pPr>
              <w:spacing w:before="120" w:after="120"/>
              <w:jc w:val="center"/>
              <w:rPr>
                <w:sz w:val="24"/>
                <w:szCs w:val="24"/>
              </w:rPr>
            </w:pPr>
            <w:r w:rsidRPr="00CD4297">
              <w:rPr>
                <w:sz w:val="24"/>
                <w:szCs w:val="24"/>
              </w:rPr>
              <w:t>2.5</w:t>
            </w:r>
          </w:p>
        </w:tc>
        <w:tc>
          <w:tcPr>
            <w:tcW w:w="851" w:type="dxa"/>
            <w:tcBorders>
              <w:top w:val="nil"/>
              <w:left w:val="nil"/>
              <w:bottom w:val="nil"/>
              <w:right w:val="nil"/>
            </w:tcBorders>
            <w:shd w:val="clear" w:color="auto" w:fill="auto"/>
            <w:vAlign w:val="center"/>
          </w:tcPr>
          <w:p w:rsidR="007C775B" w:rsidRPr="00CD4297" w:rsidRDefault="007C775B" w:rsidP="00F17F7C">
            <w:pPr>
              <w:spacing w:before="120" w:after="120"/>
              <w:jc w:val="center"/>
              <w:rPr>
                <w:sz w:val="24"/>
                <w:szCs w:val="24"/>
              </w:rPr>
            </w:pPr>
            <w:r w:rsidRPr="00CD4297">
              <w:rPr>
                <w:sz w:val="24"/>
                <w:szCs w:val="24"/>
              </w:rPr>
              <w:t>23.4</w:t>
            </w:r>
          </w:p>
        </w:tc>
        <w:tc>
          <w:tcPr>
            <w:tcW w:w="1133" w:type="dxa"/>
            <w:tcBorders>
              <w:top w:val="nil"/>
              <w:left w:val="nil"/>
              <w:bottom w:val="nil"/>
              <w:right w:val="nil"/>
            </w:tcBorders>
            <w:shd w:val="clear" w:color="auto" w:fill="auto"/>
            <w:vAlign w:val="center"/>
          </w:tcPr>
          <w:p w:rsidR="007C775B" w:rsidRPr="00CD4297" w:rsidRDefault="007C775B" w:rsidP="00F17F7C">
            <w:pPr>
              <w:spacing w:before="120" w:after="120"/>
              <w:jc w:val="center"/>
              <w:rPr>
                <w:sz w:val="24"/>
                <w:szCs w:val="24"/>
              </w:rPr>
            </w:pPr>
            <w:r w:rsidRPr="00CD4297">
              <w:rPr>
                <w:sz w:val="24"/>
                <w:szCs w:val="24"/>
              </w:rPr>
              <w:t>18.2</w:t>
            </w:r>
          </w:p>
        </w:tc>
        <w:tc>
          <w:tcPr>
            <w:tcW w:w="851" w:type="dxa"/>
            <w:tcBorders>
              <w:top w:val="nil"/>
              <w:left w:val="nil"/>
              <w:bottom w:val="nil"/>
              <w:right w:val="nil"/>
            </w:tcBorders>
            <w:shd w:val="clear" w:color="auto" w:fill="auto"/>
            <w:vAlign w:val="center"/>
          </w:tcPr>
          <w:p w:rsidR="007C775B" w:rsidRPr="00CD4297" w:rsidRDefault="007C775B" w:rsidP="00F17F7C">
            <w:pPr>
              <w:spacing w:before="120" w:after="120"/>
              <w:jc w:val="center"/>
              <w:rPr>
                <w:sz w:val="24"/>
                <w:szCs w:val="24"/>
              </w:rPr>
            </w:pPr>
            <w:r w:rsidRPr="00CD4297">
              <w:rPr>
                <w:sz w:val="24"/>
                <w:szCs w:val="24"/>
              </w:rPr>
              <w:t>6.9</w:t>
            </w:r>
          </w:p>
        </w:tc>
        <w:tc>
          <w:tcPr>
            <w:tcW w:w="860" w:type="dxa"/>
            <w:tcBorders>
              <w:top w:val="nil"/>
              <w:left w:val="nil"/>
              <w:bottom w:val="nil"/>
              <w:right w:val="nil"/>
            </w:tcBorders>
            <w:shd w:val="clear" w:color="auto" w:fill="auto"/>
            <w:vAlign w:val="center"/>
          </w:tcPr>
          <w:p w:rsidR="007C775B" w:rsidRPr="00CD4297" w:rsidRDefault="007C775B" w:rsidP="00F17F7C">
            <w:pPr>
              <w:spacing w:before="120" w:after="120"/>
              <w:jc w:val="center"/>
              <w:rPr>
                <w:sz w:val="24"/>
                <w:szCs w:val="24"/>
              </w:rPr>
            </w:pPr>
            <w:r w:rsidRPr="00CD4297">
              <w:rPr>
                <w:sz w:val="24"/>
                <w:szCs w:val="24"/>
              </w:rPr>
              <w:t>3.0</w:t>
            </w:r>
          </w:p>
        </w:tc>
      </w:tr>
      <w:tr w:rsidR="007C775B" w:rsidRPr="00CD4297" w:rsidTr="00F17F7C">
        <w:trPr>
          <w:gridAfter w:val="1"/>
          <w:wAfter w:w="69" w:type="dxa"/>
          <w:trHeight w:val="567"/>
          <w:jc w:val="center"/>
        </w:trPr>
        <w:tc>
          <w:tcPr>
            <w:tcW w:w="2125" w:type="dxa"/>
            <w:tcBorders>
              <w:bottom w:val="dashed" w:sz="4" w:space="0" w:color="auto"/>
            </w:tcBorders>
            <w:vAlign w:val="center"/>
          </w:tcPr>
          <w:p w:rsidR="007C775B" w:rsidRPr="00CD4297" w:rsidRDefault="007C775B" w:rsidP="00F17F7C">
            <w:pPr>
              <w:spacing w:before="120" w:after="120"/>
              <w:jc w:val="center"/>
              <w:rPr>
                <w:color w:val="000000" w:themeColor="text1"/>
                <w:sz w:val="24"/>
                <w:szCs w:val="24"/>
              </w:rPr>
            </w:pPr>
            <w:r w:rsidRPr="00CD4297">
              <w:rPr>
                <w:color w:val="000000" w:themeColor="text1"/>
                <w:sz w:val="24"/>
                <w:szCs w:val="24"/>
              </w:rPr>
              <w:t>P4-50</w:t>
            </w:r>
          </w:p>
        </w:tc>
        <w:tc>
          <w:tcPr>
            <w:tcW w:w="942" w:type="dxa"/>
            <w:tcBorders>
              <w:top w:val="nil"/>
              <w:left w:val="nil"/>
              <w:bottom w:val="dashed" w:sz="8" w:space="0" w:color="auto"/>
              <w:right w:val="nil"/>
            </w:tcBorders>
            <w:shd w:val="clear" w:color="auto" w:fill="auto"/>
            <w:vAlign w:val="center"/>
          </w:tcPr>
          <w:p w:rsidR="007C775B" w:rsidRPr="00CD4297" w:rsidRDefault="007C775B" w:rsidP="00F17F7C">
            <w:pPr>
              <w:spacing w:before="120" w:after="120"/>
              <w:jc w:val="center"/>
              <w:rPr>
                <w:sz w:val="24"/>
                <w:szCs w:val="24"/>
              </w:rPr>
            </w:pPr>
            <w:r w:rsidRPr="00CD4297">
              <w:rPr>
                <w:sz w:val="24"/>
                <w:szCs w:val="24"/>
              </w:rPr>
              <w:t>26.4</w:t>
            </w:r>
          </w:p>
        </w:tc>
        <w:tc>
          <w:tcPr>
            <w:tcW w:w="850" w:type="dxa"/>
            <w:tcBorders>
              <w:top w:val="nil"/>
              <w:left w:val="nil"/>
              <w:bottom w:val="dashed" w:sz="8" w:space="0" w:color="auto"/>
              <w:right w:val="nil"/>
            </w:tcBorders>
            <w:shd w:val="clear" w:color="auto" w:fill="auto"/>
            <w:vAlign w:val="center"/>
          </w:tcPr>
          <w:p w:rsidR="007C775B" w:rsidRPr="00CD4297" w:rsidRDefault="007C775B" w:rsidP="00F17F7C">
            <w:pPr>
              <w:spacing w:before="120" w:after="120"/>
              <w:jc w:val="center"/>
              <w:rPr>
                <w:sz w:val="24"/>
                <w:szCs w:val="24"/>
              </w:rPr>
            </w:pPr>
            <w:r w:rsidRPr="00CD4297">
              <w:rPr>
                <w:sz w:val="24"/>
                <w:szCs w:val="24"/>
              </w:rPr>
              <w:t>2.0</w:t>
            </w:r>
          </w:p>
        </w:tc>
        <w:tc>
          <w:tcPr>
            <w:tcW w:w="851" w:type="dxa"/>
            <w:tcBorders>
              <w:top w:val="nil"/>
              <w:left w:val="nil"/>
              <w:bottom w:val="dashed" w:sz="8" w:space="0" w:color="auto"/>
              <w:right w:val="nil"/>
            </w:tcBorders>
            <w:shd w:val="clear" w:color="auto" w:fill="auto"/>
            <w:vAlign w:val="center"/>
          </w:tcPr>
          <w:p w:rsidR="007C775B" w:rsidRPr="00CD4297" w:rsidRDefault="007C775B" w:rsidP="00F17F7C">
            <w:pPr>
              <w:spacing w:before="120" w:after="120"/>
              <w:jc w:val="center"/>
              <w:rPr>
                <w:sz w:val="24"/>
                <w:szCs w:val="24"/>
              </w:rPr>
            </w:pPr>
            <w:r w:rsidRPr="00CD4297">
              <w:rPr>
                <w:sz w:val="24"/>
                <w:szCs w:val="24"/>
              </w:rPr>
              <w:t>30.0</w:t>
            </w:r>
          </w:p>
        </w:tc>
        <w:tc>
          <w:tcPr>
            <w:tcW w:w="1133" w:type="dxa"/>
            <w:tcBorders>
              <w:top w:val="nil"/>
              <w:left w:val="nil"/>
              <w:bottom w:val="dashed" w:sz="8" w:space="0" w:color="auto"/>
              <w:right w:val="nil"/>
            </w:tcBorders>
            <w:shd w:val="clear" w:color="auto" w:fill="auto"/>
            <w:vAlign w:val="center"/>
          </w:tcPr>
          <w:p w:rsidR="007C775B" w:rsidRPr="00CD4297" w:rsidRDefault="007C775B" w:rsidP="00F17F7C">
            <w:pPr>
              <w:spacing w:before="120" w:after="120"/>
              <w:jc w:val="center"/>
              <w:rPr>
                <w:sz w:val="24"/>
                <w:szCs w:val="24"/>
              </w:rPr>
            </w:pPr>
            <w:r w:rsidRPr="00CD4297">
              <w:rPr>
                <w:sz w:val="24"/>
                <w:szCs w:val="24"/>
              </w:rPr>
              <w:t>30.6</w:t>
            </w:r>
          </w:p>
        </w:tc>
        <w:tc>
          <w:tcPr>
            <w:tcW w:w="851" w:type="dxa"/>
            <w:tcBorders>
              <w:top w:val="nil"/>
              <w:left w:val="nil"/>
              <w:bottom w:val="dashed" w:sz="8" w:space="0" w:color="auto"/>
              <w:right w:val="nil"/>
            </w:tcBorders>
            <w:shd w:val="clear" w:color="auto" w:fill="auto"/>
            <w:vAlign w:val="center"/>
          </w:tcPr>
          <w:p w:rsidR="007C775B" w:rsidRPr="00CD4297" w:rsidRDefault="007C775B" w:rsidP="00F17F7C">
            <w:pPr>
              <w:spacing w:before="120" w:after="120"/>
              <w:jc w:val="center"/>
              <w:rPr>
                <w:sz w:val="24"/>
                <w:szCs w:val="24"/>
              </w:rPr>
            </w:pPr>
            <w:r w:rsidRPr="00CD4297">
              <w:rPr>
                <w:sz w:val="24"/>
                <w:szCs w:val="24"/>
              </w:rPr>
              <w:t>8.2</w:t>
            </w:r>
          </w:p>
        </w:tc>
        <w:tc>
          <w:tcPr>
            <w:tcW w:w="860" w:type="dxa"/>
            <w:tcBorders>
              <w:top w:val="nil"/>
              <w:left w:val="nil"/>
              <w:bottom w:val="dashed" w:sz="8" w:space="0" w:color="auto"/>
              <w:right w:val="nil"/>
            </w:tcBorders>
            <w:shd w:val="clear" w:color="auto" w:fill="auto"/>
            <w:vAlign w:val="center"/>
          </w:tcPr>
          <w:p w:rsidR="007C775B" w:rsidRPr="00CD4297" w:rsidRDefault="007C775B" w:rsidP="00F17F7C">
            <w:pPr>
              <w:spacing w:before="120" w:after="120"/>
              <w:jc w:val="center"/>
              <w:rPr>
                <w:sz w:val="24"/>
                <w:szCs w:val="24"/>
              </w:rPr>
            </w:pPr>
            <w:r w:rsidRPr="00CD4297">
              <w:rPr>
                <w:sz w:val="24"/>
                <w:szCs w:val="24"/>
              </w:rPr>
              <w:t>2.8</w:t>
            </w:r>
          </w:p>
        </w:tc>
      </w:tr>
      <w:tr w:rsidR="007C775B" w:rsidRPr="00CD4297" w:rsidTr="00F17F7C">
        <w:trPr>
          <w:gridAfter w:val="1"/>
          <w:wAfter w:w="69" w:type="dxa"/>
          <w:trHeight w:val="567"/>
          <w:jc w:val="center"/>
        </w:trPr>
        <w:tc>
          <w:tcPr>
            <w:tcW w:w="2125" w:type="dxa"/>
            <w:tcBorders>
              <w:top w:val="dashed" w:sz="4" w:space="0" w:color="auto"/>
            </w:tcBorders>
            <w:vAlign w:val="center"/>
          </w:tcPr>
          <w:p w:rsidR="007C775B" w:rsidRPr="00CD4297" w:rsidRDefault="007C775B" w:rsidP="00F17F7C">
            <w:pPr>
              <w:spacing w:before="120" w:after="120"/>
              <w:jc w:val="center"/>
              <w:rPr>
                <w:color w:val="000000" w:themeColor="text1"/>
                <w:sz w:val="24"/>
                <w:szCs w:val="24"/>
              </w:rPr>
            </w:pPr>
            <w:r w:rsidRPr="00CD4297">
              <w:rPr>
                <w:color w:val="000000" w:themeColor="text1"/>
                <w:sz w:val="24"/>
                <w:szCs w:val="24"/>
              </w:rPr>
              <w:t>P1-60</w:t>
            </w:r>
          </w:p>
        </w:tc>
        <w:tc>
          <w:tcPr>
            <w:tcW w:w="942" w:type="dxa"/>
            <w:tcBorders>
              <w:top w:val="nil"/>
              <w:left w:val="nil"/>
              <w:bottom w:val="nil"/>
              <w:right w:val="nil"/>
            </w:tcBorders>
            <w:shd w:val="clear" w:color="auto" w:fill="auto"/>
            <w:vAlign w:val="center"/>
          </w:tcPr>
          <w:p w:rsidR="007C775B" w:rsidRPr="00CD4297" w:rsidRDefault="007C775B" w:rsidP="00F17F7C">
            <w:pPr>
              <w:spacing w:before="120" w:after="120"/>
              <w:jc w:val="center"/>
              <w:rPr>
                <w:sz w:val="24"/>
                <w:szCs w:val="24"/>
              </w:rPr>
            </w:pPr>
            <w:r w:rsidRPr="00CD4297">
              <w:rPr>
                <w:sz w:val="24"/>
                <w:szCs w:val="24"/>
              </w:rPr>
              <w:t>71.0</w:t>
            </w:r>
          </w:p>
        </w:tc>
        <w:tc>
          <w:tcPr>
            <w:tcW w:w="850" w:type="dxa"/>
            <w:tcBorders>
              <w:top w:val="nil"/>
              <w:left w:val="nil"/>
              <w:bottom w:val="nil"/>
              <w:right w:val="nil"/>
            </w:tcBorders>
            <w:shd w:val="clear" w:color="auto" w:fill="auto"/>
            <w:vAlign w:val="center"/>
          </w:tcPr>
          <w:p w:rsidR="007C775B" w:rsidRPr="00CD4297" w:rsidRDefault="007C775B" w:rsidP="00F17F7C">
            <w:pPr>
              <w:spacing w:before="120" w:after="120"/>
              <w:jc w:val="center"/>
              <w:rPr>
                <w:sz w:val="24"/>
                <w:szCs w:val="24"/>
              </w:rPr>
            </w:pPr>
            <w:r w:rsidRPr="00CD4297">
              <w:rPr>
                <w:sz w:val="24"/>
                <w:szCs w:val="24"/>
              </w:rPr>
              <w:t>11.3</w:t>
            </w:r>
          </w:p>
        </w:tc>
        <w:tc>
          <w:tcPr>
            <w:tcW w:w="851" w:type="dxa"/>
            <w:tcBorders>
              <w:top w:val="nil"/>
              <w:left w:val="nil"/>
              <w:bottom w:val="nil"/>
              <w:right w:val="nil"/>
            </w:tcBorders>
            <w:shd w:val="clear" w:color="auto" w:fill="auto"/>
            <w:vAlign w:val="center"/>
          </w:tcPr>
          <w:p w:rsidR="007C775B" w:rsidRPr="00CD4297" w:rsidRDefault="007C775B" w:rsidP="00F17F7C">
            <w:pPr>
              <w:spacing w:before="120" w:after="120"/>
              <w:jc w:val="center"/>
              <w:rPr>
                <w:sz w:val="24"/>
                <w:szCs w:val="24"/>
              </w:rPr>
            </w:pPr>
            <w:r w:rsidRPr="00CD4297">
              <w:rPr>
                <w:sz w:val="24"/>
                <w:szCs w:val="24"/>
              </w:rPr>
              <w:t>7.2</w:t>
            </w:r>
          </w:p>
        </w:tc>
        <w:tc>
          <w:tcPr>
            <w:tcW w:w="1133" w:type="dxa"/>
            <w:tcBorders>
              <w:top w:val="nil"/>
              <w:left w:val="nil"/>
              <w:bottom w:val="nil"/>
              <w:right w:val="nil"/>
            </w:tcBorders>
            <w:shd w:val="clear" w:color="auto" w:fill="auto"/>
            <w:vAlign w:val="center"/>
          </w:tcPr>
          <w:p w:rsidR="007C775B" w:rsidRPr="00CD4297" w:rsidRDefault="007C775B" w:rsidP="00F17F7C">
            <w:pPr>
              <w:spacing w:before="120" w:after="120"/>
              <w:jc w:val="center"/>
              <w:rPr>
                <w:sz w:val="24"/>
                <w:szCs w:val="24"/>
              </w:rPr>
            </w:pPr>
            <w:r w:rsidRPr="00CD4297">
              <w:rPr>
                <w:sz w:val="24"/>
                <w:szCs w:val="24"/>
              </w:rPr>
              <w:t>4.5</w:t>
            </w:r>
          </w:p>
        </w:tc>
        <w:tc>
          <w:tcPr>
            <w:tcW w:w="851" w:type="dxa"/>
            <w:tcBorders>
              <w:top w:val="nil"/>
              <w:left w:val="nil"/>
              <w:bottom w:val="nil"/>
              <w:right w:val="nil"/>
            </w:tcBorders>
            <w:shd w:val="clear" w:color="auto" w:fill="auto"/>
            <w:vAlign w:val="center"/>
          </w:tcPr>
          <w:p w:rsidR="007C775B" w:rsidRPr="00CD4297" w:rsidRDefault="007C775B" w:rsidP="00F17F7C">
            <w:pPr>
              <w:spacing w:before="120" w:after="120"/>
              <w:jc w:val="center"/>
              <w:rPr>
                <w:sz w:val="24"/>
                <w:szCs w:val="24"/>
              </w:rPr>
            </w:pPr>
            <w:r w:rsidRPr="00CD4297">
              <w:rPr>
                <w:sz w:val="24"/>
                <w:szCs w:val="24"/>
              </w:rPr>
              <w:t>2.1</w:t>
            </w:r>
          </w:p>
        </w:tc>
        <w:tc>
          <w:tcPr>
            <w:tcW w:w="860" w:type="dxa"/>
            <w:tcBorders>
              <w:top w:val="nil"/>
              <w:left w:val="nil"/>
              <w:bottom w:val="nil"/>
              <w:right w:val="nil"/>
            </w:tcBorders>
            <w:shd w:val="clear" w:color="auto" w:fill="auto"/>
            <w:vAlign w:val="center"/>
          </w:tcPr>
          <w:p w:rsidR="007C775B" w:rsidRPr="00CD4297" w:rsidRDefault="007C775B" w:rsidP="00F17F7C">
            <w:pPr>
              <w:spacing w:before="120" w:after="120"/>
              <w:jc w:val="center"/>
              <w:rPr>
                <w:sz w:val="24"/>
                <w:szCs w:val="24"/>
              </w:rPr>
            </w:pPr>
            <w:r w:rsidRPr="00CD4297">
              <w:rPr>
                <w:sz w:val="24"/>
                <w:szCs w:val="24"/>
              </w:rPr>
              <w:t>3.8</w:t>
            </w:r>
          </w:p>
        </w:tc>
      </w:tr>
      <w:tr w:rsidR="007C775B" w:rsidRPr="00CD4297" w:rsidTr="00F17F7C">
        <w:trPr>
          <w:gridAfter w:val="1"/>
          <w:wAfter w:w="69" w:type="dxa"/>
          <w:trHeight w:val="567"/>
          <w:jc w:val="center"/>
        </w:trPr>
        <w:tc>
          <w:tcPr>
            <w:tcW w:w="2125" w:type="dxa"/>
            <w:vAlign w:val="center"/>
          </w:tcPr>
          <w:p w:rsidR="007C775B" w:rsidRPr="00CD4297" w:rsidRDefault="007C775B" w:rsidP="00F17F7C">
            <w:pPr>
              <w:spacing w:before="120" w:after="120"/>
              <w:jc w:val="center"/>
              <w:rPr>
                <w:color w:val="000000" w:themeColor="text1"/>
                <w:sz w:val="24"/>
                <w:szCs w:val="24"/>
              </w:rPr>
            </w:pPr>
            <w:r w:rsidRPr="00CD4297">
              <w:rPr>
                <w:color w:val="000000" w:themeColor="text1"/>
                <w:sz w:val="24"/>
                <w:szCs w:val="24"/>
              </w:rPr>
              <w:t>P2-60</w:t>
            </w:r>
          </w:p>
        </w:tc>
        <w:tc>
          <w:tcPr>
            <w:tcW w:w="942" w:type="dxa"/>
            <w:tcBorders>
              <w:top w:val="nil"/>
              <w:left w:val="nil"/>
              <w:bottom w:val="nil"/>
              <w:right w:val="nil"/>
            </w:tcBorders>
            <w:shd w:val="clear" w:color="auto" w:fill="auto"/>
            <w:vAlign w:val="center"/>
          </w:tcPr>
          <w:p w:rsidR="007C775B" w:rsidRPr="00CD4297" w:rsidRDefault="007C775B" w:rsidP="00F17F7C">
            <w:pPr>
              <w:spacing w:before="120" w:after="120"/>
              <w:jc w:val="center"/>
              <w:rPr>
                <w:sz w:val="24"/>
                <w:szCs w:val="24"/>
              </w:rPr>
            </w:pPr>
            <w:r w:rsidRPr="00CD4297">
              <w:rPr>
                <w:sz w:val="24"/>
                <w:szCs w:val="24"/>
              </w:rPr>
              <w:t>66.8</w:t>
            </w:r>
          </w:p>
        </w:tc>
        <w:tc>
          <w:tcPr>
            <w:tcW w:w="850" w:type="dxa"/>
            <w:tcBorders>
              <w:top w:val="nil"/>
              <w:left w:val="nil"/>
              <w:bottom w:val="nil"/>
              <w:right w:val="nil"/>
            </w:tcBorders>
            <w:shd w:val="clear" w:color="auto" w:fill="auto"/>
            <w:vAlign w:val="center"/>
          </w:tcPr>
          <w:p w:rsidR="007C775B" w:rsidRPr="00CD4297" w:rsidRDefault="007C775B" w:rsidP="00F17F7C">
            <w:pPr>
              <w:spacing w:before="120" w:after="120"/>
              <w:jc w:val="center"/>
              <w:rPr>
                <w:sz w:val="24"/>
                <w:szCs w:val="24"/>
              </w:rPr>
            </w:pPr>
            <w:r w:rsidRPr="00CD4297">
              <w:rPr>
                <w:sz w:val="24"/>
                <w:szCs w:val="24"/>
              </w:rPr>
              <w:t>6.6</w:t>
            </w:r>
          </w:p>
        </w:tc>
        <w:tc>
          <w:tcPr>
            <w:tcW w:w="851" w:type="dxa"/>
            <w:tcBorders>
              <w:top w:val="nil"/>
              <w:left w:val="nil"/>
              <w:bottom w:val="nil"/>
              <w:right w:val="nil"/>
            </w:tcBorders>
            <w:shd w:val="clear" w:color="auto" w:fill="auto"/>
            <w:vAlign w:val="center"/>
          </w:tcPr>
          <w:p w:rsidR="007C775B" w:rsidRPr="00CD4297" w:rsidRDefault="007C775B" w:rsidP="00F17F7C">
            <w:pPr>
              <w:spacing w:before="120" w:after="120"/>
              <w:jc w:val="center"/>
              <w:rPr>
                <w:sz w:val="24"/>
                <w:szCs w:val="24"/>
              </w:rPr>
            </w:pPr>
            <w:r w:rsidRPr="00CD4297">
              <w:rPr>
                <w:sz w:val="24"/>
                <w:szCs w:val="24"/>
              </w:rPr>
              <w:t>11.7</w:t>
            </w:r>
          </w:p>
        </w:tc>
        <w:tc>
          <w:tcPr>
            <w:tcW w:w="1133" w:type="dxa"/>
            <w:tcBorders>
              <w:top w:val="nil"/>
              <w:left w:val="nil"/>
              <w:bottom w:val="nil"/>
              <w:right w:val="nil"/>
            </w:tcBorders>
            <w:shd w:val="clear" w:color="auto" w:fill="auto"/>
            <w:vAlign w:val="center"/>
          </w:tcPr>
          <w:p w:rsidR="007C775B" w:rsidRPr="00CD4297" w:rsidRDefault="007C775B" w:rsidP="00F17F7C">
            <w:pPr>
              <w:spacing w:before="120" w:after="120"/>
              <w:jc w:val="center"/>
              <w:rPr>
                <w:sz w:val="24"/>
                <w:szCs w:val="24"/>
              </w:rPr>
            </w:pPr>
            <w:r w:rsidRPr="00CD4297">
              <w:rPr>
                <w:sz w:val="24"/>
                <w:szCs w:val="24"/>
              </w:rPr>
              <w:t>8.2</w:t>
            </w:r>
          </w:p>
        </w:tc>
        <w:tc>
          <w:tcPr>
            <w:tcW w:w="851" w:type="dxa"/>
            <w:tcBorders>
              <w:top w:val="nil"/>
              <w:left w:val="nil"/>
              <w:bottom w:val="nil"/>
              <w:right w:val="nil"/>
            </w:tcBorders>
            <w:shd w:val="clear" w:color="auto" w:fill="auto"/>
            <w:vAlign w:val="center"/>
          </w:tcPr>
          <w:p w:rsidR="007C775B" w:rsidRPr="00CD4297" w:rsidRDefault="007C775B" w:rsidP="00F17F7C">
            <w:pPr>
              <w:spacing w:before="120" w:after="120"/>
              <w:jc w:val="center"/>
              <w:rPr>
                <w:sz w:val="24"/>
                <w:szCs w:val="24"/>
              </w:rPr>
            </w:pPr>
            <w:r w:rsidRPr="00CD4297">
              <w:rPr>
                <w:sz w:val="24"/>
                <w:szCs w:val="24"/>
              </w:rPr>
              <w:t>3.5</w:t>
            </w:r>
          </w:p>
        </w:tc>
        <w:tc>
          <w:tcPr>
            <w:tcW w:w="860" w:type="dxa"/>
            <w:tcBorders>
              <w:top w:val="nil"/>
              <w:left w:val="nil"/>
              <w:bottom w:val="nil"/>
              <w:right w:val="nil"/>
            </w:tcBorders>
            <w:shd w:val="clear" w:color="auto" w:fill="auto"/>
            <w:vAlign w:val="center"/>
          </w:tcPr>
          <w:p w:rsidR="007C775B" w:rsidRPr="00CD4297" w:rsidRDefault="007C775B" w:rsidP="00F17F7C">
            <w:pPr>
              <w:spacing w:before="120" w:after="120"/>
              <w:jc w:val="center"/>
              <w:rPr>
                <w:sz w:val="24"/>
                <w:szCs w:val="24"/>
              </w:rPr>
            </w:pPr>
            <w:r w:rsidRPr="00CD4297">
              <w:rPr>
                <w:sz w:val="24"/>
                <w:szCs w:val="24"/>
              </w:rPr>
              <w:t>3.2</w:t>
            </w:r>
          </w:p>
        </w:tc>
      </w:tr>
      <w:tr w:rsidR="007C775B" w:rsidRPr="00CD4297" w:rsidTr="00F17F7C">
        <w:trPr>
          <w:gridAfter w:val="1"/>
          <w:wAfter w:w="69" w:type="dxa"/>
          <w:trHeight w:val="567"/>
          <w:jc w:val="center"/>
        </w:trPr>
        <w:tc>
          <w:tcPr>
            <w:tcW w:w="2125" w:type="dxa"/>
            <w:vAlign w:val="center"/>
          </w:tcPr>
          <w:p w:rsidR="007C775B" w:rsidRPr="00CD4297" w:rsidRDefault="007C775B" w:rsidP="00F17F7C">
            <w:pPr>
              <w:spacing w:before="120" w:after="120"/>
              <w:jc w:val="center"/>
              <w:rPr>
                <w:color w:val="000000" w:themeColor="text1"/>
                <w:sz w:val="24"/>
                <w:szCs w:val="24"/>
              </w:rPr>
            </w:pPr>
            <w:r w:rsidRPr="00CD4297">
              <w:rPr>
                <w:color w:val="000000" w:themeColor="text1"/>
                <w:sz w:val="24"/>
                <w:szCs w:val="24"/>
              </w:rPr>
              <w:t>P3-60</w:t>
            </w:r>
          </w:p>
        </w:tc>
        <w:tc>
          <w:tcPr>
            <w:tcW w:w="942" w:type="dxa"/>
            <w:tcBorders>
              <w:top w:val="nil"/>
              <w:left w:val="nil"/>
              <w:bottom w:val="nil"/>
              <w:right w:val="nil"/>
            </w:tcBorders>
            <w:shd w:val="clear" w:color="auto" w:fill="auto"/>
            <w:vAlign w:val="center"/>
          </w:tcPr>
          <w:p w:rsidR="007C775B" w:rsidRPr="00CD4297" w:rsidRDefault="007C775B" w:rsidP="00F17F7C">
            <w:pPr>
              <w:spacing w:before="120" w:after="120"/>
              <w:jc w:val="center"/>
              <w:rPr>
                <w:sz w:val="24"/>
                <w:szCs w:val="24"/>
              </w:rPr>
            </w:pPr>
            <w:r w:rsidRPr="00CD4297">
              <w:rPr>
                <w:sz w:val="24"/>
                <w:szCs w:val="24"/>
              </w:rPr>
              <w:t>36.3</w:t>
            </w:r>
          </w:p>
        </w:tc>
        <w:tc>
          <w:tcPr>
            <w:tcW w:w="850" w:type="dxa"/>
            <w:tcBorders>
              <w:top w:val="nil"/>
              <w:left w:val="nil"/>
              <w:bottom w:val="nil"/>
              <w:right w:val="nil"/>
            </w:tcBorders>
            <w:shd w:val="clear" w:color="auto" w:fill="auto"/>
            <w:vAlign w:val="center"/>
          </w:tcPr>
          <w:p w:rsidR="007C775B" w:rsidRPr="00CD4297" w:rsidRDefault="007C775B" w:rsidP="00F17F7C">
            <w:pPr>
              <w:spacing w:before="120" w:after="120"/>
              <w:jc w:val="center"/>
              <w:rPr>
                <w:sz w:val="24"/>
                <w:szCs w:val="24"/>
              </w:rPr>
            </w:pPr>
            <w:r w:rsidRPr="00CD4297">
              <w:rPr>
                <w:sz w:val="24"/>
                <w:szCs w:val="24"/>
              </w:rPr>
              <w:t>2.0</w:t>
            </w:r>
          </w:p>
        </w:tc>
        <w:tc>
          <w:tcPr>
            <w:tcW w:w="851" w:type="dxa"/>
            <w:tcBorders>
              <w:top w:val="nil"/>
              <w:left w:val="nil"/>
              <w:bottom w:val="nil"/>
              <w:right w:val="nil"/>
            </w:tcBorders>
            <w:shd w:val="clear" w:color="auto" w:fill="auto"/>
            <w:vAlign w:val="center"/>
          </w:tcPr>
          <w:p w:rsidR="007C775B" w:rsidRPr="00CD4297" w:rsidRDefault="007C775B" w:rsidP="00F17F7C">
            <w:pPr>
              <w:spacing w:before="120" w:after="120"/>
              <w:jc w:val="center"/>
              <w:rPr>
                <w:sz w:val="24"/>
                <w:szCs w:val="24"/>
              </w:rPr>
            </w:pPr>
            <w:r w:rsidRPr="00CD4297">
              <w:rPr>
                <w:sz w:val="24"/>
                <w:szCs w:val="24"/>
              </w:rPr>
              <w:t>27.7</w:t>
            </w:r>
          </w:p>
        </w:tc>
        <w:tc>
          <w:tcPr>
            <w:tcW w:w="1133" w:type="dxa"/>
            <w:tcBorders>
              <w:top w:val="nil"/>
              <w:left w:val="nil"/>
              <w:bottom w:val="nil"/>
              <w:right w:val="nil"/>
            </w:tcBorders>
            <w:shd w:val="clear" w:color="auto" w:fill="auto"/>
            <w:vAlign w:val="center"/>
          </w:tcPr>
          <w:p w:rsidR="007C775B" w:rsidRPr="00CD4297" w:rsidRDefault="007C775B" w:rsidP="00F17F7C">
            <w:pPr>
              <w:spacing w:before="120" w:after="120"/>
              <w:jc w:val="center"/>
              <w:rPr>
                <w:sz w:val="24"/>
                <w:szCs w:val="24"/>
              </w:rPr>
            </w:pPr>
            <w:r w:rsidRPr="00CD4297">
              <w:rPr>
                <w:sz w:val="24"/>
                <w:szCs w:val="24"/>
              </w:rPr>
              <w:t>23.2</w:t>
            </w:r>
          </w:p>
        </w:tc>
        <w:tc>
          <w:tcPr>
            <w:tcW w:w="851" w:type="dxa"/>
            <w:tcBorders>
              <w:top w:val="nil"/>
              <w:left w:val="nil"/>
              <w:bottom w:val="nil"/>
              <w:right w:val="nil"/>
            </w:tcBorders>
            <w:shd w:val="clear" w:color="auto" w:fill="auto"/>
            <w:vAlign w:val="center"/>
          </w:tcPr>
          <w:p w:rsidR="007C775B" w:rsidRPr="00CD4297" w:rsidRDefault="007C775B" w:rsidP="00F17F7C">
            <w:pPr>
              <w:spacing w:before="120" w:after="120"/>
              <w:jc w:val="center"/>
              <w:rPr>
                <w:sz w:val="24"/>
                <w:szCs w:val="24"/>
              </w:rPr>
            </w:pPr>
            <w:r w:rsidRPr="00CD4297">
              <w:rPr>
                <w:sz w:val="24"/>
                <w:szCs w:val="24"/>
              </w:rPr>
              <w:t>8.1</w:t>
            </w:r>
          </w:p>
        </w:tc>
        <w:tc>
          <w:tcPr>
            <w:tcW w:w="860" w:type="dxa"/>
            <w:tcBorders>
              <w:top w:val="nil"/>
              <w:left w:val="nil"/>
              <w:bottom w:val="nil"/>
              <w:right w:val="nil"/>
            </w:tcBorders>
            <w:shd w:val="clear" w:color="auto" w:fill="auto"/>
            <w:vAlign w:val="center"/>
          </w:tcPr>
          <w:p w:rsidR="007C775B" w:rsidRPr="00CD4297" w:rsidRDefault="007C775B" w:rsidP="00F17F7C">
            <w:pPr>
              <w:spacing w:before="120" w:after="120"/>
              <w:jc w:val="center"/>
              <w:rPr>
                <w:sz w:val="24"/>
                <w:szCs w:val="24"/>
              </w:rPr>
            </w:pPr>
            <w:r w:rsidRPr="00CD4297">
              <w:rPr>
                <w:sz w:val="24"/>
                <w:szCs w:val="24"/>
              </w:rPr>
              <w:t>2.8</w:t>
            </w:r>
          </w:p>
        </w:tc>
      </w:tr>
      <w:tr w:rsidR="007C775B" w:rsidRPr="00CD4297" w:rsidTr="00F17F7C">
        <w:trPr>
          <w:gridAfter w:val="1"/>
          <w:wAfter w:w="69" w:type="dxa"/>
          <w:trHeight w:val="567"/>
          <w:jc w:val="center"/>
        </w:trPr>
        <w:tc>
          <w:tcPr>
            <w:tcW w:w="2125" w:type="dxa"/>
            <w:tcBorders>
              <w:bottom w:val="dashed" w:sz="4" w:space="0" w:color="auto"/>
            </w:tcBorders>
            <w:vAlign w:val="center"/>
          </w:tcPr>
          <w:p w:rsidR="007C775B" w:rsidRPr="00CD4297" w:rsidRDefault="007C775B" w:rsidP="00F17F7C">
            <w:pPr>
              <w:spacing w:before="120" w:after="120"/>
              <w:jc w:val="center"/>
              <w:rPr>
                <w:color w:val="000000" w:themeColor="text1"/>
                <w:sz w:val="24"/>
                <w:szCs w:val="24"/>
              </w:rPr>
            </w:pPr>
            <w:r w:rsidRPr="00CD4297">
              <w:rPr>
                <w:color w:val="000000" w:themeColor="text1"/>
                <w:sz w:val="24"/>
                <w:szCs w:val="24"/>
              </w:rPr>
              <w:t>P4-60</w:t>
            </w:r>
          </w:p>
        </w:tc>
        <w:tc>
          <w:tcPr>
            <w:tcW w:w="942" w:type="dxa"/>
            <w:tcBorders>
              <w:top w:val="nil"/>
              <w:left w:val="nil"/>
              <w:bottom w:val="dashed" w:sz="8" w:space="0" w:color="auto"/>
              <w:right w:val="nil"/>
            </w:tcBorders>
            <w:shd w:val="clear" w:color="auto" w:fill="auto"/>
            <w:vAlign w:val="center"/>
          </w:tcPr>
          <w:p w:rsidR="007C775B" w:rsidRPr="00CD4297" w:rsidRDefault="007C775B" w:rsidP="00F17F7C">
            <w:pPr>
              <w:spacing w:before="120" w:after="120"/>
              <w:jc w:val="center"/>
              <w:rPr>
                <w:sz w:val="24"/>
                <w:szCs w:val="24"/>
              </w:rPr>
            </w:pPr>
            <w:r w:rsidRPr="00CD4297">
              <w:rPr>
                <w:sz w:val="24"/>
                <w:szCs w:val="24"/>
              </w:rPr>
              <w:t>18.4</w:t>
            </w:r>
          </w:p>
        </w:tc>
        <w:tc>
          <w:tcPr>
            <w:tcW w:w="850" w:type="dxa"/>
            <w:tcBorders>
              <w:top w:val="nil"/>
              <w:left w:val="nil"/>
              <w:bottom w:val="dashed" w:sz="8" w:space="0" w:color="auto"/>
              <w:right w:val="nil"/>
            </w:tcBorders>
            <w:shd w:val="clear" w:color="auto" w:fill="auto"/>
            <w:vAlign w:val="center"/>
          </w:tcPr>
          <w:p w:rsidR="007C775B" w:rsidRPr="00CD4297" w:rsidRDefault="007C775B" w:rsidP="00F17F7C">
            <w:pPr>
              <w:spacing w:before="120" w:after="120"/>
              <w:jc w:val="center"/>
              <w:rPr>
                <w:sz w:val="24"/>
                <w:szCs w:val="24"/>
              </w:rPr>
            </w:pPr>
            <w:r w:rsidRPr="00CD4297">
              <w:rPr>
                <w:sz w:val="24"/>
                <w:szCs w:val="24"/>
              </w:rPr>
              <w:t>1.8</w:t>
            </w:r>
          </w:p>
        </w:tc>
        <w:tc>
          <w:tcPr>
            <w:tcW w:w="851" w:type="dxa"/>
            <w:tcBorders>
              <w:top w:val="nil"/>
              <w:left w:val="nil"/>
              <w:bottom w:val="dashed" w:sz="8" w:space="0" w:color="auto"/>
              <w:right w:val="nil"/>
            </w:tcBorders>
            <w:shd w:val="clear" w:color="auto" w:fill="auto"/>
            <w:vAlign w:val="center"/>
          </w:tcPr>
          <w:p w:rsidR="007C775B" w:rsidRPr="00CD4297" w:rsidRDefault="007C775B" w:rsidP="00F17F7C">
            <w:pPr>
              <w:spacing w:before="120" w:after="120"/>
              <w:jc w:val="center"/>
              <w:rPr>
                <w:sz w:val="24"/>
                <w:szCs w:val="24"/>
              </w:rPr>
            </w:pPr>
            <w:r w:rsidRPr="00CD4297">
              <w:rPr>
                <w:sz w:val="24"/>
                <w:szCs w:val="24"/>
              </w:rPr>
              <w:t>31.3</w:t>
            </w:r>
          </w:p>
        </w:tc>
        <w:tc>
          <w:tcPr>
            <w:tcW w:w="1133" w:type="dxa"/>
            <w:tcBorders>
              <w:top w:val="nil"/>
              <w:left w:val="nil"/>
              <w:bottom w:val="dashed" w:sz="8" w:space="0" w:color="auto"/>
              <w:right w:val="nil"/>
            </w:tcBorders>
            <w:shd w:val="clear" w:color="auto" w:fill="auto"/>
            <w:vAlign w:val="center"/>
          </w:tcPr>
          <w:p w:rsidR="007C775B" w:rsidRPr="00CD4297" w:rsidRDefault="007C775B" w:rsidP="00F17F7C">
            <w:pPr>
              <w:spacing w:before="120" w:after="120"/>
              <w:jc w:val="center"/>
              <w:rPr>
                <w:sz w:val="24"/>
                <w:szCs w:val="24"/>
              </w:rPr>
            </w:pPr>
            <w:r w:rsidRPr="00CD4297">
              <w:rPr>
                <w:sz w:val="24"/>
                <w:szCs w:val="24"/>
              </w:rPr>
              <w:t>36.6</w:t>
            </w:r>
          </w:p>
        </w:tc>
        <w:tc>
          <w:tcPr>
            <w:tcW w:w="851" w:type="dxa"/>
            <w:tcBorders>
              <w:top w:val="nil"/>
              <w:left w:val="nil"/>
              <w:bottom w:val="dashed" w:sz="8" w:space="0" w:color="auto"/>
              <w:right w:val="nil"/>
            </w:tcBorders>
            <w:shd w:val="clear" w:color="auto" w:fill="auto"/>
            <w:vAlign w:val="center"/>
          </w:tcPr>
          <w:p w:rsidR="007C775B" w:rsidRPr="00CD4297" w:rsidRDefault="007C775B" w:rsidP="00F17F7C">
            <w:pPr>
              <w:spacing w:before="120" w:after="120"/>
              <w:jc w:val="center"/>
              <w:rPr>
                <w:sz w:val="24"/>
                <w:szCs w:val="24"/>
              </w:rPr>
            </w:pPr>
            <w:r w:rsidRPr="00CD4297">
              <w:rPr>
                <w:sz w:val="24"/>
                <w:szCs w:val="24"/>
              </w:rPr>
              <w:t>9.6</w:t>
            </w:r>
          </w:p>
        </w:tc>
        <w:tc>
          <w:tcPr>
            <w:tcW w:w="860" w:type="dxa"/>
            <w:tcBorders>
              <w:top w:val="nil"/>
              <w:left w:val="nil"/>
              <w:bottom w:val="dashed" w:sz="8" w:space="0" w:color="auto"/>
              <w:right w:val="nil"/>
            </w:tcBorders>
            <w:shd w:val="clear" w:color="auto" w:fill="auto"/>
            <w:vAlign w:val="center"/>
          </w:tcPr>
          <w:p w:rsidR="007C775B" w:rsidRPr="00CD4297" w:rsidRDefault="007C775B" w:rsidP="00F17F7C">
            <w:pPr>
              <w:spacing w:before="120" w:after="120"/>
              <w:jc w:val="center"/>
              <w:rPr>
                <w:sz w:val="24"/>
                <w:szCs w:val="24"/>
              </w:rPr>
            </w:pPr>
            <w:r w:rsidRPr="00CD4297">
              <w:rPr>
                <w:sz w:val="24"/>
                <w:szCs w:val="24"/>
              </w:rPr>
              <w:t>2.3</w:t>
            </w:r>
          </w:p>
        </w:tc>
      </w:tr>
      <w:tr w:rsidR="007C775B" w:rsidRPr="00CD4297" w:rsidTr="00F17F7C">
        <w:trPr>
          <w:gridAfter w:val="1"/>
          <w:wAfter w:w="69" w:type="dxa"/>
          <w:trHeight w:val="567"/>
          <w:jc w:val="center"/>
        </w:trPr>
        <w:tc>
          <w:tcPr>
            <w:tcW w:w="2125" w:type="dxa"/>
            <w:tcBorders>
              <w:top w:val="dashed" w:sz="4" w:space="0" w:color="auto"/>
            </w:tcBorders>
            <w:vAlign w:val="center"/>
          </w:tcPr>
          <w:p w:rsidR="007C775B" w:rsidRPr="00CD4297" w:rsidRDefault="007C775B" w:rsidP="00F17F7C">
            <w:pPr>
              <w:spacing w:before="120" w:after="120"/>
              <w:jc w:val="center"/>
              <w:rPr>
                <w:color w:val="000000" w:themeColor="text1"/>
                <w:sz w:val="24"/>
                <w:szCs w:val="24"/>
              </w:rPr>
            </w:pPr>
            <w:r w:rsidRPr="00CD4297">
              <w:rPr>
                <w:color w:val="000000" w:themeColor="text1"/>
                <w:sz w:val="24"/>
                <w:szCs w:val="24"/>
              </w:rPr>
              <w:t>P1-75</w:t>
            </w:r>
          </w:p>
        </w:tc>
        <w:tc>
          <w:tcPr>
            <w:tcW w:w="942" w:type="dxa"/>
            <w:tcBorders>
              <w:top w:val="nil"/>
              <w:left w:val="nil"/>
              <w:bottom w:val="nil"/>
              <w:right w:val="nil"/>
            </w:tcBorders>
            <w:shd w:val="clear" w:color="auto" w:fill="auto"/>
            <w:vAlign w:val="center"/>
          </w:tcPr>
          <w:p w:rsidR="007C775B" w:rsidRPr="00CD4297" w:rsidRDefault="007C775B" w:rsidP="00F17F7C">
            <w:pPr>
              <w:spacing w:before="120" w:after="120"/>
              <w:jc w:val="center"/>
              <w:rPr>
                <w:sz w:val="24"/>
                <w:szCs w:val="24"/>
              </w:rPr>
            </w:pPr>
            <w:r w:rsidRPr="00CD4297">
              <w:rPr>
                <w:sz w:val="24"/>
                <w:szCs w:val="24"/>
              </w:rPr>
              <w:t>72.4</w:t>
            </w:r>
          </w:p>
        </w:tc>
        <w:tc>
          <w:tcPr>
            <w:tcW w:w="850" w:type="dxa"/>
            <w:tcBorders>
              <w:top w:val="nil"/>
              <w:left w:val="nil"/>
              <w:bottom w:val="nil"/>
              <w:right w:val="nil"/>
            </w:tcBorders>
            <w:shd w:val="clear" w:color="auto" w:fill="auto"/>
            <w:vAlign w:val="center"/>
          </w:tcPr>
          <w:p w:rsidR="007C775B" w:rsidRPr="00CD4297" w:rsidRDefault="007C775B" w:rsidP="00F17F7C">
            <w:pPr>
              <w:spacing w:before="120" w:after="120"/>
              <w:jc w:val="center"/>
              <w:rPr>
                <w:sz w:val="24"/>
                <w:szCs w:val="24"/>
              </w:rPr>
            </w:pPr>
            <w:r w:rsidRPr="00CD4297">
              <w:rPr>
                <w:sz w:val="24"/>
                <w:szCs w:val="24"/>
              </w:rPr>
              <w:t>9.9</w:t>
            </w:r>
          </w:p>
        </w:tc>
        <w:tc>
          <w:tcPr>
            <w:tcW w:w="851" w:type="dxa"/>
            <w:tcBorders>
              <w:top w:val="nil"/>
              <w:left w:val="nil"/>
              <w:bottom w:val="nil"/>
              <w:right w:val="nil"/>
            </w:tcBorders>
            <w:shd w:val="clear" w:color="auto" w:fill="auto"/>
            <w:vAlign w:val="center"/>
          </w:tcPr>
          <w:p w:rsidR="007C775B" w:rsidRPr="00CD4297" w:rsidRDefault="007C775B" w:rsidP="00F17F7C">
            <w:pPr>
              <w:spacing w:before="120" w:after="120"/>
              <w:jc w:val="center"/>
              <w:rPr>
                <w:sz w:val="24"/>
                <w:szCs w:val="24"/>
              </w:rPr>
            </w:pPr>
            <w:r w:rsidRPr="00CD4297">
              <w:rPr>
                <w:sz w:val="24"/>
                <w:szCs w:val="24"/>
              </w:rPr>
              <w:t>7.3</w:t>
            </w:r>
          </w:p>
        </w:tc>
        <w:tc>
          <w:tcPr>
            <w:tcW w:w="1133" w:type="dxa"/>
            <w:tcBorders>
              <w:top w:val="nil"/>
              <w:left w:val="nil"/>
              <w:bottom w:val="nil"/>
              <w:right w:val="nil"/>
            </w:tcBorders>
            <w:shd w:val="clear" w:color="auto" w:fill="auto"/>
            <w:vAlign w:val="center"/>
          </w:tcPr>
          <w:p w:rsidR="007C775B" w:rsidRPr="00CD4297" w:rsidRDefault="007C775B" w:rsidP="00F17F7C">
            <w:pPr>
              <w:spacing w:before="120" w:after="120"/>
              <w:jc w:val="center"/>
              <w:rPr>
                <w:sz w:val="24"/>
                <w:szCs w:val="24"/>
              </w:rPr>
            </w:pPr>
            <w:r w:rsidRPr="00CD4297">
              <w:rPr>
                <w:sz w:val="24"/>
                <w:szCs w:val="24"/>
              </w:rPr>
              <w:t>4.9</w:t>
            </w:r>
          </w:p>
        </w:tc>
        <w:tc>
          <w:tcPr>
            <w:tcW w:w="851" w:type="dxa"/>
            <w:tcBorders>
              <w:top w:val="nil"/>
              <w:left w:val="nil"/>
              <w:bottom w:val="nil"/>
              <w:right w:val="nil"/>
            </w:tcBorders>
            <w:shd w:val="clear" w:color="auto" w:fill="auto"/>
            <w:vAlign w:val="center"/>
          </w:tcPr>
          <w:p w:rsidR="007C775B" w:rsidRPr="00CD4297" w:rsidRDefault="007C775B" w:rsidP="00F17F7C">
            <w:pPr>
              <w:spacing w:before="120" w:after="120"/>
              <w:jc w:val="center"/>
              <w:rPr>
                <w:sz w:val="24"/>
                <w:szCs w:val="24"/>
              </w:rPr>
            </w:pPr>
            <w:r w:rsidRPr="00CD4297">
              <w:rPr>
                <w:sz w:val="24"/>
                <w:szCs w:val="24"/>
              </w:rPr>
              <w:t>2.6</w:t>
            </w:r>
          </w:p>
        </w:tc>
        <w:tc>
          <w:tcPr>
            <w:tcW w:w="860" w:type="dxa"/>
            <w:tcBorders>
              <w:top w:val="nil"/>
              <w:left w:val="nil"/>
              <w:bottom w:val="nil"/>
              <w:right w:val="nil"/>
            </w:tcBorders>
            <w:shd w:val="clear" w:color="auto" w:fill="auto"/>
            <w:vAlign w:val="center"/>
          </w:tcPr>
          <w:p w:rsidR="007C775B" w:rsidRPr="00CD4297" w:rsidRDefault="007C775B" w:rsidP="00F17F7C">
            <w:pPr>
              <w:spacing w:before="120" w:after="120"/>
              <w:jc w:val="center"/>
              <w:rPr>
                <w:sz w:val="24"/>
                <w:szCs w:val="24"/>
              </w:rPr>
            </w:pPr>
            <w:r w:rsidRPr="00CD4297">
              <w:rPr>
                <w:sz w:val="24"/>
                <w:szCs w:val="24"/>
              </w:rPr>
              <w:t>2.8</w:t>
            </w:r>
          </w:p>
        </w:tc>
      </w:tr>
      <w:tr w:rsidR="007C775B" w:rsidRPr="00CD4297" w:rsidTr="00F17F7C">
        <w:trPr>
          <w:gridAfter w:val="1"/>
          <w:wAfter w:w="69" w:type="dxa"/>
          <w:trHeight w:val="567"/>
          <w:jc w:val="center"/>
        </w:trPr>
        <w:tc>
          <w:tcPr>
            <w:tcW w:w="2125" w:type="dxa"/>
            <w:vAlign w:val="center"/>
          </w:tcPr>
          <w:p w:rsidR="007C775B" w:rsidRPr="00CD4297" w:rsidRDefault="007C775B" w:rsidP="00F17F7C">
            <w:pPr>
              <w:spacing w:before="120" w:after="120"/>
              <w:jc w:val="center"/>
              <w:rPr>
                <w:color w:val="000000" w:themeColor="text1"/>
                <w:sz w:val="24"/>
                <w:szCs w:val="24"/>
              </w:rPr>
            </w:pPr>
            <w:r w:rsidRPr="00CD4297">
              <w:rPr>
                <w:color w:val="000000" w:themeColor="text1"/>
                <w:sz w:val="24"/>
                <w:szCs w:val="24"/>
              </w:rPr>
              <w:t>P2-75</w:t>
            </w:r>
          </w:p>
        </w:tc>
        <w:tc>
          <w:tcPr>
            <w:tcW w:w="942" w:type="dxa"/>
            <w:tcBorders>
              <w:top w:val="nil"/>
              <w:left w:val="nil"/>
              <w:bottom w:val="nil"/>
              <w:right w:val="nil"/>
            </w:tcBorders>
            <w:shd w:val="clear" w:color="auto" w:fill="auto"/>
            <w:vAlign w:val="center"/>
          </w:tcPr>
          <w:p w:rsidR="007C775B" w:rsidRPr="00CD4297" w:rsidRDefault="007C775B" w:rsidP="00F17F7C">
            <w:pPr>
              <w:spacing w:before="120" w:after="120"/>
              <w:jc w:val="center"/>
              <w:rPr>
                <w:sz w:val="24"/>
                <w:szCs w:val="24"/>
              </w:rPr>
            </w:pPr>
            <w:r w:rsidRPr="00CD4297">
              <w:rPr>
                <w:sz w:val="24"/>
                <w:szCs w:val="24"/>
              </w:rPr>
              <w:t>66.0</w:t>
            </w:r>
          </w:p>
        </w:tc>
        <w:tc>
          <w:tcPr>
            <w:tcW w:w="850" w:type="dxa"/>
            <w:tcBorders>
              <w:top w:val="nil"/>
              <w:left w:val="nil"/>
              <w:bottom w:val="nil"/>
              <w:right w:val="nil"/>
            </w:tcBorders>
            <w:shd w:val="clear" w:color="auto" w:fill="auto"/>
            <w:vAlign w:val="center"/>
          </w:tcPr>
          <w:p w:rsidR="007C775B" w:rsidRPr="00CD4297" w:rsidRDefault="007C775B" w:rsidP="00F17F7C">
            <w:pPr>
              <w:spacing w:before="120" w:after="120"/>
              <w:jc w:val="center"/>
              <w:rPr>
                <w:sz w:val="24"/>
                <w:szCs w:val="24"/>
              </w:rPr>
            </w:pPr>
            <w:r w:rsidRPr="00CD4297">
              <w:rPr>
                <w:sz w:val="24"/>
                <w:szCs w:val="24"/>
              </w:rPr>
              <w:t>6.2</w:t>
            </w:r>
          </w:p>
        </w:tc>
        <w:tc>
          <w:tcPr>
            <w:tcW w:w="851" w:type="dxa"/>
            <w:tcBorders>
              <w:top w:val="nil"/>
              <w:left w:val="nil"/>
              <w:bottom w:val="nil"/>
              <w:right w:val="nil"/>
            </w:tcBorders>
            <w:shd w:val="clear" w:color="auto" w:fill="auto"/>
            <w:vAlign w:val="center"/>
          </w:tcPr>
          <w:p w:rsidR="007C775B" w:rsidRPr="00CD4297" w:rsidRDefault="007C775B" w:rsidP="00F17F7C">
            <w:pPr>
              <w:spacing w:before="120" w:after="120"/>
              <w:jc w:val="center"/>
              <w:rPr>
                <w:sz w:val="24"/>
                <w:szCs w:val="24"/>
              </w:rPr>
            </w:pPr>
            <w:r w:rsidRPr="00CD4297">
              <w:rPr>
                <w:sz w:val="24"/>
                <w:szCs w:val="24"/>
              </w:rPr>
              <w:t>12.0</w:t>
            </w:r>
          </w:p>
        </w:tc>
        <w:tc>
          <w:tcPr>
            <w:tcW w:w="1133" w:type="dxa"/>
            <w:tcBorders>
              <w:top w:val="nil"/>
              <w:left w:val="nil"/>
              <w:bottom w:val="nil"/>
              <w:right w:val="nil"/>
            </w:tcBorders>
            <w:shd w:val="clear" w:color="auto" w:fill="auto"/>
            <w:vAlign w:val="center"/>
          </w:tcPr>
          <w:p w:rsidR="007C775B" w:rsidRPr="00CD4297" w:rsidRDefault="007C775B" w:rsidP="00F17F7C">
            <w:pPr>
              <w:spacing w:before="120" w:after="120"/>
              <w:jc w:val="center"/>
              <w:rPr>
                <w:sz w:val="24"/>
                <w:szCs w:val="24"/>
              </w:rPr>
            </w:pPr>
            <w:r w:rsidRPr="00CD4297">
              <w:rPr>
                <w:sz w:val="24"/>
                <w:szCs w:val="24"/>
              </w:rPr>
              <w:t>9.1</w:t>
            </w:r>
          </w:p>
        </w:tc>
        <w:tc>
          <w:tcPr>
            <w:tcW w:w="851" w:type="dxa"/>
            <w:tcBorders>
              <w:top w:val="nil"/>
              <w:left w:val="nil"/>
              <w:bottom w:val="nil"/>
              <w:right w:val="nil"/>
            </w:tcBorders>
            <w:shd w:val="clear" w:color="auto" w:fill="auto"/>
            <w:vAlign w:val="center"/>
          </w:tcPr>
          <w:p w:rsidR="007C775B" w:rsidRPr="00CD4297" w:rsidRDefault="007C775B" w:rsidP="00F17F7C">
            <w:pPr>
              <w:spacing w:before="120" w:after="120"/>
              <w:jc w:val="center"/>
              <w:rPr>
                <w:sz w:val="24"/>
                <w:szCs w:val="24"/>
              </w:rPr>
            </w:pPr>
            <w:r w:rsidRPr="00CD4297">
              <w:rPr>
                <w:sz w:val="24"/>
                <w:szCs w:val="24"/>
              </w:rPr>
              <w:t>4.3</w:t>
            </w:r>
          </w:p>
        </w:tc>
        <w:tc>
          <w:tcPr>
            <w:tcW w:w="860" w:type="dxa"/>
            <w:tcBorders>
              <w:top w:val="nil"/>
              <w:left w:val="nil"/>
              <w:bottom w:val="nil"/>
              <w:right w:val="nil"/>
            </w:tcBorders>
            <w:shd w:val="clear" w:color="auto" w:fill="auto"/>
            <w:vAlign w:val="center"/>
          </w:tcPr>
          <w:p w:rsidR="007C775B" w:rsidRPr="00CD4297" w:rsidRDefault="007C775B" w:rsidP="00F17F7C">
            <w:pPr>
              <w:spacing w:before="120" w:after="120"/>
              <w:jc w:val="center"/>
              <w:rPr>
                <w:sz w:val="24"/>
                <w:szCs w:val="24"/>
              </w:rPr>
            </w:pPr>
            <w:r w:rsidRPr="00CD4297">
              <w:rPr>
                <w:sz w:val="24"/>
                <w:szCs w:val="24"/>
              </w:rPr>
              <w:t>2.4</w:t>
            </w:r>
          </w:p>
        </w:tc>
      </w:tr>
      <w:tr w:rsidR="007C775B" w:rsidRPr="00CD4297" w:rsidTr="00F17F7C">
        <w:trPr>
          <w:gridAfter w:val="1"/>
          <w:wAfter w:w="69" w:type="dxa"/>
          <w:trHeight w:val="567"/>
          <w:jc w:val="center"/>
        </w:trPr>
        <w:tc>
          <w:tcPr>
            <w:tcW w:w="2125" w:type="dxa"/>
            <w:vAlign w:val="center"/>
          </w:tcPr>
          <w:p w:rsidR="007C775B" w:rsidRPr="00CD4297" w:rsidRDefault="007C775B" w:rsidP="00F17F7C">
            <w:pPr>
              <w:spacing w:before="120" w:after="120"/>
              <w:jc w:val="center"/>
              <w:rPr>
                <w:color w:val="000000" w:themeColor="text1"/>
                <w:sz w:val="24"/>
                <w:szCs w:val="24"/>
              </w:rPr>
            </w:pPr>
            <w:r w:rsidRPr="00CD4297">
              <w:rPr>
                <w:color w:val="000000" w:themeColor="text1"/>
                <w:sz w:val="24"/>
                <w:szCs w:val="24"/>
              </w:rPr>
              <w:t>P3-75</w:t>
            </w:r>
          </w:p>
        </w:tc>
        <w:tc>
          <w:tcPr>
            <w:tcW w:w="942" w:type="dxa"/>
            <w:tcBorders>
              <w:top w:val="nil"/>
              <w:left w:val="nil"/>
              <w:bottom w:val="nil"/>
              <w:right w:val="nil"/>
            </w:tcBorders>
            <w:shd w:val="clear" w:color="auto" w:fill="auto"/>
            <w:vAlign w:val="center"/>
          </w:tcPr>
          <w:p w:rsidR="007C775B" w:rsidRPr="00CD4297" w:rsidRDefault="007C775B" w:rsidP="00F17F7C">
            <w:pPr>
              <w:spacing w:before="120" w:after="120"/>
              <w:jc w:val="center"/>
              <w:rPr>
                <w:sz w:val="24"/>
                <w:szCs w:val="24"/>
              </w:rPr>
            </w:pPr>
            <w:r w:rsidRPr="00CD4297">
              <w:rPr>
                <w:sz w:val="24"/>
                <w:szCs w:val="24"/>
              </w:rPr>
              <w:t>32.6</w:t>
            </w:r>
          </w:p>
        </w:tc>
        <w:tc>
          <w:tcPr>
            <w:tcW w:w="850" w:type="dxa"/>
            <w:tcBorders>
              <w:top w:val="nil"/>
              <w:left w:val="nil"/>
              <w:bottom w:val="nil"/>
              <w:right w:val="nil"/>
            </w:tcBorders>
            <w:shd w:val="clear" w:color="auto" w:fill="auto"/>
            <w:vAlign w:val="center"/>
          </w:tcPr>
          <w:p w:rsidR="007C775B" w:rsidRPr="00CD4297" w:rsidRDefault="007C775B" w:rsidP="00F17F7C">
            <w:pPr>
              <w:spacing w:before="120" w:after="120"/>
              <w:jc w:val="center"/>
              <w:rPr>
                <w:sz w:val="24"/>
                <w:szCs w:val="24"/>
              </w:rPr>
            </w:pPr>
            <w:r w:rsidRPr="00CD4297">
              <w:rPr>
                <w:sz w:val="24"/>
                <w:szCs w:val="24"/>
              </w:rPr>
              <w:t>1.9</w:t>
            </w:r>
          </w:p>
        </w:tc>
        <w:tc>
          <w:tcPr>
            <w:tcW w:w="851" w:type="dxa"/>
            <w:tcBorders>
              <w:top w:val="nil"/>
              <w:left w:val="nil"/>
              <w:bottom w:val="nil"/>
              <w:right w:val="nil"/>
            </w:tcBorders>
            <w:shd w:val="clear" w:color="auto" w:fill="auto"/>
            <w:vAlign w:val="center"/>
          </w:tcPr>
          <w:p w:rsidR="007C775B" w:rsidRPr="00CD4297" w:rsidRDefault="007C775B" w:rsidP="00F17F7C">
            <w:pPr>
              <w:spacing w:before="120" w:after="120"/>
              <w:jc w:val="center"/>
              <w:rPr>
                <w:sz w:val="24"/>
                <w:szCs w:val="24"/>
              </w:rPr>
            </w:pPr>
            <w:r w:rsidRPr="00CD4297">
              <w:rPr>
                <w:sz w:val="24"/>
                <w:szCs w:val="24"/>
              </w:rPr>
              <w:t>26.2</w:t>
            </w:r>
          </w:p>
        </w:tc>
        <w:tc>
          <w:tcPr>
            <w:tcW w:w="1133" w:type="dxa"/>
            <w:tcBorders>
              <w:top w:val="nil"/>
              <w:left w:val="nil"/>
              <w:bottom w:val="nil"/>
              <w:right w:val="nil"/>
            </w:tcBorders>
            <w:shd w:val="clear" w:color="auto" w:fill="auto"/>
            <w:vAlign w:val="center"/>
          </w:tcPr>
          <w:p w:rsidR="007C775B" w:rsidRPr="00CD4297" w:rsidRDefault="007C775B" w:rsidP="00F17F7C">
            <w:pPr>
              <w:spacing w:before="120" w:after="120"/>
              <w:jc w:val="center"/>
              <w:rPr>
                <w:sz w:val="24"/>
                <w:szCs w:val="24"/>
              </w:rPr>
            </w:pPr>
            <w:r w:rsidRPr="00CD4297">
              <w:rPr>
                <w:sz w:val="24"/>
                <w:szCs w:val="24"/>
              </w:rPr>
              <w:t>27.7</w:t>
            </w:r>
          </w:p>
        </w:tc>
        <w:tc>
          <w:tcPr>
            <w:tcW w:w="851" w:type="dxa"/>
            <w:tcBorders>
              <w:top w:val="nil"/>
              <w:left w:val="nil"/>
              <w:bottom w:val="nil"/>
              <w:right w:val="nil"/>
            </w:tcBorders>
            <w:shd w:val="clear" w:color="auto" w:fill="auto"/>
            <w:vAlign w:val="center"/>
          </w:tcPr>
          <w:p w:rsidR="007C775B" w:rsidRPr="00CD4297" w:rsidRDefault="007C775B" w:rsidP="00F17F7C">
            <w:pPr>
              <w:spacing w:before="120" w:after="120"/>
              <w:jc w:val="center"/>
              <w:rPr>
                <w:sz w:val="24"/>
                <w:szCs w:val="24"/>
              </w:rPr>
            </w:pPr>
            <w:r w:rsidRPr="00CD4297">
              <w:rPr>
                <w:sz w:val="24"/>
                <w:szCs w:val="24"/>
              </w:rPr>
              <w:t>9.5</w:t>
            </w:r>
          </w:p>
        </w:tc>
        <w:tc>
          <w:tcPr>
            <w:tcW w:w="860" w:type="dxa"/>
            <w:tcBorders>
              <w:top w:val="nil"/>
              <w:left w:val="nil"/>
              <w:bottom w:val="nil"/>
              <w:right w:val="nil"/>
            </w:tcBorders>
            <w:shd w:val="clear" w:color="auto" w:fill="auto"/>
            <w:vAlign w:val="center"/>
          </w:tcPr>
          <w:p w:rsidR="007C775B" w:rsidRPr="00CD4297" w:rsidRDefault="007C775B" w:rsidP="00F17F7C">
            <w:pPr>
              <w:spacing w:before="120" w:after="120"/>
              <w:jc w:val="center"/>
              <w:rPr>
                <w:sz w:val="24"/>
                <w:szCs w:val="24"/>
              </w:rPr>
            </w:pPr>
            <w:r w:rsidRPr="00CD4297">
              <w:rPr>
                <w:sz w:val="24"/>
                <w:szCs w:val="24"/>
              </w:rPr>
              <w:t>2.2</w:t>
            </w:r>
          </w:p>
        </w:tc>
      </w:tr>
      <w:tr w:rsidR="007C775B" w:rsidRPr="00CD4297" w:rsidTr="00F17F7C">
        <w:trPr>
          <w:gridAfter w:val="1"/>
          <w:wAfter w:w="69" w:type="dxa"/>
          <w:trHeight w:val="567"/>
          <w:jc w:val="center"/>
        </w:trPr>
        <w:tc>
          <w:tcPr>
            <w:tcW w:w="2125" w:type="dxa"/>
            <w:tcBorders>
              <w:bottom w:val="dashed" w:sz="4" w:space="0" w:color="auto"/>
            </w:tcBorders>
            <w:vAlign w:val="center"/>
          </w:tcPr>
          <w:p w:rsidR="007C775B" w:rsidRPr="00CD4297" w:rsidRDefault="007C775B" w:rsidP="00F17F7C">
            <w:pPr>
              <w:spacing w:before="120" w:after="120"/>
              <w:jc w:val="center"/>
              <w:rPr>
                <w:color w:val="000000" w:themeColor="text1"/>
                <w:sz w:val="24"/>
                <w:szCs w:val="24"/>
              </w:rPr>
            </w:pPr>
            <w:r w:rsidRPr="00CD4297">
              <w:rPr>
                <w:color w:val="000000" w:themeColor="text1"/>
                <w:sz w:val="24"/>
                <w:szCs w:val="24"/>
              </w:rPr>
              <w:t>P4-75</w:t>
            </w:r>
          </w:p>
        </w:tc>
        <w:tc>
          <w:tcPr>
            <w:tcW w:w="942" w:type="dxa"/>
            <w:tcBorders>
              <w:top w:val="nil"/>
              <w:left w:val="nil"/>
              <w:bottom w:val="dashed" w:sz="8" w:space="0" w:color="auto"/>
              <w:right w:val="nil"/>
            </w:tcBorders>
            <w:shd w:val="clear" w:color="auto" w:fill="auto"/>
            <w:vAlign w:val="center"/>
          </w:tcPr>
          <w:p w:rsidR="007C775B" w:rsidRPr="00CD4297" w:rsidRDefault="007C775B" w:rsidP="00F17F7C">
            <w:pPr>
              <w:spacing w:before="120" w:after="120"/>
              <w:jc w:val="center"/>
              <w:rPr>
                <w:sz w:val="24"/>
                <w:szCs w:val="24"/>
              </w:rPr>
            </w:pPr>
            <w:r w:rsidRPr="00CD4297">
              <w:rPr>
                <w:sz w:val="24"/>
                <w:szCs w:val="24"/>
              </w:rPr>
              <w:t>18.4</w:t>
            </w:r>
          </w:p>
        </w:tc>
        <w:tc>
          <w:tcPr>
            <w:tcW w:w="850" w:type="dxa"/>
            <w:tcBorders>
              <w:top w:val="nil"/>
              <w:left w:val="nil"/>
              <w:bottom w:val="dashed" w:sz="8" w:space="0" w:color="auto"/>
              <w:right w:val="nil"/>
            </w:tcBorders>
            <w:shd w:val="clear" w:color="auto" w:fill="auto"/>
            <w:vAlign w:val="center"/>
          </w:tcPr>
          <w:p w:rsidR="007C775B" w:rsidRPr="00CD4297" w:rsidRDefault="007C775B" w:rsidP="00F17F7C">
            <w:pPr>
              <w:spacing w:before="120" w:after="120"/>
              <w:jc w:val="center"/>
              <w:rPr>
                <w:sz w:val="24"/>
                <w:szCs w:val="24"/>
              </w:rPr>
            </w:pPr>
            <w:r w:rsidRPr="00CD4297">
              <w:rPr>
                <w:sz w:val="24"/>
                <w:szCs w:val="24"/>
              </w:rPr>
              <w:t>1.3</w:t>
            </w:r>
          </w:p>
        </w:tc>
        <w:tc>
          <w:tcPr>
            <w:tcW w:w="851" w:type="dxa"/>
            <w:tcBorders>
              <w:top w:val="nil"/>
              <w:left w:val="nil"/>
              <w:bottom w:val="dashed" w:sz="8" w:space="0" w:color="auto"/>
              <w:right w:val="nil"/>
            </w:tcBorders>
            <w:shd w:val="clear" w:color="auto" w:fill="auto"/>
            <w:vAlign w:val="center"/>
          </w:tcPr>
          <w:p w:rsidR="007C775B" w:rsidRPr="00CD4297" w:rsidRDefault="007C775B" w:rsidP="00F17F7C">
            <w:pPr>
              <w:spacing w:before="120" w:after="120"/>
              <w:jc w:val="center"/>
              <w:rPr>
                <w:sz w:val="24"/>
                <w:szCs w:val="24"/>
              </w:rPr>
            </w:pPr>
            <w:r w:rsidRPr="00CD4297">
              <w:rPr>
                <w:sz w:val="24"/>
                <w:szCs w:val="24"/>
              </w:rPr>
              <w:t>28.1</w:t>
            </w:r>
          </w:p>
        </w:tc>
        <w:tc>
          <w:tcPr>
            <w:tcW w:w="1133" w:type="dxa"/>
            <w:tcBorders>
              <w:top w:val="nil"/>
              <w:left w:val="nil"/>
              <w:bottom w:val="dashed" w:sz="8" w:space="0" w:color="auto"/>
              <w:right w:val="nil"/>
            </w:tcBorders>
            <w:shd w:val="clear" w:color="auto" w:fill="auto"/>
            <w:vAlign w:val="center"/>
          </w:tcPr>
          <w:p w:rsidR="007C775B" w:rsidRPr="00CD4297" w:rsidRDefault="007C775B" w:rsidP="00F17F7C">
            <w:pPr>
              <w:spacing w:before="120" w:after="120"/>
              <w:jc w:val="center"/>
              <w:rPr>
                <w:sz w:val="24"/>
                <w:szCs w:val="24"/>
              </w:rPr>
            </w:pPr>
            <w:r w:rsidRPr="00CD4297">
              <w:rPr>
                <w:sz w:val="24"/>
                <w:szCs w:val="24"/>
              </w:rPr>
              <w:t>39.4</w:t>
            </w:r>
          </w:p>
        </w:tc>
        <w:tc>
          <w:tcPr>
            <w:tcW w:w="851" w:type="dxa"/>
            <w:tcBorders>
              <w:top w:val="nil"/>
              <w:left w:val="nil"/>
              <w:bottom w:val="dashed" w:sz="8" w:space="0" w:color="auto"/>
              <w:right w:val="nil"/>
            </w:tcBorders>
            <w:shd w:val="clear" w:color="auto" w:fill="auto"/>
            <w:vAlign w:val="center"/>
          </w:tcPr>
          <w:p w:rsidR="007C775B" w:rsidRPr="00CD4297" w:rsidRDefault="007C775B" w:rsidP="00F17F7C">
            <w:pPr>
              <w:spacing w:before="120" w:after="120"/>
              <w:jc w:val="center"/>
              <w:rPr>
                <w:sz w:val="24"/>
                <w:szCs w:val="24"/>
              </w:rPr>
            </w:pPr>
            <w:r w:rsidRPr="00CD4297">
              <w:rPr>
                <w:sz w:val="24"/>
                <w:szCs w:val="24"/>
              </w:rPr>
              <w:t>10.9</w:t>
            </w:r>
          </w:p>
        </w:tc>
        <w:tc>
          <w:tcPr>
            <w:tcW w:w="860" w:type="dxa"/>
            <w:tcBorders>
              <w:top w:val="nil"/>
              <w:left w:val="nil"/>
              <w:bottom w:val="dashed" w:sz="8" w:space="0" w:color="auto"/>
              <w:right w:val="nil"/>
            </w:tcBorders>
            <w:shd w:val="clear" w:color="auto" w:fill="auto"/>
            <w:vAlign w:val="center"/>
          </w:tcPr>
          <w:p w:rsidR="007C775B" w:rsidRPr="00CD4297" w:rsidRDefault="007C775B" w:rsidP="00F17F7C">
            <w:pPr>
              <w:spacing w:before="120" w:after="120"/>
              <w:jc w:val="center"/>
              <w:rPr>
                <w:sz w:val="24"/>
                <w:szCs w:val="24"/>
              </w:rPr>
            </w:pPr>
            <w:r w:rsidRPr="00CD4297">
              <w:rPr>
                <w:sz w:val="24"/>
                <w:szCs w:val="24"/>
              </w:rPr>
              <w:t>1.9</w:t>
            </w:r>
          </w:p>
        </w:tc>
      </w:tr>
      <w:tr w:rsidR="007C775B" w:rsidRPr="00CD4297" w:rsidTr="00F17F7C">
        <w:trPr>
          <w:gridAfter w:val="1"/>
          <w:wAfter w:w="69" w:type="dxa"/>
          <w:trHeight w:val="567"/>
          <w:jc w:val="center"/>
        </w:trPr>
        <w:tc>
          <w:tcPr>
            <w:tcW w:w="2125" w:type="dxa"/>
            <w:tcBorders>
              <w:top w:val="dashed" w:sz="4" w:space="0" w:color="auto"/>
            </w:tcBorders>
            <w:vAlign w:val="center"/>
          </w:tcPr>
          <w:p w:rsidR="007C775B" w:rsidRPr="00CD4297" w:rsidRDefault="007C775B" w:rsidP="00F17F7C">
            <w:pPr>
              <w:spacing w:before="120" w:after="120"/>
              <w:jc w:val="center"/>
              <w:rPr>
                <w:color w:val="000000" w:themeColor="text1"/>
                <w:sz w:val="24"/>
                <w:szCs w:val="24"/>
              </w:rPr>
            </w:pPr>
            <w:r w:rsidRPr="00CD4297">
              <w:rPr>
                <w:color w:val="000000" w:themeColor="text1"/>
                <w:sz w:val="24"/>
                <w:szCs w:val="24"/>
              </w:rPr>
              <w:t>P1-100</w:t>
            </w:r>
          </w:p>
        </w:tc>
        <w:tc>
          <w:tcPr>
            <w:tcW w:w="942" w:type="dxa"/>
            <w:tcBorders>
              <w:top w:val="nil"/>
              <w:left w:val="nil"/>
              <w:bottom w:val="nil"/>
              <w:right w:val="nil"/>
            </w:tcBorders>
            <w:shd w:val="clear" w:color="auto" w:fill="auto"/>
            <w:vAlign w:val="center"/>
          </w:tcPr>
          <w:p w:rsidR="007C775B" w:rsidRPr="00CD4297" w:rsidRDefault="007C775B" w:rsidP="00F17F7C">
            <w:pPr>
              <w:spacing w:before="120" w:after="120"/>
              <w:jc w:val="center"/>
              <w:rPr>
                <w:sz w:val="24"/>
                <w:szCs w:val="24"/>
              </w:rPr>
            </w:pPr>
            <w:r w:rsidRPr="00CD4297">
              <w:rPr>
                <w:sz w:val="24"/>
                <w:szCs w:val="24"/>
              </w:rPr>
              <w:t>77.8</w:t>
            </w:r>
          </w:p>
        </w:tc>
        <w:tc>
          <w:tcPr>
            <w:tcW w:w="850" w:type="dxa"/>
            <w:tcBorders>
              <w:top w:val="nil"/>
              <w:left w:val="nil"/>
              <w:bottom w:val="nil"/>
              <w:right w:val="nil"/>
            </w:tcBorders>
            <w:shd w:val="clear" w:color="auto" w:fill="auto"/>
            <w:vAlign w:val="center"/>
          </w:tcPr>
          <w:p w:rsidR="007C775B" w:rsidRPr="00CD4297" w:rsidRDefault="007C775B" w:rsidP="00F17F7C">
            <w:pPr>
              <w:spacing w:before="120" w:after="120"/>
              <w:jc w:val="center"/>
              <w:rPr>
                <w:sz w:val="24"/>
                <w:szCs w:val="24"/>
              </w:rPr>
            </w:pPr>
            <w:r w:rsidRPr="00CD4297">
              <w:rPr>
                <w:sz w:val="24"/>
                <w:szCs w:val="24"/>
              </w:rPr>
              <w:t>8.0</w:t>
            </w:r>
          </w:p>
        </w:tc>
        <w:tc>
          <w:tcPr>
            <w:tcW w:w="851" w:type="dxa"/>
            <w:tcBorders>
              <w:top w:val="nil"/>
              <w:left w:val="nil"/>
              <w:bottom w:val="nil"/>
              <w:right w:val="nil"/>
            </w:tcBorders>
            <w:shd w:val="clear" w:color="auto" w:fill="auto"/>
            <w:vAlign w:val="center"/>
          </w:tcPr>
          <w:p w:rsidR="007C775B" w:rsidRPr="00CD4297" w:rsidRDefault="007C775B" w:rsidP="00F17F7C">
            <w:pPr>
              <w:spacing w:before="120" w:after="120"/>
              <w:jc w:val="center"/>
              <w:rPr>
                <w:sz w:val="24"/>
                <w:szCs w:val="24"/>
              </w:rPr>
            </w:pPr>
            <w:r w:rsidRPr="00CD4297">
              <w:rPr>
                <w:sz w:val="24"/>
                <w:szCs w:val="24"/>
              </w:rPr>
              <w:t>6.6</w:t>
            </w:r>
          </w:p>
        </w:tc>
        <w:tc>
          <w:tcPr>
            <w:tcW w:w="1133" w:type="dxa"/>
            <w:tcBorders>
              <w:top w:val="nil"/>
              <w:left w:val="nil"/>
              <w:bottom w:val="nil"/>
              <w:right w:val="nil"/>
            </w:tcBorders>
            <w:shd w:val="clear" w:color="auto" w:fill="auto"/>
            <w:vAlign w:val="center"/>
          </w:tcPr>
          <w:p w:rsidR="007C775B" w:rsidRPr="00CD4297" w:rsidRDefault="007C775B" w:rsidP="00F17F7C">
            <w:pPr>
              <w:spacing w:before="120" w:after="120"/>
              <w:jc w:val="center"/>
              <w:rPr>
                <w:sz w:val="24"/>
                <w:szCs w:val="24"/>
              </w:rPr>
            </w:pPr>
            <w:r w:rsidRPr="00CD4297">
              <w:rPr>
                <w:sz w:val="24"/>
                <w:szCs w:val="24"/>
              </w:rPr>
              <w:t>3.6</w:t>
            </w:r>
          </w:p>
        </w:tc>
        <w:tc>
          <w:tcPr>
            <w:tcW w:w="851" w:type="dxa"/>
            <w:tcBorders>
              <w:top w:val="nil"/>
              <w:left w:val="nil"/>
              <w:bottom w:val="nil"/>
              <w:right w:val="nil"/>
            </w:tcBorders>
            <w:shd w:val="clear" w:color="auto" w:fill="auto"/>
            <w:vAlign w:val="center"/>
          </w:tcPr>
          <w:p w:rsidR="007C775B" w:rsidRPr="00CD4297" w:rsidRDefault="007C775B" w:rsidP="00F17F7C">
            <w:pPr>
              <w:spacing w:before="120" w:after="120"/>
              <w:jc w:val="center"/>
              <w:rPr>
                <w:sz w:val="24"/>
                <w:szCs w:val="24"/>
              </w:rPr>
            </w:pPr>
            <w:r w:rsidRPr="00CD4297">
              <w:rPr>
                <w:sz w:val="24"/>
                <w:szCs w:val="24"/>
              </w:rPr>
              <w:t>1.9</w:t>
            </w:r>
          </w:p>
        </w:tc>
        <w:tc>
          <w:tcPr>
            <w:tcW w:w="860" w:type="dxa"/>
            <w:tcBorders>
              <w:top w:val="nil"/>
              <w:left w:val="nil"/>
              <w:bottom w:val="nil"/>
              <w:right w:val="nil"/>
            </w:tcBorders>
            <w:shd w:val="clear" w:color="auto" w:fill="auto"/>
            <w:vAlign w:val="center"/>
          </w:tcPr>
          <w:p w:rsidR="007C775B" w:rsidRPr="00CD4297" w:rsidRDefault="007C775B" w:rsidP="00F17F7C">
            <w:pPr>
              <w:spacing w:before="120" w:after="120"/>
              <w:jc w:val="center"/>
              <w:rPr>
                <w:sz w:val="24"/>
                <w:szCs w:val="24"/>
              </w:rPr>
            </w:pPr>
            <w:r w:rsidRPr="00CD4297">
              <w:rPr>
                <w:sz w:val="24"/>
                <w:szCs w:val="24"/>
              </w:rPr>
              <w:t>2.1</w:t>
            </w:r>
          </w:p>
        </w:tc>
      </w:tr>
      <w:tr w:rsidR="007C775B" w:rsidRPr="00CD4297" w:rsidTr="00F17F7C">
        <w:trPr>
          <w:gridAfter w:val="1"/>
          <w:wAfter w:w="69" w:type="dxa"/>
          <w:trHeight w:val="567"/>
          <w:jc w:val="center"/>
        </w:trPr>
        <w:tc>
          <w:tcPr>
            <w:tcW w:w="2125" w:type="dxa"/>
            <w:vAlign w:val="center"/>
          </w:tcPr>
          <w:p w:rsidR="007C775B" w:rsidRPr="00CD4297" w:rsidRDefault="007C775B" w:rsidP="00F17F7C">
            <w:pPr>
              <w:spacing w:before="120" w:after="120"/>
              <w:jc w:val="center"/>
              <w:rPr>
                <w:color w:val="000000" w:themeColor="text1"/>
                <w:sz w:val="24"/>
                <w:szCs w:val="24"/>
              </w:rPr>
            </w:pPr>
            <w:r w:rsidRPr="00CD4297">
              <w:rPr>
                <w:color w:val="000000" w:themeColor="text1"/>
                <w:sz w:val="24"/>
                <w:szCs w:val="24"/>
              </w:rPr>
              <w:t>P2-100</w:t>
            </w:r>
          </w:p>
        </w:tc>
        <w:tc>
          <w:tcPr>
            <w:tcW w:w="942" w:type="dxa"/>
            <w:tcBorders>
              <w:top w:val="nil"/>
              <w:left w:val="nil"/>
              <w:bottom w:val="nil"/>
              <w:right w:val="nil"/>
            </w:tcBorders>
            <w:shd w:val="clear" w:color="auto" w:fill="auto"/>
            <w:vAlign w:val="center"/>
          </w:tcPr>
          <w:p w:rsidR="007C775B" w:rsidRPr="00CD4297" w:rsidRDefault="007C775B" w:rsidP="00F17F7C">
            <w:pPr>
              <w:spacing w:before="120" w:after="120"/>
              <w:jc w:val="center"/>
              <w:rPr>
                <w:sz w:val="24"/>
                <w:szCs w:val="24"/>
              </w:rPr>
            </w:pPr>
            <w:r w:rsidRPr="00CD4297">
              <w:rPr>
                <w:sz w:val="24"/>
                <w:szCs w:val="24"/>
              </w:rPr>
              <w:t>71.6</w:t>
            </w:r>
          </w:p>
        </w:tc>
        <w:tc>
          <w:tcPr>
            <w:tcW w:w="850" w:type="dxa"/>
            <w:tcBorders>
              <w:top w:val="nil"/>
              <w:left w:val="nil"/>
              <w:bottom w:val="nil"/>
              <w:right w:val="nil"/>
            </w:tcBorders>
            <w:shd w:val="clear" w:color="auto" w:fill="auto"/>
            <w:vAlign w:val="center"/>
          </w:tcPr>
          <w:p w:rsidR="007C775B" w:rsidRPr="00CD4297" w:rsidRDefault="007C775B" w:rsidP="00F17F7C">
            <w:pPr>
              <w:spacing w:before="120" w:after="120"/>
              <w:jc w:val="center"/>
              <w:rPr>
                <w:sz w:val="24"/>
                <w:szCs w:val="24"/>
              </w:rPr>
            </w:pPr>
            <w:r w:rsidRPr="00CD4297">
              <w:rPr>
                <w:sz w:val="24"/>
                <w:szCs w:val="24"/>
              </w:rPr>
              <w:t>3.9</w:t>
            </w:r>
          </w:p>
        </w:tc>
        <w:tc>
          <w:tcPr>
            <w:tcW w:w="851" w:type="dxa"/>
            <w:tcBorders>
              <w:top w:val="nil"/>
              <w:left w:val="nil"/>
              <w:bottom w:val="nil"/>
              <w:right w:val="nil"/>
            </w:tcBorders>
            <w:shd w:val="clear" w:color="auto" w:fill="auto"/>
            <w:vAlign w:val="center"/>
          </w:tcPr>
          <w:p w:rsidR="007C775B" w:rsidRPr="00CD4297" w:rsidRDefault="007C775B" w:rsidP="00F17F7C">
            <w:pPr>
              <w:spacing w:before="120" w:after="120"/>
              <w:jc w:val="center"/>
              <w:rPr>
                <w:sz w:val="24"/>
                <w:szCs w:val="24"/>
              </w:rPr>
            </w:pPr>
            <w:r w:rsidRPr="00CD4297">
              <w:rPr>
                <w:sz w:val="24"/>
                <w:szCs w:val="24"/>
              </w:rPr>
              <w:t>11.5</w:t>
            </w:r>
          </w:p>
        </w:tc>
        <w:tc>
          <w:tcPr>
            <w:tcW w:w="1133" w:type="dxa"/>
            <w:tcBorders>
              <w:top w:val="nil"/>
              <w:left w:val="nil"/>
              <w:bottom w:val="nil"/>
              <w:right w:val="nil"/>
            </w:tcBorders>
            <w:shd w:val="clear" w:color="auto" w:fill="auto"/>
            <w:vAlign w:val="center"/>
          </w:tcPr>
          <w:p w:rsidR="007C775B" w:rsidRPr="00CD4297" w:rsidRDefault="007C775B" w:rsidP="00F17F7C">
            <w:pPr>
              <w:spacing w:before="120" w:after="120"/>
              <w:jc w:val="center"/>
              <w:rPr>
                <w:sz w:val="24"/>
                <w:szCs w:val="24"/>
              </w:rPr>
            </w:pPr>
            <w:r w:rsidRPr="00CD4297">
              <w:rPr>
                <w:sz w:val="24"/>
                <w:szCs w:val="24"/>
              </w:rPr>
              <w:t>7.6</w:t>
            </w:r>
          </w:p>
        </w:tc>
        <w:tc>
          <w:tcPr>
            <w:tcW w:w="851" w:type="dxa"/>
            <w:tcBorders>
              <w:top w:val="nil"/>
              <w:left w:val="nil"/>
              <w:bottom w:val="nil"/>
              <w:right w:val="nil"/>
            </w:tcBorders>
            <w:shd w:val="clear" w:color="auto" w:fill="auto"/>
            <w:vAlign w:val="center"/>
          </w:tcPr>
          <w:p w:rsidR="007C775B" w:rsidRPr="00CD4297" w:rsidRDefault="007C775B" w:rsidP="00F17F7C">
            <w:pPr>
              <w:spacing w:before="120" w:after="120"/>
              <w:jc w:val="center"/>
              <w:rPr>
                <w:sz w:val="24"/>
                <w:szCs w:val="24"/>
              </w:rPr>
            </w:pPr>
            <w:r w:rsidRPr="00CD4297">
              <w:rPr>
                <w:sz w:val="24"/>
                <w:szCs w:val="24"/>
              </w:rPr>
              <w:t>3.5</w:t>
            </w:r>
          </w:p>
        </w:tc>
        <w:tc>
          <w:tcPr>
            <w:tcW w:w="860" w:type="dxa"/>
            <w:tcBorders>
              <w:top w:val="nil"/>
              <w:left w:val="nil"/>
              <w:bottom w:val="nil"/>
              <w:right w:val="nil"/>
            </w:tcBorders>
            <w:shd w:val="clear" w:color="auto" w:fill="auto"/>
            <w:vAlign w:val="center"/>
          </w:tcPr>
          <w:p w:rsidR="007C775B" w:rsidRPr="00CD4297" w:rsidRDefault="007C775B" w:rsidP="00F17F7C">
            <w:pPr>
              <w:spacing w:before="120" w:after="120"/>
              <w:jc w:val="center"/>
              <w:rPr>
                <w:sz w:val="24"/>
                <w:szCs w:val="24"/>
              </w:rPr>
            </w:pPr>
            <w:r w:rsidRPr="00CD4297">
              <w:rPr>
                <w:sz w:val="24"/>
                <w:szCs w:val="24"/>
              </w:rPr>
              <w:t>1.9</w:t>
            </w:r>
          </w:p>
        </w:tc>
      </w:tr>
      <w:tr w:rsidR="007C775B" w:rsidRPr="00CD4297" w:rsidTr="00F17F7C">
        <w:trPr>
          <w:gridAfter w:val="1"/>
          <w:wAfter w:w="69" w:type="dxa"/>
          <w:trHeight w:val="567"/>
          <w:jc w:val="center"/>
        </w:trPr>
        <w:tc>
          <w:tcPr>
            <w:tcW w:w="2125" w:type="dxa"/>
            <w:vAlign w:val="center"/>
          </w:tcPr>
          <w:p w:rsidR="007C775B" w:rsidRPr="00CD4297" w:rsidRDefault="007C775B" w:rsidP="00F17F7C">
            <w:pPr>
              <w:spacing w:before="120" w:after="120"/>
              <w:jc w:val="center"/>
              <w:rPr>
                <w:color w:val="000000" w:themeColor="text1"/>
                <w:sz w:val="24"/>
                <w:szCs w:val="24"/>
              </w:rPr>
            </w:pPr>
            <w:r w:rsidRPr="00CD4297">
              <w:rPr>
                <w:color w:val="000000" w:themeColor="text1"/>
                <w:sz w:val="24"/>
                <w:szCs w:val="24"/>
              </w:rPr>
              <w:t>P3-100</w:t>
            </w:r>
          </w:p>
        </w:tc>
        <w:tc>
          <w:tcPr>
            <w:tcW w:w="942" w:type="dxa"/>
            <w:tcBorders>
              <w:top w:val="nil"/>
              <w:left w:val="nil"/>
              <w:bottom w:val="nil"/>
              <w:right w:val="nil"/>
            </w:tcBorders>
            <w:shd w:val="clear" w:color="auto" w:fill="auto"/>
            <w:vAlign w:val="center"/>
          </w:tcPr>
          <w:p w:rsidR="007C775B" w:rsidRPr="00CD4297" w:rsidRDefault="007C775B" w:rsidP="00F17F7C">
            <w:pPr>
              <w:spacing w:before="120" w:after="120"/>
              <w:jc w:val="center"/>
              <w:rPr>
                <w:sz w:val="24"/>
                <w:szCs w:val="24"/>
              </w:rPr>
            </w:pPr>
            <w:r w:rsidRPr="00CD4297">
              <w:rPr>
                <w:sz w:val="24"/>
                <w:szCs w:val="24"/>
              </w:rPr>
              <w:t>22.5</w:t>
            </w:r>
          </w:p>
        </w:tc>
        <w:tc>
          <w:tcPr>
            <w:tcW w:w="850" w:type="dxa"/>
            <w:tcBorders>
              <w:top w:val="nil"/>
              <w:left w:val="nil"/>
              <w:bottom w:val="nil"/>
              <w:right w:val="nil"/>
            </w:tcBorders>
            <w:shd w:val="clear" w:color="auto" w:fill="auto"/>
            <w:vAlign w:val="center"/>
          </w:tcPr>
          <w:p w:rsidR="007C775B" w:rsidRPr="00CD4297" w:rsidRDefault="007C775B" w:rsidP="00F17F7C">
            <w:pPr>
              <w:spacing w:before="120" w:after="120"/>
              <w:jc w:val="center"/>
              <w:rPr>
                <w:sz w:val="24"/>
                <w:szCs w:val="24"/>
              </w:rPr>
            </w:pPr>
            <w:r w:rsidRPr="00CD4297">
              <w:rPr>
                <w:sz w:val="24"/>
                <w:szCs w:val="24"/>
              </w:rPr>
              <w:t>1.7</w:t>
            </w:r>
          </w:p>
        </w:tc>
        <w:tc>
          <w:tcPr>
            <w:tcW w:w="851" w:type="dxa"/>
            <w:tcBorders>
              <w:top w:val="nil"/>
              <w:left w:val="nil"/>
              <w:bottom w:val="nil"/>
              <w:right w:val="nil"/>
            </w:tcBorders>
            <w:shd w:val="clear" w:color="auto" w:fill="auto"/>
            <w:vAlign w:val="center"/>
          </w:tcPr>
          <w:p w:rsidR="007C775B" w:rsidRPr="00CD4297" w:rsidRDefault="007C775B" w:rsidP="00F17F7C">
            <w:pPr>
              <w:spacing w:before="120" w:after="120"/>
              <w:jc w:val="center"/>
              <w:rPr>
                <w:sz w:val="24"/>
                <w:szCs w:val="24"/>
              </w:rPr>
            </w:pPr>
            <w:r w:rsidRPr="00CD4297">
              <w:rPr>
                <w:sz w:val="24"/>
                <w:szCs w:val="24"/>
              </w:rPr>
              <w:t>27.0</w:t>
            </w:r>
          </w:p>
        </w:tc>
        <w:tc>
          <w:tcPr>
            <w:tcW w:w="1133" w:type="dxa"/>
            <w:tcBorders>
              <w:top w:val="nil"/>
              <w:left w:val="nil"/>
              <w:bottom w:val="nil"/>
              <w:right w:val="nil"/>
            </w:tcBorders>
            <w:shd w:val="clear" w:color="auto" w:fill="auto"/>
            <w:vAlign w:val="center"/>
          </w:tcPr>
          <w:p w:rsidR="007C775B" w:rsidRPr="00CD4297" w:rsidRDefault="007C775B" w:rsidP="00F17F7C">
            <w:pPr>
              <w:spacing w:before="120" w:after="120"/>
              <w:jc w:val="center"/>
              <w:rPr>
                <w:sz w:val="24"/>
                <w:szCs w:val="24"/>
              </w:rPr>
            </w:pPr>
            <w:r w:rsidRPr="00CD4297">
              <w:rPr>
                <w:sz w:val="24"/>
                <w:szCs w:val="24"/>
              </w:rPr>
              <w:t>37.4</w:t>
            </w:r>
          </w:p>
        </w:tc>
        <w:tc>
          <w:tcPr>
            <w:tcW w:w="851" w:type="dxa"/>
            <w:tcBorders>
              <w:top w:val="nil"/>
              <w:left w:val="nil"/>
              <w:bottom w:val="nil"/>
              <w:right w:val="nil"/>
            </w:tcBorders>
            <w:shd w:val="clear" w:color="auto" w:fill="auto"/>
            <w:vAlign w:val="center"/>
          </w:tcPr>
          <w:p w:rsidR="007C775B" w:rsidRPr="00CD4297" w:rsidRDefault="007C775B" w:rsidP="00F17F7C">
            <w:pPr>
              <w:spacing w:before="120" w:after="120"/>
              <w:jc w:val="center"/>
              <w:rPr>
                <w:sz w:val="24"/>
                <w:szCs w:val="24"/>
              </w:rPr>
            </w:pPr>
            <w:r w:rsidRPr="00CD4297">
              <w:rPr>
                <w:sz w:val="24"/>
                <w:szCs w:val="24"/>
              </w:rPr>
              <w:t>9.9</w:t>
            </w:r>
          </w:p>
        </w:tc>
        <w:tc>
          <w:tcPr>
            <w:tcW w:w="860" w:type="dxa"/>
            <w:tcBorders>
              <w:top w:val="nil"/>
              <w:left w:val="nil"/>
              <w:bottom w:val="nil"/>
              <w:right w:val="nil"/>
            </w:tcBorders>
            <w:shd w:val="clear" w:color="auto" w:fill="auto"/>
            <w:vAlign w:val="center"/>
          </w:tcPr>
          <w:p w:rsidR="007C775B" w:rsidRPr="00CD4297" w:rsidRDefault="007C775B" w:rsidP="00F17F7C">
            <w:pPr>
              <w:spacing w:before="120" w:after="120"/>
              <w:jc w:val="center"/>
              <w:rPr>
                <w:sz w:val="24"/>
                <w:szCs w:val="24"/>
              </w:rPr>
            </w:pPr>
            <w:r w:rsidRPr="00CD4297">
              <w:rPr>
                <w:sz w:val="24"/>
                <w:szCs w:val="24"/>
              </w:rPr>
              <w:t>1.4</w:t>
            </w:r>
          </w:p>
        </w:tc>
      </w:tr>
      <w:tr w:rsidR="007C775B" w:rsidRPr="00CD4297" w:rsidTr="00F17F7C">
        <w:trPr>
          <w:gridAfter w:val="1"/>
          <w:wAfter w:w="69" w:type="dxa"/>
          <w:trHeight w:val="567"/>
          <w:jc w:val="center"/>
        </w:trPr>
        <w:tc>
          <w:tcPr>
            <w:tcW w:w="2125" w:type="dxa"/>
            <w:tcBorders>
              <w:bottom w:val="double" w:sz="6" w:space="0" w:color="auto"/>
            </w:tcBorders>
            <w:vAlign w:val="center"/>
          </w:tcPr>
          <w:p w:rsidR="007C775B" w:rsidRPr="00CD4297" w:rsidRDefault="007C775B" w:rsidP="00F17F7C">
            <w:pPr>
              <w:spacing w:before="120" w:after="120"/>
              <w:jc w:val="center"/>
              <w:rPr>
                <w:color w:val="000000" w:themeColor="text1"/>
                <w:sz w:val="24"/>
                <w:szCs w:val="24"/>
              </w:rPr>
            </w:pPr>
            <w:r w:rsidRPr="00CD4297">
              <w:rPr>
                <w:color w:val="000000" w:themeColor="text1"/>
                <w:sz w:val="24"/>
                <w:szCs w:val="24"/>
              </w:rPr>
              <w:t>P4-100</w:t>
            </w:r>
          </w:p>
        </w:tc>
        <w:tc>
          <w:tcPr>
            <w:tcW w:w="942" w:type="dxa"/>
            <w:tcBorders>
              <w:top w:val="nil"/>
              <w:left w:val="nil"/>
              <w:bottom w:val="double" w:sz="6" w:space="0" w:color="auto"/>
              <w:right w:val="nil"/>
            </w:tcBorders>
            <w:shd w:val="clear" w:color="auto" w:fill="auto"/>
            <w:vAlign w:val="center"/>
          </w:tcPr>
          <w:p w:rsidR="007C775B" w:rsidRPr="00CD4297" w:rsidRDefault="007C775B" w:rsidP="00F17F7C">
            <w:pPr>
              <w:spacing w:before="120" w:after="120"/>
              <w:jc w:val="center"/>
              <w:rPr>
                <w:sz w:val="24"/>
                <w:szCs w:val="24"/>
              </w:rPr>
            </w:pPr>
            <w:r w:rsidRPr="00CD4297">
              <w:rPr>
                <w:sz w:val="24"/>
                <w:szCs w:val="24"/>
              </w:rPr>
              <w:t>15.4</w:t>
            </w:r>
          </w:p>
        </w:tc>
        <w:tc>
          <w:tcPr>
            <w:tcW w:w="850" w:type="dxa"/>
            <w:tcBorders>
              <w:top w:val="nil"/>
              <w:left w:val="nil"/>
              <w:bottom w:val="double" w:sz="6" w:space="0" w:color="auto"/>
              <w:right w:val="nil"/>
            </w:tcBorders>
            <w:shd w:val="clear" w:color="auto" w:fill="auto"/>
            <w:vAlign w:val="center"/>
          </w:tcPr>
          <w:p w:rsidR="007C775B" w:rsidRPr="00CD4297" w:rsidRDefault="007C775B" w:rsidP="00F17F7C">
            <w:pPr>
              <w:spacing w:before="120" w:after="120"/>
              <w:jc w:val="center"/>
              <w:rPr>
                <w:sz w:val="24"/>
                <w:szCs w:val="24"/>
              </w:rPr>
            </w:pPr>
            <w:r w:rsidRPr="00CD4297">
              <w:rPr>
                <w:sz w:val="24"/>
                <w:szCs w:val="24"/>
              </w:rPr>
              <w:t>1.0</w:t>
            </w:r>
          </w:p>
        </w:tc>
        <w:tc>
          <w:tcPr>
            <w:tcW w:w="851" w:type="dxa"/>
            <w:tcBorders>
              <w:top w:val="nil"/>
              <w:left w:val="nil"/>
              <w:bottom w:val="double" w:sz="6" w:space="0" w:color="auto"/>
              <w:right w:val="nil"/>
            </w:tcBorders>
            <w:shd w:val="clear" w:color="auto" w:fill="auto"/>
            <w:vAlign w:val="center"/>
          </w:tcPr>
          <w:p w:rsidR="007C775B" w:rsidRPr="00CD4297" w:rsidRDefault="007C775B" w:rsidP="00F17F7C">
            <w:pPr>
              <w:spacing w:before="120" w:after="120"/>
              <w:jc w:val="center"/>
              <w:rPr>
                <w:sz w:val="24"/>
                <w:szCs w:val="24"/>
              </w:rPr>
            </w:pPr>
            <w:r w:rsidRPr="00CD4297">
              <w:rPr>
                <w:sz w:val="24"/>
                <w:szCs w:val="24"/>
              </w:rPr>
              <w:t>28.7</w:t>
            </w:r>
          </w:p>
        </w:tc>
        <w:tc>
          <w:tcPr>
            <w:tcW w:w="1133" w:type="dxa"/>
            <w:tcBorders>
              <w:top w:val="nil"/>
              <w:left w:val="nil"/>
              <w:bottom w:val="double" w:sz="6" w:space="0" w:color="auto"/>
              <w:right w:val="nil"/>
            </w:tcBorders>
            <w:shd w:val="clear" w:color="auto" w:fill="auto"/>
            <w:vAlign w:val="center"/>
          </w:tcPr>
          <w:p w:rsidR="007C775B" w:rsidRPr="00CD4297" w:rsidRDefault="007C775B" w:rsidP="00F17F7C">
            <w:pPr>
              <w:spacing w:before="120" w:after="120"/>
              <w:jc w:val="center"/>
              <w:rPr>
                <w:sz w:val="24"/>
                <w:szCs w:val="24"/>
              </w:rPr>
            </w:pPr>
            <w:r w:rsidRPr="00CD4297">
              <w:rPr>
                <w:sz w:val="24"/>
                <w:szCs w:val="24"/>
              </w:rPr>
              <w:t>42.8</w:t>
            </w:r>
          </w:p>
        </w:tc>
        <w:tc>
          <w:tcPr>
            <w:tcW w:w="851" w:type="dxa"/>
            <w:tcBorders>
              <w:top w:val="nil"/>
              <w:left w:val="nil"/>
              <w:bottom w:val="double" w:sz="6" w:space="0" w:color="auto"/>
              <w:right w:val="nil"/>
            </w:tcBorders>
            <w:shd w:val="clear" w:color="auto" w:fill="auto"/>
            <w:vAlign w:val="center"/>
          </w:tcPr>
          <w:p w:rsidR="007C775B" w:rsidRPr="00CD4297" w:rsidRDefault="007C775B" w:rsidP="00F17F7C">
            <w:pPr>
              <w:spacing w:before="120" w:after="120"/>
              <w:jc w:val="center"/>
              <w:rPr>
                <w:sz w:val="24"/>
                <w:szCs w:val="24"/>
              </w:rPr>
            </w:pPr>
            <w:r w:rsidRPr="00CD4297">
              <w:rPr>
                <w:sz w:val="24"/>
                <w:szCs w:val="24"/>
              </w:rPr>
              <w:t>10.9</w:t>
            </w:r>
          </w:p>
        </w:tc>
        <w:tc>
          <w:tcPr>
            <w:tcW w:w="860" w:type="dxa"/>
            <w:tcBorders>
              <w:top w:val="nil"/>
              <w:left w:val="nil"/>
              <w:bottom w:val="double" w:sz="6" w:space="0" w:color="auto"/>
              <w:right w:val="nil"/>
            </w:tcBorders>
            <w:shd w:val="clear" w:color="auto" w:fill="auto"/>
            <w:vAlign w:val="center"/>
          </w:tcPr>
          <w:p w:rsidR="007C775B" w:rsidRPr="00CD4297" w:rsidRDefault="007C775B" w:rsidP="00F17F7C">
            <w:pPr>
              <w:spacing w:before="120" w:after="120"/>
              <w:jc w:val="center"/>
              <w:rPr>
                <w:sz w:val="24"/>
                <w:szCs w:val="24"/>
              </w:rPr>
            </w:pPr>
            <w:r w:rsidRPr="00CD4297">
              <w:rPr>
                <w:sz w:val="24"/>
                <w:szCs w:val="24"/>
              </w:rPr>
              <w:t>1.2</w:t>
            </w:r>
          </w:p>
        </w:tc>
      </w:tr>
    </w:tbl>
    <w:bookmarkEnd w:id="136"/>
    <w:bookmarkEnd w:id="139"/>
    <w:bookmarkEnd w:id="140"/>
    <w:p w:rsidR="007C775B" w:rsidRPr="00CD4297" w:rsidRDefault="007C775B" w:rsidP="00B27BA0">
      <w:pPr>
        <w:spacing w:before="120" w:after="120" w:line="259" w:lineRule="auto"/>
        <w:jc w:val="center"/>
        <w:rPr>
          <w:rFonts w:ascii="Times New Roman" w:hAnsi="Times New Roman" w:cs="Times New Roman"/>
          <w:i/>
          <w:color w:val="000000" w:themeColor="text1"/>
          <w:sz w:val="28"/>
        </w:rPr>
      </w:pPr>
      <w:r w:rsidRPr="00CD4297">
        <w:rPr>
          <w:rFonts w:ascii="Times New Roman" w:hAnsi="Times New Roman" w:cs="Times New Roman"/>
          <w:i/>
          <w:color w:val="000000" w:themeColor="text1"/>
          <w:sz w:val="28"/>
        </w:rPr>
        <w:t xml:space="preserve">Table 5.1 Elemental compositions of as-deposited AlCuMoMgZrB layers </w:t>
      </w:r>
    </w:p>
    <w:p w:rsidR="005227D2" w:rsidRPr="00CD4297" w:rsidRDefault="005227D2" w:rsidP="00B27BA0">
      <w:pPr>
        <w:spacing w:before="120" w:after="120" w:line="259" w:lineRule="auto"/>
        <w:jc w:val="center"/>
        <w:rPr>
          <w:rFonts w:ascii="Times New Roman" w:hAnsi="Times New Roman" w:cs="Times New Roman"/>
          <w:sz w:val="28"/>
        </w:rPr>
      </w:pPr>
    </w:p>
    <w:p w:rsidR="007C775B" w:rsidRPr="00CD4297" w:rsidRDefault="007C775B" w:rsidP="007C775B">
      <w:pPr>
        <w:spacing w:before="120" w:after="120" w:line="360" w:lineRule="auto"/>
        <w:rPr>
          <w:rFonts w:ascii="Times New Roman" w:hAnsi="Times New Roman" w:cs="Times New Roman"/>
          <w:sz w:val="28"/>
        </w:rPr>
      </w:pPr>
      <w:r w:rsidRPr="00CD4297">
        <w:rPr>
          <w:rFonts w:ascii="Times New Roman" w:hAnsi="Times New Roman" w:cs="Times New Roman"/>
          <w:sz w:val="28"/>
        </w:rPr>
        <w:lastRenderedPageBreak/>
        <w:t xml:space="preserve">As can be seen from </w:t>
      </w:r>
      <w:r w:rsidRPr="00CD4297">
        <w:rPr>
          <w:rFonts w:ascii="Times New Roman" w:hAnsi="Times New Roman" w:cs="Times New Roman"/>
          <w:b/>
          <w:color w:val="000000" w:themeColor="text1"/>
          <w:sz w:val="28"/>
        </w:rPr>
        <w:t>Table 5.1</w:t>
      </w:r>
      <w:r w:rsidRPr="00CD4297">
        <w:rPr>
          <w:rFonts w:ascii="Times New Roman" w:hAnsi="Times New Roman" w:cs="Times New Roman"/>
          <w:sz w:val="28"/>
        </w:rPr>
        <w:t>, in each run, the deposition position between the two composite targets significantly influences the elemental composition of each layer. In particular, the compositional difference between P2 and P3 was found to be unexpectedly large, although all four substrates were placed at similar fixed interval</w:t>
      </w:r>
      <w:r w:rsidRPr="00CD4297">
        <w:rPr>
          <w:rFonts w:ascii="Times New Roman" w:hAnsi="Times New Roman" w:cs="Times New Roman"/>
          <w:color w:val="000000" w:themeColor="text1"/>
          <w:sz w:val="28"/>
        </w:rPr>
        <w:t xml:space="preserve">s along the middle row of the sample holder (see </w:t>
      </w:r>
      <w:r w:rsidRPr="00CD4297">
        <w:rPr>
          <w:rFonts w:ascii="Times New Roman" w:hAnsi="Times New Roman" w:cs="Times New Roman"/>
          <w:b/>
          <w:color w:val="000000" w:themeColor="text1"/>
          <w:sz w:val="28"/>
        </w:rPr>
        <w:t>Figure 4.1</w:t>
      </w:r>
      <w:r w:rsidRPr="00CD4297">
        <w:rPr>
          <w:rFonts w:ascii="Times New Roman" w:hAnsi="Times New Roman" w:cs="Times New Roman"/>
          <w:color w:val="000000" w:themeColor="text1"/>
          <w:sz w:val="28"/>
        </w:rPr>
        <w:t xml:space="preserve"> in Chapter 4)</w:t>
      </w:r>
      <w:r w:rsidRPr="00CD4297">
        <w:rPr>
          <w:rFonts w:ascii="Times New Roman" w:hAnsi="Times New Roman" w:cs="Times New Roman"/>
          <w:sz w:val="28"/>
        </w:rPr>
        <w:t>.</w:t>
      </w:r>
    </w:p>
    <w:p w:rsidR="007C775B" w:rsidRPr="00CD4297" w:rsidRDefault="007C775B" w:rsidP="007C775B">
      <w:pPr>
        <w:spacing w:after="160" w:line="259" w:lineRule="auto"/>
        <w:rPr>
          <w:rFonts w:ascii="Times New Roman" w:hAnsi="Times New Roman" w:cs="Times New Roman"/>
          <w:sz w:val="28"/>
        </w:rPr>
      </w:pPr>
      <w:r w:rsidRPr="00CD4297">
        <w:rPr>
          <w:rFonts w:ascii="Times New Roman" w:hAnsi="Times New Roman" w:cs="Times New Roman"/>
          <w:sz w:val="28"/>
        </w:rPr>
        <w:br w:type="page"/>
      </w:r>
    </w:p>
    <w:p w:rsidR="007C775B" w:rsidRPr="00CD4297" w:rsidRDefault="00DE4860" w:rsidP="007C775B">
      <w:pPr>
        <w:pStyle w:val="a3"/>
        <w:numPr>
          <w:ilvl w:val="2"/>
          <w:numId w:val="18"/>
        </w:numPr>
        <w:spacing w:before="120" w:after="120"/>
        <w:ind w:firstLineChars="0"/>
        <w:jc w:val="both"/>
        <w:outlineLvl w:val="1"/>
        <w:rPr>
          <w:rFonts w:ascii="Times New Roman" w:hAnsi="Times New Roman"/>
          <w:i/>
          <w:color w:val="000000" w:themeColor="text1"/>
          <w:sz w:val="32"/>
        </w:rPr>
      </w:pPr>
      <w:r w:rsidRPr="00CD4297">
        <w:rPr>
          <w:rFonts w:ascii="Times New Roman" w:hAnsi="Times New Roman"/>
          <w:i/>
          <w:color w:val="000000" w:themeColor="text1"/>
          <w:sz w:val="32"/>
        </w:rPr>
        <w:lastRenderedPageBreak/>
        <w:t xml:space="preserve"> </w:t>
      </w:r>
      <w:bookmarkStart w:id="141" w:name="_Toc491842449"/>
      <w:r w:rsidR="007C775B" w:rsidRPr="00CD4297">
        <w:rPr>
          <w:rFonts w:ascii="Times New Roman" w:hAnsi="Times New Roman"/>
          <w:i/>
          <w:color w:val="000000" w:themeColor="text1"/>
          <w:sz w:val="32"/>
        </w:rPr>
        <w:t>Effect of increasing substrate negative bias on elemental composition</w:t>
      </w:r>
      <w:bookmarkEnd w:id="141"/>
    </w:p>
    <w:p w:rsidR="007C775B" w:rsidRPr="00CD4297" w:rsidRDefault="007C775B" w:rsidP="007C775B">
      <w:pPr>
        <w:spacing w:before="120" w:after="120" w:line="360" w:lineRule="auto"/>
        <w:ind w:firstLine="425"/>
        <w:rPr>
          <w:rFonts w:ascii="Times New Roman" w:hAnsi="Times New Roman" w:cs="Times New Roman"/>
          <w:sz w:val="28"/>
        </w:rPr>
      </w:pPr>
    </w:p>
    <w:p w:rsidR="007C775B" w:rsidRPr="00CD4297" w:rsidRDefault="007C775B" w:rsidP="007C775B">
      <w:pPr>
        <w:spacing w:before="120" w:after="120" w:line="360" w:lineRule="auto"/>
        <w:rPr>
          <w:rFonts w:ascii="Times New Roman" w:hAnsi="Times New Roman" w:cs="Times New Roman"/>
          <w:sz w:val="28"/>
        </w:rPr>
      </w:pPr>
      <w:r w:rsidRPr="00CD4297">
        <w:rPr>
          <w:rFonts w:ascii="Times New Roman" w:hAnsi="Times New Roman" w:cs="Times New Roman"/>
          <w:noProof/>
          <w:sz w:val="28"/>
        </w:rPr>
        <w:drawing>
          <wp:anchor distT="0" distB="0" distL="114300" distR="114300" simplePos="0" relativeHeight="251673600" behindDoc="0" locked="0" layoutInCell="1" allowOverlap="1" wp14:anchorId="7A9D75CB" wp14:editId="05BCE948">
            <wp:simplePos x="0" y="0"/>
            <wp:positionH relativeFrom="page">
              <wp:posOffset>201295</wp:posOffset>
            </wp:positionH>
            <wp:positionV relativeFrom="paragraph">
              <wp:posOffset>607060</wp:posOffset>
            </wp:positionV>
            <wp:extent cx="6937375" cy="5960745"/>
            <wp:effectExtent l="0" t="0" r="0" b="1905"/>
            <wp:wrapSquare wrapText="bothSides"/>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EDX-interfacial layer.tif"/>
                    <pic:cNvPicPr/>
                  </pic:nvPicPr>
                  <pic:blipFill>
                    <a:blip r:embed="rId25" cstate="print">
                      <a:extLst>
                        <a:ext uri="{28A0092B-C50C-407E-A947-70E740481C1C}">
                          <a14:useLocalDpi xmlns:a14="http://schemas.microsoft.com/office/drawing/2010/main" val="0"/>
                        </a:ext>
                      </a:extLst>
                    </a:blip>
                    <a:stretch>
                      <a:fillRect/>
                    </a:stretch>
                  </pic:blipFill>
                  <pic:spPr>
                    <a:xfrm>
                      <a:off x="0" y="0"/>
                      <a:ext cx="6937375" cy="5960745"/>
                    </a:xfrm>
                    <a:prstGeom prst="rect">
                      <a:avLst/>
                    </a:prstGeom>
                  </pic:spPr>
                </pic:pic>
              </a:graphicData>
            </a:graphic>
            <wp14:sizeRelH relativeFrom="page">
              <wp14:pctWidth>0</wp14:pctWidth>
            </wp14:sizeRelH>
            <wp14:sizeRelV relativeFrom="page">
              <wp14:pctHeight>0</wp14:pctHeight>
            </wp14:sizeRelV>
          </wp:anchor>
        </w:drawing>
      </w:r>
      <w:r w:rsidRPr="00CD4297">
        <w:rPr>
          <w:rFonts w:ascii="Times New Roman" w:hAnsi="Times New Roman" w:cs="Times New Roman"/>
          <w:sz w:val="28"/>
        </w:rPr>
        <w:t>The applied substrate negative bias voltages were also found to have a significant influence on the elemental composition as shown in</w:t>
      </w:r>
      <w:r w:rsidRPr="00CD4297">
        <w:rPr>
          <w:rFonts w:ascii="Times New Roman" w:hAnsi="Times New Roman" w:cs="Times New Roman"/>
          <w:color w:val="FF0000"/>
          <w:sz w:val="28"/>
        </w:rPr>
        <w:t xml:space="preserve"> </w:t>
      </w:r>
      <w:r w:rsidRPr="00CD4297">
        <w:rPr>
          <w:rFonts w:ascii="Times New Roman" w:hAnsi="Times New Roman" w:cs="Times New Roman"/>
          <w:b/>
          <w:color w:val="000000" w:themeColor="text1"/>
          <w:sz w:val="28"/>
        </w:rPr>
        <w:t>Figure 5.1</w:t>
      </w:r>
      <w:r w:rsidRPr="00CD4297">
        <w:rPr>
          <w:rFonts w:ascii="Times New Roman" w:hAnsi="Times New Roman" w:cs="Times New Roman"/>
          <w:sz w:val="28"/>
        </w:rPr>
        <w:t>.</w:t>
      </w:r>
    </w:p>
    <w:p w:rsidR="007C775B" w:rsidRDefault="007C775B" w:rsidP="007C775B">
      <w:pPr>
        <w:spacing w:before="120" w:after="120" w:line="360" w:lineRule="auto"/>
        <w:ind w:firstLine="425"/>
        <w:jc w:val="center"/>
        <w:rPr>
          <w:rFonts w:ascii="Times New Roman" w:hAnsi="Times New Roman" w:cs="Times New Roman"/>
          <w:i/>
          <w:color w:val="000000" w:themeColor="text1"/>
          <w:sz w:val="28"/>
        </w:rPr>
      </w:pPr>
      <w:r w:rsidRPr="00CD4297">
        <w:rPr>
          <w:rFonts w:ascii="Times New Roman" w:hAnsi="Times New Roman" w:cs="Times New Roman"/>
          <w:i/>
          <w:color w:val="000000" w:themeColor="text1"/>
          <w:sz w:val="28"/>
        </w:rPr>
        <w:t>Figure 5.1 Elemental compositions varying with substrate negative bias; (a) Al; (b) Mg; (c) Mo; (d) Cu; (e) Zr; (f) B</w:t>
      </w:r>
    </w:p>
    <w:p w:rsidR="00F82AB9" w:rsidRDefault="00F82AB9" w:rsidP="00F82AB9">
      <w:pPr>
        <w:wordWrap w:val="0"/>
        <w:spacing w:before="120" w:after="120" w:line="360" w:lineRule="auto"/>
        <w:ind w:firstLine="425"/>
        <w:jc w:val="right"/>
        <w:rPr>
          <w:rFonts w:ascii="Times New Roman" w:hAnsi="Times New Roman" w:cs="Times New Roman"/>
          <w:i/>
          <w:color w:val="000000" w:themeColor="text1"/>
          <w:sz w:val="18"/>
        </w:rPr>
      </w:pPr>
      <w:r w:rsidRPr="00F82AB9">
        <w:rPr>
          <w:rFonts w:ascii="Times New Roman" w:hAnsi="Times New Roman" w:cs="Times New Roman" w:hint="eastAsia"/>
          <w:i/>
          <w:color w:val="000000" w:themeColor="text1"/>
          <w:sz w:val="18"/>
        </w:rPr>
        <w:t xml:space="preserve">The </w:t>
      </w:r>
      <w:r w:rsidRPr="00F82AB9">
        <w:rPr>
          <w:rFonts w:ascii="Times New Roman" w:hAnsi="Times New Roman" w:cs="Times New Roman"/>
          <w:i/>
          <w:color w:val="000000" w:themeColor="text1"/>
          <w:sz w:val="18"/>
        </w:rPr>
        <w:t>total composition</w:t>
      </w:r>
      <w:r w:rsidRPr="00F82AB9">
        <w:rPr>
          <w:rFonts w:ascii="Times New Roman" w:hAnsi="Times New Roman" w:cs="Times New Roman" w:hint="eastAsia"/>
          <w:i/>
          <w:color w:val="000000" w:themeColor="text1"/>
          <w:sz w:val="18"/>
        </w:rPr>
        <w:t xml:space="preserve"> of other </w:t>
      </w:r>
      <w:r w:rsidRPr="00F82AB9">
        <w:rPr>
          <w:rFonts w:ascii="Times New Roman" w:hAnsi="Times New Roman" w:cs="Times New Roman"/>
          <w:i/>
          <w:color w:val="000000" w:themeColor="text1"/>
          <w:sz w:val="18"/>
        </w:rPr>
        <w:t xml:space="preserve">elements (e.g. oxygen, carbon and iron) was </w:t>
      </w:r>
      <w:r>
        <w:rPr>
          <w:rFonts w:ascii="Times New Roman" w:hAnsi="Times New Roman" w:cs="Times New Roman"/>
          <w:i/>
          <w:color w:val="000000" w:themeColor="text1"/>
          <w:sz w:val="18"/>
        </w:rPr>
        <w:t xml:space="preserve">detected </w:t>
      </w:r>
      <w:r w:rsidRPr="00F82AB9">
        <w:rPr>
          <w:rFonts w:ascii="Times New Roman" w:hAnsi="Times New Roman" w:cs="Times New Roman"/>
          <w:i/>
          <w:color w:val="000000" w:themeColor="text1"/>
          <w:sz w:val="18"/>
        </w:rPr>
        <w:t>below 1at%</w:t>
      </w:r>
      <w:r>
        <w:rPr>
          <w:rFonts w:ascii="Times New Roman" w:hAnsi="Times New Roman" w:cs="Times New Roman"/>
          <w:i/>
          <w:color w:val="000000" w:themeColor="text1"/>
          <w:sz w:val="18"/>
        </w:rPr>
        <w:t>.</w:t>
      </w:r>
    </w:p>
    <w:p w:rsidR="007C775B" w:rsidRPr="00F82AB9" w:rsidRDefault="00F82AB9" w:rsidP="00F82AB9">
      <w:pPr>
        <w:spacing w:before="120" w:after="120" w:line="360" w:lineRule="auto"/>
        <w:ind w:firstLine="425"/>
        <w:jc w:val="right"/>
        <w:rPr>
          <w:rFonts w:ascii="Times New Roman" w:hAnsi="Times New Roman" w:cs="Times New Roman"/>
          <w:i/>
          <w:color w:val="000000" w:themeColor="text1"/>
          <w:sz w:val="28"/>
        </w:rPr>
      </w:pPr>
      <w:r>
        <w:rPr>
          <w:rFonts w:ascii="Times New Roman" w:hAnsi="Times New Roman" w:cs="Times New Roman"/>
          <w:i/>
          <w:color w:val="000000" w:themeColor="text1"/>
          <w:sz w:val="18"/>
        </w:rPr>
        <w:t>Therefore, their compositions were eliminated</w:t>
      </w:r>
    </w:p>
    <w:p w:rsidR="007C775B" w:rsidRPr="00CD4297" w:rsidRDefault="007C775B" w:rsidP="007C775B">
      <w:pPr>
        <w:spacing w:before="120" w:after="120" w:line="360" w:lineRule="auto"/>
        <w:rPr>
          <w:rFonts w:ascii="Times New Roman" w:hAnsi="Times New Roman" w:cs="Times New Roman"/>
          <w:color w:val="000000" w:themeColor="text1"/>
          <w:sz w:val="28"/>
        </w:rPr>
      </w:pPr>
      <w:r w:rsidRPr="00CD4297">
        <w:rPr>
          <w:rFonts w:ascii="Times New Roman" w:hAnsi="Times New Roman" w:cs="Times New Roman"/>
          <w:color w:val="000000" w:themeColor="text1"/>
          <w:sz w:val="28"/>
        </w:rPr>
        <w:lastRenderedPageBreak/>
        <w:t xml:space="preserve">In </w:t>
      </w:r>
      <w:r w:rsidRPr="00CD4297">
        <w:rPr>
          <w:rFonts w:ascii="Times New Roman" w:hAnsi="Times New Roman" w:cs="Times New Roman"/>
          <w:b/>
          <w:color w:val="000000" w:themeColor="text1"/>
          <w:sz w:val="28"/>
        </w:rPr>
        <w:t>Figure 5.1(a)</w:t>
      </w:r>
      <w:r w:rsidRPr="00CD4297">
        <w:rPr>
          <w:rFonts w:ascii="Times New Roman" w:hAnsi="Times New Roman" w:cs="Times New Roman"/>
          <w:color w:val="000000" w:themeColor="text1"/>
          <w:sz w:val="28"/>
        </w:rPr>
        <w:t xml:space="preserve">, the Al content of the samples deposited at P1 and P2 positions can be seen to increase with substrate negative bias. Conversely, Al content in P3 and P4 layers was found to decrease with increasing substrate negative bias, especially when a substrate negative bias of </w:t>
      </w:r>
      <w:r w:rsidR="00B84488" w:rsidRPr="00CD4297">
        <w:rPr>
          <w:rFonts w:ascii="Times New Roman" w:hAnsi="Times New Roman" w:cs="Times New Roman"/>
          <w:color w:val="000000" w:themeColor="text1"/>
          <w:sz w:val="28"/>
        </w:rPr>
        <w:t>50 V</w:t>
      </w:r>
      <w:r w:rsidRPr="00CD4297">
        <w:rPr>
          <w:rFonts w:ascii="Times New Roman" w:hAnsi="Times New Roman" w:cs="Times New Roman"/>
          <w:color w:val="000000" w:themeColor="text1"/>
          <w:sz w:val="28"/>
        </w:rPr>
        <w:t xml:space="preserve"> or </w:t>
      </w:r>
      <w:r w:rsidR="00B84488" w:rsidRPr="00CD4297">
        <w:rPr>
          <w:rFonts w:ascii="Times New Roman" w:hAnsi="Times New Roman" w:cs="Times New Roman"/>
          <w:color w:val="000000" w:themeColor="text1"/>
          <w:sz w:val="28"/>
        </w:rPr>
        <w:t>60 V</w:t>
      </w:r>
      <w:r w:rsidRPr="00CD4297">
        <w:rPr>
          <w:rFonts w:ascii="Times New Roman" w:hAnsi="Times New Roman" w:cs="Times New Roman"/>
          <w:color w:val="000000" w:themeColor="text1"/>
          <w:sz w:val="28"/>
        </w:rPr>
        <w:t xml:space="preserve"> was applied.</w:t>
      </w:r>
    </w:p>
    <w:p w:rsidR="007C775B" w:rsidRPr="00CD4297" w:rsidRDefault="007C775B" w:rsidP="007C775B">
      <w:pPr>
        <w:spacing w:before="120" w:after="120" w:line="360" w:lineRule="auto"/>
        <w:rPr>
          <w:rFonts w:ascii="Times New Roman" w:hAnsi="Times New Roman" w:cs="Times New Roman"/>
          <w:color w:val="000000" w:themeColor="text1"/>
          <w:sz w:val="28"/>
        </w:rPr>
      </w:pPr>
      <w:r w:rsidRPr="00CD4297">
        <w:rPr>
          <w:rFonts w:ascii="Times New Roman" w:hAnsi="Times New Roman" w:cs="Times New Roman"/>
          <w:b/>
          <w:color w:val="000000" w:themeColor="text1"/>
          <w:sz w:val="28"/>
        </w:rPr>
        <w:t xml:space="preserve">Figure 5.1(b) </w:t>
      </w:r>
      <w:r w:rsidRPr="00CD4297">
        <w:rPr>
          <w:rFonts w:ascii="Times New Roman" w:hAnsi="Times New Roman" w:cs="Times New Roman"/>
          <w:color w:val="000000" w:themeColor="text1"/>
          <w:sz w:val="28"/>
        </w:rPr>
        <w:t>shows a descending trend of Mg content</w:t>
      </w:r>
      <w:r w:rsidRPr="00CD4297">
        <w:rPr>
          <w:rFonts w:ascii="Times New Roman" w:hAnsi="Times New Roman" w:cs="Times New Roman"/>
          <w:color w:val="000000" w:themeColor="text1"/>
        </w:rPr>
        <w:t xml:space="preserve"> </w:t>
      </w:r>
      <w:r w:rsidRPr="00CD4297">
        <w:rPr>
          <w:rFonts w:ascii="Times New Roman" w:hAnsi="Times New Roman" w:cs="Times New Roman"/>
          <w:color w:val="000000" w:themeColor="text1"/>
          <w:sz w:val="28"/>
        </w:rPr>
        <w:t>in P1 and P2 layers, particularly</w:t>
      </w:r>
      <w:r w:rsidRPr="00CD4297">
        <w:rPr>
          <w:rFonts w:ascii="Times New Roman" w:hAnsi="Times New Roman" w:cs="Times New Roman"/>
          <w:color w:val="000000" w:themeColor="text1"/>
        </w:rPr>
        <w:t xml:space="preserve"> </w:t>
      </w:r>
      <w:r w:rsidRPr="00CD4297">
        <w:rPr>
          <w:rFonts w:ascii="Times New Roman" w:hAnsi="Times New Roman" w:cs="Times New Roman"/>
          <w:color w:val="000000" w:themeColor="text1"/>
          <w:sz w:val="28"/>
        </w:rPr>
        <w:t xml:space="preserve">when a substrate negative bias of </w:t>
      </w:r>
      <w:r w:rsidR="00B84488" w:rsidRPr="00CD4297">
        <w:rPr>
          <w:rFonts w:ascii="Times New Roman" w:hAnsi="Times New Roman" w:cs="Times New Roman"/>
          <w:color w:val="000000" w:themeColor="text1"/>
          <w:sz w:val="28"/>
        </w:rPr>
        <w:t>50 V</w:t>
      </w:r>
      <w:r w:rsidRPr="00CD4297">
        <w:rPr>
          <w:rFonts w:ascii="Times New Roman" w:hAnsi="Times New Roman" w:cs="Times New Roman"/>
          <w:color w:val="000000" w:themeColor="text1"/>
          <w:sz w:val="28"/>
        </w:rPr>
        <w:t xml:space="preserve"> or </w:t>
      </w:r>
      <w:r w:rsidR="00B84488" w:rsidRPr="00CD4297">
        <w:rPr>
          <w:rFonts w:ascii="Times New Roman" w:hAnsi="Times New Roman" w:cs="Times New Roman"/>
          <w:color w:val="000000" w:themeColor="text1"/>
          <w:sz w:val="28"/>
        </w:rPr>
        <w:t>60 V</w:t>
      </w:r>
      <w:r w:rsidRPr="00CD4297">
        <w:rPr>
          <w:rFonts w:ascii="Times New Roman" w:hAnsi="Times New Roman" w:cs="Times New Roman"/>
          <w:color w:val="000000" w:themeColor="text1"/>
          <w:sz w:val="28"/>
        </w:rPr>
        <w:t xml:space="preserve"> was applied.</w:t>
      </w:r>
      <w:r w:rsidRPr="00CD4297">
        <w:rPr>
          <w:rFonts w:ascii="Times New Roman" w:hAnsi="Times New Roman" w:cs="Times New Roman"/>
          <w:color w:val="000000" w:themeColor="text1"/>
        </w:rPr>
        <w:t xml:space="preserve"> </w:t>
      </w:r>
      <w:r w:rsidRPr="00CD4297">
        <w:rPr>
          <w:rFonts w:ascii="Times New Roman" w:hAnsi="Times New Roman" w:cs="Times New Roman"/>
          <w:color w:val="000000" w:themeColor="text1"/>
          <w:sz w:val="28"/>
        </w:rPr>
        <w:t xml:space="preserve">In addition, Mg content in P3 and P4 layers barely changed as the substrate negative bias was varied. </w:t>
      </w:r>
    </w:p>
    <w:p w:rsidR="007C775B" w:rsidRPr="00CD4297" w:rsidRDefault="007C775B" w:rsidP="007C775B">
      <w:pPr>
        <w:spacing w:before="120" w:after="120" w:line="360" w:lineRule="auto"/>
        <w:rPr>
          <w:rFonts w:ascii="Times New Roman" w:hAnsi="Times New Roman" w:cs="Times New Roman"/>
          <w:color w:val="000000" w:themeColor="text1"/>
          <w:sz w:val="28"/>
        </w:rPr>
      </w:pPr>
      <w:r w:rsidRPr="00CD4297">
        <w:rPr>
          <w:rFonts w:ascii="Times New Roman" w:hAnsi="Times New Roman" w:cs="Times New Roman"/>
          <w:color w:val="000000" w:themeColor="text1"/>
          <w:sz w:val="28"/>
        </w:rPr>
        <w:t xml:space="preserve">With increasing distance away from the </w:t>
      </w:r>
      <w:bookmarkStart w:id="142" w:name="OLE_LINK101"/>
      <w:bookmarkStart w:id="143" w:name="OLE_LINK102"/>
      <w:r w:rsidRPr="00CD4297">
        <w:rPr>
          <w:rFonts w:ascii="Times New Roman" w:hAnsi="Times New Roman" w:cs="Times New Roman"/>
          <w:color w:val="000000" w:themeColor="text1"/>
          <w:sz w:val="28"/>
        </w:rPr>
        <w:t xml:space="preserve">AlMg/AlB two-piece </w:t>
      </w:r>
      <w:bookmarkStart w:id="144" w:name="OLE_LINK99"/>
      <w:bookmarkStart w:id="145" w:name="OLE_LINK100"/>
      <w:r w:rsidRPr="00CD4297">
        <w:rPr>
          <w:rFonts w:ascii="Times New Roman" w:hAnsi="Times New Roman" w:cs="Times New Roman"/>
          <w:color w:val="000000" w:themeColor="text1"/>
          <w:sz w:val="28"/>
        </w:rPr>
        <w:t>composite target</w:t>
      </w:r>
      <w:bookmarkEnd w:id="142"/>
      <w:bookmarkEnd w:id="143"/>
      <w:bookmarkEnd w:id="144"/>
      <w:bookmarkEnd w:id="145"/>
      <w:r w:rsidRPr="00CD4297">
        <w:rPr>
          <w:rFonts w:ascii="Times New Roman" w:hAnsi="Times New Roman" w:cs="Times New Roman"/>
          <w:color w:val="000000" w:themeColor="text1"/>
          <w:sz w:val="28"/>
        </w:rPr>
        <w:t xml:space="preserve">, Cu and Mo were observed as the primary elements in P3 and P4 layers instead of aluminium. In </w:t>
      </w:r>
      <w:r w:rsidRPr="00CD4297">
        <w:rPr>
          <w:rFonts w:ascii="Times New Roman" w:hAnsi="Times New Roman" w:cs="Times New Roman"/>
          <w:b/>
          <w:color w:val="000000" w:themeColor="text1"/>
          <w:sz w:val="28"/>
        </w:rPr>
        <w:t>Figure 5.1(c)</w:t>
      </w:r>
      <w:r w:rsidRPr="00CD4297">
        <w:rPr>
          <w:rFonts w:ascii="Times New Roman" w:hAnsi="Times New Roman" w:cs="Times New Roman"/>
          <w:color w:val="000000" w:themeColor="text1"/>
          <w:sz w:val="28"/>
        </w:rPr>
        <w:t xml:space="preserve">, the Cu content in P3 and P4 layers was found to increase when the substrate negative bias was increased from </w:t>
      </w:r>
      <w:r w:rsidR="00B84488" w:rsidRPr="00CD4297">
        <w:rPr>
          <w:rFonts w:ascii="Times New Roman" w:hAnsi="Times New Roman" w:cs="Times New Roman"/>
          <w:color w:val="000000" w:themeColor="text1"/>
          <w:sz w:val="28"/>
        </w:rPr>
        <w:t>50 V</w:t>
      </w:r>
      <w:r w:rsidRPr="00CD4297">
        <w:rPr>
          <w:rFonts w:ascii="Times New Roman" w:hAnsi="Times New Roman" w:cs="Times New Roman"/>
          <w:color w:val="000000" w:themeColor="text1"/>
          <w:sz w:val="28"/>
        </w:rPr>
        <w:t xml:space="preserve"> to </w:t>
      </w:r>
      <w:r w:rsidR="00B84488" w:rsidRPr="00CD4297">
        <w:rPr>
          <w:rFonts w:ascii="Times New Roman" w:hAnsi="Times New Roman" w:cs="Times New Roman"/>
          <w:color w:val="000000" w:themeColor="text1"/>
          <w:sz w:val="28"/>
        </w:rPr>
        <w:t>60 V</w:t>
      </w:r>
      <w:r w:rsidRPr="00CD4297">
        <w:rPr>
          <w:rFonts w:ascii="Times New Roman" w:hAnsi="Times New Roman" w:cs="Times New Roman"/>
          <w:color w:val="000000" w:themeColor="text1"/>
          <w:sz w:val="28"/>
        </w:rPr>
        <w:t xml:space="preserve">. A moderate reduction of Cu content was observed as the negative bias was further increased to </w:t>
      </w:r>
      <w:r w:rsidR="00B84488" w:rsidRPr="00CD4297">
        <w:rPr>
          <w:rFonts w:ascii="Times New Roman" w:hAnsi="Times New Roman" w:cs="Times New Roman"/>
          <w:color w:val="000000" w:themeColor="text1"/>
          <w:sz w:val="28"/>
        </w:rPr>
        <w:t>75 V</w:t>
      </w:r>
      <w:r w:rsidRPr="00CD4297">
        <w:rPr>
          <w:rFonts w:ascii="Times New Roman" w:hAnsi="Times New Roman" w:cs="Times New Roman"/>
          <w:color w:val="000000" w:themeColor="text1"/>
          <w:sz w:val="28"/>
        </w:rPr>
        <w:t xml:space="preserve">, but no effect on Cu content of increasing the negative bias further to </w:t>
      </w:r>
      <w:r w:rsidR="00B84488" w:rsidRPr="00CD4297">
        <w:rPr>
          <w:rFonts w:ascii="Times New Roman" w:hAnsi="Times New Roman" w:cs="Times New Roman"/>
          <w:color w:val="000000" w:themeColor="text1"/>
          <w:sz w:val="28"/>
        </w:rPr>
        <w:t>100 V</w:t>
      </w:r>
      <w:r w:rsidRPr="00CD4297">
        <w:rPr>
          <w:rFonts w:ascii="Times New Roman" w:hAnsi="Times New Roman" w:cs="Times New Roman"/>
          <w:color w:val="000000" w:themeColor="text1"/>
          <w:sz w:val="28"/>
        </w:rPr>
        <w:t xml:space="preserve"> was observed. Cu content in P1 and P2 layers could be considered to remain constant, regardless of the substrate negative bias applied.     </w:t>
      </w:r>
    </w:p>
    <w:p w:rsidR="007C775B" w:rsidRPr="00CD4297" w:rsidRDefault="007C775B" w:rsidP="007C775B">
      <w:pPr>
        <w:spacing w:before="120" w:after="120" w:line="360" w:lineRule="auto"/>
        <w:rPr>
          <w:rFonts w:ascii="Times New Roman" w:hAnsi="Times New Roman" w:cs="Times New Roman"/>
          <w:color w:val="000000" w:themeColor="text1"/>
          <w:sz w:val="28"/>
        </w:rPr>
      </w:pPr>
      <w:r w:rsidRPr="00CD4297">
        <w:rPr>
          <w:rFonts w:ascii="Times New Roman" w:hAnsi="Times New Roman" w:cs="Times New Roman"/>
          <w:color w:val="000000" w:themeColor="text1"/>
          <w:sz w:val="28"/>
        </w:rPr>
        <w:t>The Mo content in P3 and P4 layers demonstrated a considerable increase with substrate negative bias. On the other hand, this effect was not observed in P1 and P2 layers (see</w:t>
      </w:r>
      <w:r w:rsidRPr="00CD4297">
        <w:rPr>
          <w:rFonts w:ascii="Times New Roman" w:hAnsi="Times New Roman" w:cs="Times New Roman"/>
          <w:b/>
          <w:color w:val="000000" w:themeColor="text1"/>
          <w:sz w:val="28"/>
        </w:rPr>
        <w:t xml:space="preserve"> Figure 5.1(d)</w:t>
      </w:r>
      <w:r w:rsidRPr="00CD4297">
        <w:rPr>
          <w:rFonts w:ascii="Times New Roman" w:hAnsi="Times New Roman" w:cs="Times New Roman"/>
          <w:color w:val="000000" w:themeColor="text1"/>
          <w:sz w:val="28"/>
        </w:rPr>
        <w:t xml:space="preserve">). </w:t>
      </w:r>
      <w:r w:rsidRPr="00CD4297">
        <w:rPr>
          <w:rFonts w:ascii="Times New Roman" w:hAnsi="Times New Roman" w:cs="Times New Roman"/>
          <w:color w:val="0D0D0D" w:themeColor="text1" w:themeTint="F2"/>
          <w:sz w:val="28"/>
        </w:rPr>
        <w:t>The conc</w:t>
      </w:r>
      <w:r w:rsidRPr="00CD4297">
        <w:rPr>
          <w:rFonts w:ascii="Times New Roman" w:hAnsi="Times New Roman" w:cs="Times New Roman"/>
          <w:color w:val="000000" w:themeColor="text1"/>
          <w:sz w:val="28"/>
        </w:rPr>
        <w:t xml:space="preserve">entration of Zr followed the same trend as that of Mo (see </w:t>
      </w:r>
      <w:r w:rsidRPr="00CD4297">
        <w:rPr>
          <w:rFonts w:ascii="Times New Roman" w:hAnsi="Times New Roman" w:cs="Times New Roman"/>
          <w:b/>
          <w:color w:val="000000" w:themeColor="text1"/>
          <w:sz w:val="28"/>
        </w:rPr>
        <w:t>Figure 5.1(e)</w:t>
      </w:r>
      <w:r w:rsidRPr="00CD4297">
        <w:rPr>
          <w:rFonts w:ascii="Times New Roman" w:hAnsi="Times New Roman" w:cs="Times New Roman"/>
          <w:color w:val="000000" w:themeColor="text1"/>
          <w:sz w:val="28"/>
        </w:rPr>
        <w:t>)</w:t>
      </w:r>
      <w:r w:rsidRPr="00CD4297">
        <w:rPr>
          <w:rFonts w:ascii="Times New Roman" w:hAnsi="Times New Roman" w:cs="Times New Roman"/>
          <w:color w:val="C45911" w:themeColor="accent2" w:themeShade="BF"/>
          <w:sz w:val="28"/>
        </w:rPr>
        <w:t xml:space="preserve"> </w:t>
      </w:r>
    </w:p>
    <w:p w:rsidR="007C775B" w:rsidRPr="00CD4297" w:rsidRDefault="007C775B" w:rsidP="007C775B">
      <w:pPr>
        <w:spacing w:before="120" w:after="120" w:line="360" w:lineRule="auto"/>
        <w:rPr>
          <w:rFonts w:ascii="Times New Roman" w:hAnsi="Times New Roman" w:cs="Times New Roman"/>
          <w:color w:val="0D0D0D" w:themeColor="text1" w:themeTint="F2"/>
          <w:sz w:val="28"/>
        </w:rPr>
      </w:pPr>
      <w:r w:rsidRPr="00CD4297">
        <w:rPr>
          <w:rFonts w:ascii="Times New Roman" w:hAnsi="Times New Roman" w:cs="Times New Roman"/>
          <w:color w:val="000000" w:themeColor="text1"/>
          <w:sz w:val="28"/>
        </w:rPr>
        <w:t xml:space="preserve">In </w:t>
      </w:r>
      <w:r w:rsidRPr="00CD4297">
        <w:rPr>
          <w:rFonts w:ascii="Times New Roman" w:hAnsi="Times New Roman" w:cs="Times New Roman"/>
          <w:b/>
          <w:color w:val="000000" w:themeColor="text1"/>
          <w:sz w:val="28"/>
        </w:rPr>
        <w:t>Figure 5.1(f)</w:t>
      </w:r>
      <w:r w:rsidRPr="00CD4297">
        <w:rPr>
          <w:rFonts w:ascii="Times New Roman" w:hAnsi="Times New Roman" w:cs="Times New Roman"/>
          <w:color w:val="000000" w:themeColor="text1"/>
          <w:sz w:val="28"/>
        </w:rPr>
        <w:t xml:space="preserve">, </w:t>
      </w:r>
      <w:r w:rsidRPr="00CD4297">
        <w:rPr>
          <w:rFonts w:ascii="Times New Roman" w:hAnsi="Times New Roman" w:cs="Times New Roman"/>
          <w:color w:val="0D0D0D" w:themeColor="text1" w:themeTint="F2"/>
          <w:sz w:val="28"/>
        </w:rPr>
        <w:t>the B content in all layers showed a considerable reduction with</w:t>
      </w:r>
      <w:r w:rsidRPr="00CD4297">
        <w:rPr>
          <w:rFonts w:ascii="Times New Roman" w:hAnsi="Times New Roman" w:cs="Times New Roman"/>
          <w:color w:val="000000" w:themeColor="text1"/>
          <w:sz w:val="28"/>
        </w:rPr>
        <w:t xml:space="preserve"> increasing substrate negative bias</w:t>
      </w:r>
      <w:r w:rsidRPr="00CD4297">
        <w:rPr>
          <w:rFonts w:ascii="Times New Roman" w:hAnsi="Times New Roman" w:cs="Times New Roman"/>
          <w:color w:val="0D0D0D" w:themeColor="text1" w:themeTint="F2"/>
          <w:sz w:val="28"/>
        </w:rPr>
        <w:t xml:space="preserve">. The decrease in magnitude of B content in P1 and P2 layers appeared to be larger than that in P3 and P4 layers </w:t>
      </w:r>
      <w:r w:rsidRPr="00CD4297">
        <w:rPr>
          <w:rFonts w:ascii="Times New Roman" w:hAnsi="Times New Roman" w:cs="Times New Roman"/>
          <w:color w:val="0D0D0D" w:themeColor="text1" w:themeTint="F2"/>
          <w:sz w:val="28"/>
        </w:rPr>
        <w:br w:type="page"/>
      </w:r>
    </w:p>
    <w:p w:rsidR="007C775B" w:rsidRPr="00CD4297" w:rsidRDefault="00DE4860" w:rsidP="007C775B">
      <w:pPr>
        <w:pStyle w:val="a3"/>
        <w:numPr>
          <w:ilvl w:val="2"/>
          <w:numId w:val="18"/>
        </w:numPr>
        <w:spacing w:before="120" w:after="120"/>
        <w:ind w:firstLineChars="0"/>
        <w:jc w:val="both"/>
        <w:outlineLvl w:val="1"/>
        <w:rPr>
          <w:rFonts w:ascii="Times New Roman" w:hAnsi="Times New Roman"/>
          <w:i/>
          <w:color w:val="0D0D0D" w:themeColor="text1" w:themeTint="F2"/>
          <w:sz w:val="32"/>
        </w:rPr>
      </w:pPr>
      <w:r w:rsidRPr="00CD4297">
        <w:rPr>
          <w:rFonts w:ascii="Times New Roman" w:hAnsi="Times New Roman"/>
          <w:i/>
          <w:color w:val="0D0D0D" w:themeColor="text1" w:themeTint="F2"/>
          <w:sz w:val="32"/>
        </w:rPr>
        <w:lastRenderedPageBreak/>
        <w:t xml:space="preserve"> </w:t>
      </w:r>
      <w:bookmarkStart w:id="146" w:name="_Toc491842450"/>
      <w:r w:rsidR="007C775B" w:rsidRPr="00CD4297">
        <w:rPr>
          <w:rFonts w:ascii="Times New Roman" w:hAnsi="Times New Roman"/>
          <w:i/>
          <w:color w:val="0D0D0D" w:themeColor="text1" w:themeTint="F2"/>
          <w:sz w:val="32"/>
        </w:rPr>
        <w:t>Discussion of influence of substrate negative bias on elemental composition</w:t>
      </w:r>
      <w:bookmarkEnd w:id="146"/>
    </w:p>
    <w:p w:rsidR="007C775B" w:rsidRPr="00CD4297" w:rsidRDefault="007C775B" w:rsidP="007C775B">
      <w:pPr>
        <w:spacing w:before="120" w:after="120" w:line="360" w:lineRule="auto"/>
        <w:rPr>
          <w:rFonts w:ascii="Times New Roman" w:hAnsi="Times New Roman" w:cs="Times New Roman"/>
          <w:color w:val="000000" w:themeColor="text1"/>
          <w:sz w:val="28"/>
        </w:rPr>
      </w:pPr>
    </w:p>
    <w:p w:rsidR="007C775B" w:rsidRPr="00CD4297" w:rsidRDefault="007C775B" w:rsidP="007C775B">
      <w:pPr>
        <w:spacing w:before="120" w:after="120" w:line="360" w:lineRule="auto"/>
        <w:rPr>
          <w:rFonts w:ascii="Times New Roman" w:hAnsi="Times New Roman" w:cs="Times New Roman"/>
          <w:color w:val="0D0D0D" w:themeColor="text1" w:themeTint="F2"/>
          <w:sz w:val="28"/>
        </w:rPr>
      </w:pPr>
      <w:r w:rsidRPr="00CD4297">
        <w:rPr>
          <w:rFonts w:ascii="Times New Roman" w:hAnsi="Times New Roman" w:cs="Times New Roman"/>
          <w:color w:val="000000" w:themeColor="text1"/>
          <w:sz w:val="28"/>
        </w:rPr>
        <w:t xml:space="preserve">As displayed in </w:t>
      </w:r>
      <w:r w:rsidRPr="00CD4297">
        <w:rPr>
          <w:rFonts w:ascii="Times New Roman" w:hAnsi="Times New Roman" w:cs="Times New Roman"/>
          <w:b/>
          <w:color w:val="000000" w:themeColor="text1"/>
          <w:sz w:val="28"/>
        </w:rPr>
        <w:t>Figure 5.1</w:t>
      </w:r>
      <w:r w:rsidRPr="00CD4297">
        <w:rPr>
          <w:rFonts w:ascii="Times New Roman" w:hAnsi="Times New Roman" w:cs="Times New Roman"/>
          <w:color w:val="000000" w:themeColor="text1"/>
          <w:sz w:val="28"/>
        </w:rPr>
        <w:t xml:space="preserve">, </w:t>
      </w:r>
      <w:r w:rsidR="00DD4EAE">
        <w:rPr>
          <w:rFonts w:ascii="Times New Roman" w:hAnsi="Times New Roman" w:cs="Times New Roman"/>
          <w:color w:val="000000" w:themeColor="text1"/>
          <w:sz w:val="28"/>
        </w:rPr>
        <w:t xml:space="preserve">the large difference of elemental composition between P2 and P3 layers could be </w:t>
      </w:r>
      <w:r w:rsidR="00FC7EEE">
        <w:rPr>
          <w:rFonts w:ascii="Times New Roman" w:hAnsi="Times New Roman" w:cs="Times New Roman"/>
          <w:color w:val="000000" w:themeColor="text1"/>
          <w:sz w:val="28"/>
        </w:rPr>
        <w:t xml:space="preserve">attributed to the large distance between these samples (see </w:t>
      </w:r>
      <w:r w:rsidR="00FC7EEE" w:rsidRPr="00FC7EEE">
        <w:rPr>
          <w:rFonts w:ascii="Times New Roman" w:hAnsi="Times New Roman" w:cs="Times New Roman"/>
          <w:b/>
          <w:color w:val="000000" w:themeColor="text1"/>
          <w:sz w:val="28"/>
        </w:rPr>
        <w:t>Figure 4.1</w:t>
      </w:r>
      <w:r w:rsidR="00FC7EEE">
        <w:rPr>
          <w:rFonts w:ascii="Times New Roman" w:hAnsi="Times New Roman" w:cs="Times New Roman"/>
          <w:color w:val="000000" w:themeColor="text1"/>
          <w:sz w:val="28"/>
        </w:rPr>
        <w:t xml:space="preserve">). Moreover, </w:t>
      </w:r>
      <w:r w:rsidRPr="00CD4297">
        <w:rPr>
          <w:rFonts w:ascii="Times New Roman" w:hAnsi="Times New Roman" w:cs="Times New Roman"/>
          <w:color w:val="000000" w:themeColor="text1"/>
          <w:sz w:val="28"/>
        </w:rPr>
        <w:t>the compositional behaviours of all elements in each deposition pos</w:t>
      </w:r>
      <w:r w:rsidRPr="00CD4297">
        <w:rPr>
          <w:rFonts w:ascii="Times New Roman" w:hAnsi="Times New Roman" w:cs="Times New Roman"/>
          <w:color w:val="0D0D0D" w:themeColor="text1" w:themeTint="F2"/>
          <w:sz w:val="28"/>
        </w:rPr>
        <w:t xml:space="preserve">ition with respect to applied substrate negative bias could be divided into two sub-groups: P1/P2 and P3/P4. In each sub-group, the layers possessed not only similar stoichiometries, but also similar performance under the influence of increasing substrate negative bias </w:t>
      </w:r>
    </w:p>
    <w:p w:rsidR="007C775B" w:rsidRPr="00CD4297" w:rsidRDefault="007C775B" w:rsidP="007C775B">
      <w:pPr>
        <w:spacing w:before="120" w:after="120" w:line="360" w:lineRule="auto"/>
        <w:ind w:firstLine="426"/>
        <w:rPr>
          <w:rFonts w:ascii="Times New Roman" w:hAnsi="Times New Roman" w:cs="Times New Roman"/>
          <w:color w:val="0D0D0D" w:themeColor="text1" w:themeTint="F2"/>
          <w:sz w:val="28"/>
        </w:rPr>
      </w:pPr>
    </w:p>
    <w:p w:rsidR="007C775B" w:rsidRPr="00CD4297" w:rsidRDefault="00DE4860" w:rsidP="007C775B">
      <w:pPr>
        <w:pStyle w:val="a3"/>
        <w:numPr>
          <w:ilvl w:val="3"/>
          <w:numId w:val="18"/>
        </w:numPr>
        <w:spacing w:before="120" w:after="120" w:line="360" w:lineRule="auto"/>
        <w:ind w:firstLineChars="0"/>
        <w:jc w:val="both"/>
        <w:outlineLvl w:val="2"/>
        <w:rPr>
          <w:rFonts w:ascii="Times New Roman" w:hAnsi="Times New Roman"/>
          <w:i/>
          <w:color w:val="000000" w:themeColor="text1"/>
          <w:sz w:val="28"/>
        </w:rPr>
      </w:pPr>
      <w:r w:rsidRPr="00CD4297">
        <w:rPr>
          <w:rFonts w:ascii="Times New Roman" w:hAnsi="Times New Roman"/>
          <w:i/>
          <w:color w:val="000000" w:themeColor="text1"/>
          <w:sz w:val="28"/>
        </w:rPr>
        <w:t xml:space="preserve"> </w:t>
      </w:r>
      <w:bookmarkStart w:id="147" w:name="_Toc491842451"/>
      <w:r w:rsidR="007C775B" w:rsidRPr="00CD4297">
        <w:rPr>
          <w:rFonts w:ascii="Times New Roman" w:hAnsi="Times New Roman"/>
          <w:i/>
          <w:color w:val="000000" w:themeColor="text1"/>
          <w:sz w:val="28"/>
        </w:rPr>
        <w:t>Resputtering effect</w:t>
      </w:r>
      <w:bookmarkEnd w:id="147"/>
    </w:p>
    <w:p w:rsidR="007C775B" w:rsidRPr="00CD4297" w:rsidRDefault="007C775B" w:rsidP="007C775B">
      <w:pPr>
        <w:spacing w:before="120" w:after="120" w:line="360" w:lineRule="auto"/>
        <w:rPr>
          <w:rFonts w:ascii="Times New Roman" w:hAnsi="Times New Roman" w:cs="Times New Roman"/>
          <w:color w:val="FF0000"/>
          <w:sz w:val="28"/>
        </w:rPr>
      </w:pPr>
      <w:r w:rsidRPr="00CD4297">
        <w:rPr>
          <w:rFonts w:ascii="Times New Roman" w:hAnsi="Times New Roman" w:cs="Times New Roman"/>
          <w:color w:val="0D0D0D" w:themeColor="text1" w:themeTint="F2"/>
          <w:sz w:val="28"/>
        </w:rPr>
        <w:t>Although the compositional difference between P2-50 and P3-50 layers was initially large (particularly for Al, Cu, Mo and Zr), the discrepancy was found to be amplified with increasing substrate negative bias. This behaviour may be attributed to preferential resputtering effects. During film growth, the lighter elements (</w:t>
      </w:r>
      <w:r w:rsidRPr="00CD4297">
        <w:rPr>
          <w:rFonts w:ascii="Times New Roman" w:hAnsi="Times New Roman" w:cs="Times New Roman"/>
          <w:i/>
          <w:color w:val="0D0D0D" w:themeColor="text1" w:themeTint="F2"/>
          <w:sz w:val="28"/>
        </w:rPr>
        <w:t>i.e.</w:t>
      </w:r>
      <w:r w:rsidRPr="00CD4297">
        <w:rPr>
          <w:rFonts w:ascii="Times New Roman" w:hAnsi="Times New Roman" w:cs="Times New Roman"/>
          <w:color w:val="0D0D0D" w:themeColor="text1" w:themeTint="F2"/>
          <w:sz w:val="28"/>
        </w:rPr>
        <w:t xml:space="preserve"> B, Mg and perhaps Al) might be resputtered by the arriving heavier elements (</w:t>
      </w:r>
      <w:r w:rsidRPr="00CD4297">
        <w:rPr>
          <w:rFonts w:ascii="Times New Roman" w:hAnsi="Times New Roman" w:cs="Times New Roman"/>
          <w:i/>
          <w:color w:val="0D0D0D" w:themeColor="text1" w:themeTint="F2"/>
          <w:sz w:val="28"/>
        </w:rPr>
        <w:t>i.e.</w:t>
      </w:r>
      <w:r w:rsidRPr="00CD4297">
        <w:rPr>
          <w:rFonts w:ascii="Times New Roman" w:hAnsi="Times New Roman" w:cs="Times New Roman"/>
          <w:color w:val="0D0D0D" w:themeColor="text1" w:themeTint="F2"/>
          <w:sz w:val="28"/>
        </w:rPr>
        <w:t xml:space="preserve"> Zr, Mo, Cu). </w:t>
      </w:r>
    </w:p>
    <w:p w:rsidR="007C775B" w:rsidRPr="00CD4297" w:rsidRDefault="007C775B" w:rsidP="007C775B">
      <w:pPr>
        <w:spacing w:before="120" w:after="120" w:line="360" w:lineRule="auto"/>
        <w:rPr>
          <w:rFonts w:ascii="Times New Roman" w:hAnsi="Times New Roman" w:cs="Times New Roman"/>
          <w:color w:val="000000" w:themeColor="text1"/>
          <w:sz w:val="28"/>
        </w:rPr>
      </w:pPr>
      <w:bookmarkStart w:id="148" w:name="OLE_LINK111"/>
      <w:r w:rsidRPr="00CD4297">
        <w:rPr>
          <w:rFonts w:ascii="Times New Roman" w:hAnsi="Times New Roman" w:cs="Times New Roman"/>
          <w:color w:val="000000" w:themeColor="text1"/>
          <w:sz w:val="28"/>
        </w:rPr>
        <w:t xml:space="preserve">Such resputtering effects </w:t>
      </w:r>
      <w:bookmarkEnd w:id="148"/>
      <w:r w:rsidRPr="00CD4297">
        <w:rPr>
          <w:rFonts w:ascii="Times New Roman" w:hAnsi="Times New Roman" w:cs="Times New Roman"/>
          <w:color w:val="000000" w:themeColor="text1"/>
          <w:sz w:val="28"/>
        </w:rPr>
        <w:t>would be expected to become more pronounced at higher substrate negative bias. This is because (with other parameters remaining constant) a higher substrate negative bias will tend to increase the average energy of the arriving ions, resulting in enhanced ion bombardment and increased sputter yield per arriving ion. Additionally, the layers deposited close to the target containing heavy elements (</w:t>
      </w:r>
      <w:r w:rsidRPr="00CD4297">
        <w:rPr>
          <w:rFonts w:ascii="Times New Roman" w:hAnsi="Times New Roman" w:cs="Times New Roman"/>
          <w:i/>
          <w:color w:val="000000" w:themeColor="text1"/>
          <w:sz w:val="28"/>
        </w:rPr>
        <w:t>i.e.</w:t>
      </w:r>
      <w:r w:rsidRPr="00CD4297">
        <w:rPr>
          <w:rFonts w:ascii="Times New Roman" w:hAnsi="Times New Roman" w:cs="Times New Roman"/>
          <w:color w:val="000000" w:themeColor="text1"/>
          <w:sz w:val="28"/>
        </w:rPr>
        <w:t xml:space="preserve"> P3 and P4 layers) are more prone to be influenced by the resputtering effect. The hypothesis corresponds to a decreasing Al content (and increasing Zr, Mo </w:t>
      </w:r>
      <w:r w:rsidRPr="00CD4297">
        <w:rPr>
          <w:rFonts w:ascii="Times New Roman" w:hAnsi="Times New Roman" w:cs="Times New Roman"/>
          <w:color w:val="000000" w:themeColor="text1"/>
          <w:sz w:val="28"/>
        </w:rPr>
        <w:lastRenderedPageBreak/>
        <w:t>and Cu content)</w:t>
      </w:r>
      <w:r w:rsidRPr="00CD4297">
        <w:rPr>
          <w:rFonts w:ascii="Times New Roman" w:hAnsi="Times New Roman" w:cs="Times New Roman"/>
          <w:color w:val="000000" w:themeColor="text1"/>
        </w:rPr>
        <w:t xml:space="preserve"> </w:t>
      </w:r>
      <w:r w:rsidRPr="00CD4297">
        <w:rPr>
          <w:rFonts w:ascii="Times New Roman" w:hAnsi="Times New Roman" w:cs="Times New Roman"/>
          <w:color w:val="000000" w:themeColor="text1"/>
          <w:sz w:val="28"/>
        </w:rPr>
        <w:t>in P3 and P4 layers, with increasing substrate negative bias (although the increasing magnitude of Cu content was relatively minor, compared with Zr and Mo).</w:t>
      </w:r>
    </w:p>
    <w:p w:rsidR="007C775B" w:rsidRPr="00CD4297" w:rsidRDefault="007C775B" w:rsidP="007C775B">
      <w:pPr>
        <w:spacing w:before="120" w:after="120" w:line="360" w:lineRule="auto"/>
        <w:rPr>
          <w:rFonts w:ascii="Times New Roman" w:hAnsi="Times New Roman" w:cs="Times New Roman"/>
          <w:color w:val="000000" w:themeColor="text1"/>
          <w:sz w:val="28"/>
        </w:rPr>
      </w:pPr>
      <w:r w:rsidRPr="00CD4297">
        <w:rPr>
          <w:rFonts w:ascii="Times New Roman" w:hAnsi="Times New Roman" w:cs="Times New Roman"/>
          <w:color w:val="000000" w:themeColor="text1"/>
          <w:sz w:val="28"/>
        </w:rPr>
        <w:t xml:space="preserve">Moreover, during the growth of P1 and P2 layers, B and Mg were expected to be extensively resputtered by Al. Al possesses not only the largest concentration in P1 and P2 layers, but also the highest atomic mass in the AlB/AlMg composite target that is close to the deposition position of P1 and P2 layers. This could account for the decreasing B and Mg content and the increasing Al content in P1 and P2 layers as substrate negative bias increased. </w:t>
      </w:r>
    </w:p>
    <w:p w:rsidR="007C775B" w:rsidRPr="00CD4297" w:rsidRDefault="007C775B" w:rsidP="007C775B">
      <w:pPr>
        <w:spacing w:before="120" w:after="120" w:line="360" w:lineRule="auto"/>
        <w:ind w:firstLine="426"/>
        <w:rPr>
          <w:rFonts w:ascii="Times New Roman" w:hAnsi="Times New Roman" w:cs="Times New Roman"/>
          <w:color w:val="000000" w:themeColor="text1"/>
          <w:sz w:val="28"/>
        </w:rPr>
      </w:pPr>
    </w:p>
    <w:p w:rsidR="007C775B" w:rsidRPr="00CD4297" w:rsidRDefault="00DE4860" w:rsidP="007C775B">
      <w:pPr>
        <w:pStyle w:val="a3"/>
        <w:numPr>
          <w:ilvl w:val="3"/>
          <w:numId w:val="18"/>
        </w:numPr>
        <w:spacing w:before="120" w:after="120" w:line="360" w:lineRule="auto"/>
        <w:ind w:firstLineChars="0"/>
        <w:jc w:val="both"/>
        <w:outlineLvl w:val="2"/>
        <w:rPr>
          <w:rFonts w:ascii="Times New Roman" w:hAnsi="Times New Roman"/>
          <w:i/>
          <w:color w:val="000000" w:themeColor="text1"/>
          <w:sz w:val="28"/>
        </w:rPr>
      </w:pPr>
      <w:r w:rsidRPr="00CD4297">
        <w:rPr>
          <w:rFonts w:ascii="Times New Roman" w:hAnsi="Times New Roman"/>
          <w:i/>
          <w:color w:val="000000" w:themeColor="text1"/>
          <w:sz w:val="28"/>
        </w:rPr>
        <w:t xml:space="preserve"> </w:t>
      </w:r>
      <w:bookmarkStart w:id="149" w:name="_Toc491842452"/>
      <w:r w:rsidR="007C775B" w:rsidRPr="00CD4297">
        <w:rPr>
          <w:rFonts w:ascii="Times New Roman" w:hAnsi="Times New Roman"/>
          <w:i/>
          <w:color w:val="000000" w:themeColor="text1"/>
          <w:sz w:val="28"/>
        </w:rPr>
        <w:t>Sputter yield</w:t>
      </w:r>
      <w:bookmarkEnd w:id="149"/>
    </w:p>
    <w:p w:rsidR="007C775B" w:rsidRPr="00CD4297" w:rsidRDefault="007C775B" w:rsidP="006212BE">
      <w:pPr>
        <w:spacing w:before="120" w:after="120" w:line="360" w:lineRule="auto"/>
        <w:rPr>
          <w:rFonts w:ascii="Times New Roman" w:hAnsi="Times New Roman" w:cs="Times New Roman"/>
          <w:color w:val="000000" w:themeColor="text1"/>
          <w:sz w:val="28"/>
        </w:rPr>
      </w:pPr>
      <w:r w:rsidRPr="00CD4297">
        <w:rPr>
          <w:rFonts w:ascii="Times New Roman" w:hAnsi="Times New Roman" w:cs="Times New Roman"/>
          <w:color w:val="000000" w:themeColor="text1"/>
          <w:sz w:val="28"/>
        </w:rPr>
        <w:t>Although the resputtering effect might lead to the reduction of Mg and B due to their low atomic mass, their concentrations are still found to be abnormally low. As the AlMg/AlB target segments contain 50</w:t>
      </w:r>
      <w:r w:rsidR="00AB7F40" w:rsidRPr="00CD4297">
        <w:rPr>
          <w:rFonts w:ascii="Times New Roman" w:hAnsi="Times New Roman" w:cs="Times New Roman"/>
          <w:color w:val="000000" w:themeColor="text1"/>
          <w:sz w:val="28"/>
        </w:rPr>
        <w:t xml:space="preserve"> </w:t>
      </w:r>
      <w:r w:rsidRPr="00CD4297">
        <w:rPr>
          <w:rFonts w:ascii="Times New Roman" w:hAnsi="Times New Roman" w:cs="Times New Roman"/>
          <w:color w:val="000000" w:themeColor="text1"/>
          <w:sz w:val="28"/>
        </w:rPr>
        <w:t>wt.% Al and 50</w:t>
      </w:r>
      <w:r w:rsidR="00AB7F40" w:rsidRPr="00CD4297">
        <w:rPr>
          <w:rFonts w:ascii="Times New Roman" w:hAnsi="Times New Roman" w:cs="Times New Roman"/>
          <w:color w:val="000000" w:themeColor="text1"/>
          <w:sz w:val="28"/>
        </w:rPr>
        <w:t xml:space="preserve"> </w:t>
      </w:r>
      <w:r w:rsidRPr="00CD4297">
        <w:rPr>
          <w:rFonts w:ascii="Times New Roman" w:hAnsi="Times New Roman" w:cs="Times New Roman"/>
          <w:color w:val="000000" w:themeColor="text1"/>
          <w:sz w:val="28"/>
        </w:rPr>
        <w:t>wt.% Mg, and 90 wt.% Al and 10</w:t>
      </w:r>
      <w:r w:rsidR="00AB7F40" w:rsidRPr="00CD4297">
        <w:rPr>
          <w:rFonts w:ascii="Times New Roman" w:hAnsi="Times New Roman" w:cs="Times New Roman"/>
          <w:color w:val="000000" w:themeColor="text1"/>
          <w:sz w:val="28"/>
        </w:rPr>
        <w:t xml:space="preserve"> </w:t>
      </w:r>
      <w:r w:rsidRPr="00CD4297">
        <w:rPr>
          <w:rFonts w:ascii="Times New Roman" w:hAnsi="Times New Roman" w:cs="Times New Roman"/>
          <w:color w:val="000000" w:themeColor="text1"/>
          <w:sz w:val="28"/>
        </w:rPr>
        <w:t>wt.% B, respectively, this corresponds to 47</w:t>
      </w:r>
      <w:r w:rsidR="00AB7F40" w:rsidRPr="00CD4297">
        <w:rPr>
          <w:rFonts w:ascii="Times New Roman" w:hAnsi="Times New Roman" w:cs="Times New Roman"/>
          <w:color w:val="000000" w:themeColor="text1"/>
          <w:sz w:val="28"/>
        </w:rPr>
        <w:t xml:space="preserve"> </w:t>
      </w:r>
      <w:r w:rsidRPr="00CD4297">
        <w:rPr>
          <w:rFonts w:ascii="Times New Roman" w:hAnsi="Times New Roman" w:cs="Times New Roman"/>
          <w:color w:val="000000" w:themeColor="text1"/>
          <w:sz w:val="28"/>
        </w:rPr>
        <w:t>at.% Al and 53</w:t>
      </w:r>
      <w:r w:rsidR="00AB7F40" w:rsidRPr="00CD4297">
        <w:rPr>
          <w:rFonts w:ascii="Times New Roman" w:hAnsi="Times New Roman" w:cs="Times New Roman"/>
          <w:color w:val="000000" w:themeColor="text1"/>
          <w:sz w:val="28"/>
        </w:rPr>
        <w:t xml:space="preserve"> </w:t>
      </w:r>
      <w:r w:rsidRPr="00CD4297">
        <w:rPr>
          <w:rFonts w:ascii="Times New Roman" w:hAnsi="Times New Roman" w:cs="Times New Roman"/>
          <w:color w:val="000000" w:themeColor="text1"/>
          <w:sz w:val="28"/>
        </w:rPr>
        <w:t>at.% Mg, and 79</w:t>
      </w:r>
      <w:r w:rsidR="00AB7F40" w:rsidRPr="00CD4297">
        <w:rPr>
          <w:rFonts w:ascii="Times New Roman" w:hAnsi="Times New Roman" w:cs="Times New Roman"/>
          <w:color w:val="000000" w:themeColor="text1"/>
          <w:sz w:val="28"/>
        </w:rPr>
        <w:t xml:space="preserve"> </w:t>
      </w:r>
      <w:r w:rsidRPr="00CD4297">
        <w:rPr>
          <w:rFonts w:ascii="Times New Roman" w:hAnsi="Times New Roman" w:cs="Times New Roman"/>
          <w:color w:val="000000" w:themeColor="text1"/>
          <w:sz w:val="28"/>
        </w:rPr>
        <w:t>at.% Al and 21</w:t>
      </w:r>
      <w:r w:rsidR="00AB7F40" w:rsidRPr="00CD4297">
        <w:rPr>
          <w:rFonts w:ascii="Times New Roman" w:hAnsi="Times New Roman" w:cs="Times New Roman"/>
          <w:color w:val="000000" w:themeColor="text1"/>
          <w:sz w:val="28"/>
        </w:rPr>
        <w:t xml:space="preserve"> </w:t>
      </w:r>
      <w:r w:rsidRPr="00CD4297">
        <w:rPr>
          <w:rFonts w:ascii="Times New Roman" w:hAnsi="Times New Roman" w:cs="Times New Roman"/>
          <w:color w:val="000000" w:themeColor="text1"/>
          <w:sz w:val="28"/>
        </w:rPr>
        <w:t>at.% B. This meant that Mg and B compositions in the two-piece composite target combination are approximate 26.5</w:t>
      </w:r>
      <w:r w:rsidR="00AB7F40" w:rsidRPr="00CD4297">
        <w:rPr>
          <w:rFonts w:ascii="Times New Roman" w:hAnsi="Times New Roman" w:cs="Times New Roman"/>
          <w:color w:val="000000" w:themeColor="text1"/>
          <w:sz w:val="28"/>
        </w:rPr>
        <w:t xml:space="preserve"> </w:t>
      </w:r>
      <w:r w:rsidRPr="00CD4297">
        <w:rPr>
          <w:rFonts w:ascii="Times New Roman" w:hAnsi="Times New Roman" w:cs="Times New Roman"/>
          <w:color w:val="000000" w:themeColor="text1"/>
          <w:sz w:val="28"/>
        </w:rPr>
        <w:t>at.% and 10.5</w:t>
      </w:r>
      <w:r w:rsidR="00AB7F40" w:rsidRPr="00CD4297">
        <w:rPr>
          <w:rFonts w:ascii="Times New Roman" w:hAnsi="Times New Roman" w:cs="Times New Roman"/>
          <w:color w:val="000000" w:themeColor="text1"/>
          <w:sz w:val="28"/>
        </w:rPr>
        <w:t xml:space="preserve"> </w:t>
      </w:r>
      <w:r w:rsidRPr="00CD4297">
        <w:rPr>
          <w:rFonts w:ascii="Times New Roman" w:hAnsi="Times New Roman" w:cs="Times New Roman"/>
          <w:color w:val="000000" w:themeColor="text1"/>
          <w:sz w:val="28"/>
        </w:rPr>
        <w:t>at.%, respectively. However, this is much higher than the layer with the largest Mg and B concentrations (</w:t>
      </w:r>
      <w:r w:rsidRPr="00CD4297">
        <w:rPr>
          <w:rFonts w:ascii="Times New Roman" w:hAnsi="Times New Roman" w:cs="Times New Roman"/>
          <w:i/>
          <w:color w:val="000000" w:themeColor="text1"/>
          <w:sz w:val="28"/>
        </w:rPr>
        <w:t>i.e.</w:t>
      </w:r>
      <w:r w:rsidRPr="00CD4297">
        <w:rPr>
          <w:rFonts w:ascii="Times New Roman" w:hAnsi="Times New Roman" w:cs="Times New Roman"/>
          <w:color w:val="000000" w:themeColor="text1"/>
          <w:sz w:val="28"/>
        </w:rPr>
        <w:t xml:space="preserve"> P1-50) detected in EDX, corresponding to only 13.7</w:t>
      </w:r>
      <w:r w:rsidR="00AB7F40" w:rsidRPr="00CD4297">
        <w:rPr>
          <w:rFonts w:ascii="Times New Roman" w:hAnsi="Times New Roman" w:cs="Times New Roman"/>
          <w:color w:val="000000" w:themeColor="text1"/>
          <w:sz w:val="28"/>
        </w:rPr>
        <w:t xml:space="preserve"> </w:t>
      </w:r>
      <w:r w:rsidRPr="00CD4297">
        <w:rPr>
          <w:rFonts w:ascii="Times New Roman" w:hAnsi="Times New Roman" w:cs="Times New Roman"/>
          <w:color w:val="000000" w:themeColor="text1"/>
          <w:sz w:val="28"/>
        </w:rPr>
        <w:t>at.% and 4.7</w:t>
      </w:r>
      <w:r w:rsidR="00AB7F40" w:rsidRPr="00CD4297">
        <w:rPr>
          <w:rFonts w:ascii="Times New Roman" w:hAnsi="Times New Roman" w:cs="Times New Roman"/>
          <w:color w:val="000000" w:themeColor="text1"/>
          <w:sz w:val="28"/>
        </w:rPr>
        <w:t xml:space="preserve"> </w:t>
      </w:r>
      <w:r w:rsidRPr="00CD4297">
        <w:rPr>
          <w:rFonts w:ascii="Times New Roman" w:hAnsi="Times New Roman" w:cs="Times New Roman"/>
          <w:color w:val="000000" w:themeColor="text1"/>
          <w:sz w:val="28"/>
        </w:rPr>
        <w:t>at.%, respectively (</w:t>
      </w:r>
      <w:r w:rsidRPr="00CD4297">
        <w:rPr>
          <w:rFonts w:ascii="Times New Roman" w:hAnsi="Times New Roman" w:cs="Times New Roman"/>
          <w:i/>
          <w:color w:val="000000" w:themeColor="text1"/>
          <w:sz w:val="28"/>
        </w:rPr>
        <w:t xml:space="preserve">i.e. </w:t>
      </w:r>
      <w:r w:rsidRPr="00CD4297">
        <w:rPr>
          <w:rFonts w:ascii="Times New Roman" w:hAnsi="Times New Roman" w:cs="Times New Roman"/>
          <w:color w:val="000000" w:themeColor="text1"/>
          <w:sz w:val="28"/>
        </w:rPr>
        <w:t>roughly one half of the ‘expected’ content).</w:t>
      </w:r>
      <w:r w:rsidRPr="00CD4297">
        <w:rPr>
          <w:rFonts w:ascii="Times New Roman" w:hAnsi="Times New Roman" w:cs="Times New Roman"/>
          <w:color w:val="000000" w:themeColor="text1"/>
          <w:sz w:val="28"/>
        </w:rPr>
        <w:br w:type="page"/>
      </w:r>
    </w:p>
    <w:p w:rsidR="007C775B" w:rsidRPr="00CD4297" w:rsidRDefault="007C775B" w:rsidP="007C775B">
      <w:pPr>
        <w:spacing w:before="120" w:after="120" w:line="360" w:lineRule="auto"/>
        <w:rPr>
          <w:rFonts w:ascii="Times New Roman" w:hAnsi="Times New Roman" w:cs="Times New Roman"/>
          <w:color w:val="000000" w:themeColor="text1"/>
          <w:sz w:val="28"/>
        </w:rPr>
      </w:pPr>
      <w:r w:rsidRPr="00CD4297">
        <w:rPr>
          <w:rFonts w:ascii="Times New Roman" w:hAnsi="Times New Roman" w:cs="Times New Roman"/>
          <w:color w:val="000000" w:themeColor="text1"/>
          <w:sz w:val="28"/>
        </w:rPr>
        <w:lastRenderedPageBreak/>
        <w:t xml:space="preserve">To explore the reason for this, </w:t>
      </w:r>
      <w:r w:rsidRPr="00CD4297">
        <w:rPr>
          <w:rFonts w:ascii="Times New Roman" w:hAnsi="Times New Roman" w:cs="Times New Roman"/>
          <w:b/>
          <w:color w:val="000000" w:themeColor="text1"/>
          <w:sz w:val="28"/>
        </w:rPr>
        <w:t>Table 5.2</w:t>
      </w:r>
      <w:r w:rsidRPr="00CD4297">
        <w:rPr>
          <w:rFonts w:ascii="Times New Roman" w:hAnsi="Times New Roman" w:cs="Times New Roman"/>
          <w:color w:val="000000" w:themeColor="text1"/>
          <w:sz w:val="28"/>
        </w:rPr>
        <w:t xml:space="preserve"> exhibits the sputter yield of each element and the corresponding power and voltage.</w:t>
      </w:r>
    </w:p>
    <w:p w:rsidR="007C775B" w:rsidRPr="00CD4297" w:rsidRDefault="007C775B" w:rsidP="007C775B">
      <w:pPr>
        <w:spacing w:before="120" w:after="120"/>
        <w:ind w:firstLine="426"/>
        <w:rPr>
          <w:rFonts w:ascii="Times New Roman" w:hAnsi="Times New Roman" w:cs="Times New Roman"/>
          <w:color w:val="000000" w:themeColor="text1"/>
          <w:sz w:val="28"/>
        </w:rPr>
      </w:pPr>
    </w:p>
    <w:tbl>
      <w:tblPr>
        <w:tblStyle w:val="af"/>
        <w:tblW w:w="700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60"/>
        <w:gridCol w:w="3402"/>
        <w:gridCol w:w="2042"/>
      </w:tblGrid>
      <w:tr w:rsidR="007C775B" w:rsidRPr="00CD4297" w:rsidTr="00F17F7C">
        <w:trPr>
          <w:jc w:val="center"/>
        </w:trPr>
        <w:tc>
          <w:tcPr>
            <w:tcW w:w="1560" w:type="dxa"/>
            <w:tcBorders>
              <w:top w:val="double" w:sz="4" w:space="0" w:color="auto"/>
              <w:bottom w:val="single" w:sz="4" w:space="0" w:color="auto"/>
            </w:tcBorders>
            <w:vAlign w:val="center"/>
          </w:tcPr>
          <w:p w:rsidR="007C775B" w:rsidRPr="00CD4297" w:rsidRDefault="007C775B" w:rsidP="00F17F7C">
            <w:pPr>
              <w:spacing w:before="120" w:after="120"/>
              <w:jc w:val="center"/>
              <w:rPr>
                <w:b/>
                <w:color w:val="000000" w:themeColor="text1"/>
                <w:sz w:val="28"/>
              </w:rPr>
            </w:pPr>
            <w:bookmarkStart w:id="150" w:name="_Hlk478340769"/>
            <w:r w:rsidRPr="00CD4297">
              <w:rPr>
                <w:b/>
                <w:color w:val="000000" w:themeColor="text1"/>
                <w:sz w:val="28"/>
              </w:rPr>
              <w:t>Elements</w:t>
            </w:r>
          </w:p>
        </w:tc>
        <w:tc>
          <w:tcPr>
            <w:tcW w:w="3402" w:type="dxa"/>
            <w:tcBorders>
              <w:top w:val="double" w:sz="4" w:space="0" w:color="auto"/>
              <w:bottom w:val="single" w:sz="4" w:space="0" w:color="auto"/>
            </w:tcBorders>
            <w:vAlign w:val="center"/>
          </w:tcPr>
          <w:p w:rsidR="007C775B" w:rsidRPr="00CD4297" w:rsidRDefault="007C775B" w:rsidP="00F17F7C">
            <w:pPr>
              <w:spacing w:before="120" w:after="120"/>
              <w:jc w:val="center"/>
              <w:rPr>
                <w:b/>
                <w:color w:val="000000" w:themeColor="text1"/>
                <w:sz w:val="28"/>
              </w:rPr>
            </w:pPr>
            <w:r w:rsidRPr="00CD4297">
              <w:rPr>
                <w:b/>
                <w:color w:val="000000" w:themeColor="text1"/>
                <w:sz w:val="28"/>
              </w:rPr>
              <w:t>Applied powers (corresponding voltages)</w:t>
            </w:r>
          </w:p>
        </w:tc>
        <w:tc>
          <w:tcPr>
            <w:tcW w:w="2042" w:type="dxa"/>
            <w:tcBorders>
              <w:top w:val="double" w:sz="4" w:space="0" w:color="auto"/>
              <w:bottom w:val="single" w:sz="4" w:space="0" w:color="auto"/>
            </w:tcBorders>
            <w:vAlign w:val="center"/>
          </w:tcPr>
          <w:p w:rsidR="007C775B" w:rsidRPr="00CD4297" w:rsidRDefault="007C775B" w:rsidP="00F17F7C">
            <w:pPr>
              <w:spacing w:before="120" w:after="120"/>
              <w:jc w:val="center"/>
              <w:rPr>
                <w:b/>
                <w:color w:val="000000" w:themeColor="text1"/>
                <w:sz w:val="28"/>
              </w:rPr>
            </w:pPr>
            <w:r w:rsidRPr="00CD4297">
              <w:rPr>
                <w:b/>
                <w:color w:val="000000" w:themeColor="text1"/>
                <w:sz w:val="28"/>
              </w:rPr>
              <w:t>Sputter yield*</w:t>
            </w:r>
          </w:p>
        </w:tc>
      </w:tr>
      <w:tr w:rsidR="007C775B" w:rsidRPr="00CD4297" w:rsidTr="00F17F7C">
        <w:trPr>
          <w:jc w:val="center"/>
        </w:trPr>
        <w:tc>
          <w:tcPr>
            <w:tcW w:w="1560" w:type="dxa"/>
            <w:tcBorders>
              <w:top w:val="single" w:sz="4" w:space="0" w:color="auto"/>
            </w:tcBorders>
          </w:tcPr>
          <w:p w:rsidR="007C775B" w:rsidRPr="00CD4297" w:rsidRDefault="007C775B" w:rsidP="00F17F7C">
            <w:pPr>
              <w:spacing w:before="120" w:after="120"/>
              <w:jc w:val="center"/>
              <w:rPr>
                <w:color w:val="000000" w:themeColor="text1"/>
                <w:sz w:val="24"/>
              </w:rPr>
            </w:pPr>
            <w:r w:rsidRPr="00CD4297">
              <w:rPr>
                <w:color w:val="000000" w:themeColor="text1"/>
                <w:sz w:val="24"/>
              </w:rPr>
              <w:t>Al</w:t>
            </w:r>
          </w:p>
        </w:tc>
        <w:tc>
          <w:tcPr>
            <w:tcW w:w="3402" w:type="dxa"/>
            <w:tcBorders>
              <w:top w:val="single" w:sz="4" w:space="0" w:color="auto"/>
            </w:tcBorders>
          </w:tcPr>
          <w:p w:rsidR="007C775B" w:rsidRPr="00CD4297" w:rsidRDefault="00AB7F40" w:rsidP="00F17F7C">
            <w:pPr>
              <w:spacing w:before="120" w:after="120"/>
              <w:jc w:val="center"/>
              <w:rPr>
                <w:color w:val="000000" w:themeColor="text1"/>
                <w:sz w:val="24"/>
              </w:rPr>
            </w:pPr>
            <w:r w:rsidRPr="00CD4297">
              <w:rPr>
                <w:color w:val="000000" w:themeColor="text1"/>
                <w:sz w:val="24"/>
              </w:rPr>
              <w:t>600 W</w:t>
            </w:r>
            <w:r w:rsidR="007C775B" w:rsidRPr="00CD4297">
              <w:rPr>
                <w:color w:val="000000" w:themeColor="text1"/>
                <w:sz w:val="24"/>
              </w:rPr>
              <w:t xml:space="preserve"> (330</w:t>
            </w:r>
            <w:r w:rsidRPr="00CD4297">
              <w:rPr>
                <w:color w:val="000000" w:themeColor="text1"/>
                <w:sz w:val="24"/>
              </w:rPr>
              <w:t xml:space="preserve"> </w:t>
            </w:r>
            <w:r w:rsidR="007C775B" w:rsidRPr="00CD4297">
              <w:rPr>
                <w:color w:val="000000" w:themeColor="text1"/>
                <w:sz w:val="24"/>
              </w:rPr>
              <w:t>V)</w:t>
            </w:r>
          </w:p>
        </w:tc>
        <w:tc>
          <w:tcPr>
            <w:tcW w:w="2042" w:type="dxa"/>
            <w:tcBorders>
              <w:top w:val="single" w:sz="4" w:space="0" w:color="auto"/>
            </w:tcBorders>
          </w:tcPr>
          <w:p w:rsidR="007C775B" w:rsidRPr="00CD4297" w:rsidRDefault="007C775B" w:rsidP="00F17F7C">
            <w:pPr>
              <w:spacing w:before="120" w:after="120"/>
              <w:jc w:val="center"/>
              <w:rPr>
                <w:color w:val="000000" w:themeColor="text1"/>
                <w:sz w:val="24"/>
              </w:rPr>
            </w:pPr>
            <w:r w:rsidRPr="00CD4297">
              <w:rPr>
                <w:color w:val="000000" w:themeColor="text1"/>
                <w:sz w:val="24"/>
              </w:rPr>
              <w:t>0.7</w:t>
            </w:r>
          </w:p>
        </w:tc>
      </w:tr>
      <w:tr w:rsidR="007C775B" w:rsidRPr="00CD4297" w:rsidTr="00F17F7C">
        <w:trPr>
          <w:jc w:val="center"/>
        </w:trPr>
        <w:tc>
          <w:tcPr>
            <w:tcW w:w="1560" w:type="dxa"/>
          </w:tcPr>
          <w:p w:rsidR="007C775B" w:rsidRPr="00CD4297" w:rsidRDefault="007C775B" w:rsidP="00F17F7C">
            <w:pPr>
              <w:spacing w:before="120" w:after="120"/>
              <w:jc w:val="center"/>
              <w:rPr>
                <w:color w:val="000000" w:themeColor="text1"/>
                <w:sz w:val="24"/>
              </w:rPr>
            </w:pPr>
            <w:r w:rsidRPr="00CD4297">
              <w:rPr>
                <w:color w:val="000000" w:themeColor="text1"/>
                <w:sz w:val="24"/>
              </w:rPr>
              <w:t>B</w:t>
            </w:r>
          </w:p>
        </w:tc>
        <w:tc>
          <w:tcPr>
            <w:tcW w:w="3402" w:type="dxa"/>
          </w:tcPr>
          <w:p w:rsidR="007C775B" w:rsidRPr="00CD4297" w:rsidRDefault="00AB7F40" w:rsidP="00F17F7C">
            <w:pPr>
              <w:spacing w:before="120" w:after="120"/>
              <w:jc w:val="center"/>
              <w:rPr>
                <w:color w:val="000000" w:themeColor="text1"/>
                <w:sz w:val="24"/>
              </w:rPr>
            </w:pPr>
            <w:r w:rsidRPr="00CD4297">
              <w:rPr>
                <w:color w:val="000000" w:themeColor="text1"/>
                <w:sz w:val="24"/>
              </w:rPr>
              <w:t>600 W</w:t>
            </w:r>
            <w:r w:rsidR="007C775B" w:rsidRPr="00CD4297">
              <w:rPr>
                <w:color w:val="000000" w:themeColor="text1"/>
                <w:sz w:val="24"/>
              </w:rPr>
              <w:t xml:space="preserve"> (330</w:t>
            </w:r>
            <w:r w:rsidRPr="00CD4297">
              <w:rPr>
                <w:color w:val="000000" w:themeColor="text1"/>
                <w:sz w:val="24"/>
              </w:rPr>
              <w:t xml:space="preserve"> </w:t>
            </w:r>
            <w:r w:rsidR="007C775B" w:rsidRPr="00CD4297">
              <w:rPr>
                <w:color w:val="000000" w:themeColor="text1"/>
                <w:sz w:val="24"/>
              </w:rPr>
              <w:t>V)</w:t>
            </w:r>
          </w:p>
        </w:tc>
        <w:tc>
          <w:tcPr>
            <w:tcW w:w="2042" w:type="dxa"/>
          </w:tcPr>
          <w:p w:rsidR="007C775B" w:rsidRPr="00CD4297" w:rsidRDefault="007C775B" w:rsidP="00F17F7C">
            <w:pPr>
              <w:spacing w:before="120" w:after="120"/>
              <w:jc w:val="center"/>
              <w:rPr>
                <w:color w:val="000000" w:themeColor="text1"/>
                <w:sz w:val="24"/>
              </w:rPr>
            </w:pPr>
            <w:r w:rsidRPr="00CD4297">
              <w:rPr>
                <w:color w:val="000000" w:themeColor="text1"/>
                <w:sz w:val="24"/>
              </w:rPr>
              <w:t>0.2</w:t>
            </w:r>
          </w:p>
        </w:tc>
      </w:tr>
      <w:tr w:rsidR="007C775B" w:rsidRPr="00CD4297" w:rsidTr="00F17F7C">
        <w:trPr>
          <w:jc w:val="center"/>
        </w:trPr>
        <w:tc>
          <w:tcPr>
            <w:tcW w:w="1560" w:type="dxa"/>
          </w:tcPr>
          <w:p w:rsidR="007C775B" w:rsidRPr="00CD4297" w:rsidRDefault="007C775B" w:rsidP="00F17F7C">
            <w:pPr>
              <w:spacing w:before="120" w:after="120"/>
              <w:jc w:val="center"/>
              <w:rPr>
                <w:color w:val="000000" w:themeColor="text1"/>
                <w:sz w:val="24"/>
              </w:rPr>
            </w:pPr>
            <w:r w:rsidRPr="00CD4297">
              <w:rPr>
                <w:color w:val="000000" w:themeColor="text1"/>
                <w:sz w:val="24"/>
              </w:rPr>
              <w:t>Mg</w:t>
            </w:r>
          </w:p>
        </w:tc>
        <w:tc>
          <w:tcPr>
            <w:tcW w:w="3402" w:type="dxa"/>
          </w:tcPr>
          <w:p w:rsidR="007C775B" w:rsidRPr="00CD4297" w:rsidRDefault="00AB7F40" w:rsidP="00F17F7C">
            <w:pPr>
              <w:spacing w:before="120" w:after="120"/>
              <w:jc w:val="center"/>
              <w:rPr>
                <w:color w:val="000000" w:themeColor="text1"/>
                <w:sz w:val="24"/>
              </w:rPr>
            </w:pPr>
            <w:r w:rsidRPr="00CD4297">
              <w:rPr>
                <w:color w:val="000000" w:themeColor="text1"/>
                <w:sz w:val="24"/>
              </w:rPr>
              <w:t>600 W</w:t>
            </w:r>
            <w:r w:rsidR="007C775B" w:rsidRPr="00CD4297">
              <w:rPr>
                <w:color w:val="000000" w:themeColor="text1"/>
                <w:sz w:val="24"/>
              </w:rPr>
              <w:t xml:space="preserve"> (330</w:t>
            </w:r>
            <w:r w:rsidRPr="00CD4297">
              <w:rPr>
                <w:color w:val="000000" w:themeColor="text1"/>
                <w:sz w:val="24"/>
              </w:rPr>
              <w:t xml:space="preserve"> </w:t>
            </w:r>
            <w:r w:rsidR="007C775B" w:rsidRPr="00CD4297">
              <w:rPr>
                <w:color w:val="000000" w:themeColor="text1"/>
                <w:sz w:val="24"/>
              </w:rPr>
              <w:t>V)</w:t>
            </w:r>
          </w:p>
        </w:tc>
        <w:tc>
          <w:tcPr>
            <w:tcW w:w="2042" w:type="dxa"/>
          </w:tcPr>
          <w:p w:rsidR="007C775B" w:rsidRPr="00CD4297" w:rsidRDefault="007C775B" w:rsidP="00F17F7C">
            <w:pPr>
              <w:spacing w:before="120" w:after="120"/>
              <w:jc w:val="center"/>
              <w:rPr>
                <w:color w:val="000000" w:themeColor="text1"/>
                <w:sz w:val="24"/>
              </w:rPr>
            </w:pPr>
            <w:r w:rsidRPr="00CD4297">
              <w:rPr>
                <w:color w:val="000000" w:themeColor="text1"/>
                <w:sz w:val="24"/>
              </w:rPr>
              <w:t>1.6</w:t>
            </w:r>
          </w:p>
        </w:tc>
      </w:tr>
      <w:tr w:rsidR="007C775B" w:rsidRPr="00CD4297" w:rsidTr="00F17F7C">
        <w:trPr>
          <w:jc w:val="center"/>
        </w:trPr>
        <w:tc>
          <w:tcPr>
            <w:tcW w:w="1560" w:type="dxa"/>
          </w:tcPr>
          <w:p w:rsidR="007C775B" w:rsidRPr="00CD4297" w:rsidRDefault="007C775B" w:rsidP="00F17F7C">
            <w:pPr>
              <w:spacing w:before="120" w:after="120"/>
              <w:jc w:val="center"/>
              <w:rPr>
                <w:color w:val="000000" w:themeColor="text1"/>
                <w:sz w:val="24"/>
              </w:rPr>
            </w:pPr>
            <w:r w:rsidRPr="00CD4297">
              <w:rPr>
                <w:color w:val="000000" w:themeColor="text1"/>
                <w:sz w:val="24"/>
              </w:rPr>
              <w:t>Zr</w:t>
            </w:r>
          </w:p>
        </w:tc>
        <w:tc>
          <w:tcPr>
            <w:tcW w:w="3402" w:type="dxa"/>
          </w:tcPr>
          <w:p w:rsidR="007C775B" w:rsidRPr="00CD4297" w:rsidRDefault="00AB7F40" w:rsidP="00F17F7C">
            <w:pPr>
              <w:spacing w:before="120" w:after="120"/>
              <w:jc w:val="center"/>
              <w:rPr>
                <w:color w:val="000000" w:themeColor="text1"/>
                <w:sz w:val="24"/>
              </w:rPr>
            </w:pPr>
            <w:r w:rsidRPr="00CD4297">
              <w:rPr>
                <w:color w:val="000000" w:themeColor="text1"/>
                <w:sz w:val="24"/>
              </w:rPr>
              <w:t>400 W</w:t>
            </w:r>
            <w:r w:rsidR="007C775B" w:rsidRPr="00CD4297">
              <w:rPr>
                <w:color w:val="000000" w:themeColor="text1"/>
                <w:sz w:val="24"/>
              </w:rPr>
              <w:t xml:space="preserve"> (290</w:t>
            </w:r>
            <w:r w:rsidRPr="00CD4297">
              <w:rPr>
                <w:color w:val="000000" w:themeColor="text1"/>
                <w:sz w:val="24"/>
              </w:rPr>
              <w:t xml:space="preserve"> </w:t>
            </w:r>
            <w:r w:rsidR="007C775B" w:rsidRPr="00CD4297">
              <w:rPr>
                <w:color w:val="000000" w:themeColor="text1"/>
                <w:sz w:val="24"/>
              </w:rPr>
              <w:t>V)</w:t>
            </w:r>
          </w:p>
        </w:tc>
        <w:tc>
          <w:tcPr>
            <w:tcW w:w="2042" w:type="dxa"/>
          </w:tcPr>
          <w:p w:rsidR="007C775B" w:rsidRPr="00CD4297" w:rsidRDefault="007C775B" w:rsidP="00F17F7C">
            <w:pPr>
              <w:spacing w:before="120" w:after="120"/>
              <w:jc w:val="center"/>
              <w:rPr>
                <w:color w:val="000000" w:themeColor="text1"/>
                <w:sz w:val="24"/>
              </w:rPr>
            </w:pPr>
            <w:r w:rsidRPr="00CD4297">
              <w:rPr>
                <w:color w:val="000000" w:themeColor="text1"/>
                <w:sz w:val="24"/>
              </w:rPr>
              <w:t>0.3</w:t>
            </w:r>
          </w:p>
        </w:tc>
      </w:tr>
      <w:tr w:rsidR="007C775B" w:rsidRPr="00CD4297" w:rsidTr="00F17F7C">
        <w:trPr>
          <w:jc w:val="center"/>
        </w:trPr>
        <w:tc>
          <w:tcPr>
            <w:tcW w:w="1560" w:type="dxa"/>
          </w:tcPr>
          <w:p w:rsidR="007C775B" w:rsidRPr="00CD4297" w:rsidRDefault="007C775B" w:rsidP="00F17F7C">
            <w:pPr>
              <w:spacing w:before="120" w:after="120"/>
              <w:jc w:val="center"/>
              <w:rPr>
                <w:color w:val="000000" w:themeColor="text1"/>
                <w:sz w:val="24"/>
              </w:rPr>
            </w:pPr>
            <w:r w:rsidRPr="00CD4297">
              <w:rPr>
                <w:color w:val="000000" w:themeColor="text1"/>
                <w:sz w:val="24"/>
              </w:rPr>
              <w:t>Mo</w:t>
            </w:r>
          </w:p>
        </w:tc>
        <w:tc>
          <w:tcPr>
            <w:tcW w:w="3402" w:type="dxa"/>
          </w:tcPr>
          <w:p w:rsidR="007C775B" w:rsidRPr="00CD4297" w:rsidRDefault="00AB7F40" w:rsidP="00F17F7C">
            <w:pPr>
              <w:spacing w:before="120" w:after="120"/>
              <w:jc w:val="center"/>
              <w:rPr>
                <w:color w:val="000000" w:themeColor="text1"/>
                <w:sz w:val="24"/>
              </w:rPr>
            </w:pPr>
            <w:r w:rsidRPr="00CD4297">
              <w:rPr>
                <w:color w:val="000000" w:themeColor="text1"/>
                <w:sz w:val="24"/>
              </w:rPr>
              <w:t>400 W</w:t>
            </w:r>
            <w:r w:rsidR="007C775B" w:rsidRPr="00CD4297">
              <w:rPr>
                <w:color w:val="000000" w:themeColor="text1"/>
                <w:sz w:val="24"/>
              </w:rPr>
              <w:t xml:space="preserve"> (290</w:t>
            </w:r>
            <w:r w:rsidRPr="00CD4297">
              <w:rPr>
                <w:color w:val="000000" w:themeColor="text1"/>
                <w:sz w:val="24"/>
              </w:rPr>
              <w:t xml:space="preserve"> </w:t>
            </w:r>
            <w:r w:rsidR="007C775B" w:rsidRPr="00CD4297">
              <w:rPr>
                <w:color w:val="000000" w:themeColor="text1"/>
                <w:sz w:val="24"/>
              </w:rPr>
              <w:t>V)</w:t>
            </w:r>
          </w:p>
        </w:tc>
        <w:tc>
          <w:tcPr>
            <w:tcW w:w="2042" w:type="dxa"/>
          </w:tcPr>
          <w:p w:rsidR="007C775B" w:rsidRPr="00CD4297" w:rsidRDefault="007C775B" w:rsidP="00F17F7C">
            <w:pPr>
              <w:spacing w:before="120" w:after="120"/>
              <w:jc w:val="center"/>
              <w:rPr>
                <w:color w:val="000000" w:themeColor="text1"/>
                <w:sz w:val="24"/>
              </w:rPr>
            </w:pPr>
            <w:r w:rsidRPr="00CD4297">
              <w:rPr>
                <w:color w:val="000000" w:themeColor="text1"/>
                <w:sz w:val="24"/>
              </w:rPr>
              <w:t>0.3</w:t>
            </w:r>
          </w:p>
        </w:tc>
      </w:tr>
      <w:tr w:rsidR="007C775B" w:rsidRPr="00CD4297" w:rsidTr="00F17F7C">
        <w:trPr>
          <w:jc w:val="center"/>
        </w:trPr>
        <w:tc>
          <w:tcPr>
            <w:tcW w:w="1560" w:type="dxa"/>
            <w:tcBorders>
              <w:bottom w:val="double" w:sz="4" w:space="0" w:color="auto"/>
            </w:tcBorders>
          </w:tcPr>
          <w:p w:rsidR="007C775B" w:rsidRPr="00CD4297" w:rsidRDefault="007C775B" w:rsidP="00F17F7C">
            <w:pPr>
              <w:spacing w:before="120" w:after="120"/>
              <w:jc w:val="center"/>
              <w:rPr>
                <w:color w:val="000000" w:themeColor="text1"/>
                <w:sz w:val="24"/>
              </w:rPr>
            </w:pPr>
            <w:r w:rsidRPr="00CD4297">
              <w:rPr>
                <w:color w:val="000000" w:themeColor="text1"/>
                <w:sz w:val="24"/>
              </w:rPr>
              <w:t>Cu</w:t>
            </w:r>
          </w:p>
        </w:tc>
        <w:tc>
          <w:tcPr>
            <w:tcW w:w="3402" w:type="dxa"/>
            <w:tcBorders>
              <w:bottom w:val="double" w:sz="4" w:space="0" w:color="auto"/>
            </w:tcBorders>
          </w:tcPr>
          <w:p w:rsidR="007C775B" w:rsidRPr="00CD4297" w:rsidRDefault="00AB7F40" w:rsidP="00F17F7C">
            <w:pPr>
              <w:spacing w:before="120" w:after="120"/>
              <w:jc w:val="center"/>
              <w:rPr>
                <w:color w:val="000000" w:themeColor="text1"/>
                <w:sz w:val="24"/>
              </w:rPr>
            </w:pPr>
            <w:r w:rsidRPr="00CD4297">
              <w:rPr>
                <w:color w:val="000000" w:themeColor="text1"/>
                <w:sz w:val="24"/>
              </w:rPr>
              <w:t>400 W</w:t>
            </w:r>
            <w:r w:rsidR="007C775B" w:rsidRPr="00CD4297">
              <w:rPr>
                <w:color w:val="000000" w:themeColor="text1"/>
                <w:sz w:val="24"/>
              </w:rPr>
              <w:t xml:space="preserve"> (290</w:t>
            </w:r>
            <w:r w:rsidRPr="00CD4297">
              <w:rPr>
                <w:color w:val="000000" w:themeColor="text1"/>
                <w:sz w:val="24"/>
              </w:rPr>
              <w:t xml:space="preserve"> </w:t>
            </w:r>
            <w:r w:rsidR="007C775B" w:rsidRPr="00CD4297">
              <w:rPr>
                <w:color w:val="000000" w:themeColor="text1"/>
                <w:sz w:val="24"/>
              </w:rPr>
              <w:t>V)</w:t>
            </w:r>
          </w:p>
        </w:tc>
        <w:tc>
          <w:tcPr>
            <w:tcW w:w="2042" w:type="dxa"/>
            <w:tcBorders>
              <w:bottom w:val="double" w:sz="4" w:space="0" w:color="auto"/>
            </w:tcBorders>
          </w:tcPr>
          <w:p w:rsidR="007C775B" w:rsidRPr="00CD4297" w:rsidRDefault="007C775B" w:rsidP="00F17F7C">
            <w:pPr>
              <w:spacing w:before="120" w:after="120"/>
              <w:jc w:val="center"/>
              <w:rPr>
                <w:color w:val="000000" w:themeColor="text1"/>
                <w:sz w:val="24"/>
              </w:rPr>
            </w:pPr>
            <w:r w:rsidRPr="00CD4297">
              <w:rPr>
                <w:color w:val="000000" w:themeColor="text1"/>
                <w:sz w:val="24"/>
              </w:rPr>
              <w:t>1.3</w:t>
            </w:r>
          </w:p>
        </w:tc>
      </w:tr>
    </w:tbl>
    <w:bookmarkEnd w:id="150"/>
    <w:p w:rsidR="007C775B" w:rsidRPr="00CD4297" w:rsidRDefault="007C775B" w:rsidP="007C775B">
      <w:pPr>
        <w:spacing w:before="120" w:after="120"/>
        <w:ind w:firstLine="426"/>
        <w:jc w:val="center"/>
        <w:rPr>
          <w:rFonts w:ascii="Times New Roman" w:hAnsi="Times New Roman" w:cs="Times New Roman"/>
          <w:color w:val="000000" w:themeColor="text1"/>
          <w:sz w:val="28"/>
        </w:rPr>
      </w:pPr>
      <w:r w:rsidRPr="00CD4297">
        <w:rPr>
          <w:rFonts w:ascii="Times New Roman" w:hAnsi="Times New Roman" w:cs="Times New Roman"/>
          <w:i/>
          <w:color w:val="000000" w:themeColor="text1"/>
          <w:sz w:val="28"/>
        </w:rPr>
        <w:t>Table 5.2</w:t>
      </w:r>
      <w:r w:rsidRPr="00CD4297">
        <w:rPr>
          <w:rFonts w:ascii="Times New Roman" w:hAnsi="Times New Roman" w:cs="Times New Roman"/>
          <w:i/>
          <w:color w:val="000000" w:themeColor="text1"/>
        </w:rPr>
        <w:t xml:space="preserve"> </w:t>
      </w:r>
      <w:r w:rsidRPr="00CD4297">
        <w:rPr>
          <w:rFonts w:ascii="Times New Roman" w:hAnsi="Times New Roman" w:cs="Times New Roman"/>
          <w:i/>
          <w:color w:val="000000" w:themeColor="text1"/>
          <w:sz w:val="28"/>
        </w:rPr>
        <w:t>Sputter yield of each element</w:t>
      </w:r>
    </w:p>
    <w:p w:rsidR="007C775B" w:rsidRPr="00CD4297" w:rsidRDefault="007C775B" w:rsidP="007C775B">
      <w:pPr>
        <w:spacing w:before="120" w:after="120"/>
        <w:ind w:left="1276" w:right="509" w:firstLineChars="313" w:firstLine="563"/>
        <w:jc w:val="right"/>
        <w:rPr>
          <w:rFonts w:ascii="Times New Roman" w:hAnsi="Times New Roman" w:cs="Times New Roman"/>
          <w:i/>
          <w:color w:val="000000" w:themeColor="text1"/>
          <w:sz w:val="18"/>
          <w:szCs w:val="21"/>
        </w:rPr>
      </w:pPr>
      <w:r w:rsidRPr="00CD4297">
        <w:rPr>
          <w:rFonts w:ascii="Times New Roman" w:hAnsi="Times New Roman" w:cs="Times New Roman"/>
          <w:i/>
          <w:color w:val="000000" w:themeColor="text1"/>
          <w:sz w:val="18"/>
          <w:szCs w:val="21"/>
        </w:rPr>
        <w:t xml:space="preserve">* sputter yields are estimated according to the data given by the UK National Physical Laboratory </w:t>
      </w:r>
      <w:r w:rsidRPr="00CD4297">
        <w:rPr>
          <w:rFonts w:ascii="Times New Roman" w:hAnsi="Times New Roman" w:cs="Times New Roman"/>
          <w:i/>
          <w:color w:val="000000" w:themeColor="text1"/>
          <w:sz w:val="18"/>
          <w:szCs w:val="21"/>
        </w:rPr>
        <w:fldChar w:fldCharType="begin"/>
      </w:r>
      <w:r w:rsidR="001E0AA6">
        <w:rPr>
          <w:rFonts w:ascii="Times New Roman" w:hAnsi="Times New Roman" w:cs="Times New Roman"/>
          <w:i/>
          <w:color w:val="000000" w:themeColor="text1"/>
          <w:sz w:val="18"/>
          <w:szCs w:val="21"/>
        </w:rPr>
        <w:instrText xml:space="preserve"> ADDIN EN.CITE &lt;EndNote&gt;&lt;Cite&gt;&lt;Author&gt;Seah&lt;/Author&gt;&lt;Year&gt;2005&lt;/Year&gt;&lt;RecNum&gt;33&lt;/RecNum&gt;&lt;DisplayText&gt;[149]&lt;/DisplayText&gt;&lt;record&gt;&lt;rec-number&gt;33&lt;/rec-number&gt;&lt;foreign-keys&gt;&lt;key app="EN" db-id="25e9a502xaw9sgew95hx9r22xwzfwf9att2t"&gt;33&lt;/key&gt;&lt;/foreign-keys&gt;&lt;ref-</w:instrText>
      </w:r>
      <w:r w:rsidR="001E0AA6">
        <w:rPr>
          <w:rFonts w:ascii="Times New Roman" w:hAnsi="Times New Roman" w:cs="Times New Roman" w:hint="eastAsia"/>
          <w:i/>
          <w:color w:val="000000" w:themeColor="text1"/>
          <w:sz w:val="18"/>
          <w:szCs w:val="21"/>
        </w:rPr>
        <w:instrText>type name="Journal Article"&gt;17&lt;/ref-type&gt;&lt;contributors&gt;&lt;authors&gt;&lt;author&gt;Seah, MP&lt;/author&gt;&lt;author&gt;Clifford, CA&lt;/author&gt;&lt;author&gt;Green, FM&lt;/author&gt;&lt;author&gt;Gilmore, IS&lt;/author&gt;&lt;/authors&gt;&lt;/contributors&gt;&lt;titles&gt;&lt;title&gt;An accurate semi</w:instrText>
      </w:r>
      <w:r w:rsidR="001E0AA6">
        <w:rPr>
          <w:rFonts w:ascii="Times New Roman" w:hAnsi="Times New Roman" w:cs="Times New Roman" w:hint="eastAsia"/>
          <w:i/>
          <w:color w:val="000000" w:themeColor="text1"/>
          <w:sz w:val="18"/>
          <w:szCs w:val="21"/>
        </w:rPr>
        <w:instrText>‐</w:instrText>
      </w:r>
      <w:r w:rsidR="001E0AA6">
        <w:rPr>
          <w:rFonts w:ascii="Times New Roman" w:hAnsi="Times New Roman" w:cs="Times New Roman" w:hint="eastAsia"/>
          <w:i/>
          <w:color w:val="000000" w:themeColor="text1"/>
          <w:sz w:val="18"/>
          <w:szCs w:val="21"/>
        </w:rPr>
        <w:instrText>empirical equation for spu</w:instrText>
      </w:r>
      <w:r w:rsidR="001E0AA6">
        <w:rPr>
          <w:rFonts w:ascii="Times New Roman" w:hAnsi="Times New Roman" w:cs="Times New Roman"/>
          <w:i/>
          <w:color w:val="000000" w:themeColor="text1"/>
          <w:sz w:val="18"/>
          <w:szCs w:val="21"/>
        </w:rPr>
        <w:instrText>ttering yields I: for argon ions&lt;/title&gt;&lt;secondary-title&gt;Surface and interface analysis&lt;/secondary-title&gt;&lt;/titles&gt;&lt;periodical&gt;&lt;full-title&gt;Surface and interface analysis&lt;/full-title&gt;&lt;/periodical&gt;&lt;pages&gt;444-458&lt;/pages&gt;&lt;volume&gt;37&lt;/volume&gt;&lt;number&gt;5&lt;/number&gt;&lt;dates&gt;&lt;year&gt;2005&lt;/year&gt;&lt;/dates&gt;&lt;isbn&gt;1096-9918&lt;/isbn&gt;&lt;urls&gt;&lt;/urls&gt;&lt;/record&gt;&lt;/Cite&gt;&lt;/EndNote&gt;</w:instrText>
      </w:r>
      <w:r w:rsidRPr="00CD4297">
        <w:rPr>
          <w:rFonts w:ascii="Times New Roman" w:hAnsi="Times New Roman" w:cs="Times New Roman"/>
          <w:i/>
          <w:color w:val="000000" w:themeColor="text1"/>
          <w:sz w:val="18"/>
          <w:szCs w:val="21"/>
        </w:rPr>
        <w:fldChar w:fldCharType="separate"/>
      </w:r>
      <w:r w:rsidR="001E0AA6">
        <w:rPr>
          <w:rFonts w:ascii="Times New Roman" w:hAnsi="Times New Roman" w:cs="Times New Roman"/>
          <w:i/>
          <w:noProof/>
          <w:color w:val="000000" w:themeColor="text1"/>
          <w:sz w:val="18"/>
          <w:szCs w:val="21"/>
        </w:rPr>
        <w:t>[</w:t>
      </w:r>
      <w:hyperlink w:anchor="_ENREF_149" w:tooltip="Seah, 2005 #33" w:history="1">
        <w:r w:rsidR="00346C51">
          <w:rPr>
            <w:rFonts w:ascii="Times New Roman" w:hAnsi="Times New Roman" w:cs="Times New Roman"/>
            <w:i/>
            <w:noProof/>
            <w:color w:val="000000" w:themeColor="text1"/>
            <w:sz w:val="18"/>
            <w:szCs w:val="21"/>
          </w:rPr>
          <w:t>149</w:t>
        </w:r>
      </w:hyperlink>
      <w:r w:rsidR="001E0AA6">
        <w:rPr>
          <w:rFonts w:ascii="Times New Roman" w:hAnsi="Times New Roman" w:cs="Times New Roman"/>
          <w:i/>
          <w:noProof/>
          <w:color w:val="000000" w:themeColor="text1"/>
          <w:sz w:val="18"/>
          <w:szCs w:val="21"/>
        </w:rPr>
        <w:t>]</w:t>
      </w:r>
      <w:r w:rsidRPr="00CD4297">
        <w:rPr>
          <w:rFonts w:ascii="Times New Roman" w:hAnsi="Times New Roman" w:cs="Times New Roman"/>
          <w:i/>
          <w:color w:val="000000" w:themeColor="text1"/>
          <w:sz w:val="18"/>
          <w:szCs w:val="21"/>
        </w:rPr>
        <w:fldChar w:fldCharType="end"/>
      </w:r>
      <w:r w:rsidRPr="00CD4297">
        <w:rPr>
          <w:rFonts w:ascii="Times New Roman" w:hAnsi="Times New Roman" w:cs="Times New Roman"/>
          <w:i/>
          <w:color w:val="000000" w:themeColor="text1"/>
          <w:sz w:val="18"/>
          <w:szCs w:val="21"/>
        </w:rPr>
        <w:t xml:space="preserve"> </w:t>
      </w:r>
    </w:p>
    <w:p w:rsidR="007C775B" w:rsidRPr="00CD4297" w:rsidRDefault="007C775B" w:rsidP="007C775B">
      <w:pPr>
        <w:spacing w:before="120" w:after="120"/>
        <w:ind w:firstLine="426"/>
        <w:jc w:val="center"/>
        <w:rPr>
          <w:rFonts w:ascii="Times New Roman" w:hAnsi="Times New Roman" w:cs="Times New Roman"/>
          <w:color w:val="000000" w:themeColor="text1"/>
          <w:sz w:val="28"/>
        </w:rPr>
      </w:pPr>
    </w:p>
    <w:p w:rsidR="007C775B" w:rsidRPr="00CD4297" w:rsidRDefault="007C775B" w:rsidP="007C775B">
      <w:pPr>
        <w:spacing w:before="120" w:after="120" w:line="360" w:lineRule="auto"/>
        <w:rPr>
          <w:rFonts w:ascii="Times New Roman" w:hAnsi="Times New Roman" w:cs="Times New Roman"/>
          <w:color w:val="000000" w:themeColor="text1"/>
          <w:sz w:val="28"/>
        </w:rPr>
      </w:pPr>
      <w:r w:rsidRPr="00CD4297">
        <w:rPr>
          <w:rFonts w:ascii="Times New Roman" w:hAnsi="Times New Roman" w:cs="Times New Roman"/>
          <w:color w:val="000000" w:themeColor="text1"/>
          <w:sz w:val="28"/>
        </w:rPr>
        <w:t xml:space="preserve">As seen from </w:t>
      </w:r>
      <w:r w:rsidRPr="00CD4297">
        <w:rPr>
          <w:rFonts w:ascii="Times New Roman" w:hAnsi="Times New Roman" w:cs="Times New Roman"/>
          <w:b/>
          <w:color w:val="000000" w:themeColor="text1"/>
          <w:sz w:val="28"/>
        </w:rPr>
        <w:t>Table 5.2</w:t>
      </w:r>
      <w:r w:rsidRPr="00CD4297">
        <w:rPr>
          <w:rFonts w:ascii="Times New Roman" w:hAnsi="Times New Roman" w:cs="Times New Roman"/>
          <w:color w:val="000000" w:themeColor="text1"/>
          <w:sz w:val="28"/>
        </w:rPr>
        <w:t>, the lowest sputter yield of B may account for its lower concentration. However, when taking into account Mg which possesses the highest sputter yield, the yield from B should be lower than the EDX results as both elements will be influenced by resputtering effect. This may be explained by a boride-forming effect, where B may react with other boride-forming elements (</w:t>
      </w:r>
      <w:r w:rsidRPr="00CD4297">
        <w:rPr>
          <w:rFonts w:ascii="Times New Roman" w:hAnsi="Times New Roman" w:cs="Times New Roman"/>
          <w:i/>
          <w:color w:val="000000" w:themeColor="text1"/>
          <w:sz w:val="28"/>
        </w:rPr>
        <w:t>e.g.</w:t>
      </w:r>
      <w:r w:rsidRPr="00CD4297">
        <w:rPr>
          <w:rFonts w:ascii="Times New Roman" w:hAnsi="Times New Roman" w:cs="Times New Roman"/>
          <w:color w:val="000000" w:themeColor="text1"/>
          <w:sz w:val="28"/>
        </w:rPr>
        <w:t xml:space="preserve"> Al and Zr) during the deposition. This can reduce the risk of resputtering and collision, and thus increase B concentration to a higher level than expected. Moreover, although Zr and Mo possess similar sputter yields, the closer distance between the Mo segment and the substrate led to a higher concentration of Mo compared to Zr (</w:t>
      </w:r>
      <w:r w:rsidRPr="00CD4297">
        <w:rPr>
          <w:rFonts w:ascii="Times New Roman" w:hAnsi="Times New Roman" w:cs="Times New Roman"/>
          <w:i/>
          <w:color w:val="000000" w:themeColor="text1"/>
          <w:sz w:val="28"/>
        </w:rPr>
        <w:t>i.e.</w:t>
      </w:r>
      <w:r w:rsidRPr="00CD4297">
        <w:rPr>
          <w:rFonts w:ascii="Times New Roman" w:hAnsi="Times New Roman" w:cs="Times New Roman"/>
          <w:color w:val="000000" w:themeColor="text1"/>
          <w:sz w:val="28"/>
        </w:rPr>
        <w:t xml:space="preserve"> Mo segment and substrates were both placed in the middle of the target and the substrate holder respectively, see </w:t>
      </w:r>
      <w:r w:rsidRPr="00CD4297">
        <w:rPr>
          <w:rFonts w:ascii="Times New Roman" w:hAnsi="Times New Roman" w:cs="Times New Roman"/>
          <w:b/>
          <w:color w:val="000000" w:themeColor="text1"/>
          <w:sz w:val="28"/>
        </w:rPr>
        <w:t>Figure 4.3</w:t>
      </w:r>
      <w:r w:rsidRPr="00CD4297">
        <w:rPr>
          <w:rFonts w:ascii="Times New Roman" w:hAnsi="Times New Roman" w:cs="Times New Roman"/>
          <w:color w:val="000000" w:themeColor="text1"/>
          <w:sz w:val="28"/>
        </w:rPr>
        <w:t xml:space="preserve"> in Chapter 4). </w:t>
      </w:r>
      <w:r w:rsidRPr="00CD4297">
        <w:rPr>
          <w:rFonts w:ascii="Times New Roman" w:hAnsi="Times New Roman" w:cs="Times New Roman"/>
          <w:color w:val="000000" w:themeColor="text1"/>
          <w:sz w:val="28"/>
        </w:rPr>
        <w:br w:type="page"/>
      </w:r>
    </w:p>
    <w:p w:rsidR="007C775B" w:rsidRPr="00CD4297" w:rsidRDefault="00DE4860" w:rsidP="007C775B">
      <w:pPr>
        <w:pStyle w:val="a3"/>
        <w:numPr>
          <w:ilvl w:val="1"/>
          <w:numId w:val="18"/>
        </w:numPr>
        <w:spacing w:before="120" w:after="120"/>
        <w:ind w:firstLineChars="0"/>
        <w:jc w:val="both"/>
        <w:outlineLvl w:val="0"/>
        <w:rPr>
          <w:rFonts w:ascii="Times New Roman" w:hAnsi="Times New Roman"/>
          <w:b/>
          <w:color w:val="000000" w:themeColor="text1"/>
          <w:sz w:val="32"/>
        </w:rPr>
      </w:pPr>
      <w:r w:rsidRPr="00CD4297">
        <w:rPr>
          <w:rFonts w:ascii="Times New Roman" w:hAnsi="Times New Roman"/>
          <w:b/>
          <w:color w:val="000000" w:themeColor="text1"/>
          <w:sz w:val="32"/>
        </w:rPr>
        <w:lastRenderedPageBreak/>
        <w:t xml:space="preserve"> </w:t>
      </w:r>
      <w:bookmarkStart w:id="151" w:name="_Toc491842453"/>
      <w:r w:rsidR="007C775B" w:rsidRPr="00CD4297">
        <w:rPr>
          <w:rFonts w:ascii="Times New Roman" w:hAnsi="Times New Roman"/>
          <w:b/>
          <w:color w:val="000000" w:themeColor="text1"/>
          <w:sz w:val="32"/>
        </w:rPr>
        <w:t>Phase composition</w:t>
      </w:r>
      <w:bookmarkEnd w:id="151"/>
      <w:r w:rsidR="007C775B" w:rsidRPr="00CD4297">
        <w:rPr>
          <w:rFonts w:ascii="Times New Roman" w:hAnsi="Times New Roman"/>
          <w:b/>
          <w:color w:val="000000" w:themeColor="text1"/>
          <w:sz w:val="32"/>
        </w:rPr>
        <w:t xml:space="preserve"> </w:t>
      </w:r>
    </w:p>
    <w:p w:rsidR="007C775B" w:rsidRPr="00CD4297" w:rsidRDefault="007C775B" w:rsidP="007C775B">
      <w:pPr>
        <w:spacing w:before="120" w:after="120"/>
        <w:ind w:firstLine="426"/>
        <w:rPr>
          <w:rFonts w:ascii="Times New Roman" w:hAnsi="Times New Roman" w:cs="Times New Roman"/>
          <w:color w:val="000000" w:themeColor="text1"/>
          <w:sz w:val="28"/>
        </w:rPr>
      </w:pPr>
    </w:p>
    <w:p w:rsidR="007C775B" w:rsidRPr="00CD4297" w:rsidRDefault="00EC5597" w:rsidP="007C775B">
      <w:pPr>
        <w:spacing w:before="120" w:after="120" w:line="360" w:lineRule="auto"/>
        <w:rPr>
          <w:rFonts w:ascii="Times New Roman" w:hAnsi="Times New Roman" w:cs="Times New Roman"/>
          <w:color w:val="000000" w:themeColor="text1"/>
          <w:sz w:val="28"/>
        </w:rPr>
      </w:pPr>
      <w:r w:rsidRPr="00CD4297">
        <w:rPr>
          <w:rFonts w:ascii="Times New Roman" w:hAnsi="Times New Roman" w:cs="Times New Roman"/>
          <w:noProof/>
          <w:color w:val="000000" w:themeColor="text1"/>
          <w:sz w:val="28"/>
        </w:rPr>
        <w:drawing>
          <wp:anchor distT="0" distB="0" distL="114300" distR="114300" simplePos="0" relativeHeight="251670528" behindDoc="0" locked="0" layoutInCell="1" allowOverlap="1" wp14:anchorId="3B4E1E70" wp14:editId="3EF279C4">
            <wp:simplePos x="0" y="0"/>
            <wp:positionH relativeFrom="page">
              <wp:posOffset>190500</wp:posOffset>
            </wp:positionH>
            <wp:positionV relativeFrom="paragraph">
              <wp:posOffset>1710055</wp:posOffset>
            </wp:positionV>
            <wp:extent cx="7124065" cy="5346065"/>
            <wp:effectExtent l="0" t="0" r="0" b="0"/>
            <wp:wrapSquare wrapText="bothSides"/>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tretch>
                      <a:fillRect/>
                    </a:stretch>
                  </pic:blipFill>
                  <pic:spPr bwMode="auto">
                    <a:xfrm>
                      <a:off x="0" y="0"/>
                      <a:ext cx="7124065" cy="5346065"/>
                    </a:xfrm>
                    <a:prstGeom prst="rect">
                      <a:avLst/>
                    </a:prstGeom>
                    <a:noFill/>
                  </pic:spPr>
                </pic:pic>
              </a:graphicData>
            </a:graphic>
            <wp14:sizeRelH relativeFrom="page">
              <wp14:pctWidth>0</wp14:pctWidth>
            </wp14:sizeRelH>
            <wp14:sizeRelV relativeFrom="page">
              <wp14:pctHeight>0</wp14:pctHeight>
            </wp14:sizeRelV>
          </wp:anchor>
        </w:drawing>
      </w:r>
      <w:r w:rsidR="007C775B" w:rsidRPr="00CD4297">
        <w:rPr>
          <w:rFonts w:ascii="Times New Roman" w:hAnsi="Times New Roman" w:cs="Times New Roman"/>
          <w:color w:val="000000" w:themeColor="text1"/>
          <w:sz w:val="28"/>
        </w:rPr>
        <w:t xml:space="preserve">The phase composition of each layer was characterised using glancing angle X-ray diffraction analysis (GAXRD), the results of which are shown in </w:t>
      </w:r>
      <w:r w:rsidR="007C775B" w:rsidRPr="00CD4297">
        <w:rPr>
          <w:rFonts w:ascii="Times New Roman" w:hAnsi="Times New Roman" w:cs="Times New Roman"/>
          <w:b/>
          <w:color w:val="000000" w:themeColor="text1"/>
          <w:sz w:val="28"/>
        </w:rPr>
        <w:t>Figure 5.3</w:t>
      </w:r>
      <w:r w:rsidR="007C775B" w:rsidRPr="00CD4297">
        <w:rPr>
          <w:rFonts w:ascii="Times New Roman" w:hAnsi="Times New Roman" w:cs="Times New Roman"/>
          <w:color w:val="000000" w:themeColor="text1"/>
          <w:sz w:val="28"/>
        </w:rPr>
        <w:t>. In addition, a diffraction pattern of the WE43 substrate was also obtained from θ-2θ scanning mode, for comparison to the as-deposited AlCuMoMgZrB layers</w:t>
      </w:r>
    </w:p>
    <w:p w:rsidR="007C775B" w:rsidRPr="00CD4297" w:rsidRDefault="007C775B" w:rsidP="007C775B">
      <w:pPr>
        <w:spacing w:before="120" w:after="120"/>
        <w:ind w:right="84"/>
        <w:jc w:val="center"/>
        <w:rPr>
          <w:rFonts w:ascii="Times New Roman" w:hAnsi="Times New Roman" w:cs="Times New Roman"/>
          <w:color w:val="000000" w:themeColor="text1"/>
          <w:sz w:val="28"/>
        </w:rPr>
      </w:pPr>
      <w:r w:rsidRPr="00CD4297">
        <w:rPr>
          <w:rFonts w:ascii="Times New Roman" w:hAnsi="Times New Roman" w:cs="Times New Roman"/>
          <w:i/>
          <w:color w:val="000000" w:themeColor="text1"/>
          <w:sz w:val="28"/>
        </w:rPr>
        <w:t xml:space="preserve">Figure 5.3 XRD patterns of WE43 substrate and AlCuMoMgZrB layers deposited at: (a) </w:t>
      </w:r>
      <w:r w:rsidR="00B84488" w:rsidRPr="00CD4297">
        <w:rPr>
          <w:rFonts w:ascii="Times New Roman" w:hAnsi="Times New Roman" w:cs="Times New Roman"/>
          <w:i/>
          <w:color w:val="000000" w:themeColor="text1"/>
          <w:sz w:val="28"/>
        </w:rPr>
        <w:t>50 V</w:t>
      </w:r>
      <w:r w:rsidRPr="00CD4297">
        <w:rPr>
          <w:rFonts w:ascii="Times New Roman" w:hAnsi="Times New Roman" w:cs="Times New Roman"/>
          <w:i/>
          <w:color w:val="000000" w:themeColor="text1"/>
          <w:sz w:val="28"/>
        </w:rPr>
        <w:t xml:space="preserve">; (b) </w:t>
      </w:r>
      <w:r w:rsidR="00B84488" w:rsidRPr="00CD4297">
        <w:rPr>
          <w:rFonts w:ascii="Times New Roman" w:hAnsi="Times New Roman" w:cs="Times New Roman"/>
          <w:i/>
          <w:color w:val="000000" w:themeColor="text1"/>
          <w:sz w:val="28"/>
        </w:rPr>
        <w:t>60 V</w:t>
      </w:r>
      <w:r w:rsidRPr="00CD4297">
        <w:rPr>
          <w:rFonts w:ascii="Times New Roman" w:hAnsi="Times New Roman" w:cs="Times New Roman"/>
          <w:i/>
          <w:color w:val="000000" w:themeColor="text1"/>
          <w:sz w:val="28"/>
        </w:rPr>
        <w:t xml:space="preserve">; (c) </w:t>
      </w:r>
      <w:r w:rsidR="00B84488" w:rsidRPr="00CD4297">
        <w:rPr>
          <w:rFonts w:ascii="Times New Roman" w:hAnsi="Times New Roman" w:cs="Times New Roman"/>
          <w:i/>
          <w:color w:val="000000" w:themeColor="text1"/>
          <w:sz w:val="28"/>
        </w:rPr>
        <w:t>75 V</w:t>
      </w:r>
      <w:r w:rsidRPr="00CD4297">
        <w:rPr>
          <w:rFonts w:ascii="Times New Roman" w:hAnsi="Times New Roman" w:cs="Times New Roman"/>
          <w:i/>
          <w:color w:val="000000" w:themeColor="text1"/>
          <w:sz w:val="28"/>
        </w:rPr>
        <w:t>; (d)</w:t>
      </w:r>
      <w:r w:rsidR="00B84488" w:rsidRPr="00CD4297">
        <w:rPr>
          <w:rFonts w:ascii="Times New Roman" w:hAnsi="Times New Roman" w:cs="Times New Roman"/>
          <w:i/>
          <w:color w:val="000000" w:themeColor="text1"/>
          <w:sz w:val="28"/>
        </w:rPr>
        <w:t>100 V</w:t>
      </w:r>
      <w:r w:rsidRPr="00CD4297">
        <w:rPr>
          <w:rFonts w:ascii="Times New Roman" w:hAnsi="Times New Roman" w:cs="Times New Roman"/>
          <w:i/>
          <w:color w:val="000000" w:themeColor="text1"/>
          <w:sz w:val="28"/>
        </w:rPr>
        <w:t xml:space="preserve"> substrate negative bias</w:t>
      </w:r>
      <w:r w:rsidRPr="00CD4297">
        <w:rPr>
          <w:rFonts w:ascii="Times New Roman" w:hAnsi="Times New Roman" w:cs="Times New Roman"/>
          <w:color w:val="000000" w:themeColor="text1"/>
          <w:sz w:val="28"/>
        </w:rPr>
        <w:br w:type="page"/>
      </w:r>
    </w:p>
    <w:p w:rsidR="007C775B" w:rsidRPr="00CD4297" w:rsidRDefault="007C775B" w:rsidP="007C775B">
      <w:pPr>
        <w:spacing w:before="120" w:after="120" w:line="360" w:lineRule="auto"/>
        <w:rPr>
          <w:rFonts w:ascii="Times New Roman" w:hAnsi="Times New Roman" w:cs="Times New Roman"/>
          <w:color w:val="000000" w:themeColor="text1"/>
          <w:sz w:val="28"/>
        </w:rPr>
      </w:pPr>
      <w:r w:rsidRPr="00CD4297">
        <w:rPr>
          <w:rFonts w:ascii="Times New Roman" w:hAnsi="Times New Roman" w:cs="Times New Roman"/>
          <w:color w:val="000000" w:themeColor="text1"/>
          <w:sz w:val="28"/>
        </w:rPr>
        <w:lastRenderedPageBreak/>
        <w:t xml:space="preserve">In </w:t>
      </w:r>
      <w:r w:rsidRPr="00CD4297">
        <w:rPr>
          <w:rFonts w:ascii="Times New Roman" w:hAnsi="Times New Roman" w:cs="Times New Roman"/>
          <w:b/>
          <w:color w:val="000000" w:themeColor="text1"/>
          <w:sz w:val="28"/>
        </w:rPr>
        <w:t>Figure 5.3</w:t>
      </w:r>
      <w:r w:rsidRPr="00CD4297">
        <w:rPr>
          <w:rFonts w:ascii="Times New Roman" w:hAnsi="Times New Roman" w:cs="Times New Roman"/>
          <w:color w:val="000000" w:themeColor="text1"/>
          <w:sz w:val="28"/>
        </w:rPr>
        <w:t xml:space="preserve">, all diffraction patterns of AlCuMoMgZrB layers exhibited a primary </w:t>
      </w:r>
      <w:bookmarkStart w:id="152" w:name="OLE_LINK103"/>
      <w:bookmarkStart w:id="153" w:name="OLE_LINK104"/>
      <w:r w:rsidRPr="00CD4297">
        <w:rPr>
          <w:rFonts w:ascii="Times New Roman" w:hAnsi="Times New Roman" w:cs="Times New Roman"/>
          <w:color w:val="000000" w:themeColor="text1"/>
          <w:sz w:val="28"/>
        </w:rPr>
        <w:t xml:space="preserve">broad reflection </w:t>
      </w:r>
      <w:bookmarkEnd w:id="152"/>
      <w:bookmarkEnd w:id="153"/>
      <w:r w:rsidRPr="00CD4297">
        <w:rPr>
          <w:rFonts w:ascii="Times New Roman" w:hAnsi="Times New Roman" w:cs="Times New Roman"/>
          <w:color w:val="000000" w:themeColor="text1"/>
          <w:sz w:val="28"/>
        </w:rPr>
        <w:t xml:space="preserve">approximately between 38° to 46° of 2-theta. This indicates the presence of a large proportion of amorphous phase in the layers. Furthermore, small characteristic peaks were found to appear in some patterns, suggesting the existence of a small number of intermetallic nanocrystallites. It is difficult to precisely distinguish the presence of either ultra-fine grain sizes (in the order of a few to a few tens of nanometres), or of amorphous phase constituents, or (most probably) both. </w:t>
      </w:r>
    </w:p>
    <w:p w:rsidR="007C775B" w:rsidRPr="00CD4297" w:rsidRDefault="007C775B" w:rsidP="007C775B">
      <w:pPr>
        <w:spacing w:before="120" w:after="120"/>
        <w:ind w:firstLine="426"/>
        <w:rPr>
          <w:rFonts w:ascii="Times New Roman" w:hAnsi="Times New Roman" w:cs="Times New Roman"/>
          <w:color w:val="000000" w:themeColor="text1"/>
          <w:sz w:val="28"/>
        </w:rPr>
      </w:pPr>
    </w:p>
    <w:p w:rsidR="007C775B" w:rsidRPr="00CD4297" w:rsidRDefault="00DE4860" w:rsidP="007C775B">
      <w:pPr>
        <w:pStyle w:val="a3"/>
        <w:numPr>
          <w:ilvl w:val="2"/>
          <w:numId w:val="18"/>
        </w:numPr>
        <w:spacing w:before="120" w:after="120"/>
        <w:ind w:firstLineChars="0"/>
        <w:jc w:val="both"/>
        <w:outlineLvl w:val="1"/>
        <w:rPr>
          <w:rFonts w:ascii="Times New Roman" w:hAnsi="Times New Roman"/>
          <w:i/>
          <w:color w:val="000000" w:themeColor="text1"/>
          <w:sz w:val="32"/>
        </w:rPr>
      </w:pPr>
      <w:r w:rsidRPr="00CD4297">
        <w:rPr>
          <w:rFonts w:ascii="Times New Roman" w:hAnsi="Times New Roman"/>
          <w:i/>
          <w:color w:val="000000" w:themeColor="text1"/>
          <w:sz w:val="32"/>
        </w:rPr>
        <w:t xml:space="preserve"> </w:t>
      </w:r>
      <w:bookmarkStart w:id="154" w:name="_Toc491842454"/>
      <w:r w:rsidR="007C775B" w:rsidRPr="00CD4297">
        <w:rPr>
          <w:rFonts w:ascii="Times New Roman" w:hAnsi="Times New Roman"/>
          <w:i/>
          <w:color w:val="000000" w:themeColor="text1"/>
          <w:sz w:val="32"/>
        </w:rPr>
        <w:t>Discussion of the formation of nanocrystalline phases</w:t>
      </w:r>
      <w:bookmarkEnd w:id="154"/>
    </w:p>
    <w:p w:rsidR="007C775B" w:rsidRPr="00CD4297" w:rsidRDefault="007C775B" w:rsidP="007C775B">
      <w:pPr>
        <w:spacing w:before="120" w:after="120" w:line="360" w:lineRule="auto"/>
        <w:rPr>
          <w:rFonts w:ascii="Times New Roman" w:hAnsi="Times New Roman" w:cs="Times New Roman"/>
          <w:i/>
          <w:color w:val="000000" w:themeColor="text1"/>
          <w:sz w:val="28"/>
        </w:rPr>
      </w:pPr>
    </w:p>
    <w:p w:rsidR="007C775B" w:rsidRPr="00CD4297" w:rsidRDefault="007C775B" w:rsidP="007C775B">
      <w:pPr>
        <w:spacing w:before="120" w:after="120" w:line="360" w:lineRule="auto"/>
        <w:rPr>
          <w:rFonts w:ascii="Times New Roman" w:hAnsi="Times New Roman" w:cs="Times New Roman"/>
          <w:color w:val="000000" w:themeColor="text1"/>
          <w:sz w:val="28"/>
        </w:rPr>
      </w:pPr>
      <w:r w:rsidRPr="00CD4297">
        <w:rPr>
          <w:rFonts w:ascii="Times New Roman" w:hAnsi="Times New Roman" w:cs="Times New Roman"/>
          <w:color w:val="000000" w:themeColor="text1"/>
          <w:sz w:val="28"/>
        </w:rPr>
        <w:t>Although extensive amorphisation is observed in each layer in terms of</w:t>
      </w:r>
      <w:r w:rsidRPr="00CD4297">
        <w:rPr>
          <w:rFonts w:ascii="Times New Roman" w:hAnsi="Times New Roman" w:cs="Times New Roman"/>
          <w:color w:val="000000" w:themeColor="text1"/>
        </w:rPr>
        <w:t xml:space="preserve"> </w:t>
      </w:r>
      <w:r w:rsidRPr="00CD4297">
        <w:rPr>
          <w:rFonts w:ascii="Times New Roman" w:hAnsi="Times New Roman" w:cs="Times New Roman"/>
          <w:color w:val="000000" w:themeColor="text1"/>
          <w:sz w:val="28"/>
        </w:rPr>
        <w:t>broad reflection, several sharp crystalline peaks still are still found (</w:t>
      </w:r>
      <w:r w:rsidRPr="00CD4297">
        <w:rPr>
          <w:rFonts w:ascii="Times New Roman" w:hAnsi="Times New Roman" w:cs="Times New Roman"/>
          <w:i/>
          <w:color w:val="000000" w:themeColor="text1"/>
          <w:sz w:val="28"/>
        </w:rPr>
        <w:t xml:space="preserve">e.g. </w:t>
      </w:r>
      <w:r w:rsidRPr="00CD4297">
        <w:rPr>
          <w:rFonts w:ascii="Times New Roman" w:hAnsi="Times New Roman" w:cs="Times New Roman"/>
          <w:color w:val="000000" w:themeColor="text1"/>
          <w:sz w:val="28"/>
        </w:rPr>
        <w:t xml:space="preserve">Mg, </w:t>
      </w:r>
      <w:bookmarkStart w:id="155" w:name="_Hlk477253404"/>
      <w:r w:rsidRPr="00CD4297">
        <w:rPr>
          <w:rFonts w:ascii="Times New Roman" w:hAnsi="Times New Roman" w:cs="Times New Roman"/>
          <w:color w:val="000000" w:themeColor="text1"/>
          <w:sz w:val="28"/>
        </w:rPr>
        <w:t>Mg</w:t>
      </w:r>
      <w:r w:rsidRPr="00CD4297">
        <w:rPr>
          <w:rFonts w:ascii="Times New Roman" w:hAnsi="Times New Roman" w:cs="Times New Roman"/>
          <w:color w:val="000000" w:themeColor="text1"/>
          <w:sz w:val="28"/>
          <w:vertAlign w:val="subscript"/>
        </w:rPr>
        <w:t>2</w:t>
      </w:r>
      <w:r w:rsidRPr="00CD4297">
        <w:rPr>
          <w:rFonts w:ascii="Times New Roman" w:hAnsi="Times New Roman" w:cs="Times New Roman"/>
          <w:color w:val="000000" w:themeColor="text1"/>
          <w:sz w:val="28"/>
        </w:rPr>
        <w:t>Cu</w:t>
      </w:r>
      <w:r w:rsidRPr="00CD4297">
        <w:rPr>
          <w:rFonts w:ascii="Times New Roman" w:hAnsi="Times New Roman" w:cs="Times New Roman"/>
          <w:color w:val="000000" w:themeColor="text1"/>
          <w:sz w:val="28"/>
          <w:vertAlign w:val="subscript"/>
        </w:rPr>
        <w:t>6</w:t>
      </w:r>
      <w:r w:rsidRPr="00CD4297">
        <w:rPr>
          <w:rFonts w:ascii="Times New Roman" w:hAnsi="Times New Roman" w:cs="Times New Roman"/>
          <w:color w:val="000000" w:themeColor="text1"/>
          <w:sz w:val="28"/>
        </w:rPr>
        <w:t>Al</w:t>
      </w:r>
      <w:r w:rsidRPr="00CD4297">
        <w:rPr>
          <w:rFonts w:ascii="Times New Roman" w:hAnsi="Times New Roman" w:cs="Times New Roman"/>
          <w:color w:val="000000" w:themeColor="text1"/>
          <w:sz w:val="28"/>
          <w:vertAlign w:val="subscript"/>
        </w:rPr>
        <w:t>5</w:t>
      </w:r>
      <w:r w:rsidRPr="00CD4297">
        <w:rPr>
          <w:rFonts w:ascii="Times New Roman" w:hAnsi="Times New Roman" w:cs="Times New Roman"/>
          <w:color w:val="000000" w:themeColor="text1"/>
          <w:sz w:val="28"/>
        </w:rPr>
        <w:t xml:space="preserve"> </w:t>
      </w:r>
      <w:bookmarkEnd w:id="155"/>
      <w:r w:rsidRPr="00CD4297">
        <w:rPr>
          <w:rFonts w:ascii="Times New Roman" w:hAnsi="Times New Roman" w:cs="Times New Roman"/>
          <w:color w:val="000000" w:themeColor="text1"/>
          <w:sz w:val="28"/>
        </w:rPr>
        <w:t>and Al</w:t>
      </w:r>
      <w:r w:rsidRPr="00CD4297">
        <w:rPr>
          <w:rFonts w:ascii="Times New Roman" w:hAnsi="Times New Roman" w:cs="Times New Roman"/>
          <w:color w:val="000000" w:themeColor="text1"/>
          <w:sz w:val="28"/>
          <w:vertAlign w:val="subscript"/>
        </w:rPr>
        <w:t>2</w:t>
      </w:r>
      <w:r w:rsidRPr="00CD4297">
        <w:rPr>
          <w:rFonts w:ascii="Times New Roman" w:hAnsi="Times New Roman" w:cs="Times New Roman"/>
          <w:color w:val="000000" w:themeColor="text1"/>
          <w:sz w:val="28"/>
        </w:rPr>
        <w:t xml:space="preserve">Cu). </w:t>
      </w:r>
    </w:p>
    <w:p w:rsidR="007C775B" w:rsidRPr="00CD4297" w:rsidRDefault="007C775B" w:rsidP="007C775B">
      <w:pPr>
        <w:spacing w:before="120" w:after="120" w:line="360" w:lineRule="auto"/>
        <w:ind w:firstLine="426"/>
        <w:rPr>
          <w:rFonts w:ascii="Times New Roman" w:hAnsi="Times New Roman" w:cs="Times New Roman"/>
          <w:color w:val="000000" w:themeColor="text1"/>
          <w:sz w:val="28"/>
        </w:rPr>
      </w:pPr>
    </w:p>
    <w:p w:rsidR="007C775B" w:rsidRPr="00CD4297" w:rsidRDefault="00DE4860" w:rsidP="007C775B">
      <w:pPr>
        <w:pStyle w:val="a3"/>
        <w:numPr>
          <w:ilvl w:val="3"/>
          <w:numId w:val="18"/>
        </w:numPr>
        <w:spacing w:before="120" w:after="120" w:line="360" w:lineRule="auto"/>
        <w:ind w:firstLineChars="0"/>
        <w:jc w:val="both"/>
        <w:outlineLvl w:val="2"/>
        <w:rPr>
          <w:rFonts w:ascii="Times New Roman" w:hAnsi="Times New Roman"/>
          <w:i/>
          <w:color w:val="000000" w:themeColor="text1"/>
          <w:sz w:val="28"/>
        </w:rPr>
      </w:pPr>
      <w:r w:rsidRPr="00CD4297">
        <w:rPr>
          <w:rFonts w:ascii="Times New Roman" w:hAnsi="Times New Roman"/>
          <w:i/>
          <w:color w:val="000000" w:themeColor="text1"/>
          <w:sz w:val="28"/>
        </w:rPr>
        <w:t xml:space="preserve"> </w:t>
      </w:r>
      <w:bookmarkStart w:id="156" w:name="_Toc491842455"/>
      <w:r w:rsidR="007C775B" w:rsidRPr="00CD4297">
        <w:rPr>
          <w:rFonts w:ascii="Times New Roman" w:hAnsi="Times New Roman"/>
          <w:i/>
          <w:color w:val="000000" w:themeColor="text1"/>
          <w:sz w:val="28"/>
        </w:rPr>
        <w:t>Intermetallic characteristic peaks</w:t>
      </w:r>
      <w:bookmarkEnd w:id="156"/>
    </w:p>
    <w:p w:rsidR="007C775B" w:rsidRPr="00CD4297" w:rsidRDefault="007C775B" w:rsidP="007C775B">
      <w:pPr>
        <w:spacing w:before="120" w:after="120" w:line="360" w:lineRule="auto"/>
        <w:rPr>
          <w:rFonts w:ascii="Times New Roman" w:hAnsi="Times New Roman" w:cs="Times New Roman"/>
          <w:color w:val="000000" w:themeColor="text1"/>
          <w:sz w:val="28"/>
          <w:szCs w:val="28"/>
        </w:rPr>
      </w:pPr>
      <w:r w:rsidRPr="00CD4297">
        <w:rPr>
          <w:rFonts w:ascii="Times New Roman" w:hAnsi="Times New Roman" w:cs="Times New Roman"/>
          <w:color w:val="000000" w:themeColor="text1"/>
          <w:sz w:val="28"/>
          <w:szCs w:val="28"/>
        </w:rPr>
        <w:t xml:space="preserve">As the substrate negative bias increases from </w:t>
      </w:r>
      <w:r w:rsidR="00B84488" w:rsidRPr="00CD4297">
        <w:rPr>
          <w:rFonts w:ascii="Times New Roman" w:hAnsi="Times New Roman" w:cs="Times New Roman"/>
          <w:color w:val="000000" w:themeColor="text1"/>
          <w:sz w:val="28"/>
          <w:szCs w:val="28"/>
        </w:rPr>
        <w:t>50 V</w:t>
      </w:r>
      <w:r w:rsidRPr="00CD4297">
        <w:rPr>
          <w:rFonts w:ascii="Times New Roman" w:hAnsi="Times New Roman" w:cs="Times New Roman"/>
          <w:color w:val="000000" w:themeColor="text1"/>
          <w:sz w:val="28"/>
          <w:szCs w:val="28"/>
        </w:rPr>
        <w:t xml:space="preserve"> to </w:t>
      </w:r>
      <w:r w:rsidR="00B84488" w:rsidRPr="00CD4297">
        <w:rPr>
          <w:rFonts w:ascii="Times New Roman" w:hAnsi="Times New Roman" w:cs="Times New Roman"/>
          <w:color w:val="000000" w:themeColor="text1"/>
          <w:sz w:val="28"/>
          <w:szCs w:val="28"/>
        </w:rPr>
        <w:t>75 V</w:t>
      </w:r>
      <w:r w:rsidRPr="00CD4297">
        <w:rPr>
          <w:rFonts w:ascii="Times New Roman" w:hAnsi="Times New Roman" w:cs="Times New Roman"/>
          <w:color w:val="000000" w:themeColor="text1"/>
          <w:sz w:val="28"/>
          <w:szCs w:val="28"/>
        </w:rPr>
        <w:t>, more characteristic crystalline peaks appear in P2 and P3 layers, which are characterised as intermetallic phases: Mg</w:t>
      </w:r>
      <w:r w:rsidRPr="00CD4297">
        <w:rPr>
          <w:rFonts w:ascii="Times New Roman" w:hAnsi="Times New Roman" w:cs="Times New Roman"/>
          <w:color w:val="000000" w:themeColor="text1"/>
          <w:sz w:val="28"/>
          <w:szCs w:val="28"/>
          <w:vertAlign w:val="subscript"/>
        </w:rPr>
        <w:t>2</w:t>
      </w:r>
      <w:r w:rsidRPr="00CD4297">
        <w:rPr>
          <w:rFonts w:ascii="Times New Roman" w:hAnsi="Times New Roman" w:cs="Times New Roman"/>
          <w:color w:val="000000" w:themeColor="text1"/>
          <w:sz w:val="28"/>
          <w:szCs w:val="28"/>
        </w:rPr>
        <w:t>Cu</w:t>
      </w:r>
      <w:r w:rsidRPr="00CD4297">
        <w:rPr>
          <w:rFonts w:ascii="Times New Roman" w:hAnsi="Times New Roman" w:cs="Times New Roman"/>
          <w:color w:val="000000" w:themeColor="text1"/>
          <w:sz w:val="28"/>
          <w:szCs w:val="28"/>
          <w:vertAlign w:val="subscript"/>
        </w:rPr>
        <w:t>6</w:t>
      </w:r>
      <w:r w:rsidRPr="00CD4297">
        <w:rPr>
          <w:rFonts w:ascii="Times New Roman" w:hAnsi="Times New Roman" w:cs="Times New Roman"/>
          <w:color w:val="000000" w:themeColor="text1"/>
          <w:sz w:val="28"/>
          <w:szCs w:val="28"/>
        </w:rPr>
        <w:t>Al</w:t>
      </w:r>
      <w:r w:rsidRPr="00CD4297">
        <w:rPr>
          <w:rFonts w:ascii="Times New Roman" w:hAnsi="Times New Roman" w:cs="Times New Roman"/>
          <w:color w:val="000000" w:themeColor="text1"/>
          <w:sz w:val="28"/>
          <w:szCs w:val="28"/>
          <w:vertAlign w:val="subscript"/>
        </w:rPr>
        <w:t>5</w:t>
      </w:r>
      <w:r w:rsidRPr="00CD4297">
        <w:rPr>
          <w:rFonts w:ascii="Times New Roman" w:hAnsi="Times New Roman" w:cs="Times New Roman"/>
          <w:color w:val="000000" w:themeColor="text1"/>
          <w:sz w:val="28"/>
          <w:szCs w:val="28"/>
        </w:rPr>
        <w:t xml:space="preserve">, </w:t>
      </w:r>
      <w:r w:rsidRPr="00CD4297">
        <w:rPr>
          <w:rFonts w:ascii="Times New Roman" w:hAnsi="Times New Roman" w:cs="Times New Roman"/>
          <w:color w:val="000000" w:themeColor="text1"/>
          <w:sz w:val="28"/>
          <w:szCs w:val="20"/>
        </w:rPr>
        <w:t>Al</w:t>
      </w:r>
      <w:r w:rsidRPr="00CD4297">
        <w:rPr>
          <w:rFonts w:ascii="Times New Roman" w:hAnsi="Times New Roman" w:cs="Times New Roman"/>
          <w:color w:val="000000" w:themeColor="text1"/>
          <w:sz w:val="28"/>
          <w:szCs w:val="20"/>
          <w:vertAlign w:val="subscript"/>
        </w:rPr>
        <w:t>2</w:t>
      </w:r>
      <w:r w:rsidRPr="00CD4297">
        <w:rPr>
          <w:rFonts w:ascii="Times New Roman" w:hAnsi="Times New Roman" w:cs="Times New Roman"/>
          <w:color w:val="000000" w:themeColor="text1"/>
          <w:sz w:val="28"/>
          <w:szCs w:val="20"/>
        </w:rPr>
        <w:t>Zr</w:t>
      </w:r>
      <w:r w:rsidRPr="00CD4297">
        <w:rPr>
          <w:rFonts w:ascii="Times New Roman" w:hAnsi="Times New Roman" w:cs="Times New Roman"/>
          <w:color w:val="000000" w:themeColor="text1"/>
          <w:sz w:val="28"/>
          <w:szCs w:val="28"/>
        </w:rPr>
        <w:t>, Al</w:t>
      </w:r>
      <w:r w:rsidRPr="00CD4297">
        <w:rPr>
          <w:rFonts w:ascii="Times New Roman" w:hAnsi="Times New Roman" w:cs="Times New Roman"/>
          <w:color w:val="000000" w:themeColor="text1"/>
          <w:sz w:val="28"/>
          <w:szCs w:val="28"/>
          <w:vertAlign w:val="subscript"/>
        </w:rPr>
        <w:t>2</w:t>
      </w:r>
      <w:r w:rsidRPr="00CD4297">
        <w:rPr>
          <w:rFonts w:ascii="Times New Roman" w:hAnsi="Times New Roman" w:cs="Times New Roman"/>
          <w:color w:val="000000" w:themeColor="text1"/>
          <w:sz w:val="28"/>
          <w:szCs w:val="28"/>
        </w:rPr>
        <w:t>Cu and Mo</w:t>
      </w:r>
      <w:r w:rsidRPr="00CD4297">
        <w:rPr>
          <w:rFonts w:ascii="Times New Roman" w:hAnsi="Times New Roman" w:cs="Times New Roman"/>
          <w:color w:val="000000" w:themeColor="text1"/>
          <w:sz w:val="28"/>
          <w:szCs w:val="28"/>
          <w:vertAlign w:val="subscript"/>
        </w:rPr>
        <w:t>2</w:t>
      </w:r>
      <w:r w:rsidRPr="00CD4297">
        <w:rPr>
          <w:rFonts w:ascii="Times New Roman" w:hAnsi="Times New Roman" w:cs="Times New Roman"/>
          <w:color w:val="000000" w:themeColor="text1"/>
          <w:sz w:val="28"/>
          <w:szCs w:val="28"/>
        </w:rPr>
        <w:t>Zr. This is indicative of a promotion of crystallisation within the intermediate substrate bias range. Moreover, the evolution of texture indicates a significant growth competition among the phases (</w:t>
      </w:r>
      <w:r w:rsidRPr="00CD4297">
        <w:rPr>
          <w:rFonts w:ascii="Times New Roman" w:hAnsi="Times New Roman" w:cs="Times New Roman"/>
          <w:i/>
          <w:color w:val="000000" w:themeColor="text1"/>
          <w:sz w:val="28"/>
          <w:szCs w:val="28"/>
        </w:rPr>
        <w:t>e.g.</w:t>
      </w:r>
      <w:r w:rsidRPr="00CD4297">
        <w:rPr>
          <w:rFonts w:ascii="Times New Roman" w:hAnsi="Times New Roman" w:cs="Times New Roman"/>
          <w:color w:val="000000" w:themeColor="text1"/>
          <w:sz w:val="28"/>
          <w:szCs w:val="28"/>
        </w:rPr>
        <w:t xml:space="preserve"> the Miller index of (220) Mg</w:t>
      </w:r>
      <w:r w:rsidRPr="00CD4297">
        <w:rPr>
          <w:rFonts w:ascii="Times New Roman" w:hAnsi="Times New Roman" w:cs="Times New Roman"/>
          <w:color w:val="000000" w:themeColor="text1"/>
          <w:sz w:val="28"/>
          <w:szCs w:val="28"/>
          <w:vertAlign w:val="subscript"/>
        </w:rPr>
        <w:t>2</w:t>
      </w:r>
      <w:r w:rsidRPr="00CD4297">
        <w:rPr>
          <w:rFonts w:ascii="Times New Roman" w:hAnsi="Times New Roman" w:cs="Times New Roman"/>
          <w:color w:val="000000" w:themeColor="text1"/>
          <w:sz w:val="28"/>
          <w:szCs w:val="28"/>
        </w:rPr>
        <w:t>Cu</w:t>
      </w:r>
      <w:r w:rsidRPr="00CD4297">
        <w:rPr>
          <w:rFonts w:ascii="Times New Roman" w:hAnsi="Times New Roman" w:cs="Times New Roman"/>
          <w:color w:val="000000" w:themeColor="text1"/>
          <w:sz w:val="28"/>
          <w:szCs w:val="28"/>
          <w:vertAlign w:val="subscript"/>
        </w:rPr>
        <w:t>6</w:t>
      </w:r>
      <w:r w:rsidRPr="00CD4297">
        <w:rPr>
          <w:rFonts w:ascii="Times New Roman" w:hAnsi="Times New Roman" w:cs="Times New Roman"/>
          <w:color w:val="000000" w:themeColor="text1"/>
          <w:sz w:val="28"/>
          <w:szCs w:val="28"/>
        </w:rPr>
        <w:t>Al</w:t>
      </w:r>
      <w:r w:rsidRPr="00CD4297">
        <w:rPr>
          <w:rFonts w:ascii="Times New Roman" w:hAnsi="Times New Roman" w:cs="Times New Roman"/>
          <w:color w:val="000000" w:themeColor="text1"/>
          <w:sz w:val="28"/>
          <w:szCs w:val="28"/>
          <w:vertAlign w:val="subscript"/>
        </w:rPr>
        <w:t>5</w:t>
      </w:r>
      <w:r w:rsidRPr="00CD4297">
        <w:rPr>
          <w:rFonts w:ascii="Times New Roman" w:hAnsi="Times New Roman" w:cs="Times New Roman"/>
          <w:color w:val="000000" w:themeColor="text1"/>
          <w:sz w:val="28"/>
          <w:szCs w:val="28"/>
        </w:rPr>
        <w:t xml:space="preserve"> phase evolves to (400) and (321) at higher substrate negative bias). In contrast, P1 and P4 layers are less affected and retain highly amorphous characteristics across the chosen substrate bias range.</w:t>
      </w:r>
    </w:p>
    <w:p w:rsidR="007C775B" w:rsidRPr="00CD4297" w:rsidRDefault="007C775B" w:rsidP="007C775B">
      <w:pPr>
        <w:spacing w:after="160" w:line="259" w:lineRule="auto"/>
        <w:rPr>
          <w:rFonts w:ascii="Times New Roman" w:hAnsi="Times New Roman" w:cs="Times New Roman"/>
          <w:color w:val="000000" w:themeColor="text1"/>
          <w:sz w:val="28"/>
          <w:szCs w:val="28"/>
        </w:rPr>
      </w:pPr>
      <w:r w:rsidRPr="00CD4297">
        <w:rPr>
          <w:rFonts w:ascii="Times New Roman" w:hAnsi="Times New Roman" w:cs="Times New Roman"/>
          <w:color w:val="000000" w:themeColor="text1"/>
          <w:sz w:val="28"/>
          <w:szCs w:val="28"/>
        </w:rPr>
        <w:br w:type="page"/>
      </w:r>
    </w:p>
    <w:p w:rsidR="007C775B" w:rsidRPr="00CD4297" w:rsidRDefault="007C775B" w:rsidP="007C775B">
      <w:pPr>
        <w:spacing w:before="120" w:after="120" w:line="360" w:lineRule="auto"/>
        <w:rPr>
          <w:rFonts w:ascii="Times New Roman" w:hAnsi="Times New Roman" w:cs="Times New Roman"/>
          <w:color w:val="000000" w:themeColor="text1"/>
          <w:sz w:val="28"/>
        </w:rPr>
      </w:pPr>
      <w:r w:rsidRPr="00CD4297">
        <w:rPr>
          <w:rFonts w:ascii="Times New Roman" w:hAnsi="Times New Roman" w:cs="Times New Roman"/>
          <w:color w:val="000000" w:themeColor="text1"/>
          <w:sz w:val="28"/>
          <w:szCs w:val="28"/>
        </w:rPr>
        <w:lastRenderedPageBreak/>
        <w:t xml:space="preserve">When a substrate negative bias of </w:t>
      </w:r>
      <w:r w:rsidR="00B84488" w:rsidRPr="00CD4297">
        <w:rPr>
          <w:rFonts w:ascii="Times New Roman" w:hAnsi="Times New Roman" w:cs="Times New Roman"/>
          <w:color w:val="000000" w:themeColor="text1"/>
          <w:sz w:val="28"/>
          <w:szCs w:val="28"/>
        </w:rPr>
        <w:t>100 V</w:t>
      </w:r>
      <w:r w:rsidRPr="00CD4297">
        <w:rPr>
          <w:rFonts w:ascii="Times New Roman" w:hAnsi="Times New Roman" w:cs="Times New Roman"/>
          <w:color w:val="000000" w:themeColor="text1"/>
          <w:sz w:val="28"/>
          <w:szCs w:val="28"/>
        </w:rPr>
        <w:t xml:space="preserve"> is applied, all patterns show a broad and smooth XRD profile, indicating a significant proportion of amorphous phase. </w:t>
      </w:r>
      <w:bookmarkStart w:id="157" w:name="_Hlk477295782"/>
      <w:r w:rsidRPr="00CD4297">
        <w:rPr>
          <w:rFonts w:ascii="Times New Roman" w:hAnsi="Times New Roman" w:cs="Times New Roman"/>
          <w:color w:val="000000" w:themeColor="text1"/>
          <w:sz w:val="28"/>
          <w:szCs w:val="28"/>
        </w:rPr>
        <w:t xml:space="preserve">It can be concluded that the crystallisation of the intermetallic phases is promoted in the negative bias range between </w:t>
      </w:r>
      <w:r w:rsidR="00B84488" w:rsidRPr="00CD4297">
        <w:rPr>
          <w:rFonts w:ascii="Times New Roman" w:hAnsi="Times New Roman" w:cs="Times New Roman"/>
          <w:color w:val="000000" w:themeColor="text1"/>
          <w:sz w:val="28"/>
          <w:szCs w:val="28"/>
        </w:rPr>
        <w:t>50 V</w:t>
      </w:r>
      <w:r w:rsidRPr="00CD4297">
        <w:rPr>
          <w:rFonts w:ascii="Times New Roman" w:hAnsi="Times New Roman" w:cs="Times New Roman"/>
          <w:color w:val="000000" w:themeColor="text1"/>
          <w:sz w:val="28"/>
          <w:szCs w:val="28"/>
        </w:rPr>
        <w:t xml:space="preserve"> and </w:t>
      </w:r>
      <w:r w:rsidR="00B84488" w:rsidRPr="00CD4297">
        <w:rPr>
          <w:rFonts w:ascii="Times New Roman" w:hAnsi="Times New Roman" w:cs="Times New Roman"/>
          <w:color w:val="000000" w:themeColor="text1"/>
          <w:sz w:val="28"/>
          <w:szCs w:val="28"/>
        </w:rPr>
        <w:t>75 V</w:t>
      </w:r>
      <w:r w:rsidRPr="00CD4297">
        <w:rPr>
          <w:rFonts w:ascii="Times New Roman" w:hAnsi="Times New Roman" w:cs="Times New Roman"/>
          <w:color w:val="000000" w:themeColor="text1"/>
          <w:sz w:val="28"/>
          <w:szCs w:val="28"/>
        </w:rPr>
        <w:t xml:space="preserve">, but suppressed at the substrate negative bias of </w:t>
      </w:r>
      <w:r w:rsidR="00B84488" w:rsidRPr="00CD4297">
        <w:rPr>
          <w:rFonts w:ascii="Times New Roman" w:hAnsi="Times New Roman" w:cs="Times New Roman"/>
          <w:color w:val="000000" w:themeColor="text1"/>
          <w:sz w:val="28"/>
          <w:szCs w:val="28"/>
        </w:rPr>
        <w:t>100 V</w:t>
      </w:r>
      <w:bookmarkEnd w:id="157"/>
      <w:r w:rsidRPr="00CD4297">
        <w:rPr>
          <w:rFonts w:ascii="Times New Roman" w:hAnsi="Times New Roman" w:cs="Times New Roman"/>
          <w:color w:val="000000" w:themeColor="text1"/>
          <w:sz w:val="28"/>
          <w:szCs w:val="28"/>
        </w:rPr>
        <w:t>.</w:t>
      </w:r>
    </w:p>
    <w:p w:rsidR="007C775B" w:rsidRPr="00CD4297" w:rsidRDefault="007C775B" w:rsidP="007C775B">
      <w:pPr>
        <w:spacing w:before="120" w:after="120" w:line="360" w:lineRule="auto"/>
        <w:ind w:firstLine="426"/>
        <w:rPr>
          <w:rFonts w:ascii="Times New Roman" w:hAnsi="Times New Roman" w:cs="Times New Roman"/>
          <w:color w:val="000000" w:themeColor="text1"/>
          <w:sz w:val="28"/>
        </w:rPr>
      </w:pPr>
    </w:p>
    <w:p w:rsidR="007C775B" w:rsidRPr="00CD4297" w:rsidRDefault="00DE4860" w:rsidP="007C775B">
      <w:pPr>
        <w:pStyle w:val="a3"/>
        <w:numPr>
          <w:ilvl w:val="3"/>
          <w:numId w:val="18"/>
        </w:numPr>
        <w:spacing w:before="120" w:after="120" w:line="360" w:lineRule="auto"/>
        <w:ind w:firstLineChars="0"/>
        <w:jc w:val="both"/>
        <w:outlineLvl w:val="2"/>
        <w:rPr>
          <w:rFonts w:ascii="Times New Roman" w:hAnsi="Times New Roman"/>
          <w:i/>
          <w:color w:val="000000" w:themeColor="text1"/>
          <w:sz w:val="28"/>
        </w:rPr>
      </w:pPr>
      <w:r w:rsidRPr="00CD4297">
        <w:rPr>
          <w:rFonts w:ascii="Times New Roman" w:hAnsi="Times New Roman"/>
          <w:i/>
          <w:color w:val="000000" w:themeColor="text1"/>
          <w:sz w:val="28"/>
        </w:rPr>
        <w:t xml:space="preserve"> </w:t>
      </w:r>
      <w:bookmarkStart w:id="158" w:name="_Toc491842456"/>
      <w:r w:rsidR="007C775B" w:rsidRPr="00CD4297">
        <w:rPr>
          <w:rFonts w:ascii="Times New Roman" w:hAnsi="Times New Roman"/>
          <w:i/>
          <w:color w:val="000000" w:themeColor="text1"/>
          <w:sz w:val="28"/>
        </w:rPr>
        <w:t>Mg characteristic peak</w:t>
      </w:r>
      <w:bookmarkEnd w:id="158"/>
    </w:p>
    <w:p w:rsidR="007C775B" w:rsidRPr="00CD4297" w:rsidRDefault="007C775B" w:rsidP="007C775B">
      <w:pPr>
        <w:spacing w:before="120" w:after="120" w:line="360" w:lineRule="auto"/>
        <w:rPr>
          <w:rFonts w:ascii="Times New Roman" w:hAnsi="Times New Roman" w:cs="Times New Roman"/>
          <w:color w:val="000000" w:themeColor="text1"/>
          <w:sz w:val="28"/>
        </w:rPr>
      </w:pPr>
      <w:r w:rsidRPr="00CD4297">
        <w:rPr>
          <w:rFonts w:ascii="Times New Roman" w:hAnsi="Times New Roman" w:cs="Times New Roman"/>
          <w:color w:val="000000" w:themeColor="text1"/>
          <w:sz w:val="28"/>
        </w:rPr>
        <w:t xml:space="preserve">As seen from </w:t>
      </w:r>
      <w:r w:rsidRPr="00CD4297">
        <w:rPr>
          <w:rFonts w:ascii="Times New Roman" w:hAnsi="Times New Roman" w:cs="Times New Roman"/>
          <w:b/>
          <w:color w:val="000000" w:themeColor="text1"/>
          <w:sz w:val="28"/>
        </w:rPr>
        <w:t>Figure 5.3 (a) and (b)</w:t>
      </w:r>
      <w:r w:rsidRPr="00CD4297">
        <w:rPr>
          <w:rFonts w:ascii="Times New Roman" w:hAnsi="Times New Roman" w:cs="Times New Roman"/>
          <w:color w:val="000000" w:themeColor="text1"/>
          <w:sz w:val="28"/>
        </w:rPr>
        <w:t>, a small Mg(101) peak appears in the XRD patterns of both P1-50 and P1-60 layers. In comparison to the XRD pattern of WE43 alloy, the characteristic peak is expected to be interference from the substrate. This indicates that the Cu-Kα X-rays are able to penetrate through the layer and reach the substrate. The reason perhaps is that P1-50 and P1-60 layers contained a large proportion of light elements (</w:t>
      </w:r>
      <w:r w:rsidRPr="00CD4297">
        <w:rPr>
          <w:rFonts w:ascii="Times New Roman" w:hAnsi="Times New Roman" w:cs="Times New Roman"/>
          <w:i/>
          <w:color w:val="000000" w:themeColor="text1"/>
          <w:sz w:val="28"/>
        </w:rPr>
        <w:t>i.e.</w:t>
      </w:r>
      <w:r w:rsidRPr="00CD4297">
        <w:rPr>
          <w:rFonts w:ascii="Times New Roman" w:hAnsi="Times New Roman" w:cs="Times New Roman"/>
          <w:color w:val="000000" w:themeColor="text1"/>
          <w:sz w:val="28"/>
        </w:rPr>
        <w:t xml:space="preserve"> B, Mg, and Al) although the glancing angle used was as low (only 1°in the present study). </w:t>
      </w:r>
    </w:p>
    <w:p w:rsidR="007C775B" w:rsidRPr="00CD4297" w:rsidRDefault="007C775B" w:rsidP="007C775B">
      <w:pPr>
        <w:spacing w:before="120" w:after="120" w:line="360" w:lineRule="auto"/>
        <w:ind w:firstLine="426"/>
        <w:rPr>
          <w:rFonts w:ascii="Times New Roman" w:hAnsi="Times New Roman" w:cs="Times New Roman"/>
          <w:color w:val="000000" w:themeColor="text1"/>
          <w:sz w:val="28"/>
          <w:szCs w:val="28"/>
        </w:rPr>
      </w:pPr>
    </w:p>
    <w:p w:rsidR="007C775B" w:rsidRPr="00CD4297" w:rsidRDefault="00DE4860" w:rsidP="007C775B">
      <w:pPr>
        <w:pStyle w:val="a3"/>
        <w:numPr>
          <w:ilvl w:val="2"/>
          <w:numId w:val="18"/>
        </w:numPr>
        <w:spacing w:before="120" w:after="120"/>
        <w:ind w:firstLineChars="0"/>
        <w:jc w:val="both"/>
        <w:outlineLvl w:val="1"/>
        <w:rPr>
          <w:rFonts w:ascii="Times New Roman" w:hAnsi="Times New Roman"/>
          <w:i/>
          <w:color w:val="000000" w:themeColor="text1"/>
          <w:sz w:val="32"/>
        </w:rPr>
      </w:pPr>
      <w:r w:rsidRPr="00CD4297">
        <w:rPr>
          <w:rFonts w:ascii="Times New Roman" w:hAnsi="Times New Roman"/>
          <w:i/>
          <w:color w:val="000000" w:themeColor="text1"/>
          <w:sz w:val="32"/>
        </w:rPr>
        <w:t xml:space="preserve"> </w:t>
      </w:r>
      <w:bookmarkStart w:id="159" w:name="_Toc491842457"/>
      <w:r w:rsidR="007C775B" w:rsidRPr="00CD4297">
        <w:rPr>
          <w:rFonts w:ascii="Times New Roman" w:hAnsi="Times New Roman"/>
          <w:i/>
          <w:color w:val="000000" w:themeColor="text1"/>
          <w:sz w:val="32"/>
        </w:rPr>
        <w:t>Discussion of the formation of amorphous phase</w:t>
      </w:r>
      <w:bookmarkEnd w:id="159"/>
    </w:p>
    <w:p w:rsidR="007C775B" w:rsidRPr="00CD4297" w:rsidRDefault="007C775B" w:rsidP="007C775B">
      <w:pPr>
        <w:spacing w:before="120" w:after="120" w:line="360" w:lineRule="auto"/>
        <w:ind w:firstLine="425"/>
        <w:rPr>
          <w:rFonts w:ascii="Times New Roman" w:hAnsi="Times New Roman" w:cs="Times New Roman"/>
          <w:color w:val="000000" w:themeColor="text1"/>
          <w:sz w:val="28"/>
        </w:rPr>
      </w:pPr>
    </w:p>
    <w:p w:rsidR="007C775B" w:rsidRPr="00CD4297" w:rsidRDefault="007C775B" w:rsidP="007C775B">
      <w:pPr>
        <w:spacing w:before="120" w:after="120" w:line="360" w:lineRule="auto"/>
        <w:rPr>
          <w:rFonts w:ascii="Times New Roman" w:hAnsi="Times New Roman" w:cs="Times New Roman"/>
          <w:color w:val="000000" w:themeColor="text1"/>
          <w:sz w:val="28"/>
        </w:rPr>
      </w:pPr>
      <w:r w:rsidRPr="00CD4297">
        <w:rPr>
          <w:rFonts w:ascii="Times New Roman" w:hAnsi="Times New Roman" w:cs="Times New Roman"/>
          <w:color w:val="000000" w:themeColor="text1"/>
          <w:sz w:val="28"/>
        </w:rPr>
        <w:t xml:space="preserve">As seen from </w:t>
      </w:r>
      <w:r w:rsidRPr="00CD4297">
        <w:rPr>
          <w:rFonts w:ascii="Times New Roman" w:hAnsi="Times New Roman" w:cs="Times New Roman"/>
          <w:b/>
          <w:color w:val="000000" w:themeColor="text1"/>
          <w:sz w:val="28"/>
        </w:rPr>
        <w:t>Figure 5.3</w:t>
      </w:r>
      <w:r w:rsidRPr="00CD4297">
        <w:rPr>
          <w:rFonts w:ascii="Times New Roman" w:hAnsi="Times New Roman" w:cs="Times New Roman"/>
          <w:color w:val="000000" w:themeColor="text1"/>
          <w:sz w:val="28"/>
        </w:rPr>
        <w:t xml:space="preserve">, the broad reflection appearing in each layer is indicative of the presence of a large proportions of amorphous phase. This is caused by the selected different atomic sizes and/or preferred crystallographic structures of Al (small/fcc), Cu (medium/fcc), Mo (medium/bcc), Mg (medium/hcp) and Zr (large/hcp). The mixture of these elements, together with B that is small enough to locate in interstitial sites, considerably frustrates the crystallisation process. </w:t>
      </w:r>
    </w:p>
    <w:p w:rsidR="007C775B" w:rsidRPr="00CD4297" w:rsidRDefault="007C775B" w:rsidP="007C775B">
      <w:pPr>
        <w:spacing w:after="160" w:line="259" w:lineRule="auto"/>
        <w:rPr>
          <w:rFonts w:ascii="Times New Roman" w:hAnsi="Times New Roman" w:cs="Times New Roman"/>
          <w:color w:val="000000" w:themeColor="text1"/>
          <w:sz w:val="28"/>
        </w:rPr>
      </w:pPr>
      <w:r w:rsidRPr="00CD4297">
        <w:rPr>
          <w:rFonts w:ascii="Times New Roman" w:hAnsi="Times New Roman" w:cs="Times New Roman"/>
          <w:color w:val="000000" w:themeColor="text1"/>
          <w:sz w:val="28"/>
        </w:rPr>
        <w:br w:type="page"/>
      </w:r>
    </w:p>
    <w:p w:rsidR="007C775B" w:rsidRPr="00CD4297" w:rsidRDefault="00DE4860" w:rsidP="007C775B">
      <w:pPr>
        <w:pStyle w:val="a3"/>
        <w:numPr>
          <w:ilvl w:val="3"/>
          <w:numId w:val="18"/>
        </w:numPr>
        <w:spacing w:before="120" w:after="120" w:line="360" w:lineRule="auto"/>
        <w:ind w:firstLineChars="0"/>
        <w:jc w:val="both"/>
        <w:outlineLvl w:val="2"/>
        <w:rPr>
          <w:rFonts w:ascii="Times New Roman" w:hAnsi="Times New Roman"/>
          <w:i/>
          <w:color w:val="000000" w:themeColor="text1"/>
          <w:sz w:val="28"/>
        </w:rPr>
      </w:pPr>
      <w:r w:rsidRPr="00CD4297">
        <w:rPr>
          <w:rFonts w:ascii="Times New Roman" w:hAnsi="Times New Roman"/>
          <w:i/>
          <w:color w:val="000000" w:themeColor="text1"/>
          <w:sz w:val="28"/>
        </w:rPr>
        <w:lastRenderedPageBreak/>
        <w:t xml:space="preserve"> </w:t>
      </w:r>
      <w:bookmarkStart w:id="160" w:name="_Toc491842458"/>
      <w:r w:rsidR="007C775B" w:rsidRPr="00CD4297">
        <w:rPr>
          <w:rFonts w:ascii="Times New Roman" w:hAnsi="Times New Roman"/>
          <w:i/>
          <w:color w:val="000000" w:themeColor="text1"/>
          <w:sz w:val="28"/>
        </w:rPr>
        <w:t>Atomic collision cascade model</w:t>
      </w:r>
      <w:bookmarkEnd w:id="160"/>
    </w:p>
    <w:p w:rsidR="007C775B" w:rsidRPr="00CD4297" w:rsidRDefault="007C775B" w:rsidP="007C775B">
      <w:pPr>
        <w:spacing w:before="120" w:after="120" w:line="360" w:lineRule="auto"/>
        <w:rPr>
          <w:rFonts w:ascii="Times New Roman" w:hAnsi="Times New Roman" w:cs="Times New Roman"/>
          <w:color w:val="000000" w:themeColor="text1"/>
          <w:sz w:val="28"/>
        </w:rPr>
      </w:pPr>
      <w:r w:rsidRPr="00CD4297">
        <w:rPr>
          <w:rFonts w:ascii="Times New Roman" w:hAnsi="Times New Roman" w:cs="Times New Roman"/>
          <w:color w:val="000000" w:themeColor="text1"/>
          <w:sz w:val="28"/>
        </w:rPr>
        <w:t xml:space="preserve">The layers deposited at a substrate negative bias of </w:t>
      </w:r>
      <w:r w:rsidR="00B84488" w:rsidRPr="00CD4297">
        <w:rPr>
          <w:rFonts w:ascii="Times New Roman" w:hAnsi="Times New Roman" w:cs="Times New Roman"/>
          <w:color w:val="000000" w:themeColor="text1"/>
          <w:sz w:val="28"/>
        </w:rPr>
        <w:t>100 V</w:t>
      </w:r>
      <w:r w:rsidRPr="00CD4297">
        <w:rPr>
          <w:rFonts w:ascii="Times New Roman" w:hAnsi="Times New Roman" w:cs="Times New Roman"/>
          <w:color w:val="000000" w:themeColor="text1"/>
          <w:sz w:val="28"/>
        </w:rPr>
        <w:t xml:space="preserve"> exhibit little to no characteristic crystalline peaks, indicating the highest possibility to have an amorphous microstructure. </w:t>
      </w:r>
    </w:p>
    <w:p w:rsidR="007C775B" w:rsidRPr="00CD4297" w:rsidRDefault="007C775B" w:rsidP="007C775B">
      <w:pPr>
        <w:spacing w:before="120" w:after="120" w:line="360" w:lineRule="auto"/>
        <w:rPr>
          <w:rFonts w:ascii="Times New Roman" w:hAnsi="Times New Roman" w:cs="Times New Roman"/>
          <w:color w:val="000000" w:themeColor="text1"/>
          <w:sz w:val="28"/>
        </w:rPr>
      </w:pPr>
      <w:r w:rsidRPr="00CD4297">
        <w:rPr>
          <w:rFonts w:ascii="Times New Roman" w:hAnsi="Times New Roman" w:cs="Times New Roman"/>
          <w:color w:val="000000" w:themeColor="text1"/>
          <w:sz w:val="28"/>
        </w:rPr>
        <w:t xml:space="preserve">This could be explained by the atomic collision cascade model </w:t>
      </w:r>
      <w:r w:rsidRPr="00CD4297">
        <w:rPr>
          <w:rFonts w:ascii="Times New Roman" w:hAnsi="Times New Roman" w:cs="Times New Roman"/>
          <w:color w:val="000000" w:themeColor="text1"/>
          <w:sz w:val="28"/>
          <w:szCs w:val="24"/>
        </w:rPr>
        <w:fldChar w:fldCharType="begin"/>
      </w:r>
      <w:r w:rsidR="001E0AA6">
        <w:rPr>
          <w:rFonts w:ascii="Times New Roman" w:hAnsi="Times New Roman" w:cs="Times New Roman"/>
          <w:color w:val="000000" w:themeColor="text1"/>
          <w:sz w:val="28"/>
          <w:szCs w:val="24"/>
        </w:rPr>
        <w:instrText xml:space="preserve"> ADDIN EN.CITE &lt;EndNote&gt;&lt;Cite&gt;&lt;Author&gt;Cheng&lt;/Author&gt;&lt;Year&gt;2001&lt;/Year&gt;&lt;RecNum&gt;44&lt;/RecNum&gt;&lt;DisplayText&gt;[150, 151]&lt;/DisplayText&gt;&lt;record&gt;&lt;rec-number&gt;44&lt;/rec-number&gt;&lt;foreign-keys&gt;&lt;key app="EN" db-id="25e9a502xaw9sgew95hx9r22xwzfwf9att2t"&gt;44&lt;/key&gt;&lt;/foreign-keys&gt;&lt;ref-type name="Journal Article"&gt;17&lt;/ref-type&gt;&lt;contributors&gt;&lt;authors&gt;&lt;author&gt;Cheng, YH&lt;/author&gt;&lt;author&gt;Tay, BK&lt;/author&gt;&lt;author&gt;Lau, SP&lt;/author&gt;&lt;author&gt;Shi, X&lt;/author&gt;&lt;author&gt;Tan, HS&lt;/author&gt;&lt;/authors&gt;&lt;/contributors&gt;&lt;titles&gt;&lt;title&gt;Influence of substrate bias on the microstructure and internal stress in Cu films deposited by filtered cathodic vacuum arc&lt;/title&gt;&lt;secondary-title&gt;Journal of Vacuum Science &amp;amp; Technology A&lt;/secondary-title&gt;&lt;/titles&gt;&lt;periodical&gt;&lt;full-title&gt;Journal of Vacuum Science &amp;amp; Technology A&lt;/full-title&gt;&lt;/periodical&gt;&lt;pages&gt;2102-2108&lt;/pages&gt;&lt;volume&gt;19&lt;/volume&gt;&lt;number&gt;5&lt;/number&gt;&lt;dates&gt;&lt;year&gt;2001&lt;/year&gt;&lt;/dates&gt;&lt;isbn&gt;0734-2101&lt;/isbn&gt;&lt;urls&gt;&lt;/urls&gt;&lt;/record&gt;&lt;/Cite&gt;&lt;Cite&gt;&lt;Author&gt;Houston&lt;/Author&gt;&lt;Year&gt;1971&lt;/Year&gt;&lt;RecNum&gt;42&lt;/RecNum&gt;&lt;record&gt;&lt;rec-number&gt;42&lt;/rec-number&gt;&lt;foreign-keys&gt;&lt;key app="EN" db-id="25e9a502xaw9sgew95hx9r22xwzfwf9att2t"&gt;42&lt;/key&gt;&lt;/foreign-keys&gt;&lt;ref-type name="Report"&gt;27&lt;/ref-type&gt;&lt;contributors&gt;&lt;authors&gt;&lt;author&gt;Houston, J.E.&lt;/author&gt;&lt;author&gt;Uhl, J.E.&lt;/author&gt;&lt;/authors&gt;&lt;/contributors&gt;&lt;titles&gt;&lt;title&gt;Characterization of the ionic species incident on the cathode in a glow discharge &lt;/title&gt;&lt;secondary-title&gt;Other Information: UNCL. Orig. Receipt Date: 31-DEC-71&lt;/secondary-title&gt;&lt;/titles&gt;&lt;pages&gt;Medium: X; Size: Pages: 36&lt;/pages&gt;&lt;dates&gt;&lt;year&gt;1971&lt;/year&gt;&lt;/dates&gt;&lt;isbn&gt;SC-RR--710122 United StatesThu Feb 14 07:31:33 EST 2008Dep. NTIS.SNL; NSA-25-028891English&lt;/isbn&gt;&lt;accession-num&gt;OSTI ID: 4070129&lt;/accession-num&gt;&lt;urls&gt;&lt;/urls&gt;&lt;/record&gt;&lt;/Cite&gt;&lt;/EndNote&gt;</w:instrText>
      </w:r>
      <w:r w:rsidRPr="00CD4297">
        <w:rPr>
          <w:rFonts w:ascii="Times New Roman" w:hAnsi="Times New Roman" w:cs="Times New Roman"/>
          <w:color w:val="000000" w:themeColor="text1"/>
          <w:sz w:val="28"/>
          <w:szCs w:val="24"/>
        </w:rPr>
        <w:fldChar w:fldCharType="separate"/>
      </w:r>
      <w:r w:rsidR="001E0AA6">
        <w:rPr>
          <w:rFonts w:ascii="Times New Roman" w:hAnsi="Times New Roman" w:cs="Times New Roman"/>
          <w:noProof/>
          <w:color w:val="000000" w:themeColor="text1"/>
          <w:sz w:val="28"/>
          <w:szCs w:val="24"/>
        </w:rPr>
        <w:t>[</w:t>
      </w:r>
      <w:hyperlink w:anchor="_ENREF_150" w:tooltip="Cheng, 2001 #44" w:history="1">
        <w:r w:rsidR="00346C51">
          <w:rPr>
            <w:rFonts w:ascii="Times New Roman" w:hAnsi="Times New Roman" w:cs="Times New Roman"/>
            <w:noProof/>
            <w:color w:val="000000" w:themeColor="text1"/>
            <w:sz w:val="28"/>
            <w:szCs w:val="24"/>
          </w:rPr>
          <w:t>150</w:t>
        </w:r>
      </w:hyperlink>
      <w:r w:rsidR="001E0AA6">
        <w:rPr>
          <w:rFonts w:ascii="Times New Roman" w:hAnsi="Times New Roman" w:cs="Times New Roman"/>
          <w:noProof/>
          <w:color w:val="000000" w:themeColor="text1"/>
          <w:sz w:val="28"/>
          <w:szCs w:val="24"/>
        </w:rPr>
        <w:t xml:space="preserve">, </w:t>
      </w:r>
      <w:hyperlink w:anchor="_ENREF_151" w:tooltip="Houston, 1971 #42" w:history="1">
        <w:r w:rsidR="00346C51">
          <w:rPr>
            <w:rFonts w:ascii="Times New Roman" w:hAnsi="Times New Roman" w:cs="Times New Roman"/>
            <w:noProof/>
            <w:color w:val="000000" w:themeColor="text1"/>
            <w:sz w:val="28"/>
            <w:szCs w:val="24"/>
          </w:rPr>
          <w:t>151</w:t>
        </w:r>
      </w:hyperlink>
      <w:r w:rsidR="001E0AA6">
        <w:rPr>
          <w:rFonts w:ascii="Times New Roman" w:hAnsi="Times New Roman" w:cs="Times New Roman"/>
          <w:noProof/>
          <w:color w:val="000000" w:themeColor="text1"/>
          <w:sz w:val="28"/>
          <w:szCs w:val="24"/>
        </w:rPr>
        <w:t>]</w:t>
      </w:r>
      <w:r w:rsidRPr="00CD4297">
        <w:rPr>
          <w:rFonts w:ascii="Times New Roman" w:hAnsi="Times New Roman" w:cs="Times New Roman"/>
          <w:color w:val="000000" w:themeColor="text1"/>
          <w:sz w:val="28"/>
          <w:szCs w:val="24"/>
        </w:rPr>
        <w:fldChar w:fldCharType="end"/>
      </w:r>
      <w:r w:rsidRPr="00CD4297">
        <w:rPr>
          <w:rFonts w:ascii="Times New Roman" w:hAnsi="Times New Roman" w:cs="Times New Roman"/>
          <w:color w:val="000000" w:themeColor="text1"/>
          <w:sz w:val="28"/>
        </w:rPr>
        <w:t xml:space="preserve">. This model elucidates that, when an energetic ion bombards the surface and penetrates to a certain depth, it collides with the atoms of the near-surface. If the energy delivered from energetic ions exceeds a certain threshold value, the substrate atom will be scattered from its own lattice site, leaving a vacancy. If the energy of the scattered atom is still much greater than the threshold energy, it can cause further collisions. This gives rise to the formation of a distorted atom network, and thereby exhibiting highly amorphous microstructures such as those observed in the XRD patterns.   </w:t>
      </w:r>
    </w:p>
    <w:p w:rsidR="007C775B" w:rsidRPr="00CD4297" w:rsidRDefault="007C775B" w:rsidP="007C775B">
      <w:pPr>
        <w:spacing w:before="120" w:after="120" w:line="360" w:lineRule="auto"/>
        <w:rPr>
          <w:rFonts w:ascii="Times New Roman" w:hAnsi="Times New Roman" w:cs="Times New Roman"/>
          <w:color w:val="000000" w:themeColor="text1"/>
          <w:sz w:val="28"/>
        </w:rPr>
      </w:pPr>
    </w:p>
    <w:p w:rsidR="007C775B" w:rsidRPr="00CD4297" w:rsidRDefault="00DE4860" w:rsidP="007C775B">
      <w:pPr>
        <w:pStyle w:val="a3"/>
        <w:numPr>
          <w:ilvl w:val="3"/>
          <w:numId w:val="18"/>
        </w:numPr>
        <w:spacing w:before="120" w:after="120" w:line="360" w:lineRule="auto"/>
        <w:ind w:firstLineChars="0"/>
        <w:jc w:val="both"/>
        <w:outlineLvl w:val="2"/>
        <w:rPr>
          <w:rFonts w:ascii="Times New Roman" w:hAnsi="Times New Roman"/>
          <w:i/>
          <w:color w:val="000000" w:themeColor="text1"/>
          <w:sz w:val="28"/>
        </w:rPr>
      </w:pPr>
      <w:bookmarkStart w:id="161" w:name="_Hlk477214415"/>
      <w:r w:rsidRPr="00CD4297">
        <w:rPr>
          <w:rFonts w:ascii="Times New Roman" w:hAnsi="Times New Roman"/>
          <w:i/>
          <w:color w:val="000000" w:themeColor="text1"/>
          <w:sz w:val="28"/>
        </w:rPr>
        <w:t xml:space="preserve"> </w:t>
      </w:r>
      <w:bookmarkStart w:id="162" w:name="_Toc491842459"/>
      <w:r w:rsidR="007C775B" w:rsidRPr="00CD4297">
        <w:rPr>
          <w:rFonts w:ascii="Times New Roman" w:hAnsi="Times New Roman"/>
          <w:i/>
          <w:color w:val="000000" w:themeColor="text1"/>
          <w:sz w:val="28"/>
        </w:rPr>
        <w:t>Compositional difference</w:t>
      </w:r>
      <w:bookmarkEnd w:id="162"/>
      <w:r w:rsidR="007C775B" w:rsidRPr="00CD4297">
        <w:rPr>
          <w:rFonts w:ascii="Times New Roman" w:hAnsi="Times New Roman"/>
          <w:i/>
          <w:color w:val="000000" w:themeColor="text1"/>
          <w:sz w:val="28"/>
        </w:rPr>
        <w:t xml:space="preserve"> </w:t>
      </w:r>
    </w:p>
    <w:bookmarkEnd w:id="161"/>
    <w:p w:rsidR="007C775B" w:rsidRPr="00CD4297" w:rsidRDefault="007C775B" w:rsidP="007C775B">
      <w:pPr>
        <w:spacing w:before="120" w:after="120" w:line="360" w:lineRule="auto"/>
        <w:rPr>
          <w:rFonts w:ascii="Times New Roman" w:hAnsi="Times New Roman" w:cs="Times New Roman"/>
          <w:color w:val="000000" w:themeColor="text1"/>
          <w:sz w:val="28"/>
        </w:rPr>
      </w:pPr>
      <w:r w:rsidRPr="00CD4297">
        <w:rPr>
          <w:rFonts w:ascii="Times New Roman" w:hAnsi="Times New Roman" w:cs="Times New Roman"/>
          <w:color w:val="000000" w:themeColor="text1"/>
          <w:sz w:val="28"/>
        </w:rPr>
        <w:t xml:space="preserve">Another postulation is that the formation of amorphous microstructure correlates with the elemental composition. The amorphous microstructure may be formed in the layers containing the elements from either of the two composite targets. </w:t>
      </w:r>
    </w:p>
    <w:p w:rsidR="007C775B" w:rsidRPr="00CD4297" w:rsidRDefault="007C775B" w:rsidP="007C775B">
      <w:pPr>
        <w:spacing w:before="120" w:after="120" w:line="360" w:lineRule="auto"/>
        <w:rPr>
          <w:rFonts w:ascii="Times New Roman" w:hAnsi="Times New Roman" w:cs="Times New Roman"/>
          <w:color w:val="000000" w:themeColor="text1"/>
          <w:sz w:val="28"/>
        </w:rPr>
      </w:pPr>
      <w:r w:rsidRPr="00CD4297">
        <w:rPr>
          <w:rFonts w:ascii="Times New Roman" w:hAnsi="Times New Roman" w:cs="Times New Roman"/>
          <w:color w:val="000000" w:themeColor="text1"/>
          <w:sz w:val="28"/>
        </w:rPr>
        <w:t>For instance, P1 layers show a highly amorphous microstructure because their deposition positions were close to AlMg/AlB composite target. As a result, P1 layers are rich in Al with a small addition of Zr, Mo and Cu. This leads to the formation of amorphous microstructure. Similarly, the amorphous characteristic of P4 layers is probably attributed to their stoichiometry composed mainly of Mo and Cu, while depleted in Al, Mg and B.</w:t>
      </w:r>
    </w:p>
    <w:p w:rsidR="007C775B" w:rsidRPr="00CD4297" w:rsidRDefault="007C775B" w:rsidP="007C775B">
      <w:pPr>
        <w:spacing w:before="120" w:after="120" w:line="360" w:lineRule="auto"/>
        <w:rPr>
          <w:rFonts w:ascii="Times New Roman" w:hAnsi="Times New Roman" w:cs="Times New Roman"/>
          <w:color w:val="000000" w:themeColor="text1"/>
          <w:sz w:val="28"/>
          <w:szCs w:val="28"/>
        </w:rPr>
      </w:pPr>
      <w:r w:rsidRPr="00CD4297">
        <w:rPr>
          <w:rFonts w:ascii="Times New Roman" w:hAnsi="Times New Roman" w:cs="Times New Roman"/>
          <w:color w:val="000000" w:themeColor="text1"/>
          <w:sz w:val="28"/>
        </w:rPr>
        <w:lastRenderedPageBreak/>
        <w:t xml:space="preserve">This argument might explain the highly amorphous phase constitution observed in all layers deposited at </w:t>
      </w:r>
      <w:r w:rsidR="00B84488" w:rsidRPr="00CD4297">
        <w:rPr>
          <w:rFonts w:ascii="Times New Roman" w:hAnsi="Times New Roman" w:cs="Times New Roman"/>
          <w:color w:val="000000" w:themeColor="text1"/>
          <w:sz w:val="28"/>
        </w:rPr>
        <w:t>100 V</w:t>
      </w:r>
      <w:r w:rsidRPr="00CD4297">
        <w:rPr>
          <w:rFonts w:ascii="Times New Roman" w:hAnsi="Times New Roman" w:cs="Times New Roman"/>
          <w:color w:val="000000" w:themeColor="text1"/>
          <w:sz w:val="28"/>
        </w:rPr>
        <w:t xml:space="preserve"> substrate negative bias. This is because these layers exhibited the largest compositional difference between Al and the elements Zr, Mo and Cu </w:t>
      </w:r>
      <w:r w:rsidRPr="00CD4297">
        <w:rPr>
          <w:rFonts w:ascii="Times New Roman" w:hAnsi="Times New Roman" w:cs="Times New Roman"/>
          <w:color w:val="000000" w:themeColor="text1"/>
          <w:sz w:val="28"/>
          <w:szCs w:val="28"/>
        </w:rPr>
        <w:t xml:space="preserve">as compared with their counterparts deposited at a lower substrate negative bias (see </w:t>
      </w:r>
      <w:r w:rsidRPr="00CD4297">
        <w:rPr>
          <w:rFonts w:ascii="Times New Roman" w:hAnsi="Times New Roman" w:cs="Times New Roman"/>
          <w:b/>
          <w:color w:val="000000" w:themeColor="text1"/>
          <w:sz w:val="28"/>
          <w:szCs w:val="28"/>
        </w:rPr>
        <w:t>Figure 5.1</w:t>
      </w:r>
      <w:r w:rsidRPr="00CD4297">
        <w:rPr>
          <w:rFonts w:ascii="Times New Roman" w:hAnsi="Times New Roman" w:cs="Times New Roman"/>
          <w:color w:val="000000" w:themeColor="text1"/>
          <w:sz w:val="28"/>
          <w:szCs w:val="28"/>
        </w:rPr>
        <w:t xml:space="preserve">). </w:t>
      </w:r>
    </w:p>
    <w:p w:rsidR="007C775B" w:rsidRPr="00CD4297" w:rsidRDefault="007C775B" w:rsidP="007C775B">
      <w:pPr>
        <w:spacing w:before="120" w:after="120" w:line="360" w:lineRule="auto"/>
        <w:rPr>
          <w:rFonts w:ascii="Times New Roman" w:hAnsi="Times New Roman" w:cs="Times New Roman"/>
          <w:color w:val="000000" w:themeColor="text1"/>
          <w:sz w:val="28"/>
          <w:szCs w:val="28"/>
        </w:rPr>
      </w:pPr>
    </w:p>
    <w:p w:rsidR="007C775B" w:rsidRPr="00CD4297" w:rsidRDefault="00DE4860" w:rsidP="007C775B">
      <w:pPr>
        <w:pStyle w:val="a3"/>
        <w:numPr>
          <w:ilvl w:val="3"/>
          <w:numId w:val="18"/>
        </w:numPr>
        <w:spacing w:before="120" w:after="120" w:line="360" w:lineRule="auto"/>
        <w:ind w:firstLineChars="0"/>
        <w:jc w:val="both"/>
        <w:outlineLvl w:val="2"/>
        <w:rPr>
          <w:rFonts w:ascii="Times New Roman" w:hAnsi="Times New Roman"/>
          <w:i/>
          <w:color w:val="000000" w:themeColor="text1"/>
          <w:sz w:val="28"/>
        </w:rPr>
      </w:pPr>
      <w:r w:rsidRPr="00CD4297">
        <w:rPr>
          <w:rFonts w:ascii="Times New Roman" w:hAnsi="Times New Roman"/>
          <w:i/>
          <w:color w:val="000000" w:themeColor="text1"/>
          <w:sz w:val="28"/>
        </w:rPr>
        <w:t xml:space="preserve"> </w:t>
      </w:r>
      <w:bookmarkStart w:id="163" w:name="_Toc491842460"/>
      <w:r w:rsidR="007C775B" w:rsidRPr="00CD4297">
        <w:rPr>
          <w:rFonts w:ascii="Times New Roman" w:hAnsi="Times New Roman"/>
          <w:i/>
          <w:color w:val="000000" w:themeColor="text1"/>
          <w:sz w:val="28"/>
        </w:rPr>
        <w:t>Elemental selection</w:t>
      </w:r>
      <w:bookmarkEnd w:id="163"/>
      <w:r w:rsidR="007C775B" w:rsidRPr="00CD4297">
        <w:rPr>
          <w:rFonts w:ascii="Times New Roman" w:hAnsi="Times New Roman"/>
          <w:i/>
          <w:color w:val="000000" w:themeColor="text1"/>
          <w:sz w:val="28"/>
        </w:rPr>
        <w:t xml:space="preserve"> </w:t>
      </w:r>
    </w:p>
    <w:p w:rsidR="007C775B" w:rsidRPr="00CD4297" w:rsidRDefault="007C775B" w:rsidP="007C775B">
      <w:pPr>
        <w:spacing w:before="120" w:after="120" w:line="360" w:lineRule="auto"/>
        <w:rPr>
          <w:rFonts w:ascii="Times New Roman" w:hAnsi="Times New Roman" w:cs="Times New Roman"/>
          <w:color w:val="000000" w:themeColor="text1"/>
          <w:sz w:val="28"/>
        </w:rPr>
      </w:pPr>
      <w:r w:rsidRPr="00CD4297">
        <w:rPr>
          <w:rFonts w:ascii="Times New Roman" w:hAnsi="Times New Roman" w:cs="Times New Roman"/>
          <w:color w:val="000000" w:themeColor="text1"/>
          <w:sz w:val="28"/>
          <w:szCs w:val="28"/>
        </w:rPr>
        <w:t xml:space="preserve">As mentioned in Chapter 4, different preferred crystallographic structures and atomic sizes (above ~12% among the three main constituent elements) tend to promote the formation of bulk metallic glass (BMG) </w:t>
      </w:r>
      <w:r w:rsidRPr="00CD4297">
        <w:rPr>
          <w:rFonts w:ascii="Times New Roman" w:hAnsi="Times New Roman" w:cs="Times New Roman"/>
          <w:color w:val="000000" w:themeColor="text1"/>
          <w:sz w:val="28"/>
          <w:szCs w:val="28"/>
        </w:rPr>
        <w:fldChar w:fldCharType="begin"/>
      </w:r>
      <w:r w:rsidR="00502738" w:rsidRPr="00CD4297">
        <w:rPr>
          <w:rFonts w:ascii="Times New Roman" w:hAnsi="Times New Roman" w:cs="Times New Roman"/>
          <w:color w:val="000000" w:themeColor="text1"/>
          <w:sz w:val="28"/>
          <w:szCs w:val="28"/>
        </w:rPr>
        <w:instrText xml:space="preserve"> ADDIN EN.CITE &lt;EndNote&gt;&lt;Cite&gt;&lt;Author&gt;Inoue&lt;/Author&gt;&lt;Year&gt;2000&lt;/Year&gt;&lt;RecNum&gt;91&lt;/RecNum&gt;&lt;DisplayText&gt;[122]&lt;/DisplayText&gt;&lt;record&gt;&lt;rec-number&gt;91&lt;/rec-number&gt;&lt;foreign-keys&gt;&lt;key app="EN" db-id="25e9a502xaw9sgew95hx9r22xwzfwf9att2t"&gt;91&lt;/key&gt;&lt;/foreign-keys&gt;&lt;ref-type name="Journal Article"&gt;17&lt;/ref-type&gt;&lt;contributors&gt;&lt;authors&gt;&lt;author&gt;Inoue, Akihisa&lt;/author&gt;&lt;/authors&gt;&lt;/contributors&gt;&lt;titles&gt;&lt;title&gt;Stabilization of metallic supercooled liquid and bulk amorphous alloys&lt;/title&gt;&lt;secondary-title&gt;Acta Materialia&lt;/secondary-title&gt;&lt;/titles&gt;&lt;periodical&gt;&lt;full-title&gt;Acta Materialia&lt;/full-title&gt;&lt;/periodical&gt;&lt;pages&gt;279-306&lt;/pages&gt;&lt;volume&gt;48&lt;/volume&gt;&lt;number&gt;1&lt;/number&gt;&lt;keywords&gt;&lt;keyword&gt;Supercooled liquids&lt;/keyword&gt;&lt;keyword&gt;Amorphous materials&lt;/keyword&gt;&lt;keyword&gt;Metallic glasses&lt;/keyword&gt;&lt;keyword&gt;Stability&lt;/keyword&gt;&lt;keyword&gt;Microstructure&lt;/keyword&gt;&lt;/keywords&gt;&lt;dates&gt;&lt;year&gt;2000&lt;/year&gt;&lt;pub-dates&gt;&lt;date&gt;1/1/&lt;/date&gt;&lt;/pub-dates&gt;&lt;/dates&gt;&lt;isbn&gt;1359-6454&lt;/isbn&gt;&lt;urls&gt;&lt;related-urls&gt;&lt;url&gt;http://www.sciencedirect.com/science/article/pii/S1359645499003006&lt;/url&gt;&lt;/related-urls&gt;&lt;/urls&gt;&lt;electronic-resource-num&gt;10.1016/S1359-6454(99)00300-6&lt;/electronic-resource-num&gt;&lt;/record&gt;&lt;/Cite&gt;&lt;/EndNote&gt;</w:instrText>
      </w:r>
      <w:r w:rsidRPr="00CD4297">
        <w:rPr>
          <w:rFonts w:ascii="Times New Roman" w:hAnsi="Times New Roman" w:cs="Times New Roman"/>
          <w:color w:val="000000" w:themeColor="text1"/>
          <w:sz w:val="28"/>
          <w:szCs w:val="28"/>
        </w:rPr>
        <w:fldChar w:fldCharType="separate"/>
      </w:r>
      <w:r w:rsidR="00502738" w:rsidRPr="00CD4297">
        <w:rPr>
          <w:rFonts w:ascii="Times New Roman" w:hAnsi="Times New Roman" w:cs="Times New Roman"/>
          <w:noProof/>
          <w:color w:val="000000" w:themeColor="text1"/>
          <w:sz w:val="28"/>
          <w:szCs w:val="28"/>
        </w:rPr>
        <w:t>[</w:t>
      </w:r>
      <w:hyperlink w:anchor="_ENREF_122" w:tooltip="Inoue, 2000 #91" w:history="1">
        <w:r w:rsidR="00346C51" w:rsidRPr="00CD4297">
          <w:rPr>
            <w:rFonts w:ascii="Times New Roman" w:hAnsi="Times New Roman" w:cs="Times New Roman"/>
            <w:noProof/>
            <w:color w:val="000000" w:themeColor="text1"/>
            <w:sz w:val="28"/>
            <w:szCs w:val="28"/>
          </w:rPr>
          <w:t>122</w:t>
        </w:r>
      </w:hyperlink>
      <w:r w:rsidR="00502738" w:rsidRPr="00CD4297">
        <w:rPr>
          <w:rFonts w:ascii="Times New Roman" w:hAnsi="Times New Roman" w:cs="Times New Roman"/>
          <w:noProof/>
          <w:color w:val="000000" w:themeColor="text1"/>
          <w:sz w:val="28"/>
          <w:szCs w:val="28"/>
        </w:rPr>
        <w:t>]</w:t>
      </w:r>
      <w:r w:rsidRPr="00CD4297">
        <w:rPr>
          <w:rFonts w:ascii="Times New Roman" w:hAnsi="Times New Roman" w:cs="Times New Roman"/>
          <w:color w:val="000000" w:themeColor="text1"/>
          <w:sz w:val="28"/>
          <w:szCs w:val="28"/>
        </w:rPr>
        <w:fldChar w:fldCharType="end"/>
      </w:r>
      <w:r w:rsidRPr="00CD4297">
        <w:rPr>
          <w:rFonts w:ascii="Times New Roman" w:hAnsi="Times New Roman" w:cs="Times New Roman"/>
          <w:color w:val="000000" w:themeColor="text1"/>
          <w:sz w:val="28"/>
          <w:szCs w:val="28"/>
        </w:rPr>
        <w:t xml:space="preserve">. In each layer group (P1, P2, P3 and P4), three most abundant elements, together with their crystallographic structures and atomic radii, are listed in </w:t>
      </w:r>
      <w:r w:rsidRPr="00CD4297">
        <w:rPr>
          <w:rFonts w:ascii="Times New Roman" w:hAnsi="Times New Roman" w:cs="Times New Roman"/>
          <w:b/>
          <w:color w:val="000000" w:themeColor="text1"/>
          <w:sz w:val="28"/>
          <w:szCs w:val="28"/>
        </w:rPr>
        <w:t>Table 5.3</w:t>
      </w:r>
      <w:r w:rsidRPr="00CD4297">
        <w:rPr>
          <w:rFonts w:ascii="Times New Roman" w:hAnsi="Times New Roman" w:cs="Times New Roman"/>
          <w:color w:val="000000" w:themeColor="text1"/>
          <w:sz w:val="28"/>
          <w:szCs w:val="28"/>
        </w:rPr>
        <w:t xml:space="preserve">. The table is used to illustrate the relationship between elemental selection and formed microstructures. </w:t>
      </w:r>
    </w:p>
    <w:p w:rsidR="007C775B" w:rsidRPr="00CD4297" w:rsidRDefault="007C775B" w:rsidP="007C775B">
      <w:pPr>
        <w:spacing w:before="120" w:after="120"/>
        <w:ind w:firstLine="426"/>
        <w:rPr>
          <w:rFonts w:ascii="Times New Roman" w:hAnsi="Times New Roman" w:cs="Times New Roman"/>
          <w:color w:val="000000" w:themeColor="text1"/>
          <w:sz w:val="28"/>
        </w:rPr>
      </w:pPr>
    </w:p>
    <w:tbl>
      <w:tblPr>
        <w:tblStyle w:val="af"/>
        <w:tblW w:w="10805"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8"/>
        <w:gridCol w:w="4536"/>
        <w:gridCol w:w="5281"/>
      </w:tblGrid>
      <w:tr w:rsidR="007C775B" w:rsidRPr="00CD4297" w:rsidTr="00F17F7C">
        <w:tc>
          <w:tcPr>
            <w:tcW w:w="988" w:type="dxa"/>
            <w:tcBorders>
              <w:top w:val="double" w:sz="4" w:space="0" w:color="auto"/>
              <w:bottom w:val="single" w:sz="4" w:space="0" w:color="auto"/>
            </w:tcBorders>
            <w:vAlign w:val="center"/>
          </w:tcPr>
          <w:p w:rsidR="007C775B" w:rsidRPr="00CD4297" w:rsidRDefault="007C775B" w:rsidP="00F17F7C">
            <w:pPr>
              <w:spacing w:before="120" w:after="120"/>
              <w:jc w:val="center"/>
              <w:rPr>
                <w:b/>
                <w:color w:val="000000" w:themeColor="text1"/>
                <w:sz w:val="24"/>
              </w:rPr>
            </w:pPr>
            <w:r w:rsidRPr="00CD4297">
              <w:rPr>
                <w:b/>
                <w:color w:val="000000" w:themeColor="text1"/>
                <w:sz w:val="24"/>
              </w:rPr>
              <w:t>Group</w:t>
            </w:r>
          </w:p>
        </w:tc>
        <w:tc>
          <w:tcPr>
            <w:tcW w:w="4536" w:type="dxa"/>
            <w:tcBorders>
              <w:top w:val="double" w:sz="4" w:space="0" w:color="auto"/>
              <w:bottom w:val="single" w:sz="4" w:space="0" w:color="auto"/>
            </w:tcBorders>
            <w:vAlign w:val="center"/>
          </w:tcPr>
          <w:p w:rsidR="007C775B" w:rsidRPr="00CD4297" w:rsidRDefault="007C775B" w:rsidP="00F17F7C">
            <w:pPr>
              <w:spacing w:before="120" w:after="120"/>
              <w:jc w:val="center"/>
              <w:rPr>
                <w:b/>
                <w:color w:val="000000" w:themeColor="text1"/>
                <w:sz w:val="24"/>
              </w:rPr>
            </w:pPr>
            <w:r w:rsidRPr="00CD4297">
              <w:rPr>
                <w:b/>
                <w:color w:val="000000" w:themeColor="text1"/>
                <w:sz w:val="24"/>
              </w:rPr>
              <w:t xml:space="preserve">Three most abundant elements with </w:t>
            </w:r>
            <w:bookmarkStart w:id="164" w:name="_Hlk477212521"/>
            <w:r w:rsidRPr="00CD4297">
              <w:rPr>
                <w:b/>
                <w:color w:val="000000" w:themeColor="text1"/>
                <w:sz w:val="24"/>
              </w:rPr>
              <w:t>crystallographic structure and atomic radius</w:t>
            </w:r>
            <w:bookmarkEnd w:id="164"/>
            <w:r w:rsidRPr="00CD4297">
              <w:rPr>
                <w:b/>
                <w:color w:val="000000" w:themeColor="text1"/>
                <w:sz w:val="24"/>
              </w:rPr>
              <w:t xml:space="preserve"> (pm)</w:t>
            </w:r>
          </w:p>
        </w:tc>
        <w:tc>
          <w:tcPr>
            <w:tcW w:w="5281" w:type="dxa"/>
            <w:tcBorders>
              <w:top w:val="double" w:sz="4" w:space="0" w:color="auto"/>
              <w:bottom w:val="single" w:sz="4" w:space="0" w:color="auto"/>
            </w:tcBorders>
            <w:vAlign w:val="center"/>
          </w:tcPr>
          <w:p w:rsidR="007C775B" w:rsidRPr="00CD4297" w:rsidRDefault="007C775B" w:rsidP="00F17F7C">
            <w:pPr>
              <w:spacing w:before="120" w:after="120"/>
              <w:jc w:val="center"/>
              <w:rPr>
                <w:b/>
                <w:color w:val="000000" w:themeColor="text1"/>
                <w:sz w:val="24"/>
              </w:rPr>
            </w:pPr>
            <w:r w:rsidRPr="00CD4297">
              <w:rPr>
                <w:b/>
                <w:color w:val="000000" w:themeColor="text1"/>
                <w:sz w:val="24"/>
              </w:rPr>
              <w:t>The fourth most abundant element with crystallographic structure and atomic radius (pm)</w:t>
            </w:r>
          </w:p>
        </w:tc>
      </w:tr>
      <w:tr w:rsidR="007C775B" w:rsidRPr="00CD4297" w:rsidTr="00F17F7C">
        <w:trPr>
          <w:trHeight w:val="567"/>
        </w:trPr>
        <w:tc>
          <w:tcPr>
            <w:tcW w:w="988" w:type="dxa"/>
            <w:tcBorders>
              <w:top w:val="single" w:sz="4" w:space="0" w:color="auto"/>
            </w:tcBorders>
            <w:vAlign w:val="center"/>
          </w:tcPr>
          <w:p w:rsidR="007C775B" w:rsidRPr="00CD4297" w:rsidRDefault="007C775B" w:rsidP="00F17F7C">
            <w:pPr>
              <w:spacing w:before="120" w:after="120"/>
              <w:jc w:val="center"/>
              <w:rPr>
                <w:color w:val="000000" w:themeColor="text1"/>
                <w:sz w:val="24"/>
              </w:rPr>
            </w:pPr>
            <w:r w:rsidRPr="00CD4297">
              <w:rPr>
                <w:color w:val="000000" w:themeColor="text1"/>
                <w:sz w:val="24"/>
              </w:rPr>
              <w:t>P1</w:t>
            </w:r>
          </w:p>
        </w:tc>
        <w:tc>
          <w:tcPr>
            <w:tcW w:w="4536" w:type="dxa"/>
            <w:tcBorders>
              <w:top w:val="single" w:sz="4" w:space="0" w:color="auto"/>
            </w:tcBorders>
            <w:vAlign w:val="center"/>
          </w:tcPr>
          <w:p w:rsidR="007C775B" w:rsidRPr="00CD4297" w:rsidRDefault="007C775B" w:rsidP="00F17F7C">
            <w:pPr>
              <w:spacing w:before="120" w:after="120"/>
              <w:jc w:val="center"/>
              <w:rPr>
                <w:color w:val="000000" w:themeColor="text1"/>
                <w:sz w:val="24"/>
              </w:rPr>
            </w:pPr>
            <w:r w:rsidRPr="00CD4297">
              <w:rPr>
                <w:color w:val="000000" w:themeColor="text1"/>
                <w:sz w:val="24"/>
              </w:rPr>
              <w:t>Al (</w:t>
            </w:r>
            <w:r w:rsidRPr="00CD4297">
              <w:rPr>
                <w:i/>
                <w:color w:val="000000" w:themeColor="text1"/>
              </w:rPr>
              <w:t>fcc; 125</w:t>
            </w:r>
            <w:r w:rsidRPr="00CD4297">
              <w:rPr>
                <w:color w:val="000000" w:themeColor="text1"/>
                <w:sz w:val="24"/>
              </w:rPr>
              <w:t>); Mg (</w:t>
            </w:r>
            <w:r w:rsidRPr="00CD4297">
              <w:rPr>
                <w:i/>
                <w:color w:val="000000" w:themeColor="text1"/>
              </w:rPr>
              <w:t>hcp; 150</w:t>
            </w:r>
            <w:r w:rsidRPr="00CD4297">
              <w:rPr>
                <w:color w:val="000000" w:themeColor="text1"/>
                <w:sz w:val="24"/>
              </w:rPr>
              <w:t>); Cu (</w:t>
            </w:r>
            <w:r w:rsidRPr="00CD4297">
              <w:rPr>
                <w:i/>
                <w:color w:val="000000" w:themeColor="text1"/>
              </w:rPr>
              <w:t>fcc, 135</w:t>
            </w:r>
            <w:r w:rsidRPr="00CD4297">
              <w:rPr>
                <w:color w:val="000000" w:themeColor="text1"/>
                <w:sz w:val="24"/>
              </w:rPr>
              <w:t>)</w:t>
            </w:r>
          </w:p>
        </w:tc>
        <w:tc>
          <w:tcPr>
            <w:tcW w:w="5281" w:type="dxa"/>
            <w:tcBorders>
              <w:top w:val="single" w:sz="4" w:space="0" w:color="auto"/>
            </w:tcBorders>
            <w:vAlign w:val="center"/>
          </w:tcPr>
          <w:p w:rsidR="007C775B" w:rsidRPr="00CD4297" w:rsidRDefault="007C775B" w:rsidP="00F17F7C">
            <w:pPr>
              <w:spacing w:before="120" w:after="120"/>
              <w:jc w:val="center"/>
              <w:rPr>
                <w:color w:val="000000" w:themeColor="text1"/>
                <w:sz w:val="24"/>
              </w:rPr>
            </w:pPr>
            <w:r w:rsidRPr="00CD4297">
              <w:rPr>
                <w:color w:val="000000" w:themeColor="text1"/>
                <w:sz w:val="24"/>
              </w:rPr>
              <w:t>Mo (</w:t>
            </w:r>
            <w:r w:rsidRPr="00CD4297">
              <w:rPr>
                <w:i/>
                <w:color w:val="000000" w:themeColor="text1"/>
              </w:rPr>
              <w:t>bcc, 145</w:t>
            </w:r>
            <w:r w:rsidRPr="00CD4297">
              <w:rPr>
                <w:color w:val="000000" w:themeColor="text1"/>
                <w:sz w:val="24"/>
              </w:rPr>
              <w:t>); B* (</w:t>
            </w:r>
            <w:r w:rsidRPr="00CD4297">
              <w:rPr>
                <w:i/>
                <w:color w:val="000000" w:themeColor="text1"/>
                <w:sz w:val="24"/>
              </w:rPr>
              <w:t>rhombohedral; 87</w:t>
            </w:r>
            <w:r w:rsidRPr="00CD4297">
              <w:rPr>
                <w:color w:val="000000" w:themeColor="text1"/>
                <w:sz w:val="24"/>
              </w:rPr>
              <w:t>)</w:t>
            </w:r>
          </w:p>
        </w:tc>
      </w:tr>
      <w:tr w:rsidR="007C775B" w:rsidRPr="00CD4297" w:rsidTr="00F17F7C">
        <w:trPr>
          <w:trHeight w:val="567"/>
        </w:trPr>
        <w:tc>
          <w:tcPr>
            <w:tcW w:w="988" w:type="dxa"/>
            <w:vAlign w:val="center"/>
          </w:tcPr>
          <w:p w:rsidR="007C775B" w:rsidRPr="00CD4297" w:rsidRDefault="007C775B" w:rsidP="00F17F7C">
            <w:pPr>
              <w:spacing w:before="120" w:after="120"/>
              <w:jc w:val="center"/>
              <w:rPr>
                <w:color w:val="000000" w:themeColor="text1"/>
                <w:sz w:val="24"/>
              </w:rPr>
            </w:pPr>
            <w:r w:rsidRPr="00CD4297">
              <w:rPr>
                <w:color w:val="000000" w:themeColor="text1"/>
                <w:sz w:val="24"/>
              </w:rPr>
              <w:t>P2</w:t>
            </w:r>
          </w:p>
        </w:tc>
        <w:tc>
          <w:tcPr>
            <w:tcW w:w="4536" w:type="dxa"/>
            <w:vAlign w:val="center"/>
          </w:tcPr>
          <w:p w:rsidR="007C775B" w:rsidRPr="00CD4297" w:rsidRDefault="007C775B" w:rsidP="00F17F7C">
            <w:pPr>
              <w:spacing w:before="120" w:after="120"/>
              <w:jc w:val="center"/>
              <w:rPr>
                <w:color w:val="000000" w:themeColor="text1"/>
                <w:sz w:val="24"/>
              </w:rPr>
            </w:pPr>
            <w:r w:rsidRPr="00CD4297">
              <w:rPr>
                <w:color w:val="000000" w:themeColor="text1"/>
                <w:sz w:val="24"/>
              </w:rPr>
              <w:t>Al (</w:t>
            </w:r>
            <w:r w:rsidRPr="00CD4297">
              <w:rPr>
                <w:i/>
                <w:color w:val="000000" w:themeColor="text1"/>
              </w:rPr>
              <w:t>fcc; 125</w:t>
            </w:r>
            <w:r w:rsidRPr="00CD4297">
              <w:rPr>
                <w:color w:val="000000" w:themeColor="text1"/>
                <w:sz w:val="24"/>
              </w:rPr>
              <w:t>); Cu (</w:t>
            </w:r>
            <w:r w:rsidRPr="00CD4297">
              <w:rPr>
                <w:i/>
                <w:color w:val="000000" w:themeColor="text1"/>
              </w:rPr>
              <w:t>fcc, 135</w:t>
            </w:r>
            <w:r w:rsidRPr="00CD4297">
              <w:rPr>
                <w:color w:val="000000" w:themeColor="text1"/>
                <w:sz w:val="24"/>
              </w:rPr>
              <w:t>); Mo (</w:t>
            </w:r>
            <w:r w:rsidRPr="00CD4297">
              <w:rPr>
                <w:i/>
                <w:color w:val="000000" w:themeColor="text1"/>
              </w:rPr>
              <w:t>bcc, 145</w:t>
            </w:r>
            <w:r w:rsidRPr="00CD4297">
              <w:rPr>
                <w:color w:val="000000" w:themeColor="text1"/>
                <w:sz w:val="24"/>
              </w:rPr>
              <w:t>)</w:t>
            </w:r>
          </w:p>
        </w:tc>
        <w:tc>
          <w:tcPr>
            <w:tcW w:w="5281" w:type="dxa"/>
            <w:vAlign w:val="center"/>
          </w:tcPr>
          <w:p w:rsidR="007C775B" w:rsidRPr="00CD4297" w:rsidRDefault="007C775B" w:rsidP="00F17F7C">
            <w:pPr>
              <w:spacing w:before="120" w:after="120"/>
              <w:jc w:val="center"/>
              <w:rPr>
                <w:color w:val="000000" w:themeColor="text1"/>
                <w:sz w:val="24"/>
              </w:rPr>
            </w:pPr>
            <w:r w:rsidRPr="00CD4297">
              <w:rPr>
                <w:color w:val="000000" w:themeColor="text1"/>
                <w:sz w:val="24"/>
              </w:rPr>
              <w:t>Mg (</w:t>
            </w:r>
            <w:r w:rsidRPr="00CD4297">
              <w:rPr>
                <w:i/>
                <w:color w:val="000000" w:themeColor="text1"/>
              </w:rPr>
              <w:t>hcp; 150</w:t>
            </w:r>
            <w:r w:rsidRPr="00CD4297">
              <w:rPr>
                <w:color w:val="000000" w:themeColor="text1"/>
                <w:sz w:val="24"/>
              </w:rPr>
              <w:t>)</w:t>
            </w:r>
          </w:p>
        </w:tc>
      </w:tr>
      <w:tr w:rsidR="007C775B" w:rsidRPr="00CD4297" w:rsidTr="00F17F7C">
        <w:trPr>
          <w:trHeight w:val="567"/>
        </w:trPr>
        <w:tc>
          <w:tcPr>
            <w:tcW w:w="988" w:type="dxa"/>
            <w:vAlign w:val="center"/>
          </w:tcPr>
          <w:p w:rsidR="007C775B" w:rsidRPr="00CD4297" w:rsidRDefault="007C775B" w:rsidP="00F17F7C">
            <w:pPr>
              <w:spacing w:before="120" w:after="120"/>
              <w:jc w:val="center"/>
              <w:rPr>
                <w:color w:val="000000" w:themeColor="text1"/>
                <w:sz w:val="24"/>
              </w:rPr>
            </w:pPr>
            <w:r w:rsidRPr="00CD4297">
              <w:rPr>
                <w:color w:val="000000" w:themeColor="text1"/>
                <w:sz w:val="24"/>
              </w:rPr>
              <w:t>P3</w:t>
            </w:r>
          </w:p>
        </w:tc>
        <w:tc>
          <w:tcPr>
            <w:tcW w:w="4536" w:type="dxa"/>
            <w:vAlign w:val="center"/>
          </w:tcPr>
          <w:p w:rsidR="007C775B" w:rsidRPr="00CD4297" w:rsidRDefault="007C775B" w:rsidP="00F17F7C">
            <w:pPr>
              <w:spacing w:before="120" w:after="120"/>
              <w:jc w:val="center"/>
              <w:rPr>
                <w:color w:val="000000" w:themeColor="text1"/>
                <w:sz w:val="24"/>
              </w:rPr>
            </w:pPr>
            <w:r w:rsidRPr="00CD4297">
              <w:rPr>
                <w:color w:val="000000" w:themeColor="text1"/>
                <w:sz w:val="24"/>
              </w:rPr>
              <w:t>Al (</w:t>
            </w:r>
            <w:r w:rsidRPr="00CD4297">
              <w:rPr>
                <w:i/>
                <w:color w:val="000000" w:themeColor="text1"/>
              </w:rPr>
              <w:t>fcc; 125</w:t>
            </w:r>
            <w:r w:rsidRPr="00CD4297">
              <w:rPr>
                <w:color w:val="000000" w:themeColor="text1"/>
                <w:sz w:val="24"/>
              </w:rPr>
              <w:t>); Cu (</w:t>
            </w:r>
            <w:r w:rsidRPr="00CD4297">
              <w:rPr>
                <w:i/>
                <w:color w:val="000000" w:themeColor="text1"/>
              </w:rPr>
              <w:t>fcc, 135</w:t>
            </w:r>
            <w:r w:rsidRPr="00CD4297">
              <w:rPr>
                <w:color w:val="000000" w:themeColor="text1"/>
                <w:sz w:val="24"/>
              </w:rPr>
              <w:t>); Mo (</w:t>
            </w:r>
            <w:r w:rsidRPr="00CD4297">
              <w:rPr>
                <w:i/>
                <w:color w:val="000000" w:themeColor="text1"/>
              </w:rPr>
              <w:t>bcc, 145</w:t>
            </w:r>
            <w:r w:rsidRPr="00CD4297">
              <w:rPr>
                <w:color w:val="000000" w:themeColor="text1"/>
                <w:sz w:val="24"/>
              </w:rPr>
              <w:t>)</w:t>
            </w:r>
          </w:p>
        </w:tc>
        <w:tc>
          <w:tcPr>
            <w:tcW w:w="5281" w:type="dxa"/>
            <w:vAlign w:val="center"/>
          </w:tcPr>
          <w:p w:rsidR="007C775B" w:rsidRPr="00CD4297" w:rsidRDefault="007C775B" w:rsidP="00F17F7C">
            <w:pPr>
              <w:spacing w:before="120" w:after="120"/>
              <w:jc w:val="center"/>
              <w:rPr>
                <w:color w:val="000000" w:themeColor="text1"/>
                <w:sz w:val="24"/>
              </w:rPr>
            </w:pPr>
            <w:r w:rsidRPr="00CD4297">
              <w:rPr>
                <w:color w:val="000000" w:themeColor="text1"/>
                <w:sz w:val="24"/>
              </w:rPr>
              <w:t>Zr (</w:t>
            </w:r>
            <w:r w:rsidRPr="00CD4297">
              <w:rPr>
                <w:i/>
                <w:color w:val="000000" w:themeColor="text1"/>
              </w:rPr>
              <w:t>hcp; 160</w:t>
            </w:r>
            <w:r w:rsidRPr="00CD4297">
              <w:rPr>
                <w:color w:val="000000" w:themeColor="text1"/>
                <w:sz w:val="24"/>
              </w:rPr>
              <w:t>)</w:t>
            </w:r>
          </w:p>
        </w:tc>
      </w:tr>
      <w:tr w:rsidR="007C775B" w:rsidRPr="00CD4297" w:rsidTr="00F17F7C">
        <w:trPr>
          <w:trHeight w:val="567"/>
        </w:trPr>
        <w:tc>
          <w:tcPr>
            <w:tcW w:w="988" w:type="dxa"/>
            <w:tcBorders>
              <w:bottom w:val="double" w:sz="4" w:space="0" w:color="auto"/>
            </w:tcBorders>
            <w:vAlign w:val="center"/>
          </w:tcPr>
          <w:p w:rsidR="007C775B" w:rsidRPr="00CD4297" w:rsidRDefault="007C775B" w:rsidP="00F17F7C">
            <w:pPr>
              <w:spacing w:before="120" w:after="120"/>
              <w:jc w:val="center"/>
              <w:rPr>
                <w:color w:val="000000" w:themeColor="text1"/>
                <w:sz w:val="24"/>
              </w:rPr>
            </w:pPr>
            <w:r w:rsidRPr="00CD4297">
              <w:rPr>
                <w:color w:val="000000" w:themeColor="text1"/>
                <w:sz w:val="24"/>
              </w:rPr>
              <w:t>P4</w:t>
            </w:r>
          </w:p>
        </w:tc>
        <w:tc>
          <w:tcPr>
            <w:tcW w:w="4536" w:type="dxa"/>
            <w:tcBorders>
              <w:bottom w:val="double" w:sz="4" w:space="0" w:color="auto"/>
            </w:tcBorders>
            <w:vAlign w:val="center"/>
          </w:tcPr>
          <w:p w:rsidR="007C775B" w:rsidRPr="00CD4297" w:rsidRDefault="007C775B" w:rsidP="00F17F7C">
            <w:pPr>
              <w:spacing w:before="120" w:after="120"/>
              <w:jc w:val="center"/>
              <w:rPr>
                <w:color w:val="000000" w:themeColor="text1"/>
                <w:sz w:val="24"/>
              </w:rPr>
            </w:pPr>
            <w:r w:rsidRPr="00CD4297">
              <w:rPr>
                <w:color w:val="000000" w:themeColor="text1"/>
                <w:sz w:val="24"/>
              </w:rPr>
              <w:t>Mo (</w:t>
            </w:r>
            <w:r w:rsidRPr="00CD4297">
              <w:rPr>
                <w:i/>
                <w:color w:val="000000" w:themeColor="text1"/>
              </w:rPr>
              <w:t>bcc, 145</w:t>
            </w:r>
            <w:r w:rsidRPr="00CD4297">
              <w:rPr>
                <w:color w:val="000000" w:themeColor="text1"/>
                <w:sz w:val="24"/>
              </w:rPr>
              <w:t>); Cu (</w:t>
            </w:r>
            <w:r w:rsidRPr="00CD4297">
              <w:rPr>
                <w:i/>
                <w:color w:val="000000" w:themeColor="text1"/>
              </w:rPr>
              <w:t>fcc, 135</w:t>
            </w:r>
            <w:r w:rsidRPr="00CD4297">
              <w:rPr>
                <w:color w:val="000000" w:themeColor="text1"/>
                <w:sz w:val="24"/>
              </w:rPr>
              <w:t>); Al (</w:t>
            </w:r>
            <w:r w:rsidRPr="00CD4297">
              <w:rPr>
                <w:i/>
                <w:color w:val="000000" w:themeColor="text1"/>
              </w:rPr>
              <w:t>fcc; 125</w:t>
            </w:r>
            <w:r w:rsidRPr="00CD4297">
              <w:rPr>
                <w:color w:val="000000" w:themeColor="text1"/>
                <w:sz w:val="24"/>
              </w:rPr>
              <w:t>)</w:t>
            </w:r>
          </w:p>
        </w:tc>
        <w:tc>
          <w:tcPr>
            <w:tcW w:w="5281" w:type="dxa"/>
            <w:tcBorders>
              <w:bottom w:val="double" w:sz="4" w:space="0" w:color="auto"/>
            </w:tcBorders>
            <w:vAlign w:val="center"/>
          </w:tcPr>
          <w:p w:rsidR="007C775B" w:rsidRPr="00CD4297" w:rsidRDefault="007C775B" w:rsidP="00F17F7C">
            <w:pPr>
              <w:spacing w:before="120" w:after="120"/>
              <w:jc w:val="center"/>
              <w:rPr>
                <w:color w:val="000000" w:themeColor="text1"/>
                <w:sz w:val="24"/>
              </w:rPr>
            </w:pPr>
            <w:r w:rsidRPr="00CD4297">
              <w:rPr>
                <w:color w:val="000000" w:themeColor="text1"/>
                <w:sz w:val="24"/>
              </w:rPr>
              <w:t>Zr (</w:t>
            </w:r>
            <w:r w:rsidRPr="00CD4297">
              <w:rPr>
                <w:i/>
                <w:color w:val="000000" w:themeColor="text1"/>
              </w:rPr>
              <w:t>hcp; 160</w:t>
            </w:r>
            <w:r w:rsidRPr="00CD4297">
              <w:rPr>
                <w:color w:val="000000" w:themeColor="text1"/>
                <w:sz w:val="24"/>
              </w:rPr>
              <w:t>)</w:t>
            </w:r>
          </w:p>
        </w:tc>
      </w:tr>
      <w:tr w:rsidR="007C775B" w:rsidRPr="00CD4297" w:rsidTr="00F17F7C">
        <w:trPr>
          <w:trHeight w:val="567"/>
        </w:trPr>
        <w:tc>
          <w:tcPr>
            <w:tcW w:w="10805" w:type="dxa"/>
            <w:gridSpan w:val="3"/>
            <w:tcBorders>
              <w:top w:val="double" w:sz="4" w:space="0" w:color="auto"/>
            </w:tcBorders>
            <w:vAlign w:val="center"/>
          </w:tcPr>
          <w:p w:rsidR="007C775B" w:rsidRPr="00CD4297" w:rsidRDefault="007C775B" w:rsidP="00F17F7C">
            <w:pPr>
              <w:pStyle w:val="a3"/>
              <w:wordWrap w:val="0"/>
              <w:spacing w:before="120" w:after="120"/>
              <w:ind w:left="720" w:firstLineChars="0" w:firstLine="0"/>
              <w:jc w:val="right"/>
              <w:rPr>
                <w:rFonts w:ascii="Times New Roman" w:hAnsi="Times New Roman"/>
                <w:i/>
                <w:color w:val="000000" w:themeColor="text1"/>
                <w:sz w:val="20"/>
              </w:rPr>
            </w:pPr>
            <w:r w:rsidRPr="00CD4297">
              <w:rPr>
                <w:rFonts w:ascii="Times New Roman" w:hAnsi="Times New Roman"/>
                <w:i/>
                <w:color w:val="000000" w:themeColor="text1"/>
                <w:sz w:val="20"/>
              </w:rPr>
              <w:t xml:space="preserve">*Boron is the fifth most abundant element in P1 layers but is comparable in elemental content to Cu and Mo </w:t>
            </w:r>
          </w:p>
        </w:tc>
      </w:tr>
    </w:tbl>
    <w:p w:rsidR="007C775B" w:rsidRPr="00CD4297" w:rsidRDefault="007C775B" w:rsidP="007C775B">
      <w:pPr>
        <w:spacing w:before="120" w:after="120"/>
        <w:ind w:leftChars="-129" w:left="12" w:rightChars="-155" w:right="-325" w:hangingChars="101" w:hanging="283"/>
        <w:jc w:val="center"/>
        <w:rPr>
          <w:rFonts w:ascii="Times New Roman" w:hAnsi="Times New Roman" w:cs="Times New Roman"/>
          <w:i/>
          <w:color w:val="000000" w:themeColor="text1"/>
          <w:sz w:val="28"/>
        </w:rPr>
      </w:pPr>
      <w:r w:rsidRPr="00CD4297">
        <w:rPr>
          <w:rFonts w:ascii="Times New Roman" w:hAnsi="Times New Roman" w:cs="Times New Roman"/>
          <w:i/>
          <w:color w:val="000000" w:themeColor="text1"/>
          <w:sz w:val="28"/>
        </w:rPr>
        <w:t>Table 5.3 Atomic information of main constituent elements in P1-P4 layers</w:t>
      </w:r>
    </w:p>
    <w:p w:rsidR="007C775B" w:rsidRPr="00CD4297" w:rsidRDefault="007C775B" w:rsidP="007C775B">
      <w:pPr>
        <w:spacing w:before="120" w:after="120" w:line="360" w:lineRule="auto"/>
        <w:ind w:firstLine="425"/>
        <w:rPr>
          <w:rFonts w:ascii="Times New Roman" w:hAnsi="Times New Roman" w:cs="Times New Roman"/>
          <w:color w:val="000000" w:themeColor="text1"/>
          <w:sz w:val="28"/>
        </w:rPr>
      </w:pPr>
    </w:p>
    <w:p w:rsidR="007C775B" w:rsidRPr="00CD4297" w:rsidRDefault="007C775B" w:rsidP="007C775B">
      <w:pPr>
        <w:spacing w:before="120" w:after="120" w:line="360" w:lineRule="auto"/>
        <w:rPr>
          <w:rFonts w:ascii="Times New Roman" w:hAnsi="Times New Roman" w:cs="Times New Roman"/>
          <w:color w:val="000000" w:themeColor="text1"/>
          <w:sz w:val="28"/>
          <w:szCs w:val="28"/>
        </w:rPr>
      </w:pPr>
      <w:r w:rsidRPr="00CD4297">
        <w:rPr>
          <w:rFonts w:ascii="Times New Roman" w:hAnsi="Times New Roman" w:cs="Times New Roman"/>
          <w:color w:val="000000" w:themeColor="text1"/>
          <w:sz w:val="28"/>
          <w:szCs w:val="28"/>
        </w:rPr>
        <w:t xml:space="preserve">In each layer group, the three most abundant elements can be considered to form a ternary system, and addition of the fourth element is regarded as </w:t>
      </w:r>
      <w:r w:rsidRPr="00CD4297">
        <w:rPr>
          <w:rFonts w:ascii="Times New Roman" w:hAnsi="Times New Roman" w:cs="Times New Roman"/>
          <w:color w:val="000000" w:themeColor="text1"/>
          <w:sz w:val="28"/>
          <w:szCs w:val="28"/>
        </w:rPr>
        <w:lastRenderedPageBreak/>
        <w:t xml:space="preserve">an addition to the ternary system which contributes to the glass forming ability of the layer.  </w:t>
      </w:r>
    </w:p>
    <w:p w:rsidR="007C775B" w:rsidRPr="00CD4297" w:rsidRDefault="007C775B" w:rsidP="007C775B">
      <w:pPr>
        <w:spacing w:before="120" w:after="120" w:line="360" w:lineRule="auto"/>
        <w:rPr>
          <w:rFonts w:ascii="Times New Roman" w:hAnsi="Times New Roman" w:cs="Times New Roman"/>
          <w:color w:val="000000" w:themeColor="text1"/>
          <w:sz w:val="28"/>
        </w:rPr>
      </w:pPr>
      <w:r w:rsidRPr="00CD4297">
        <w:rPr>
          <w:rFonts w:ascii="Times New Roman" w:hAnsi="Times New Roman" w:cs="Times New Roman"/>
          <w:color w:val="000000" w:themeColor="text1"/>
          <w:sz w:val="28"/>
        </w:rPr>
        <w:t>Generally, in BMGs, the solvent element not only has the largest concentration, but also has the largest atomic size</w:t>
      </w:r>
      <w:r w:rsidRPr="00CD4297">
        <w:rPr>
          <w:rFonts w:ascii="Times New Roman" w:hAnsi="Times New Roman" w:cs="Times New Roman"/>
        </w:rPr>
        <w:t xml:space="preserve"> </w:t>
      </w:r>
      <w:r w:rsidRPr="00CD4297">
        <w:rPr>
          <w:rFonts w:ascii="Times New Roman" w:hAnsi="Times New Roman" w:cs="Times New Roman"/>
          <w:color w:val="000000" w:themeColor="text1"/>
          <w:sz w:val="28"/>
        </w:rPr>
        <w:t xml:space="preserve">(preferentially with an atomic radius of 150pm or more) </w:t>
      </w:r>
      <w:r w:rsidRPr="00CD4297">
        <w:rPr>
          <w:rFonts w:ascii="Times New Roman" w:hAnsi="Times New Roman" w:cs="Times New Roman"/>
          <w:color w:val="000000" w:themeColor="text1"/>
          <w:sz w:val="28"/>
        </w:rPr>
        <w:fldChar w:fldCharType="begin"/>
      </w:r>
      <w:r w:rsidR="001E0AA6">
        <w:rPr>
          <w:rFonts w:ascii="Times New Roman" w:hAnsi="Times New Roman" w:cs="Times New Roman"/>
          <w:color w:val="000000" w:themeColor="text1"/>
          <w:sz w:val="28"/>
        </w:rPr>
        <w:instrText xml:space="preserve"> ADDIN EN.CITE &lt;EndNote&gt;&lt;Cite&gt;&lt;Author&gt;Senkov&lt;/Author&gt;&lt;Year&gt;2004&lt;/Year&gt;&lt;RecNum&gt;92&lt;/RecNum&gt;&lt;DisplayText&gt;[152]&lt;/DisplayText&gt;&lt;record&gt;&lt;rec-number&gt;92&lt;/rec-number&gt;&lt;foreign-keys&gt;&lt;key app="EN" db-id="25e9a502xaw9sgew95hx9r22xwzfwf9att2t"&gt;92&lt;/key&gt;&lt;/foreign-keys&gt;&lt;ref-type name="Journal Article"&gt;17&lt;/ref-type&gt;&lt;contributors&gt;&lt;authors&gt;&lt;author&gt;Senkov, ON&lt;/author&gt;&lt;author&gt;Scott, JM&lt;/author&gt;&lt;/authors&gt;&lt;/contributors&gt;&lt;titles&gt;&lt;title&gt;Specific criteria for selection of alloy compositions for bulk metallic glasses&lt;/title&gt;&lt;secondary-title&gt;Scripta materialia&lt;/secondary-title&gt;&lt;/titles&gt;&lt;periodical&gt;&lt;full-title&gt;Scripta Materialia&lt;/full-title&gt;&lt;/periodical&gt;&lt;pages&gt;449-452&lt;/pages&gt;&lt;volume&gt;50&lt;/volume&gt;&lt;number&gt;4&lt;/number&gt;&lt;dates&gt;&lt;year&gt;2004&lt;/year&gt;&lt;/dates&gt;&lt;isbn&gt;1359-6462&lt;/isbn&gt;&lt;urls&gt;&lt;/urls&gt;&lt;/record&gt;&lt;/Cite&gt;&lt;/EndNote&gt;</w:instrText>
      </w:r>
      <w:r w:rsidRPr="00CD4297">
        <w:rPr>
          <w:rFonts w:ascii="Times New Roman" w:hAnsi="Times New Roman" w:cs="Times New Roman"/>
          <w:color w:val="000000" w:themeColor="text1"/>
          <w:sz w:val="28"/>
        </w:rPr>
        <w:fldChar w:fldCharType="separate"/>
      </w:r>
      <w:r w:rsidR="001E0AA6">
        <w:rPr>
          <w:rFonts w:ascii="Times New Roman" w:hAnsi="Times New Roman" w:cs="Times New Roman"/>
          <w:noProof/>
          <w:color w:val="000000" w:themeColor="text1"/>
          <w:sz w:val="28"/>
        </w:rPr>
        <w:t>[</w:t>
      </w:r>
      <w:hyperlink w:anchor="_ENREF_152" w:tooltip="Senkov, 2004 #92" w:history="1">
        <w:r w:rsidR="00346C51">
          <w:rPr>
            <w:rFonts w:ascii="Times New Roman" w:hAnsi="Times New Roman" w:cs="Times New Roman"/>
            <w:noProof/>
            <w:color w:val="000000" w:themeColor="text1"/>
            <w:sz w:val="28"/>
          </w:rPr>
          <w:t>152</w:t>
        </w:r>
      </w:hyperlink>
      <w:r w:rsidR="001E0AA6">
        <w:rPr>
          <w:rFonts w:ascii="Times New Roman" w:hAnsi="Times New Roman" w:cs="Times New Roman"/>
          <w:noProof/>
          <w:color w:val="000000" w:themeColor="text1"/>
          <w:sz w:val="28"/>
        </w:rPr>
        <w:t>]</w:t>
      </w:r>
      <w:r w:rsidRPr="00CD4297">
        <w:rPr>
          <w:rFonts w:ascii="Times New Roman" w:hAnsi="Times New Roman" w:cs="Times New Roman"/>
          <w:color w:val="000000" w:themeColor="text1"/>
          <w:sz w:val="28"/>
        </w:rPr>
        <w:fldChar w:fldCharType="end"/>
      </w:r>
      <w:r w:rsidRPr="00CD4297">
        <w:rPr>
          <w:rFonts w:ascii="Times New Roman" w:hAnsi="Times New Roman" w:cs="Times New Roman"/>
          <w:color w:val="000000" w:themeColor="text1"/>
          <w:sz w:val="28"/>
        </w:rPr>
        <w:t>. Thus, amorphisation of Al-based alloys is expected to be more difficult than alloys based on systems with larger atomic radii in the primary elements (</w:t>
      </w:r>
      <w:r w:rsidRPr="00CD4297">
        <w:rPr>
          <w:rFonts w:ascii="Times New Roman" w:hAnsi="Times New Roman" w:cs="Times New Roman"/>
          <w:i/>
          <w:color w:val="000000" w:themeColor="text1"/>
          <w:sz w:val="28"/>
        </w:rPr>
        <w:t>e.g.</w:t>
      </w:r>
      <w:r w:rsidRPr="00CD4297">
        <w:rPr>
          <w:rFonts w:ascii="Times New Roman" w:hAnsi="Times New Roman" w:cs="Times New Roman"/>
          <w:color w:val="000000" w:themeColor="text1"/>
          <w:sz w:val="28"/>
        </w:rPr>
        <w:t xml:space="preserve"> Zr, Ca and rare earth elements). </w:t>
      </w:r>
    </w:p>
    <w:p w:rsidR="007C775B" w:rsidRPr="00CD4297" w:rsidRDefault="007C775B" w:rsidP="007C775B">
      <w:pPr>
        <w:spacing w:before="120" w:after="120" w:line="360" w:lineRule="auto"/>
        <w:rPr>
          <w:rFonts w:ascii="Times New Roman" w:hAnsi="Times New Roman" w:cs="Times New Roman"/>
          <w:color w:val="000000" w:themeColor="text1"/>
          <w:sz w:val="28"/>
        </w:rPr>
      </w:pPr>
      <w:r w:rsidRPr="00CD4297">
        <w:rPr>
          <w:rFonts w:ascii="Times New Roman" w:hAnsi="Times New Roman" w:cs="Times New Roman"/>
          <w:color w:val="000000" w:themeColor="text1"/>
          <w:sz w:val="28"/>
        </w:rPr>
        <w:t xml:space="preserve">However, the results of the XRD patterns suggest extensive amorphisation of the Al-rich layers (see </w:t>
      </w:r>
      <w:r w:rsidRPr="00CD4297">
        <w:rPr>
          <w:rFonts w:ascii="Times New Roman" w:hAnsi="Times New Roman" w:cs="Times New Roman"/>
          <w:b/>
          <w:color w:val="000000" w:themeColor="text1"/>
          <w:sz w:val="28"/>
        </w:rPr>
        <w:t>Figure 5.3</w:t>
      </w:r>
      <w:r w:rsidRPr="00CD4297">
        <w:rPr>
          <w:rFonts w:ascii="Times New Roman" w:hAnsi="Times New Roman" w:cs="Times New Roman"/>
          <w:color w:val="000000" w:themeColor="text1"/>
          <w:sz w:val="28"/>
        </w:rPr>
        <w:t xml:space="preserve">). This can be attributed to a rapid cooling rate of the PVD process and low thickness (which is below that of the critical thickness for glass formation). Therefore, the criteria used for the development of BMGs may not be completely suitable to produce a thin film metallic glass via PVD processing. Hence, the introduction of elements with different crystallographic structures and increasing difference in atomic size is believed to be beneficial to enhance the glass-forming ability of the coating. This design criterion has recently been used to produce Al-based multielement PVD amorphous coatings for wear and corrosion protection of steels </w:t>
      </w:r>
      <w:r w:rsidRPr="00CD4297">
        <w:rPr>
          <w:rFonts w:ascii="Times New Roman" w:hAnsi="Times New Roman" w:cs="Times New Roman"/>
          <w:color w:val="000000" w:themeColor="text1"/>
          <w:sz w:val="28"/>
        </w:rPr>
        <w:fldChar w:fldCharType="begin"/>
      </w:r>
      <w:r w:rsidR="001E0AA6">
        <w:rPr>
          <w:rFonts w:ascii="Times New Roman" w:hAnsi="Times New Roman" w:cs="Times New Roman"/>
          <w:color w:val="000000" w:themeColor="text1"/>
          <w:sz w:val="28"/>
        </w:rPr>
        <w:instrText xml:space="preserve"> ADDIN EN.CITE &lt;EndNote&gt;&lt;Cite&gt;&lt;Author&gt;Lawal&lt;/Author&gt;&lt;Year&gt;2017&lt;/Year&gt;&lt;RecNum&gt;137&lt;/RecNum&gt;&lt;DisplayText&gt;[153]&lt;/DisplayText&gt;&lt;record&gt;&lt;rec-number&gt;137&lt;/rec-number&gt;&lt;foreign-keys&gt;&lt;key app="EN" db-id="25e9a502xaw9sgew95hx9r22xwzfwf9att2t"&gt;137&lt;/key&gt;&lt;/foreign-keys&gt;&lt;ref-type name="Journal Article"&gt;17&lt;/ref-type&gt;&lt;contributors&gt;&lt;authors&gt;&lt;author&gt;Lawal, J&lt;/author&gt;&lt;author&gt;Kiryukhantsev-Korneev, P&lt;/author&gt;&lt;author&gt;Matthews, A&lt;/author&gt;&lt;author&gt;Leyland, A&lt;/author&gt;&lt;/authors&gt;&lt;/contributors&gt;&lt;titles&gt;&lt;title&gt;Mechanical properties and abrasive wear behaviour of Al-based PVD amorphous/nanostructured coatings&lt;/title&gt;&lt;secondary-title&gt;Surface and Coatings Technology&lt;/secondary-title&gt;&lt;/titles&gt;&lt;periodical&gt;&lt;full-title&gt;Surface and Coatings Technology&lt;/full-title&gt;&lt;/periodical&gt;&lt;pages&gt;59-69&lt;/pages&gt;&lt;volume&gt;310&lt;/volume&gt;&lt;dates&gt;&lt;year&gt;2017&lt;/year&gt;&lt;/dates&gt;&lt;isbn&gt;0257-8972&lt;/isbn&gt;&lt;urls&gt;&lt;/urls&gt;&lt;/record&gt;&lt;/Cite&gt;&lt;/EndNote&gt;</w:instrText>
      </w:r>
      <w:r w:rsidRPr="00CD4297">
        <w:rPr>
          <w:rFonts w:ascii="Times New Roman" w:hAnsi="Times New Roman" w:cs="Times New Roman"/>
          <w:color w:val="000000" w:themeColor="text1"/>
          <w:sz w:val="28"/>
        </w:rPr>
        <w:fldChar w:fldCharType="separate"/>
      </w:r>
      <w:r w:rsidR="001E0AA6">
        <w:rPr>
          <w:rFonts w:ascii="Times New Roman" w:hAnsi="Times New Roman" w:cs="Times New Roman"/>
          <w:noProof/>
          <w:color w:val="000000" w:themeColor="text1"/>
          <w:sz w:val="28"/>
        </w:rPr>
        <w:t>[</w:t>
      </w:r>
      <w:hyperlink w:anchor="_ENREF_153" w:tooltip="Lawal, 2017 #137" w:history="1">
        <w:r w:rsidR="00346C51">
          <w:rPr>
            <w:rFonts w:ascii="Times New Roman" w:hAnsi="Times New Roman" w:cs="Times New Roman"/>
            <w:noProof/>
            <w:color w:val="000000" w:themeColor="text1"/>
            <w:sz w:val="28"/>
          </w:rPr>
          <w:t>153</w:t>
        </w:r>
      </w:hyperlink>
      <w:r w:rsidR="001E0AA6">
        <w:rPr>
          <w:rFonts w:ascii="Times New Roman" w:hAnsi="Times New Roman" w:cs="Times New Roman"/>
          <w:noProof/>
          <w:color w:val="000000" w:themeColor="text1"/>
          <w:sz w:val="28"/>
        </w:rPr>
        <w:t>]</w:t>
      </w:r>
      <w:r w:rsidRPr="00CD4297">
        <w:rPr>
          <w:rFonts w:ascii="Times New Roman" w:hAnsi="Times New Roman" w:cs="Times New Roman"/>
          <w:color w:val="000000" w:themeColor="text1"/>
          <w:sz w:val="28"/>
        </w:rPr>
        <w:fldChar w:fldCharType="end"/>
      </w:r>
      <w:r w:rsidRPr="00CD4297">
        <w:rPr>
          <w:rFonts w:ascii="Times New Roman" w:hAnsi="Times New Roman" w:cs="Times New Roman"/>
          <w:color w:val="000000" w:themeColor="text1"/>
          <w:sz w:val="28"/>
        </w:rPr>
        <w:t xml:space="preserve">.    </w:t>
      </w:r>
    </w:p>
    <w:p w:rsidR="007C775B" w:rsidRPr="00CD4297" w:rsidRDefault="007C775B" w:rsidP="007C775B">
      <w:pPr>
        <w:spacing w:before="120" w:after="120" w:line="360" w:lineRule="auto"/>
        <w:rPr>
          <w:rFonts w:ascii="Times New Roman" w:hAnsi="Times New Roman" w:cs="Times New Roman"/>
          <w:color w:val="000000" w:themeColor="text1"/>
          <w:sz w:val="28"/>
        </w:rPr>
      </w:pPr>
      <w:r w:rsidRPr="00CD4297">
        <w:rPr>
          <w:rFonts w:ascii="Times New Roman" w:hAnsi="Times New Roman" w:cs="Times New Roman"/>
          <w:color w:val="000000" w:themeColor="text1"/>
          <w:sz w:val="28"/>
        </w:rPr>
        <w:t xml:space="preserve">The components of the Al-Mg-Cu ternary system in P1 layers contains two different crystallographic structures: fcc and hcp. The concentration of Cu in the system is roughly similar to that of Mo (which is the fourth abundant element and possesses bcc structure). As </w:t>
      </w:r>
      <w:r w:rsidRPr="00CD4297">
        <w:rPr>
          <w:rFonts w:ascii="Times New Roman" w:hAnsi="Times New Roman" w:cs="Times New Roman"/>
          <w:b/>
          <w:color w:val="000000" w:themeColor="text1"/>
          <w:sz w:val="28"/>
        </w:rPr>
        <w:t>Table 5.3</w:t>
      </w:r>
      <w:r w:rsidRPr="00CD4297">
        <w:rPr>
          <w:rFonts w:ascii="Times New Roman" w:hAnsi="Times New Roman" w:cs="Times New Roman"/>
          <w:color w:val="000000" w:themeColor="text1"/>
          <w:sz w:val="28"/>
        </w:rPr>
        <w:t xml:space="preserve"> showed, Mo serves as an addition to the ternary system and further improves its glass forming ability by introducing another crystallographic structure (</w:t>
      </w:r>
      <w:r w:rsidRPr="00CD4297">
        <w:rPr>
          <w:rFonts w:ascii="Times New Roman" w:hAnsi="Times New Roman" w:cs="Times New Roman"/>
          <w:i/>
          <w:color w:val="000000" w:themeColor="text1"/>
          <w:sz w:val="28"/>
        </w:rPr>
        <w:t>i.e.</w:t>
      </w:r>
      <w:r w:rsidRPr="00CD4297">
        <w:rPr>
          <w:rFonts w:ascii="Times New Roman" w:hAnsi="Times New Roman" w:cs="Times New Roman"/>
          <w:color w:val="000000" w:themeColor="text1"/>
          <w:sz w:val="28"/>
        </w:rPr>
        <w:t xml:space="preserve"> bcc). In addition, B content in the P1 layers is also similar to Cu and Mo (particularly for layers deposited at low substrate negative bias). The addition of B which has a rhombohedral structure and small atomic radius </w:t>
      </w:r>
      <w:r w:rsidRPr="00CD4297">
        <w:rPr>
          <w:rFonts w:ascii="Times New Roman" w:hAnsi="Times New Roman" w:cs="Times New Roman"/>
          <w:color w:val="000000" w:themeColor="text1"/>
          <w:sz w:val="28"/>
        </w:rPr>
        <w:lastRenderedPageBreak/>
        <w:t>(87pm) should significantly promote the formation of amorphous microstructure in P1 layers.</w:t>
      </w:r>
    </w:p>
    <w:p w:rsidR="007C775B" w:rsidRPr="00CD4297" w:rsidRDefault="007C775B" w:rsidP="007C775B">
      <w:pPr>
        <w:spacing w:before="120" w:after="120" w:line="360" w:lineRule="auto"/>
        <w:rPr>
          <w:rFonts w:ascii="Times New Roman" w:hAnsi="Times New Roman" w:cs="Times New Roman"/>
          <w:color w:val="000000" w:themeColor="text1"/>
          <w:sz w:val="28"/>
        </w:rPr>
      </w:pPr>
      <w:r w:rsidRPr="00CD4297">
        <w:rPr>
          <w:rFonts w:ascii="Times New Roman" w:hAnsi="Times New Roman" w:cs="Times New Roman"/>
          <w:color w:val="000000" w:themeColor="text1"/>
          <w:sz w:val="28"/>
        </w:rPr>
        <w:t>In the P2 layers, the ternary system of Al-Cu-Mo has two different crystallographic structures: fcc and bcc. The atomic radius of the system ranges from 125pm to 145pm. This represents an atomic size difference exceeding 12%. The addition of Mg introduces another crystallographic structure (hcp), while expanding the atomic radius range to 125-150pm.</w:t>
      </w:r>
    </w:p>
    <w:p w:rsidR="007C775B" w:rsidRPr="00CD4297" w:rsidRDefault="007C775B" w:rsidP="007C775B">
      <w:pPr>
        <w:spacing w:before="120" w:after="120" w:line="360" w:lineRule="auto"/>
        <w:rPr>
          <w:rFonts w:ascii="Times New Roman" w:hAnsi="Times New Roman" w:cs="Times New Roman"/>
          <w:color w:val="000000" w:themeColor="text1"/>
          <w:sz w:val="28"/>
        </w:rPr>
      </w:pPr>
      <w:r w:rsidRPr="00CD4297">
        <w:rPr>
          <w:rFonts w:ascii="Times New Roman" w:hAnsi="Times New Roman" w:cs="Times New Roman"/>
          <w:color w:val="000000" w:themeColor="text1"/>
          <w:sz w:val="28"/>
        </w:rPr>
        <w:t xml:space="preserve">Considering the Al-Cu-Mo ternary system in P3 layers, the addition of Zr is somewhat different with P1 and P2 layers. This is because, although Zr is the fourth most abundant element, the concentration of Zr is less than half of the third most abundant element in the system (Mo). Therefore, the effect of Zr addition to the Al-Cu-Mo ternary system is limited. </w:t>
      </w:r>
    </w:p>
    <w:p w:rsidR="007C775B" w:rsidRPr="00CD4297" w:rsidRDefault="007C775B" w:rsidP="007C775B">
      <w:pPr>
        <w:spacing w:before="120" w:after="120" w:line="360" w:lineRule="auto"/>
        <w:rPr>
          <w:rFonts w:ascii="Times New Roman" w:hAnsi="Times New Roman" w:cs="Times New Roman"/>
          <w:color w:val="000000" w:themeColor="text1"/>
          <w:sz w:val="28"/>
        </w:rPr>
      </w:pPr>
      <w:r w:rsidRPr="00CD4297">
        <w:rPr>
          <w:rFonts w:ascii="Times New Roman" w:hAnsi="Times New Roman" w:cs="Times New Roman"/>
          <w:color w:val="000000" w:themeColor="text1"/>
          <w:sz w:val="28"/>
        </w:rPr>
        <w:t>In comparison, the improved potential of glass forming ability by adding Zr to the Mo-Cu-Al ternary system in P4 layers appears to be promising. This is because the concentration of Zr is comparable to the third most abundant element (Al).</w:t>
      </w:r>
    </w:p>
    <w:p w:rsidR="007C775B" w:rsidRPr="00CD4297" w:rsidRDefault="007C775B" w:rsidP="007C775B">
      <w:pPr>
        <w:spacing w:before="120" w:after="120" w:line="360" w:lineRule="auto"/>
        <w:rPr>
          <w:rFonts w:ascii="Times New Roman" w:hAnsi="Times New Roman" w:cs="Times New Roman"/>
          <w:color w:val="000000" w:themeColor="text1"/>
          <w:sz w:val="28"/>
        </w:rPr>
      </w:pPr>
      <w:r w:rsidRPr="00CD4297">
        <w:rPr>
          <w:rFonts w:ascii="Times New Roman" w:hAnsi="Times New Roman" w:cs="Times New Roman"/>
          <w:color w:val="000000" w:themeColor="text1"/>
          <w:sz w:val="28"/>
        </w:rPr>
        <w:t>From the above discussions, it can be concluded that, when comparing P1-P4 layers, the glass forming ability of P3 layers is expected to be the lowest. Although distinguishing the best glass former amongst the remaining three layers is difficult, P4 layers are expected to possess a better glass forming ability than P2 layers due to the larger difference in atomic radius (</w:t>
      </w:r>
      <w:r w:rsidRPr="00CD4297">
        <w:rPr>
          <w:rFonts w:ascii="Times New Roman" w:hAnsi="Times New Roman" w:cs="Times New Roman"/>
          <w:i/>
          <w:color w:val="000000" w:themeColor="text1"/>
          <w:sz w:val="28"/>
        </w:rPr>
        <w:t>i.e.</w:t>
      </w:r>
      <w:r w:rsidRPr="00CD4297">
        <w:rPr>
          <w:rFonts w:ascii="Times New Roman" w:hAnsi="Times New Roman" w:cs="Times New Roman"/>
          <w:color w:val="000000" w:themeColor="text1"/>
          <w:sz w:val="28"/>
        </w:rPr>
        <w:t xml:space="preserve"> 125-160pm of P4 layers in comparison to the 125-150pm of P2 layers). Although speculative, these arguments seem to be in a good agreement with the results of XRD patterns (see </w:t>
      </w:r>
      <w:r w:rsidRPr="00CD4297">
        <w:rPr>
          <w:rFonts w:ascii="Times New Roman" w:hAnsi="Times New Roman" w:cs="Times New Roman"/>
          <w:b/>
          <w:color w:val="000000" w:themeColor="text1"/>
          <w:sz w:val="28"/>
        </w:rPr>
        <w:t>Figure 5.3</w:t>
      </w:r>
      <w:r w:rsidRPr="00CD4297">
        <w:rPr>
          <w:rFonts w:ascii="Times New Roman" w:hAnsi="Times New Roman" w:cs="Times New Roman"/>
          <w:color w:val="000000" w:themeColor="text1"/>
          <w:sz w:val="28"/>
        </w:rPr>
        <w:t xml:space="preserve">). P3 layers in XRD patterns are observed to present the most characteristic peaks. The XRD patterns of P4 layers appears smoother compared with those of P2 layers. Therefore, P2 and P3 layers tend to possess a strong intermetallic-forming ability. In contrast, P1 and P4 layers tend to possess a strong glass-forming </w:t>
      </w:r>
      <w:r w:rsidRPr="00CD4297">
        <w:rPr>
          <w:rFonts w:ascii="Times New Roman" w:hAnsi="Times New Roman" w:cs="Times New Roman"/>
          <w:color w:val="000000" w:themeColor="text1"/>
          <w:sz w:val="28"/>
        </w:rPr>
        <w:lastRenderedPageBreak/>
        <w:t>ability.</w:t>
      </w:r>
    </w:p>
    <w:p w:rsidR="007C775B" w:rsidRPr="00CD4297" w:rsidRDefault="007C775B" w:rsidP="007C775B">
      <w:pPr>
        <w:spacing w:before="120" w:after="120" w:line="360" w:lineRule="auto"/>
        <w:rPr>
          <w:rFonts w:ascii="Times New Roman" w:hAnsi="Times New Roman" w:cs="Times New Roman"/>
          <w:b/>
          <w:color w:val="000000" w:themeColor="text1"/>
          <w:sz w:val="28"/>
        </w:rPr>
      </w:pPr>
    </w:p>
    <w:p w:rsidR="007C775B" w:rsidRPr="00CD4297" w:rsidRDefault="00DE4860" w:rsidP="007C775B">
      <w:pPr>
        <w:pStyle w:val="a3"/>
        <w:numPr>
          <w:ilvl w:val="1"/>
          <w:numId w:val="18"/>
        </w:numPr>
        <w:spacing w:before="120" w:after="120"/>
        <w:ind w:firstLineChars="0"/>
        <w:jc w:val="both"/>
        <w:outlineLvl w:val="0"/>
        <w:rPr>
          <w:rFonts w:ascii="Times New Roman" w:hAnsi="Times New Roman"/>
          <w:b/>
          <w:color w:val="000000" w:themeColor="text1"/>
          <w:sz w:val="32"/>
        </w:rPr>
      </w:pPr>
      <w:r w:rsidRPr="00CD4297">
        <w:rPr>
          <w:rFonts w:ascii="Times New Roman" w:hAnsi="Times New Roman"/>
          <w:b/>
          <w:color w:val="000000" w:themeColor="text1"/>
          <w:sz w:val="32"/>
        </w:rPr>
        <w:t xml:space="preserve"> </w:t>
      </w:r>
      <w:bookmarkStart w:id="165" w:name="_Toc491842461"/>
      <w:r w:rsidR="007C775B" w:rsidRPr="00CD4297">
        <w:rPr>
          <w:rFonts w:ascii="Times New Roman" w:hAnsi="Times New Roman"/>
          <w:b/>
          <w:color w:val="000000" w:themeColor="text1"/>
          <w:sz w:val="32"/>
        </w:rPr>
        <w:t>Thickness and morphology</w:t>
      </w:r>
      <w:bookmarkEnd w:id="165"/>
    </w:p>
    <w:p w:rsidR="007C775B" w:rsidRPr="00CD4297" w:rsidRDefault="007C775B" w:rsidP="007C775B">
      <w:pPr>
        <w:spacing w:before="120" w:after="120"/>
        <w:rPr>
          <w:rFonts w:ascii="Times New Roman" w:hAnsi="Times New Roman" w:cs="Times New Roman"/>
          <w:color w:val="000000" w:themeColor="text1"/>
          <w:sz w:val="28"/>
        </w:rPr>
      </w:pPr>
    </w:p>
    <w:p w:rsidR="007C775B" w:rsidRPr="00CD4297" w:rsidRDefault="00DE4860" w:rsidP="007C775B">
      <w:pPr>
        <w:pStyle w:val="a3"/>
        <w:numPr>
          <w:ilvl w:val="2"/>
          <w:numId w:val="18"/>
        </w:numPr>
        <w:spacing w:before="120" w:after="120"/>
        <w:ind w:firstLineChars="0"/>
        <w:jc w:val="both"/>
        <w:outlineLvl w:val="1"/>
        <w:rPr>
          <w:rFonts w:ascii="Times New Roman" w:hAnsi="Times New Roman"/>
          <w:i/>
          <w:color w:val="000000" w:themeColor="text1"/>
          <w:sz w:val="32"/>
          <w:szCs w:val="32"/>
        </w:rPr>
      </w:pPr>
      <w:r w:rsidRPr="00CD4297">
        <w:rPr>
          <w:rFonts w:ascii="Times New Roman" w:hAnsi="Times New Roman"/>
          <w:i/>
          <w:color w:val="000000" w:themeColor="text1"/>
          <w:sz w:val="32"/>
          <w:szCs w:val="32"/>
        </w:rPr>
        <w:t xml:space="preserve"> </w:t>
      </w:r>
      <w:bookmarkStart w:id="166" w:name="_Toc491842462"/>
      <w:r w:rsidR="007C775B" w:rsidRPr="00CD4297">
        <w:rPr>
          <w:rFonts w:ascii="Times New Roman" w:hAnsi="Times New Roman"/>
          <w:i/>
          <w:color w:val="000000" w:themeColor="text1"/>
          <w:sz w:val="32"/>
          <w:szCs w:val="32"/>
        </w:rPr>
        <w:t>Fracture cross-sections</w:t>
      </w:r>
      <w:bookmarkEnd w:id="166"/>
    </w:p>
    <w:p w:rsidR="007C775B" w:rsidRPr="00CD4297" w:rsidRDefault="007C775B" w:rsidP="007C775B">
      <w:pPr>
        <w:spacing w:before="120" w:after="120"/>
        <w:rPr>
          <w:rFonts w:ascii="Times New Roman" w:hAnsi="Times New Roman" w:cs="Times New Roman"/>
          <w:color w:val="000000" w:themeColor="text1"/>
          <w:sz w:val="28"/>
        </w:rPr>
      </w:pPr>
    </w:p>
    <w:p w:rsidR="007C775B" w:rsidRPr="00CD4297" w:rsidRDefault="007C775B" w:rsidP="007C775B">
      <w:pPr>
        <w:spacing w:before="120" w:after="120" w:line="360" w:lineRule="auto"/>
        <w:rPr>
          <w:rFonts w:ascii="Times New Roman" w:hAnsi="Times New Roman" w:cs="Times New Roman"/>
          <w:color w:val="000000" w:themeColor="text1"/>
          <w:sz w:val="28"/>
          <w:szCs w:val="20"/>
        </w:rPr>
      </w:pPr>
      <w:r w:rsidRPr="00CD4297">
        <w:rPr>
          <w:rFonts w:ascii="Times New Roman" w:hAnsi="Times New Roman" w:cs="Times New Roman"/>
          <w:color w:val="000000" w:themeColor="text1"/>
          <w:sz w:val="28"/>
          <w:szCs w:val="20"/>
        </w:rPr>
        <w:t xml:space="preserve">Fracture cross-sectional morphologies of all the layers were observed by SEM and are shown in </w:t>
      </w:r>
      <w:r w:rsidRPr="00CD4297">
        <w:rPr>
          <w:rFonts w:ascii="Times New Roman" w:hAnsi="Times New Roman" w:cs="Times New Roman"/>
          <w:b/>
          <w:color w:val="000000" w:themeColor="text1"/>
          <w:sz w:val="28"/>
          <w:szCs w:val="20"/>
        </w:rPr>
        <w:t>Figure 5.4</w:t>
      </w:r>
      <w:r w:rsidRPr="00CD4297">
        <w:rPr>
          <w:rFonts w:ascii="Times New Roman" w:hAnsi="Times New Roman" w:cs="Times New Roman"/>
          <w:color w:val="000000" w:themeColor="text1"/>
          <w:sz w:val="28"/>
          <w:szCs w:val="20"/>
        </w:rPr>
        <w:t xml:space="preserve"> below.</w:t>
      </w:r>
    </w:p>
    <w:p w:rsidR="007C775B" w:rsidRPr="00CD4297" w:rsidRDefault="00EC5597" w:rsidP="007C775B">
      <w:pPr>
        <w:spacing w:before="120" w:after="120" w:line="360" w:lineRule="auto"/>
        <w:ind w:firstLine="567"/>
        <w:rPr>
          <w:rFonts w:ascii="Times New Roman" w:hAnsi="Times New Roman" w:cs="Times New Roman"/>
          <w:color w:val="000000" w:themeColor="text1"/>
          <w:sz w:val="28"/>
          <w:szCs w:val="20"/>
        </w:rPr>
      </w:pPr>
      <w:r w:rsidRPr="00CD4297">
        <w:rPr>
          <w:rFonts w:ascii="Times New Roman" w:hAnsi="Times New Roman" w:cs="Times New Roman"/>
          <w:noProof/>
          <w:color w:val="000000" w:themeColor="text1"/>
          <w:sz w:val="28"/>
          <w:szCs w:val="20"/>
        </w:rPr>
        <w:drawing>
          <wp:anchor distT="0" distB="0" distL="114300" distR="114300" simplePos="0" relativeHeight="251671552" behindDoc="0" locked="0" layoutInCell="1" allowOverlap="1" wp14:anchorId="77362E30" wp14:editId="7496ED68">
            <wp:simplePos x="0" y="0"/>
            <wp:positionH relativeFrom="margin">
              <wp:align>center</wp:align>
            </wp:positionH>
            <wp:positionV relativeFrom="paragraph">
              <wp:posOffset>280946</wp:posOffset>
            </wp:positionV>
            <wp:extent cx="6972935" cy="3325495"/>
            <wp:effectExtent l="0" t="0" r="0" b="8255"/>
            <wp:wrapTopAndBottom/>
            <wp:docPr id="1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S+CS for PPT.tif"/>
                    <pic:cNvPicPr/>
                  </pic:nvPicPr>
                  <pic:blipFill>
                    <a:blip r:embed="rId27">
                      <a:extLst>
                        <a:ext uri="{28A0092B-C50C-407E-A947-70E740481C1C}">
                          <a14:useLocalDpi xmlns:a14="http://schemas.microsoft.com/office/drawing/2010/main" val="0"/>
                        </a:ext>
                      </a:extLst>
                    </a:blip>
                    <a:stretch>
                      <a:fillRect/>
                    </a:stretch>
                  </pic:blipFill>
                  <pic:spPr>
                    <a:xfrm>
                      <a:off x="0" y="0"/>
                      <a:ext cx="6972935" cy="3325495"/>
                    </a:xfrm>
                    <a:prstGeom prst="rect">
                      <a:avLst/>
                    </a:prstGeom>
                  </pic:spPr>
                </pic:pic>
              </a:graphicData>
            </a:graphic>
            <wp14:sizeRelH relativeFrom="page">
              <wp14:pctWidth>0</wp14:pctWidth>
            </wp14:sizeRelH>
            <wp14:sizeRelV relativeFrom="page">
              <wp14:pctHeight>0</wp14:pctHeight>
            </wp14:sizeRelV>
          </wp:anchor>
        </w:drawing>
      </w:r>
    </w:p>
    <w:p w:rsidR="007C775B" w:rsidRPr="00CD4297" w:rsidRDefault="007C775B" w:rsidP="007C775B">
      <w:pPr>
        <w:spacing w:before="120" w:after="120"/>
        <w:ind w:left="-426" w:right="-766" w:hanging="141"/>
        <w:jc w:val="center"/>
        <w:rPr>
          <w:rFonts w:ascii="Times New Roman" w:hAnsi="Times New Roman" w:cs="Times New Roman"/>
          <w:i/>
          <w:color w:val="000000" w:themeColor="text1"/>
          <w:sz w:val="28"/>
          <w:szCs w:val="20"/>
        </w:rPr>
      </w:pPr>
      <w:r w:rsidRPr="00CD4297">
        <w:rPr>
          <w:rFonts w:ascii="Times New Roman" w:hAnsi="Times New Roman" w:cs="Times New Roman"/>
          <w:i/>
          <w:color w:val="000000" w:themeColor="text1"/>
          <w:sz w:val="28"/>
          <w:szCs w:val="20"/>
        </w:rPr>
        <w:t xml:space="preserve">Figure 5.4: Fractured cross-sectional morphologies </w:t>
      </w:r>
      <w:bookmarkStart w:id="167" w:name="OLE_LINK105"/>
      <w:bookmarkStart w:id="168" w:name="OLE_LINK106"/>
      <w:r w:rsidRPr="00CD4297">
        <w:rPr>
          <w:rFonts w:ascii="Times New Roman" w:hAnsi="Times New Roman" w:cs="Times New Roman"/>
          <w:i/>
          <w:color w:val="000000" w:themeColor="text1"/>
          <w:sz w:val="28"/>
          <w:szCs w:val="20"/>
        </w:rPr>
        <w:t xml:space="preserve">of AlCuMoMgZrB layers deposited at: (a) </w:t>
      </w:r>
      <w:r w:rsidR="00B84488" w:rsidRPr="00CD4297">
        <w:rPr>
          <w:rFonts w:ascii="Times New Roman" w:hAnsi="Times New Roman" w:cs="Times New Roman"/>
          <w:i/>
          <w:color w:val="000000" w:themeColor="text1"/>
          <w:sz w:val="28"/>
          <w:szCs w:val="20"/>
        </w:rPr>
        <w:t>50 V</w:t>
      </w:r>
      <w:r w:rsidRPr="00CD4297">
        <w:rPr>
          <w:rFonts w:ascii="Times New Roman" w:hAnsi="Times New Roman" w:cs="Times New Roman"/>
          <w:i/>
          <w:color w:val="000000" w:themeColor="text1"/>
          <w:sz w:val="28"/>
          <w:szCs w:val="20"/>
        </w:rPr>
        <w:t xml:space="preserve">; (b) </w:t>
      </w:r>
      <w:r w:rsidR="00B84488" w:rsidRPr="00CD4297">
        <w:rPr>
          <w:rFonts w:ascii="Times New Roman" w:hAnsi="Times New Roman" w:cs="Times New Roman"/>
          <w:i/>
          <w:color w:val="000000" w:themeColor="text1"/>
          <w:sz w:val="28"/>
          <w:szCs w:val="20"/>
        </w:rPr>
        <w:t>60 V</w:t>
      </w:r>
      <w:r w:rsidRPr="00CD4297">
        <w:rPr>
          <w:rFonts w:ascii="Times New Roman" w:hAnsi="Times New Roman" w:cs="Times New Roman"/>
          <w:i/>
          <w:color w:val="000000" w:themeColor="text1"/>
          <w:sz w:val="28"/>
          <w:szCs w:val="20"/>
        </w:rPr>
        <w:t xml:space="preserve">; (c) </w:t>
      </w:r>
      <w:r w:rsidR="00B84488" w:rsidRPr="00CD4297">
        <w:rPr>
          <w:rFonts w:ascii="Times New Roman" w:hAnsi="Times New Roman" w:cs="Times New Roman"/>
          <w:i/>
          <w:color w:val="000000" w:themeColor="text1"/>
          <w:sz w:val="28"/>
          <w:szCs w:val="20"/>
        </w:rPr>
        <w:t>75 V</w:t>
      </w:r>
      <w:r w:rsidRPr="00CD4297">
        <w:rPr>
          <w:rFonts w:ascii="Times New Roman" w:hAnsi="Times New Roman" w:cs="Times New Roman"/>
          <w:i/>
          <w:color w:val="000000" w:themeColor="text1"/>
          <w:sz w:val="28"/>
          <w:szCs w:val="20"/>
        </w:rPr>
        <w:t>; (d)</w:t>
      </w:r>
      <w:r w:rsidR="00B84488" w:rsidRPr="00CD4297">
        <w:rPr>
          <w:rFonts w:ascii="Times New Roman" w:hAnsi="Times New Roman" w:cs="Times New Roman"/>
          <w:i/>
          <w:color w:val="000000" w:themeColor="text1"/>
          <w:sz w:val="28"/>
          <w:szCs w:val="20"/>
        </w:rPr>
        <w:t>100 V</w:t>
      </w:r>
      <w:r w:rsidRPr="00CD4297">
        <w:rPr>
          <w:rFonts w:ascii="Times New Roman" w:hAnsi="Times New Roman" w:cs="Times New Roman"/>
          <w:i/>
          <w:color w:val="000000" w:themeColor="text1"/>
          <w:sz w:val="28"/>
          <w:szCs w:val="20"/>
        </w:rPr>
        <w:t xml:space="preserve"> substrate negative bias</w:t>
      </w:r>
      <w:bookmarkEnd w:id="167"/>
      <w:bookmarkEnd w:id="168"/>
    </w:p>
    <w:p w:rsidR="007C775B" w:rsidRPr="00CD4297" w:rsidRDefault="007C775B" w:rsidP="007C775B">
      <w:pPr>
        <w:spacing w:before="120" w:after="120" w:line="360" w:lineRule="auto"/>
        <w:rPr>
          <w:rStyle w:val="def"/>
          <w:rFonts w:ascii="Times New Roman" w:hAnsi="Times New Roman" w:cs="Times New Roman"/>
          <w:color w:val="FF0000"/>
          <w:sz w:val="28"/>
        </w:rPr>
      </w:pPr>
    </w:p>
    <w:p w:rsidR="007C775B" w:rsidRPr="00CD4297" w:rsidRDefault="007C775B" w:rsidP="007C775B">
      <w:pPr>
        <w:spacing w:before="120" w:after="120" w:line="360" w:lineRule="auto"/>
        <w:rPr>
          <w:rStyle w:val="def"/>
          <w:rFonts w:ascii="Times New Roman" w:hAnsi="Times New Roman" w:cs="Times New Roman"/>
          <w:color w:val="000000" w:themeColor="text1"/>
          <w:sz w:val="28"/>
          <w:szCs w:val="28"/>
        </w:rPr>
      </w:pPr>
      <w:r w:rsidRPr="00CD4297">
        <w:rPr>
          <w:rStyle w:val="def"/>
          <w:rFonts w:ascii="Times New Roman" w:hAnsi="Times New Roman" w:cs="Times New Roman"/>
          <w:color w:val="000000" w:themeColor="text1"/>
          <w:sz w:val="28"/>
        </w:rPr>
        <w:t>T</w:t>
      </w:r>
      <w:r w:rsidRPr="00CD4297">
        <w:rPr>
          <w:rStyle w:val="def"/>
          <w:rFonts w:ascii="Times New Roman" w:hAnsi="Times New Roman" w:cs="Times New Roman"/>
          <w:color w:val="000000" w:themeColor="text1"/>
          <w:sz w:val="28"/>
          <w:szCs w:val="28"/>
        </w:rPr>
        <w:t xml:space="preserve">he SEM images of the fracture cross-sections in </w:t>
      </w:r>
      <w:r w:rsidRPr="00CD4297">
        <w:rPr>
          <w:rStyle w:val="def"/>
          <w:rFonts w:ascii="Times New Roman" w:hAnsi="Times New Roman" w:cs="Times New Roman"/>
          <w:b/>
          <w:color w:val="000000" w:themeColor="text1"/>
          <w:sz w:val="28"/>
          <w:szCs w:val="28"/>
        </w:rPr>
        <w:t>Figure 5.4</w:t>
      </w:r>
      <w:r w:rsidRPr="00CD4297">
        <w:rPr>
          <w:rStyle w:val="def"/>
          <w:rFonts w:ascii="Times New Roman" w:hAnsi="Times New Roman" w:cs="Times New Roman"/>
          <w:color w:val="000000" w:themeColor="text1"/>
          <w:sz w:val="28"/>
          <w:szCs w:val="28"/>
        </w:rPr>
        <w:t xml:space="preserve"> indicate an evolution of coating morphology as a result of changing substrate negative bias especially in the P2 and P3 layers. </w:t>
      </w:r>
    </w:p>
    <w:p w:rsidR="007C775B" w:rsidRPr="00CD4297" w:rsidRDefault="007C775B" w:rsidP="007C775B">
      <w:pPr>
        <w:spacing w:before="120" w:after="120" w:line="360" w:lineRule="auto"/>
        <w:rPr>
          <w:rStyle w:val="def"/>
          <w:rFonts w:ascii="Times New Roman" w:hAnsi="Times New Roman" w:cs="Times New Roman"/>
          <w:color w:val="000000" w:themeColor="text1"/>
          <w:sz w:val="28"/>
          <w:szCs w:val="28"/>
        </w:rPr>
      </w:pPr>
      <w:r w:rsidRPr="00CD4297">
        <w:rPr>
          <w:rStyle w:val="def"/>
          <w:rFonts w:ascii="Times New Roman" w:hAnsi="Times New Roman" w:cs="Times New Roman"/>
          <w:color w:val="000000" w:themeColor="text1"/>
          <w:sz w:val="28"/>
          <w:szCs w:val="28"/>
        </w:rPr>
        <w:t xml:space="preserve">As seen from </w:t>
      </w:r>
      <w:r w:rsidRPr="00CD4297">
        <w:rPr>
          <w:rStyle w:val="def"/>
          <w:rFonts w:ascii="Times New Roman" w:hAnsi="Times New Roman" w:cs="Times New Roman"/>
          <w:b/>
          <w:color w:val="000000" w:themeColor="text1"/>
          <w:sz w:val="28"/>
          <w:szCs w:val="28"/>
        </w:rPr>
        <w:t>Figure 5.4 (a)</w:t>
      </w:r>
      <w:r w:rsidRPr="00CD4297">
        <w:rPr>
          <w:rStyle w:val="def"/>
          <w:rFonts w:ascii="Times New Roman" w:hAnsi="Times New Roman" w:cs="Times New Roman"/>
          <w:color w:val="000000" w:themeColor="text1"/>
          <w:sz w:val="28"/>
          <w:szCs w:val="28"/>
        </w:rPr>
        <w:t xml:space="preserve">, </w:t>
      </w:r>
      <w:r w:rsidRPr="00CD4297">
        <w:rPr>
          <w:rFonts w:ascii="Times New Roman" w:hAnsi="Times New Roman" w:cs="Times New Roman"/>
          <w:color w:val="000000" w:themeColor="text1"/>
          <w:sz w:val="28"/>
          <w:szCs w:val="28"/>
        </w:rPr>
        <w:t xml:space="preserve">some voids are found in the fracture cross-sections of P1-50 and P4-50 layers. </w:t>
      </w:r>
      <w:r w:rsidRPr="00CD4297">
        <w:rPr>
          <w:rStyle w:val="def"/>
          <w:rFonts w:ascii="Times New Roman" w:hAnsi="Times New Roman" w:cs="Times New Roman"/>
          <w:color w:val="000000" w:themeColor="text1"/>
          <w:sz w:val="28"/>
          <w:szCs w:val="28"/>
        </w:rPr>
        <w:t xml:space="preserve">The fracture cross-sections of P2-50 </w:t>
      </w:r>
      <w:r w:rsidRPr="00CD4297">
        <w:rPr>
          <w:rStyle w:val="def"/>
          <w:rFonts w:ascii="Times New Roman" w:hAnsi="Times New Roman" w:cs="Times New Roman"/>
          <w:color w:val="000000" w:themeColor="text1"/>
          <w:sz w:val="28"/>
          <w:szCs w:val="28"/>
        </w:rPr>
        <w:lastRenderedPageBreak/>
        <w:t>and P3-50 layers exhibit a columnar morphology</w:t>
      </w:r>
      <w:bookmarkStart w:id="169" w:name="_Hlk476643828"/>
      <w:r w:rsidRPr="00CD4297">
        <w:rPr>
          <w:rStyle w:val="def"/>
          <w:rFonts w:ascii="Times New Roman" w:hAnsi="Times New Roman" w:cs="Times New Roman"/>
          <w:color w:val="000000" w:themeColor="text1"/>
          <w:sz w:val="28"/>
          <w:szCs w:val="28"/>
        </w:rPr>
        <w:t xml:space="preserve"> in which the fine columns penetrate from bottom to top through the thickness.</w:t>
      </w:r>
      <w:bookmarkEnd w:id="169"/>
      <w:r w:rsidRPr="00CD4297">
        <w:rPr>
          <w:rStyle w:val="def"/>
          <w:rFonts w:ascii="Times New Roman" w:hAnsi="Times New Roman" w:cs="Times New Roman"/>
          <w:color w:val="000000" w:themeColor="text1"/>
          <w:sz w:val="28"/>
          <w:szCs w:val="28"/>
        </w:rPr>
        <w:t xml:space="preserve"> The P3-50 layer exhibits a tilted columnar appearance caused by </w:t>
      </w:r>
      <w:r w:rsidRPr="00CD4297">
        <w:rPr>
          <w:rFonts w:ascii="Times New Roman" w:hAnsi="Times New Roman" w:cs="Times New Roman"/>
          <w:color w:val="000000" w:themeColor="text1"/>
          <w:sz w:val="28"/>
          <w:szCs w:val="28"/>
        </w:rPr>
        <w:t xml:space="preserve">shadowing effects. This is  characteristic of a Zone I structure, according to the Thornton model </w:t>
      </w:r>
      <w:r w:rsidRPr="00CD4297">
        <w:rPr>
          <w:rFonts w:ascii="Times New Roman" w:hAnsi="Times New Roman" w:cs="Times New Roman"/>
          <w:color w:val="000000" w:themeColor="text1"/>
          <w:sz w:val="28"/>
          <w:szCs w:val="28"/>
        </w:rPr>
        <w:fldChar w:fldCharType="begin"/>
      </w:r>
      <w:r w:rsidR="001E0AA6">
        <w:rPr>
          <w:rFonts w:ascii="Times New Roman" w:hAnsi="Times New Roman" w:cs="Times New Roman"/>
          <w:color w:val="000000" w:themeColor="text1"/>
          <w:sz w:val="28"/>
          <w:szCs w:val="28"/>
        </w:rPr>
        <w:instrText xml:space="preserve"> ADDIN EN.CITE &lt;EndNote&gt;&lt;Cite&gt;&lt;Author&gt;Dirks&lt;/Author&gt;&lt;Year&gt;1977&lt;/Year&gt;&lt;RecNum&gt;1771&lt;/RecNum&gt;&lt;DisplayText&gt;[154, 155]&lt;/DisplayText&gt;&lt;record&gt;&lt;rec-number&gt;1771&lt;/rec-number&gt;&lt;foreign-keys&gt;&lt;key app="EN" db-id="9xf05ssfwta50dezsd7v0fxxrpwxrz02a0vr"&gt;1771&lt;/key&gt;&lt;/foreign-keys&gt;&lt;ref-type name="Journal Article"&gt;17&lt;/ref-type&gt;&lt;contributors&gt;&lt;authors&gt;&lt;author&gt;Dirks, AG&lt;/author&gt;&lt;author&gt;Leamy, HJ&lt;/author&gt;&lt;/authors&gt;&lt;/contributors&gt;&lt;titles&gt;&lt;title&gt;Columnar microstructure in vapor-deposited thin films&lt;/title&gt;&lt;secondary-title&gt;Thin solid films&lt;/secondary-title&gt;&lt;/titles&gt;&lt;periodical&gt;&lt;full-title&gt;Thin solid films&lt;/full-title&gt;&lt;/periodical&gt;&lt;pages&gt;219-233&lt;/pages&gt;&lt;volume&gt;47&lt;/volume&gt;&lt;number&gt;3&lt;/number&gt;&lt;dates&gt;&lt;year&gt;1977&lt;/year&gt;&lt;/dates&gt;&lt;isbn&gt;0040-6090&lt;/isbn&gt;&lt;urls&gt;&lt;/urls&gt;&lt;/record&gt;&lt;/Cite&gt;&lt;Cite&gt;&lt;Author&gt;Thornton&lt;/Author&gt;&lt;Year&gt;1977&lt;/Year&gt;&lt;RecNum&gt;1740&lt;/RecNum&gt;&lt;record&gt;&lt;rec-number&gt;1740&lt;/rec-number&gt;&lt;foreign-keys&gt;&lt;key app="EN" db-id="9xf05ssfwta50dezsd7v0fxxrpwxrz02a0vr"&gt;1740&lt;/key&gt;&lt;/foreign-keys&gt;&lt;ref-type name="Journal Article"&gt;17&lt;/ref-type&gt;&lt;contributors&gt;&lt;authors&gt;&lt;author&gt;Thornton, J. A.&lt;/author&gt;&lt;/authors&gt;&lt;/contributors&gt;&lt;titles&gt;&lt;title&gt;High rate thick film growth&lt;/title&gt;&lt;secondary-title&gt;Annual Review of Materials Science&lt;/secondary-title&gt;&lt;/titles&gt;&lt;periodical&gt;&lt;full-title&gt;Annual Review of Materials Science&lt;/full-title&gt;&lt;/periodical&gt;&lt;pages&gt;&lt;style face="normal" font="default" charset="134" size="100%"&gt;239-260&lt;/style&gt;&lt;/pages&gt;&lt;volume&gt;7&lt;/volume&gt;&lt;section&gt;239&lt;/section&gt;&lt;dates&gt;&lt;year&gt;1977&lt;/year&gt;&lt;/dates&gt;&lt;urls&gt;&lt;/urls&gt;&lt;/record&gt;&lt;/Cite&gt;&lt;/EndNote&gt;</w:instrText>
      </w:r>
      <w:r w:rsidRPr="00CD4297">
        <w:rPr>
          <w:rFonts w:ascii="Times New Roman" w:hAnsi="Times New Roman" w:cs="Times New Roman"/>
          <w:color w:val="000000" w:themeColor="text1"/>
          <w:sz w:val="28"/>
          <w:szCs w:val="28"/>
        </w:rPr>
        <w:fldChar w:fldCharType="separate"/>
      </w:r>
      <w:r w:rsidR="001E0AA6">
        <w:rPr>
          <w:rFonts w:ascii="Times New Roman" w:hAnsi="Times New Roman" w:cs="Times New Roman"/>
          <w:noProof/>
          <w:color w:val="000000" w:themeColor="text1"/>
          <w:sz w:val="28"/>
          <w:szCs w:val="28"/>
        </w:rPr>
        <w:t>[</w:t>
      </w:r>
      <w:hyperlink w:anchor="_ENREF_154" w:tooltip="Dirks, 1977 #1771" w:history="1">
        <w:r w:rsidR="00346C51">
          <w:rPr>
            <w:rFonts w:ascii="Times New Roman" w:hAnsi="Times New Roman" w:cs="Times New Roman"/>
            <w:noProof/>
            <w:color w:val="000000" w:themeColor="text1"/>
            <w:sz w:val="28"/>
            <w:szCs w:val="28"/>
          </w:rPr>
          <w:t>154</w:t>
        </w:r>
      </w:hyperlink>
      <w:r w:rsidR="001E0AA6">
        <w:rPr>
          <w:rFonts w:ascii="Times New Roman" w:hAnsi="Times New Roman" w:cs="Times New Roman"/>
          <w:noProof/>
          <w:color w:val="000000" w:themeColor="text1"/>
          <w:sz w:val="28"/>
          <w:szCs w:val="28"/>
        </w:rPr>
        <w:t xml:space="preserve">, </w:t>
      </w:r>
      <w:hyperlink w:anchor="_ENREF_155" w:tooltip="Thornton, 1977 #1740" w:history="1">
        <w:r w:rsidR="00346C51">
          <w:rPr>
            <w:rFonts w:ascii="Times New Roman" w:hAnsi="Times New Roman" w:cs="Times New Roman"/>
            <w:noProof/>
            <w:color w:val="000000" w:themeColor="text1"/>
            <w:sz w:val="28"/>
            <w:szCs w:val="28"/>
          </w:rPr>
          <w:t>155</w:t>
        </w:r>
      </w:hyperlink>
      <w:r w:rsidR="001E0AA6">
        <w:rPr>
          <w:rFonts w:ascii="Times New Roman" w:hAnsi="Times New Roman" w:cs="Times New Roman"/>
          <w:noProof/>
          <w:color w:val="000000" w:themeColor="text1"/>
          <w:sz w:val="28"/>
          <w:szCs w:val="28"/>
        </w:rPr>
        <w:t>]</w:t>
      </w:r>
      <w:r w:rsidRPr="00CD4297">
        <w:rPr>
          <w:rFonts w:ascii="Times New Roman" w:hAnsi="Times New Roman" w:cs="Times New Roman"/>
          <w:color w:val="000000" w:themeColor="text1"/>
          <w:sz w:val="28"/>
          <w:szCs w:val="28"/>
        </w:rPr>
        <w:fldChar w:fldCharType="end"/>
      </w:r>
      <w:r w:rsidRPr="00CD4297">
        <w:rPr>
          <w:rFonts w:ascii="Times New Roman" w:hAnsi="Times New Roman" w:cs="Times New Roman"/>
          <w:color w:val="000000" w:themeColor="text1"/>
          <w:sz w:val="28"/>
          <w:szCs w:val="28"/>
        </w:rPr>
        <w:t xml:space="preserve">. The formation of Zone I structure correlates with a low </w:t>
      </w:r>
      <w:r w:rsidRPr="00CD4297">
        <w:rPr>
          <w:rStyle w:val="def"/>
          <w:rFonts w:ascii="Times New Roman" w:hAnsi="Times New Roman" w:cs="Times New Roman"/>
          <w:color w:val="000000" w:themeColor="text1"/>
          <w:sz w:val="28"/>
          <w:szCs w:val="28"/>
        </w:rPr>
        <w:t>homologous temperature</w:t>
      </w:r>
      <w:r w:rsidRPr="00CD4297">
        <w:rPr>
          <w:rFonts w:ascii="Times New Roman" w:hAnsi="Times New Roman" w:cs="Times New Roman"/>
          <w:color w:val="000000" w:themeColor="text1"/>
          <w:sz w:val="28"/>
          <w:szCs w:val="28"/>
        </w:rPr>
        <w:t xml:space="preserve"> (T</w:t>
      </w:r>
      <w:r w:rsidRPr="00CD4297">
        <w:rPr>
          <w:rFonts w:ascii="Times New Roman" w:hAnsi="Times New Roman" w:cs="Times New Roman"/>
          <w:color w:val="000000" w:themeColor="text1"/>
          <w:sz w:val="28"/>
          <w:szCs w:val="28"/>
          <w:vertAlign w:val="subscript"/>
        </w:rPr>
        <w:t>S</w:t>
      </w:r>
      <w:r w:rsidRPr="00CD4297">
        <w:rPr>
          <w:rFonts w:ascii="Times New Roman" w:hAnsi="Times New Roman" w:cs="Times New Roman"/>
          <w:color w:val="000000" w:themeColor="text1"/>
          <w:sz w:val="28"/>
          <w:szCs w:val="28"/>
        </w:rPr>
        <w:t>/T</w:t>
      </w:r>
      <w:r w:rsidRPr="00CD4297">
        <w:rPr>
          <w:rFonts w:ascii="Times New Roman" w:hAnsi="Times New Roman" w:cs="Times New Roman"/>
          <w:color w:val="000000" w:themeColor="text1"/>
          <w:sz w:val="28"/>
          <w:szCs w:val="28"/>
          <w:vertAlign w:val="subscript"/>
        </w:rPr>
        <w:t>m</w:t>
      </w:r>
      <w:r w:rsidRPr="00CD4297">
        <w:rPr>
          <w:rFonts w:ascii="Times New Roman" w:hAnsi="Times New Roman" w:cs="Times New Roman"/>
          <w:color w:val="000000" w:themeColor="text1"/>
          <w:sz w:val="28"/>
          <w:szCs w:val="28"/>
        </w:rPr>
        <w:t>; T</w:t>
      </w:r>
      <w:r w:rsidRPr="00CD4297">
        <w:rPr>
          <w:rFonts w:ascii="Times New Roman" w:hAnsi="Times New Roman" w:cs="Times New Roman"/>
          <w:color w:val="000000" w:themeColor="text1"/>
          <w:sz w:val="28"/>
          <w:szCs w:val="28"/>
          <w:vertAlign w:val="subscript"/>
        </w:rPr>
        <w:t>S</w:t>
      </w:r>
      <w:r w:rsidRPr="00CD4297">
        <w:rPr>
          <w:rFonts w:ascii="Times New Roman" w:hAnsi="Times New Roman" w:cs="Times New Roman"/>
          <w:color w:val="000000" w:themeColor="text1"/>
          <w:sz w:val="28"/>
          <w:szCs w:val="28"/>
        </w:rPr>
        <w:t xml:space="preserve"> and T</w:t>
      </w:r>
      <w:r w:rsidRPr="00CD4297">
        <w:rPr>
          <w:rFonts w:ascii="Times New Roman" w:hAnsi="Times New Roman" w:cs="Times New Roman"/>
          <w:color w:val="000000" w:themeColor="text1"/>
          <w:sz w:val="28"/>
          <w:szCs w:val="28"/>
          <w:vertAlign w:val="subscript"/>
        </w:rPr>
        <w:t>m</w:t>
      </w:r>
      <w:r w:rsidRPr="00CD4297">
        <w:rPr>
          <w:rFonts w:ascii="Times New Roman" w:hAnsi="Times New Roman" w:cs="Times New Roman"/>
          <w:color w:val="000000" w:themeColor="text1"/>
          <w:sz w:val="28"/>
          <w:szCs w:val="28"/>
        </w:rPr>
        <w:t xml:space="preserve"> represent deposition temperature and melting point, respectively) at which adatom diffusion is negligible and columns preserved the random orientation of the nuclei. Hence, an underdense structure is expected to form </w:t>
      </w:r>
      <w:r w:rsidRPr="00CD4297">
        <w:rPr>
          <w:rFonts w:ascii="Times New Roman" w:hAnsi="Times New Roman" w:cs="Times New Roman"/>
          <w:color w:val="000000" w:themeColor="text1"/>
          <w:sz w:val="28"/>
          <w:szCs w:val="28"/>
        </w:rPr>
        <w:fldChar w:fldCharType="begin">
          <w:fldData xml:space="preserve">PEVuZE5vdGU+PENpdGU+PEF1dGhvcj5CYXJuYTwvQXV0aG9yPjxZZWFyPjE5OTg8L1llYXI+PFJl
Y051bT4xMjwvUmVjTnVtPjxEaXNwbGF5VGV4dD5bMTU2LCAxNTddPC9EaXNwbGF5VGV4dD48cmVj
b3JkPjxyZWMtbnVtYmVyPjEyPC9yZWMtbnVtYmVyPjxmb3JlaWduLWtleXM+PGtleSBhcHA9IkVO
IiBkYi1pZD0iMjVlOWE1MDJ4YXc5c2dldzk1aHg5cjIyeHd6ZndmOWF0dDJ0Ij4xMjwva2V5Pjwv
Zm9yZWlnbi1rZXlzPjxyZWYtdHlwZSBuYW1lPSJKb3VybmFsIEFydGljbGUiPjE3PC9yZWYtdHlw
ZT48Y29udHJpYnV0b3JzPjxhdXRob3JzPjxhdXRob3I+QmFybmEsIFAuIEIuPC9hdXRob3I+PGF1
dGhvcj5BZGFtaWssIE0uPC9hdXRob3I+PC9hdXRob3JzPjwvY29udHJpYnV0b3JzPjx0aXRsZXM+
PHRpdGxlPkZ1bmRhbWVudGFsIHN0cnVjdHVyZSBmb3JtaW5nIHBoZW5vbWVuYSBvZiBwb2x5Y3J5
c3RhbGxpbmUgZmlsbXMgYW5kIHRoZSBzdHJ1Y3R1cmUgem9uZSBtb2RlbHM8L3RpdGxlPjxzZWNv
bmRhcnktdGl0bGU+VGhpbiBTb2xpZCBGaWxtczwvc2Vjb25kYXJ5LXRpdGxlPjwvdGl0bGVzPjxw
ZXJpb2RpY2FsPjxmdWxsLXRpdGxlPlRoaW4gU29saWQgRmlsbXM8L2Z1bGwtdGl0bGU+PC9wZXJp
b2RpY2FsPjxwYWdlcz4yNy0zMzwvcGFnZXM+PHZvbHVtZT4zMTc8L3ZvbHVtZT48bnVtYmVyPjHi
gJMyPC9udW1iZXI+PGtleXdvcmRzPjxrZXl3b3JkPlBvbHljcnlzdGFsbGluZSBmaWxtczwva2V5
d29yZD48a2V5d29yZD5UZW1wZXJhdHVyZTwva2V5d29yZD48a2V5d29yZD5BdG9taWM8L2tleXdv
cmQ+PC9rZXl3b3Jkcz48ZGF0ZXM+PHllYXI+MTk5ODwveWVhcj48cHViLWRhdGVzPjxkYXRlPjQv
MS88L2RhdGU+PC9wdWItZGF0ZXM+PC9kYXRlcz48aXNibj4wMDQwLTYwOTA8L2lzYm4+PHVybHM+
PHJlbGF0ZWQtdXJscz48dXJsPmh0dHA6Ly93d3cuc2NpZW5jZWRpcmVjdC5jb20vc2NpZW5jZS9h
cnRpY2xlL3BpaS9TMDA0MDYwOTA5NzAwNTAzODwvdXJsPjwvcmVsYXRlZC11cmxzPjwvdXJscz48
ZWxlY3Ryb25pYy1yZXNvdXJjZS1udW0+aHR0cDovL2R4LmRvaS5vcmcvMTAuMTAxNi9TMDA0MC02
MDkwKDk3KTAwNTAzLTg8L2VsZWN0cm9uaWMtcmVzb3VyY2UtbnVtPjwvcmVjb3JkPjwvQ2l0ZT48
Q2l0ZT48QXV0aG9yPkJhcm5hPC9BdXRob3I+PFllYXI+MTk5ODwvWWVhcj48UmVjTnVtPjEyPC9S
ZWNOdW0+PHJlY29yZD48cmVjLW51bWJlcj4xMjwvcmVjLW51bWJlcj48Zm9yZWlnbi1rZXlzPjxr
ZXkgYXBwPSJFTiIgZGItaWQ9IjI1ZTlhNTAyeGF3OXNnZXc5NWh4OXIyMnh3emZ3ZjlhdHQydCI+
MTI8L2tleT48L2ZvcmVpZ24ta2V5cz48cmVmLXR5cGUgbmFtZT0iSm91cm5hbCBBcnRpY2xlIj4x
NzwvcmVmLXR5cGU+PGNvbnRyaWJ1dG9ycz48YXV0aG9ycz48YXV0aG9yPkJhcm5hLCBQLiBCLjwv
YXV0aG9yPjxhdXRob3I+QWRhbWlrLCBNLjwvYXV0aG9yPjwvYXV0aG9ycz48L2NvbnRyaWJ1dG9y
cz48dGl0bGVzPjx0aXRsZT5GdW5kYW1lbnRhbCBzdHJ1Y3R1cmUgZm9ybWluZyBwaGVub21lbmEg
b2YgcG9seWNyeXN0YWxsaW5lIGZpbG1zIGFuZCB0aGUgc3RydWN0dXJlIHpvbmUgbW9kZWxzPC90
aXRsZT48c2Vjb25kYXJ5LXRpdGxlPlRoaW4gU29saWQgRmlsbXM8L3NlY29uZGFyeS10aXRsZT48
L3RpdGxlcz48cGVyaW9kaWNhbD48ZnVsbC10aXRsZT5UaGluIFNvbGlkIEZpbG1zPC9mdWxsLXRp
dGxlPjwvcGVyaW9kaWNhbD48cGFnZXM+MjctMzM8L3BhZ2VzPjx2b2x1bWU+MzE3PC92b2x1bWU+
PG51bWJlcj4x4oCTMjwvbnVtYmVyPjxrZXl3b3Jkcz48a2V5d29yZD5Qb2x5Y3J5c3RhbGxpbmUg
ZmlsbXM8L2tleXdvcmQ+PGtleXdvcmQ+VGVtcGVyYXR1cmU8L2tleXdvcmQ+PGtleXdvcmQ+QXRv
bWljPC9rZXl3b3JkPjwva2V5d29yZHM+PGRhdGVzPjx5ZWFyPjE5OTg8L3llYXI+PHB1Yi1kYXRl
cz48ZGF0ZT40LzEvPC9kYXRlPjwvcHViLWRhdGVzPjwvZGF0ZXM+PGlzYm4+MDA0MC02MDkwPC9p
c2JuPjx1cmxzPjxyZWxhdGVkLXVybHM+PHVybD5odHRwOi8vd3d3LnNjaWVuY2VkaXJlY3QuY29t
L3NjaWVuY2UvYXJ0aWNsZS9waWkvUzAwNDA2MDkwOTcwMDUwMzg8L3VybD48L3JlbGF0ZWQtdXJs
cz48L3VybHM+PGVsZWN0cm9uaWMtcmVzb3VyY2UtbnVtPmh0dHA6Ly9keC5kb2kub3JnLzEwLjEw
MTYvUzAwNDAtNjA5MCg5NykwMDUwMy04PC9lbGVjdHJvbmljLXJlc291cmNlLW51bT48L3JlY29y
ZD48L0NpdGU+PENpdGU+PEF1dGhvcj5IZW5kZXJzb248L0F1dGhvcj48WWVhcj4xOTc0PC9ZZWFy
PjxSZWNOdW0+MTM8L1JlY051bT48cmVjb3JkPjxyZWMtbnVtYmVyPjEzPC9yZWMtbnVtYmVyPjxm
b3JlaWduLWtleXM+PGtleSBhcHA9IkVOIiBkYi1pZD0iMjVlOWE1MDJ4YXc5c2dldzk1aHg5cjIy
eHd6ZndmOWF0dDJ0Ij4xMzwva2V5PjwvZm9yZWlnbi1rZXlzPjxyZWYtdHlwZSBuYW1lPSJKb3Vy
bmFsIEFydGljbGUiPjE3PC9yZWYtdHlwZT48Y29udHJpYnV0b3JzPjxhdXRob3JzPjxhdXRob3I+
SGVuZGVyc29uLCBELjwvYXV0aG9yPjxhdXRob3I+QnJvZHNreSwgTS4gSC48L2F1dGhvcj48YXV0
aG9yPkNoYXVkaGFyaSwgUC48L2F1dGhvcj48L2F1dGhvcnM+PC9jb250cmlidXRvcnM+PHRpdGxl
cz48dGl0bGU+U2ltdWxhdGlvbiBvZiBzdHJ1Y3R1cmFsIGFuaXNvdHJvcHkgYW5kIHZvaWQgZm9y
bWF0aW9uIGluIGFtb3JwaG91cyB0aGluIGZpbG1zPC90aXRsZT48c2Vjb25kYXJ5LXRpdGxlPkFw
cGxpZWQgUGh5c2ljcyBMZXR0ZXJzPC9zZWNvbmRhcnktdGl0bGU+PC90aXRsZXM+PHBlcmlvZGlj
YWw+PGZ1bGwtdGl0bGU+QXBwbGllZCBQaHlzaWNzIExldHRlcnM8L2Z1bGwtdGl0bGU+PC9wZXJp
b2RpY2FsPjxwYWdlcz42NDEtNjQzPC9wYWdlcz48dm9sdW1lPjI1PC92b2x1bWU+PG51bWJlcj4x
MTwvbnVtYmVyPjxkYXRlcz48eWVhcj4xOTc0PC95ZWFyPjwvZGF0ZXM+PHVybHM+PHJlbGF0ZWQt
dXJscz48dXJsPmh0dHA6Ly9zY2l0YXRpb24uYWlwLm9yZy9jb250ZW50L2FpcC9qb3VybmFsL2Fw
bC8yNS8xMS8xMC4xMDYzLzEuMTY1NTM0MTwvdXJsPjwvcmVsYXRlZC11cmxzPjwvdXJscz48ZWxl
Y3Ryb25pYy1yZXNvdXJjZS1udW0+ZG9pOmh0dHA6Ly9keC5kb2kub3JnLzEwLjEwNjMvMS4xNjU1
MzQxPC9lbGVjdHJvbmljLXJlc291cmNlLW51bT48L3JlY29yZD48L0NpdGU+PC9FbmROb3RlPn==
</w:fldData>
        </w:fldChar>
      </w:r>
      <w:r w:rsidR="001E0AA6">
        <w:rPr>
          <w:rFonts w:ascii="Times New Roman" w:hAnsi="Times New Roman" w:cs="Times New Roman"/>
          <w:color w:val="000000" w:themeColor="text1"/>
          <w:sz w:val="28"/>
          <w:szCs w:val="28"/>
        </w:rPr>
        <w:instrText xml:space="preserve"> ADDIN EN.CITE </w:instrText>
      </w:r>
      <w:r w:rsidR="001E0AA6">
        <w:rPr>
          <w:rFonts w:ascii="Times New Roman" w:hAnsi="Times New Roman" w:cs="Times New Roman"/>
          <w:color w:val="000000" w:themeColor="text1"/>
          <w:sz w:val="28"/>
          <w:szCs w:val="28"/>
        </w:rPr>
        <w:fldChar w:fldCharType="begin">
          <w:fldData xml:space="preserve">PEVuZE5vdGU+PENpdGU+PEF1dGhvcj5CYXJuYTwvQXV0aG9yPjxZZWFyPjE5OTg8L1llYXI+PFJl
Y051bT4xMjwvUmVjTnVtPjxEaXNwbGF5VGV4dD5bMTU2LCAxNTddPC9EaXNwbGF5VGV4dD48cmVj
b3JkPjxyZWMtbnVtYmVyPjEyPC9yZWMtbnVtYmVyPjxmb3JlaWduLWtleXM+PGtleSBhcHA9IkVO
IiBkYi1pZD0iMjVlOWE1MDJ4YXc5c2dldzk1aHg5cjIyeHd6ZndmOWF0dDJ0Ij4xMjwva2V5Pjwv
Zm9yZWlnbi1rZXlzPjxyZWYtdHlwZSBuYW1lPSJKb3VybmFsIEFydGljbGUiPjE3PC9yZWYtdHlw
ZT48Y29udHJpYnV0b3JzPjxhdXRob3JzPjxhdXRob3I+QmFybmEsIFAuIEIuPC9hdXRob3I+PGF1
dGhvcj5BZGFtaWssIE0uPC9hdXRob3I+PC9hdXRob3JzPjwvY29udHJpYnV0b3JzPjx0aXRsZXM+
PHRpdGxlPkZ1bmRhbWVudGFsIHN0cnVjdHVyZSBmb3JtaW5nIHBoZW5vbWVuYSBvZiBwb2x5Y3J5
c3RhbGxpbmUgZmlsbXMgYW5kIHRoZSBzdHJ1Y3R1cmUgem9uZSBtb2RlbHM8L3RpdGxlPjxzZWNv
bmRhcnktdGl0bGU+VGhpbiBTb2xpZCBGaWxtczwvc2Vjb25kYXJ5LXRpdGxlPjwvdGl0bGVzPjxw
ZXJpb2RpY2FsPjxmdWxsLXRpdGxlPlRoaW4gU29saWQgRmlsbXM8L2Z1bGwtdGl0bGU+PC9wZXJp
b2RpY2FsPjxwYWdlcz4yNy0zMzwvcGFnZXM+PHZvbHVtZT4zMTc8L3ZvbHVtZT48bnVtYmVyPjHi
gJMyPC9udW1iZXI+PGtleXdvcmRzPjxrZXl3b3JkPlBvbHljcnlzdGFsbGluZSBmaWxtczwva2V5
d29yZD48a2V5d29yZD5UZW1wZXJhdHVyZTwva2V5d29yZD48a2V5d29yZD5BdG9taWM8L2tleXdv
cmQ+PC9rZXl3b3Jkcz48ZGF0ZXM+PHllYXI+MTk5ODwveWVhcj48cHViLWRhdGVzPjxkYXRlPjQv
MS88L2RhdGU+PC9wdWItZGF0ZXM+PC9kYXRlcz48aXNibj4wMDQwLTYwOTA8L2lzYm4+PHVybHM+
PHJlbGF0ZWQtdXJscz48dXJsPmh0dHA6Ly93d3cuc2NpZW5jZWRpcmVjdC5jb20vc2NpZW5jZS9h
cnRpY2xlL3BpaS9TMDA0MDYwOTA5NzAwNTAzODwvdXJsPjwvcmVsYXRlZC11cmxzPjwvdXJscz48
ZWxlY3Ryb25pYy1yZXNvdXJjZS1udW0+aHR0cDovL2R4LmRvaS5vcmcvMTAuMTAxNi9TMDA0MC02
MDkwKDk3KTAwNTAzLTg8L2VsZWN0cm9uaWMtcmVzb3VyY2UtbnVtPjwvcmVjb3JkPjwvQ2l0ZT48
Q2l0ZT48QXV0aG9yPkJhcm5hPC9BdXRob3I+PFllYXI+MTk5ODwvWWVhcj48UmVjTnVtPjEyPC9S
ZWNOdW0+PHJlY29yZD48cmVjLW51bWJlcj4xMjwvcmVjLW51bWJlcj48Zm9yZWlnbi1rZXlzPjxr
ZXkgYXBwPSJFTiIgZGItaWQ9IjI1ZTlhNTAyeGF3OXNnZXc5NWh4OXIyMnh3emZ3ZjlhdHQydCI+
MTI8L2tleT48L2ZvcmVpZ24ta2V5cz48cmVmLXR5cGUgbmFtZT0iSm91cm5hbCBBcnRpY2xlIj4x
NzwvcmVmLXR5cGU+PGNvbnRyaWJ1dG9ycz48YXV0aG9ycz48YXV0aG9yPkJhcm5hLCBQLiBCLjwv
YXV0aG9yPjxhdXRob3I+QWRhbWlrLCBNLjwvYXV0aG9yPjwvYXV0aG9ycz48L2NvbnRyaWJ1dG9y
cz48dGl0bGVzPjx0aXRsZT5GdW5kYW1lbnRhbCBzdHJ1Y3R1cmUgZm9ybWluZyBwaGVub21lbmEg
b2YgcG9seWNyeXN0YWxsaW5lIGZpbG1zIGFuZCB0aGUgc3RydWN0dXJlIHpvbmUgbW9kZWxzPC90
aXRsZT48c2Vjb25kYXJ5LXRpdGxlPlRoaW4gU29saWQgRmlsbXM8L3NlY29uZGFyeS10aXRsZT48
L3RpdGxlcz48cGVyaW9kaWNhbD48ZnVsbC10aXRsZT5UaGluIFNvbGlkIEZpbG1zPC9mdWxsLXRp
dGxlPjwvcGVyaW9kaWNhbD48cGFnZXM+MjctMzM8L3BhZ2VzPjx2b2x1bWU+MzE3PC92b2x1bWU+
PG51bWJlcj4x4oCTMjwvbnVtYmVyPjxrZXl3b3Jkcz48a2V5d29yZD5Qb2x5Y3J5c3RhbGxpbmUg
ZmlsbXM8L2tleXdvcmQ+PGtleXdvcmQ+VGVtcGVyYXR1cmU8L2tleXdvcmQ+PGtleXdvcmQ+QXRv
bWljPC9rZXl3b3JkPjwva2V5d29yZHM+PGRhdGVzPjx5ZWFyPjE5OTg8L3llYXI+PHB1Yi1kYXRl
cz48ZGF0ZT40LzEvPC9kYXRlPjwvcHViLWRhdGVzPjwvZGF0ZXM+PGlzYm4+MDA0MC02MDkwPC9p
c2JuPjx1cmxzPjxyZWxhdGVkLXVybHM+PHVybD5odHRwOi8vd3d3LnNjaWVuY2VkaXJlY3QuY29t
L3NjaWVuY2UvYXJ0aWNsZS9waWkvUzAwNDA2MDkwOTcwMDUwMzg8L3VybD48L3JlbGF0ZWQtdXJs
cz48L3VybHM+PGVsZWN0cm9uaWMtcmVzb3VyY2UtbnVtPmh0dHA6Ly9keC5kb2kub3JnLzEwLjEw
MTYvUzAwNDAtNjA5MCg5NykwMDUwMy04PC9lbGVjdHJvbmljLXJlc291cmNlLW51bT48L3JlY29y
ZD48L0NpdGU+PENpdGU+PEF1dGhvcj5IZW5kZXJzb248L0F1dGhvcj48WWVhcj4xOTc0PC9ZZWFy
PjxSZWNOdW0+MTM8L1JlY051bT48cmVjb3JkPjxyZWMtbnVtYmVyPjEzPC9yZWMtbnVtYmVyPjxm
b3JlaWduLWtleXM+PGtleSBhcHA9IkVOIiBkYi1pZD0iMjVlOWE1MDJ4YXc5c2dldzk1aHg5cjIy
eHd6ZndmOWF0dDJ0Ij4xMzwva2V5PjwvZm9yZWlnbi1rZXlzPjxyZWYtdHlwZSBuYW1lPSJKb3Vy
bmFsIEFydGljbGUiPjE3PC9yZWYtdHlwZT48Y29udHJpYnV0b3JzPjxhdXRob3JzPjxhdXRob3I+
SGVuZGVyc29uLCBELjwvYXV0aG9yPjxhdXRob3I+QnJvZHNreSwgTS4gSC48L2F1dGhvcj48YXV0
aG9yPkNoYXVkaGFyaSwgUC48L2F1dGhvcj48L2F1dGhvcnM+PC9jb250cmlidXRvcnM+PHRpdGxl
cz48dGl0bGU+U2ltdWxhdGlvbiBvZiBzdHJ1Y3R1cmFsIGFuaXNvdHJvcHkgYW5kIHZvaWQgZm9y
bWF0aW9uIGluIGFtb3JwaG91cyB0aGluIGZpbG1zPC90aXRsZT48c2Vjb25kYXJ5LXRpdGxlPkFw
cGxpZWQgUGh5c2ljcyBMZXR0ZXJzPC9zZWNvbmRhcnktdGl0bGU+PC90aXRsZXM+PHBlcmlvZGlj
YWw+PGZ1bGwtdGl0bGU+QXBwbGllZCBQaHlzaWNzIExldHRlcnM8L2Z1bGwtdGl0bGU+PC9wZXJp
b2RpY2FsPjxwYWdlcz42NDEtNjQzPC9wYWdlcz48dm9sdW1lPjI1PC92b2x1bWU+PG51bWJlcj4x
MTwvbnVtYmVyPjxkYXRlcz48eWVhcj4xOTc0PC95ZWFyPjwvZGF0ZXM+PHVybHM+PHJlbGF0ZWQt
dXJscz48dXJsPmh0dHA6Ly9zY2l0YXRpb24uYWlwLm9yZy9jb250ZW50L2FpcC9qb3VybmFsL2Fw
bC8yNS8xMS8xMC4xMDYzLzEuMTY1NTM0MTwvdXJsPjwvcmVsYXRlZC11cmxzPjwvdXJscz48ZWxl
Y3Ryb25pYy1yZXNvdXJjZS1udW0+ZG9pOmh0dHA6Ly9keC5kb2kub3JnLzEwLjEwNjMvMS4xNjU1
MzQxPC9lbGVjdHJvbmljLXJlc291cmNlLW51bT48L3JlY29yZD48L0NpdGU+PC9FbmROb3RlPn==
</w:fldData>
        </w:fldChar>
      </w:r>
      <w:r w:rsidR="001E0AA6">
        <w:rPr>
          <w:rFonts w:ascii="Times New Roman" w:hAnsi="Times New Roman" w:cs="Times New Roman"/>
          <w:color w:val="000000" w:themeColor="text1"/>
          <w:sz w:val="28"/>
          <w:szCs w:val="28"/>
        </w:rPr>
        <w:instrText xml:space="preserve"> ADDIN EN.CITE.DATA </w:instrText>
      </w:r>
      <w:r w:rsidR="001E0AA6">
        <w:rPr>
          <w:rFonts w:ascii="Times New Roman" w:hAnsi="Times New Roman" w:cs="Times New Roman"/>
          <w:color w:val="000000" w:themeColor="text1"/>
          <w:sz w:val="28"/>
          <w:szCs w:val="28"/>
        </w:rPr>
      </w:r>
      <w:r w:rsidR="001E0AA6">
        <w:rPr>
          <w:rFonts w:ascii="Times New Roman" w:hAnsi="Times New Roman" w:cs="Times New Roman"/>
          <w:color w:val="000000" w:themeColor="text1"/>
          <w:sz w:val="28"/>
          <w:szCs w:val="28"/>
        </w:rPr>
        <w:fldChar w:fldCharType="end"/>
      </w:r>
      <w:r w:rsidRPr="00CD4297">
        <w:rPr>
          <w:rFonts w:ascii="Times New Roman" w:hAnsi="Times New Roman" w:cs="Times New Roman"/>
          <w:color w:val="000000" w:themeColor="text1"/>
          <w:sz w:val="28"/>
          <w:szCs w:val="28"/>
        </w:rPr>
      </w:r>
      <w:r w:rsidRPr="00CD4297">
        <w:rPr>
          <w:rFonts w:ascii="Times New Roman" w:hAnsi="Times New Roman" w:cs="Times New Roman"/>
          <w:color w:val="000000" w:themeColor="text1"/>
          <w:sz w:val="28"/>
          <w:szCs w:val="28"/>
        </w:rPr>
        <w:fldChar w:fldCharType="separate"/>
      </w:r>
      <w:r w:rsidR="001E0AA6">
        <w:rPr>
          <w:rFonts w:ascii="Times New Roman" w:hAnsi="Times New Roman" w:cs="Times New Roman"/>
          <w:noProof/>
          <w:color w:val="000000" w:themeColor="text1"/>
          <w:sz w:val="28"/>
          <w:szCs w:val="28"/>
        </w:rPr>
        <w:t>[</w:t>
      </w:r>
      <w:hyperlink w:anchor="_ENREF_156" w:tooltip="Barna, 1998 #12" w:history="1">
        <w:r w:rsidR="00346C51">
          <w:rPr>
            <w:rFonts w:ascii="Times New Roman" w:hAnsi="Times New Roman" w:cs="Times New Roman"/>
            <w:noProof/>
            <w:color w:val="000000" w:themeColor="text1"/>
            <w:sz w:val="28"/>
            <w:szCs w:val="28"/>
          </w:rPr>
          <w:t>156</w:t>
        </w:r>
      </w:hyperlink>
      <w:r w:rsidR="001E0AA6">
        <w:rPr>
          <w:rFonts w:ascii="Times New Roman" w:hAnsi="Times New Roman" w:cs="Times New Roman"/>
          <w:noProof/>
          <w:color w:val="000000" w:themeColor="text1"/>
          <w:sz w:val="28"/>
          <w:szCs w:val="28"/>
        </w:rPr>
        <w:t xml:space="preserve">, </w:t>
      </w:r>
      <w:hyperlink w:anchor="_ENREF_157" w:tooltip="Henderson, 1974 #13" w:history="1">
        <w:r w:rsidR="00346C51">
          <w:rPr>
            <w:rFonts w:ascii="Times New Roman" w:hAnsi="Times New Roman" w:cs="Times New Roman"/>
            <w:noProof/>
            <w:color w:val="000000" w:themeColor="text1"/>
            <w:sz w:val="28"/>
            <w:szCs w:val="28"/>
          </w:rPr>
          <w:t>157</w:t>
        </w:r>
      </w:hyperlink>
      <w:r w:rsidR="001E0AA6">
        <w:rPr>
          <w:rFonts w:ascii="Times New Roman" w:hAnsi="Times New Roman" w:cs="Times New Roman"/>
          <w:noProof/>
          <w:color w:val="000000" w:themeColor="text1"/>
          <w:sz w:val="28"/>
          <w:szCs w:val="28"/>
        </w:rPr>
        <w:t>]</w:t>
      </w:r>
      <w:r w:rsidRPr="00CD4297">
        <w:rPr>
          <w:rFonts w:ascii="Times New Roman" w:hAnsi="Times New Roman" w:cs="Times New Roman"/>
          <w:color w:val="000000" w:themeColor="text1"/>
          <w:sz w:val="28"/>
          <w:szCs w:val="28"/>
        </w:rPr>
        <w:fldChar w:fldCharType="end"/>
      </w:r>
      <w:r w:rsidRPr="00CD4297">
        <w:rPr>
          <w:rFonts w:ascii="Times New Roman" w:hAnsi="Times New Roman" w:cs="Times New Roman"/>
          <w:color w:val="000000" w:themeColor="text1"/>
          <w:sz w:val="28"/>
          <w:szCs w:val="28"/>
        </w:rPr>
        <w:t>. This indicates possibly insufficient ion bombardment effect at the substrate negative bias of 50</w:t>
      </w:r>
      <w:r w:rsidR="00B84488" w:rsidRPr="00CD4297">
        <w:rPr>
          <w:rFonts w:ascii="Times New Roman" w:hAnsi="Times New Roman" w:cs="Times New Roman"/>
          <w:color w:val="000000" w:themeColor="text1"/>
          <w:sz w:val="28"/>
          <w:szCs w:val="28"/>
        </w:rPr>
        <w:t xml:space="preserve"> </w:t>
      </w:r>
      <w:r w:rsidRPr="00CD4297">
        <w:rPr>
          <w:rFonts w:ascii="Times New Roman" w:hAnsi="Times New Roman" w:cs="Times New Roman"/>
          <w:color w:val="000000" w:themeColor="text1"/>
          <w:sz w:val="28"/>
          <w:szCs w:val="28"/>
        </w:rPr>
        <w:t>V.</w:t>
      </w:r>
    </w:p>
    <w:p w:rsidR="007C775B" w:rsidRPr="00CD4297" w:rsidRDefault="007C775B" w:rsidP="007C775B">
      <w:pPr>
        <w:spacing w:before="120" w:after="120" w:line="360" w:lineRule="auto"/>
        <w:rPr>
          <w:rStyle w:val="def"/>
          <w:rFonts w:ascii="Times New Roman" w:hAnsi="Times New Roman" w:cs="Times New Roman"/>
          <w:color w:val="000000" w:themeColor="text1"/>
          <w:sz w:val="28"/>
          <w:szCs w:val="28"/>
        </w:rPr>
      </w:pPr>
      <w:r w:rsidRPr="00CD4297">
        <w:rPr>
          <w:rStyle w:val="def"/>
          <w:rFonts w:ascii="Times New Roman" w:hAnsi="Times New Roman" w:cs="Times New Roman"/>
          <w:color w:val="000000" w:themeColor="text1"/>
          <w:sz w:val="28"/>
          <w:szCs w:val="28"/>
        </w:rPr>
        <w:t xml:space="preserve">When a substrate negative bias of </w:t>
      </w:r>
      <w:r w:rsidR="00B84488" w:rsidRPr="00CD4297">
        <w:rPr>
          <w:rStyle w:val="def"/>
          <w:rFonts w:ascii="Times New Roman" w:hAnsi="Times New Roman" w:cs="Times New Roman"/>
          <w:color w:val="000000" w:themeColor="text1"/>
          <w:sz w:val="28"/>
          <w:szCs w:val="28"/>
        </w:rPr>
        <w:t>60 V</w:t>
      </w:r>
      <w:r w:rsidRPr="00CD4297">
        <w:rPr>
          <w:rStyle w:val="def"/>
          <w:rFonts w:ascii="Times New Roman" w:hAnsi="Times New Roman" w:cs="Times New Roman"/>
          <w:color w:val="000000" w:themeColor="text1"/>
          <w:sz w:val="28"/>
          <w:szCs w:val="28"/>
        </w:rPr>
        <w:t xml:space="preserve"> or </w:t>
      </w:r>
      <w:r w:rsidR="00B84488" w:rsidRPr="00CD4297">
        <w:rPr>
          <w:rStyle w:val="def"/>
          <w:rFonts w:ascii="Times New Roman" w:hAnsi="Times New Roman" w:cs="Times New Roman"/>
          <w:color w:val="000000" w:themeColor="text1"/>
          <w:sz w:val="28"/>
          <w:szCs w:val="28"/>
        </w:rPr>
        <w:t>75 V</w:t>
      </w:r>
      <w:r w:rsidRPr="00CD4297">
        <w:rPr>
          <w:rStyle w:val="def"/>
          <w:rFonts w:ascii="Times New Roman" w:hAnsi="Times New Roman" w:cs="Times New Roman"/>
          <w:color w:val="000000" w:themeColor="text1"/>
          <w:sz w:val="28"/>
          <w:szCs w:val="28"/>
        </w:rPr>
        <w:t xml:space="preserve"> is applied, a densification of the fracture cross-sectional morphology is found in P1-60, P4-60, P1-75 and P4-75 layers (see </w:t>
      </w:r>
      <w:r w:rsidRPr="00CD4297">
        <w:rPr>
          <w:rStyle w:val="def"/>
          <w:rFonts w:ascii="Times New Roman" w:hAnsi="Times New Roman" w:cs="Times New Roman"/>
          <w:b/>
          <w:color w:val="000000" w:themeColor="text1"/>
          <w:sz w:val="28"/>
          <w:szCs w:val="28"/>
        </w:rPr>
        <w:t>Figure 5.4(b) and (c)</w:t>
      </w:r>
      <w:r w:rsidRPr="00CD4297">
        <w:rPr>
          <w:rStyle w:val="def"/>
          <w:rFonts w:ascii="Times New Roman" w:hAnsi="Times New Roman" w:cs="Times New Roman"/>
          <w:color w:val="000000" w:themeColor="text1"/>
          <w:sz w:val="28"/>
          <w:szCs w:val="28"/>
        </w:rPr>
        <w:t>). A competitive growth is observed in the layers which is characterised by columns near the top surface, V-shape grains in the next thickness range and dense microstructure at the near-substrate area. The larger boundary between the bottom dense texture and the middle V-shape grains is found to rise from 60</w:t>
      </w:r>
      <w:r w:rsidR="00B84488" w:rsidRPr="00CD4297">
        <w:rPr>
          <w:rStyle w:val="def"/>
          <w:rFonts w:ascii="Times New Roman" w:hAnsi="Times New Roman" w:cs="Times New Roman"/>
          <w:color w:val="000000" w:themeColor="text1"/>
          <w:sz w:val="28"/>
          <w:szCs w:val="28"/>
        </w:rPr>
        <w:t xml:space="preserve"> </w:t>
      </w:r>
      <w:r w:rsidRPr="00CD4297">
        <w:rPr>
          <w:rStyle w:val="def"/>
          <w:rFonts w:ascii="Times New Roman" w:hAnsi="Times New Roman" w:cs="Times New Roman"/>
          <w:color w:val="000000" w:themeColor="text1"/>
          <w:sz w:val="28"/>
          <w:szCs w:val="28"/>
        </w:rPr>
        <w:t>V to 75</w:t>
      </w:r>
      <w:r w:rsidR="00B84488" w:rsidRPr="00CD4297">
        <w:rPr>
          <w:rStyle w:val="def"/>
          <w:rFonts w:ascii="Times New Roman" w:hAnsi="Times New Roman" w:cs="Times New Roman"/>
          <w:color w:val="000000" w:themeColor="text1"/>
          <w:sz w:val="28"/>
          <w:szCs w:val="28"/>
        </w:rPr>
        <w:t xml:space="preserve"> </w:t>
      </w:r>
      <w:r w:rsidRPr="00CD4297">
        <w:rPr>
          <w:rStyle w:val="def"/>
          <w:rFonts w:ascii="Times New Roman" w:hAnsi="Times New Roman" w:cs="Times New Roman"/>
          <w:color w:val="000000" w:themeColor="text1"/>
          <w:sz w:val="28"/>
          <w:szCs w:val="28"/>
        </w:rPr>
        <w:t xml:space="preserve">V negative bias. This microstructure results from the competitive growth of differently oriented neighbouring crystals, suggesting a significant surface self-diffusion and a wide distribution of grain sizes </w:t>
      </w:r>
      <w:r w:rsidRPr="00CD4297">
        <w:rPr>
          <w:rStyle w:val="def"/>
          <w:rFonts w:ascii="Times New Roman" w:hAnsi="Times New Roman" w:cs="Times New Roman"/>
          <w:color w:val="000000" w:themeColor="text1"/>
          <w:sz w:val="28"/>
          <w:szCs w:val="28"/>
        </w:rPr>
        <w:fldChar w:fldCharType="begin"/>
      </w:r>
      <w:r w:rsidR="001E0AA6">
        <w:rPr>
          <w:rStyle w:val="def"/>
          <w:rFonts w:ascii="Times New Roman" w:hAnsi="Times New Roman" w:cs="Times New Roman"/>
          <w:color w:val="000000" w:themeColor="text1"/>
          <w:sz w:val="28"/>
          <w:szCs w:val="28"/>
        </w:rPr>
        <w:instrText xml:space="preserve"> ADDIN EN.CITE &lt;EndNote&gt;&lt;Cite&gt;&lt;Author&gt;Petrov&lt;/Author&gt;&lt;Year&gt;2003&lt;/Year&gt;&lt;RecNum&gt;34&lt;/RecNum&gt;&lt;DisplayText&gt;[158]&lt;/DisplayText&gt;&lt;record&gt;&lt;rec-number&gt;34&lt;/rec-number&gt;&lt;foreign-keys&gt;&lt;key app="EN" db-id="25e9a502xaw9sgew95hx9r22xwzfwf9att2t"&gt;34&lt;/key&gt;&lt;/foreign-keys&gt;&lt;ref-type name="Journal Article"&gt;17&lt;/ref-type&gt;&lt;contributors&gt;&lt;authors&gt;&lt;author&gt;Petrov, I.&lt;/author&gt;&lt;author&gt;Barna, P. B.&lt;/author&gt;&lt;author&gt;Hultman, L.&lt;/author&gt;&lt;author&gt;Greene, J. E.&lt;/author&gt;&lt;/authors&gt;&lt;/contributors&gt;&lt;titles&gt;&lt;title&gt;Microstructural evolution during film growth&lt;/title&gt;&lt;secondary-title&gt;Journal of Vacuum Science &amp;amp; Technology A&lt;/secondary-title&gt;&lt;/titles&gt;&lt;periodical&gt;&lt;full-title&gt;Journal of Vacuum Science &amp;amp; Technology A&lt;/full-title&gt;&lt;/periodical&gt;&lt;pages&gt;S117-S128&lt;/pages&gt;&lt;volume&gt;21&lt;/volume&gt;&lt;number&gt;5&lt;/number&gt;&lt;keywords&gt;&lt;keyword&gt;reviews&lt;/keyword&gt;&lt;keyword&gt;vapour deposition&lt;/keyword&gt;&lt;keyword&gt;grain size&lt;/keyword&gt;&lt;keyword&gt;crystal microstructure&lt;/keyword&gt;&lt;keyword&gt;nucleation&lt;/keyword&gt;&lt;keyword&gt;recrystallisation&lt;/keyword&gt;&lt;/keywords&gt;&lt;dates&gt;&lt;year&gt;2003&lt;/year&gt;&lt;/dates&gt;&lt;urls&gt;&lt;related-urls&gt;&lt;url&gt;http://scitation.aip.org/content/avs/journal/jvsta/21/5/10.1116/1.1601610&lt;/url&gt;&lt;/related-urls&gt;&lt;/urls&gt;&lt;electronic-resource-num&gt;doi:http://dx.doi.org/10.1116/1.1601610&lt;/electronic-resource-num&gt;&lt;/record&gt;&lt;/Cite&gt;&lt;/EndNote&gt;</w:instrText>
      </w:r>
      <w:r w:rsidRPr="00CD4297">
        <w:rPr>
          <w:rStyle w:val="def"/>
          <w:rFonts w:ascii="Times New Roman" w:hAnsi="Times New Roman" w:cs="Times New Roman"/>
          <w:color w:val="000000" w:themeColor="text1"/>
          <w:sz w:val="28"/>
          <w:szCs w:val="28"/>
        </w:rPr>
        <w:fldChar w:fldCharType="separate"/>
      </w:r>
      <w:r w:rsidR="001E0AA6">
        <w:rPr>
          <w:rStyle w:val="def"/>
          <w:rFonts w:ascii="Times New Roman" w:hAnsi="Times New Roman" w:cs="Times New Roman"/>
          <w:noProof/>
          <w:color w:val="000000" w:themeColor="text1"/>
          <w:sz w:val="28"/>
          <w:szCs w:val="28"/>
        </w:rPr>
        <w:t>[</w:t>
      </w:r>
      <w:hyperlink w:anchor="_ENREF_158" w:tooltip="Petrov, 2003 #34" w:history="1">
        <w:r w:rsidR="00346C51">
          <w:rPr>
            <w:rStyle w:val="def"/>
            <w:rFonts w:ascii="Times New Roman" w:hAnsi="Times New Roman" w:cs="Times New Roman"/>
            <w:noProof/>
            <w:color w:val="000000" w:themeColor="text1"/>
            <w:sz w:val="28"/>
            <w:szCs w:val="28"/>
          </w:rPr>
          <w:t>158</w:t>
        </w:r>
      </w:hyperlink>
      <w:r w:rsidR="001E0AA6">
        <w:rPr>
          <w:rStyle w:val="def"/>
          <w:rFonts w:ascii="Times New Roman" w:hAnsi="Times New Roman" w:cs="Times New Roman"/>
          <w:noProof/>
          <w:color w:val="000000" w:themeColor="text1"/>
          <w:sz w:val="28"/>
          <w:szCs w:val="28"/>
        </w:rPr>
        <w:t>]</w:t>
      </w:r>
      <w:r w:rsidRPr="00CD4297">
        <w:rPr>
          <w:rStyle w:val="def"/>
          <w:rFonts w:ascii="Times New Roman" w:hAnsi="Times New Roman" w:cs="Times New Roman"/>
          <w:color w:val="000000" w:themeColor="text1"/>
          <w:sz w:val="28"/>
          <w:szCs w:val="28"/>
        </w:rPr>
        <w:fldChar w:fldCharType="end"/>
      </w:r>
      <w:r w:rsidRPr="00CD4297">
        <w:rPr>
          <w:rStyle w:val="def"/>
          <w:rFonts w:ascii="Times New Roman" w:hAnsi="Times New Roman" w:cs="Times New Roman"/>
          <w:color w:val="000000" w:themeColor="text1"/>
          <w:sz w:val="28"/>
          <w:szCs w:val="28"/>
        </w:rPr>
        <w:t>. The column width near the top surface is found to increase from 60</w:t>
      </w:r>
      <w:r w:rsidR="00B84488" w:rsidRPr="00CD4297">
        <w:rPr>
          <w:rStyle w:val="def"/>
          <w:rFonts w:ascii="Times New Roman" w:hAnsi="Times New Roman" w:cs="Times New Roman"/>
          <w:color w:val="000000" w:themeColor="text1"/>
          <w:sz w:val="28"/>
          <w:szCs w:val="28"/>
        </w:rPr>
        <w:t xml:space="preserve"> </w:t>
      </w:r>
      <w:r w:rsidRPr="00CD4297">
        <w:rPr>
          <w:rStyle w:val="def"/>
          <w:rFonts w:ascii="Times New Roman" w:hAnsi="Times New Roman" w:cs="Times New Roman"/>
          <w:color w:val="000000" w:themeColor="text1"/>
          <w:sz w:val="28"/>
          <w:szCs w:val="28"/>
        </w:rPr>
        <w:t>V to 75</w:t>
      </w:r>
      <w:r w:rsidR="00B84488" w:rsidRPr="00CD4297">
        <w:rPr>
          <w:rStyle w:val="def"/>
          <w:rFonts w:ascii="Times New Roman" w:hAnsi="Times New Roman" w:cs="Times New Roman"/>
          <w:color w:val="000000" w:themeColor="text1"/>
          <w:sz w:val="28"/>
          <w:szCs w:val="28"/>
        </w:rPr>
        <w:t xml:space="preserve"> </w:t>
      </w:r>
      <w:r w:rsidRPr="00CD4297">
        <w:rPr>
          <w:rStyle w:val="def"/>
          <w:rFonts w:ascii="Times New Roman" w:hAnsi="Times New Roman" w:cs="Times New Roman"/>
          <w:color w:val="000000" w:themeColor="text1"/>
          <w:sz w:val="28"/>
          <w:szCs w:val="28"/>
        </w:rPr>
        <w:t xml:space="preserve">V negative bias. </w:t>
      </w:r>
    </w:p>
    <w:p w:rsidR="007C775B" w:rsidRPr="00CD4297" w:rsidRDefault="007C775B" w:rsidP="007C775B">
      <w:pPr>
        <w:spacing w:before="120" w:after="120" w:line="360" w:lineRule="auto"/>
        <w:rPr>
          <w:rStyle w:val="def"/>
          <w:rFonts w:ascii="Times New Roman" w:hAnsi="Times New Roman" w:cs="Times New Roman"/>
          <w:color w:val="000000" w:themeColor="text1"/>
          <w:sz w:val="28"/>
        </w:rPr>
      </w:pPr>
      <w:r w:rsidRPr="00CD4297">
        <w:rPr>
          <w:rStyle w:val="def"/>
          <w:rFonts w:ascii="Times New Roman" w:hAnsi="Times New Roman" w:cs="Times New Roman"/>
          <w:color w:val="000000" w:themeColor="text1"/>
          <w:sz w:val="28"/>
        </w:rPr>
        <w:t xml:space="preserve">When the substrate negative bias is increased further to </w:t>
      </w:r>
      <w:r w:rsidR="00B84488" w:rsidRPr="00CD4297">
        <w:rPr>
          <w:rStyle w:val="def"/>
          <w:rFonts w:ascii="Times New Roman" w:hAnsi="Times New Roman" w:cs="Times New Roman"/>
          <w:color w:val="000000" w:themeColor="text1"/>
          <w:sz w:val="28"/>
        </w:rPr>
        <w:t>100 V</w:t>
      </w:r>
      <w:r w:rsidRPr="00CD4297">
        <w:rPr>
          <w:rStyle w:val="def"/>
          <w:rFonts w:ascii="Times New Roman" w:hAnsi="Times New Roman" w:cs="Times New Roman"/>
          <w:color w:val="000000" w:themeColor="text1"/>
          <w:sz w:val="28"/>
        </w:rPr>
        <w:t xml:space="preserve"> (</w:t>
      </w:r>
      <w:r w:rsidRPr="00CD4297">
        <w:rPr>
          <w:rStyle w:val="def"/>
          <w:rFonts w:ascii="Times New Roman" w:hAnsi="Times New Roman" w:cs="Times New Roman"/>
          <w:color w:val="000000" w:themeColor="text1"/>
          <w:sz w:val="28"/>
          <w:szCs w:val="24"/>
        </w:rPr>
        <w:t xml:space="preserve">see </w:t>
      </w:r>
      <w:r w:rsidRPr="00CD4297">
        <w:rPr>
          <w:rStyle w:val="def"/>
          <w:rFonts w:ascii="Times New Roman" w:hAnsi="Times New Roman" w:cs="Times New Roman"/>
          <w:b/>
          <w:color w:val="000000" w:themeColor="text1"/>
          <w:sz w:val="28"/>
          <w:szCs w:val="24"/>
        </w:rPr>
        <w:t>Figure 5.4(d)</w:t>
      </w:r>
      <w:r w:rsidRPr="00CD4297">
        <w:rPr>
          <w:rStyle w:val="def"/>
          <w:rFonts w:ascii="Times New Roman" w:hAnsi="Times New Roman" w:cs="Times New Roman"/>
          <w:color w:val="000000" w:themeColor="text1"/>
          <w:sz w:val="28"/>
        </w:rPr>
        <w:t>), all layers exhibit a homogeneous and dense morphology.</w:t>
      </w:r>
      <w:r w:rsidRPr="00CD4297">
        <w:rPr>
          <w:rFonts w:ascii="Times New Roman" w:hAnsi="Times New Roman" w:cs="Times New Roman"/>
          <w:color w:val="000000" w:themeColor="text1"/>
          <w:sz w:val="28"/>
          <w:szCs w:val="24"/>
        </w:rPr>
        <w:t xml:space="preserve"> The absence of columns</w:t>
      </w:r>
      <w:r w:rsidRPr="00CD4297">
        <w:rPr>
          <w:rStyle w:val="def"/>
          <w:rFonts w:ascii="Times New Roman" w:hAnsi="Times New Roman" w:cs="Times New Roman"/>
          <w:color w:val="000000" w:themeColor="text1"/>
          <w:sz w:val="28"/>
        </w:rPr>
        <w:t xml:space="preserve"> can be explained by the atomic collision cascade model  </w:t>
      </w:r>
      <w:r w:rsidRPr="00CD4297">
        <w:rPr>
          <w:rFonts w:ascii="Times New Roman" w:hAnsi="Times New Roman" w:cs="Times New Roman"/>
          <w:color w:val="000000" w:themeColor="text1"/>
          <w:sz w:val="28"/>
          <w:szCs w:val="24"/>
        </w:rPr>
        <w:fldChar w:fldCharType="begin"/>
      </w:r>
      <w:r w:rsidR="001E0AA6">
        <w:rPr>
          <w:rFonts w:ascii="Times New Roman" w:hAnsi="Times New Roman" w:cs="Times New Roman"/>
          <w:color w:val="000000" w:themeColor="text1"/>
          <w:sz w:val="28"/>
          <w:szCs w:val="24"/>
        </w:rPr>
        <w:instrText xml:space="preserve"> ADDIN EN.CITE &lt;EndNote&gt;&lt;Cite&gt;&lt;Author&gt;Cheng&lt;/Author&gt;&lt;Year&gt;2001&lt;/Year&gt;&lt;RecNum&gt;44&lt;/RecNum&gt;&lt;DisplayText&gt;[150, 151]&lt;/DisplayText&gt;&lt;record&gt;&lt;rec-number&gt;44&lt;/rec-number&gt;&lt;foreign-keys&gt;&lt;key app="EN" db-id="25e9a502xaw9sgew95hx9r22xwzfwf9att2t"&gt;44&lt;/key&gt;&lt;/foreign-keys&gt;&lt;ref-type name="Journal Article"&gt;17&lt;/ref-type&gt;&lt;contributors&gt;&lt;authors&gt;&lt;author&gt;Cheng, YH&lt;/author&gt;&lt;author&gt;Tay, BK&lt;/author&gt;&lt;author&gt;Lau, SP&lt;/author&gt;&lt;author&gt;Shi, X&lt;/author&gt;&lt;author&gt;Tan, HS&lt;/author&gt;&lt;/authors&gt;&lt;/contributors&gt;&lt;titles&gt;&lt;title&gt;Influence of substrate bias on the microstructure and internal stress in Cu films deposited by filtered cathodic vacuum arc&lt;/title&gt;&lt;secondary-title&gt;Journal of Vacuum Science &amp;amp; Technology A&lt;/secondary-title&gt;&lt;/titles&gt;&lt;periodical&gt;&lt;full-title&gt;Journal of Vacuum Science &amp;amp; Technology A&lt;/full-title&gt;&lt;/periodical&gt;&lt;pages&gt;2102-2108&lt;/pages&gt;&lt;volume&gt;19&lt;/volume&gt;&lt;number&gt;5&lt;/number&gt;&lt;dates&gt;&lt;year&gt;2001&lt;/year&gt;&lt;/dates&gt;&lt;isbn&gt;0734-2101&lt;/isbn&gt;&lt;urls&gt;&lt;/urls&gt;&lt;/record&gt;&lt;/Cite&gt;&lt;Cite&gt;&lt;Author&gt;Houston&lt;/Author&gt;&lt;Year&gt;1971&lt;/Year&gt;&lt;RecNum&gt;42&lt;/RecNum&gt;&lt;record&gt;&lt;rec-number&gt;42&lt;/rec-number&gt;&lt;foreign-keys&gt;&lt;key app="EN" db-id="25e9a502xaw9sgew95hx9r22xwzfwf9att2t"&gt;42&lt;/key&gt;&lt;/foreign-keys&gt;&lt;ref-type name="Report"&gt;27&lt;/ref-type&gt;&lt;contributors&gt;&lt;authors&gt;&lt;author&gt;Houston, J.E.&lt;/author&gt;&lt;author&gt;Uhl, J.E.&lt;/author&gt;&lt;/authors&gt;&lt;/contributors&gt;&lt;titles&gt;&lt;title&gt;Characterization of the ionic species incident on the cathode in a glow discharge &lt;/title&gt;&lt;secondary-title&gt;Other Information: UNCL. Orig. Receipt Date: 31-DEC-71&lt;/secondary-title&gt;&lt;/titles&gt;&lt;pages&gt;Medium: X; Size: Pages: 36&lt;/pages&gt;&lt;dates&gt;&lt;year&gt;1971&lt;/year&gt;&lt;/dates&gt;&lt;isbn&gt;SC-RR--710122 United StatesThu Feb 14 07:31:33 EST 2008Dep. NTIS.SNL; NSA-25-028891English&lt;/isbn&gt;&lt;accession-num&gt;OSTI ID: 4070129&lt;/accession-num&gt;&lt;urls&gt;&lt;/urls&gt;&lt;/record&gt;&lt;/Cite&gt;&lt;/EndNote&gt;</w:instrText>
      </w:r>
      <w:r w:rsidRPr="00CD4297">
        <w:rPr>
          <w:rFonts w:ascii="Times New Roman" w:hAnsi="Times New Roman" w:cs="Times New Roman"/>
          <w:color w:val="000000" w:themeColor="text1"/>
          <w:sz w:val="28"/>
          <w:szCs w:val="24"/>
        </w:rPr>
        <w:fldChar w:fldCharType="separate"/>
      </w:r>
      <w:r w:rsidR="001E0AA6">
        <w:rPr>
          <w:rFonts w:ascii="Times New Roman" w:hAnsi="Times New Roman" w:cs="Times New Roman"/>
          <w:noProof/>
          <w:color w:val="000000" w:themeColor="text1"/>
          <w:sz w:val="28"/>
          <w:szCs w:val="24"/>
        </w:rPr>
        <w:t>[</w:t>
      </w:r>
      <w:hyperlink w:anchor="_ENREF_150" w:tooltip="Cheng, 2001 #44" w:history="1">
        <w:r w:rsidR="00346C51">
          <w:rPr>
            <w:rFonts w:ascii="Times New Roman" w:hAnsi="Times New Roman" w:cs="Times New Roman"/>
            <w:noProof/>
            <w:color w:val="000000" w:themeColor="text1"/>
            <w:sz w:val="28"/>
            <w:szCs w:val="24"/>
          </w:rPr>
          <w:t>150</w:t>
        </w:r>
      </w:hyperlink>
      <w:r w:rsidR="001E0AA6">
        <w:rPr>
          <w:rFonts w:ascii="Times New Roman" w:hAnsi="Times New Roman" w:cs="Times New Roman"/>
          <w:noProof/>
          <w:color w:val="000000" w:themeColor="text1"/>
          <w:sz w:val="28"/>
          <w:szCs w:val="24"/>
        </w:rPr>
        <w:t xml:space="preserve">, </w:t>
      </w:r>
      <w:hyperlink w:anchor="_ENREF_151" w:tooltip="Houston, 1971 #42" w:history="1">
        <w:r w:rsidR="00346C51">
          <w:rPr>
            <w:rFonts w:ascii="Times New Roman" w:hAnsi="Times New Roman" w:cs="Times New Roman"/>
            <w:noProof/>
            <w:color w:val="000000" w:themeColor="text1"/>
            <w:sz w:val="28"/>
            <w:szCs w:val="24"/>
          </w:rPr>
          <w:t>151</w:t>
        </w:r>
      </w:hyperlink>
      <w:r w:rsidR="001E0AA6">
        <w:rPr>
          <w:rFonts w:ascii="Times New Roman" w:hAnsi="Times New Roman" w:cs="Times New Roman"/>
          <w:noProof/>
          <w:color w:val="000000" w:themeColor="text1"/>
          <w:sz w:val="28"/>
          <w:szCs w:val="24"/>
        </w:rPr>
        <w:t>]</w:t>
      </w:r>
      <w:r w:rsidRPr="00CD4297">
        <w:rPr>
          <w:rFonts w:ascii="Times New Roman" w:hAnsi="Times New Roman" w:cs="Times New Roman"/>
          <w:color w:val="000000" w:themeColor="text1"/>
          <w:sz w:val="28"/>
          <w:szCs w:val="24"/>
        </w:rPr>
        <w:fldChar w:fldCharType="end"/>
      </w:r>
      <w:r w:rsidRPr="00CD4297">
        <w:rPr>
          <w:rFonts w:ascii="Times New Roman" w:hAnsi="Times New Roman" w:cs="Times New Roman"/>
          <w:color w:val="000000" w:themeColor="text1"/>
          <w:sz w:val="28"/>
          <w:szCs w:val="24"/>
        </w:rPr>
        <w:t xml:space="preserve"> </w:t>
      </w:r>
      <w:r w:rsidRPr="00CD4297">
        <w:rPr>
          <w:rStyle w:val="def"/>
          <w:rFonts w:ascii="Times New Roman" w:hAnsi="Times New Roman" w:cs="Times New Roman"/>
          <w:color w:val="000000" w:themeColor="text1"/>
          <w:sz w:val="28"/>
        </w:rPr>
        <w:t xml:space="preserve">which was discussed previously in section 5.2.2.1. </w:t>
      </w:r>
    </w:p>
    <w:p w:rsidR="007C775B" w:rsidRPr="00CD4297" w:rsidRDefault="007C775B" w:rsidP="007C775B">
      <w:pPr>
        <w:spacing w:before="120" w:after="120" w:line="360" w:lineRule="auto"/>
        <w:rPr>
          <w:rStyle w:val="def"/>
          <w:rFonts w:ascii="Times New Roman" w:hAnsi="Times New Roman" w:cs="Times New Roman"/>
          <w:color w:val="000000" w:themeColor="text1"/>
          <w:sz w:val="28"/>
        </w:rPr>
      </w:pPr>
      <w:r w:rsidRPr="00CD4297">
        <w:rPr>
          <w:rStyle w:val="def"/>
          <w:rFonts w:ascii="Times New Roman" w:hAnsi="Times New Roman" w:cs="Times New Roman"/>
          <w:color w:val="000000" w:themeColor="text1"/>
          <w:sz w:val="28"/>
        </w:rPr>
        <w:t xml:space="preserve">The evolution of fracture cross-sectional morphology is in good agreement with the observations in XRD patterns. A microstructural evolution is promoted in the negative bias range between </w:t>
      </w:r>
      <w:r w:rsidR="00B84488" w:rsidRPr="00CD4297">
        <w:rPr>
          <w:rStyle w:val="def"/>
          <w:rFonts w:ascii="Times New Roman" w:hAnsi="Times New Roman" w:cs="Times New Roman"/>
          <w:color w:val="000000" w:themeColor="text1"/>
          <w:sz w:val="28"/>
        </w:rPr>
        <w:t>50 V</w:t>
      </w:r>
      <w:r w:rsidRPr="00CD4297">
        <w:rPr>
          <w:rStyle w:val="def"/>
          <w:rFonts w:ascii="Times New Roman" w:hAnsi="Times New Roman" w:cs="Times New Roman"/>
          <w:color w:val="000000" w:themeColor="text1"/>
          <w:sz w:val="28"/>
        </w:rPr>
        <w:t xml:space="preserve"> and </w:t>
      </w:r>
      <w:r w:rsidR="00B84488" w:rsidRPr="00CD4297">
        <w:rPr>
          <w:rStyle w:val="def"/>
          <w:rFonts w:ascii="Times New Roman" w:hAnsi="Times New Roman" w:cs="Times New Roman"/>
          <w:color w:val="000000" w:themeColor="text1"/>
          <w:sz w:val="28"/>
        </w:rPr>
        <w:t>75 V</w:t>
      </w:r>
      <w:r w:rsidRPr="00CD4297">
        <w:rPr>
          <w:rStyle w:val="def"/>
          <w:rFonts w:ascii="Times New Roman" w:hAnsi="Times New Roman" w:cs="Times New Roman"/>
          <w:color w:val="000000" w:themeColor="text1"/>
          <w:sz w:val="28"/>
        </w:rPr>
        <w:t xml:space="preserve">, but suppressed at the substrate negative bias of </w:t>
      </w:r>
      <w:r w:rsidR="00B84488" w:rsidRPr="00CD4297">
        <w:rPr>
          <w:rStyle w:val="def"/>
          <w:rFonts w:ascii="Times New Roman" w:hAnsi="Times New Roman" w:cs="Times New Roman"/>
          <w:color w:val="000000" w:themeColor="text1"/>
          <w:sz w:val="28"/>
        </w:rPr>
        <w:t>100 V</w:t>
      </w:r>
      <w:r w:rsidRPr="00CD4297">
        <w:rPr>
          <w:rStyle w:val="def"/>
          <w:rFonts w:ascii="Times New Roman" w:hAnsi="Times New Roman" w:cs="Times New Roman"/>
          <w:color w:val="000000" w:themeColor="text1"/>
          <w:sz w:val="28"/>
        </w:rPr>
        <w:t>. The microstructure of P1 and P4 layers is less affected by the increasing substrate negative bias compared to that of P1 and P3 layers.</w:t>
      </w:r>
    </w:p>
    <w:p w:rsidR="007C775B" w:rsidRPr="00CD4297" w:rsidRDefault="007C775B" w:rsidP="007C775B">
      <w:pPr>
        <w:spacing w:before="120" w:after="120" w:line="360" w:lineRule="auto"/>
        <w:rPr>
          <w:rStyle w:val="def"/>
          <w:rFonts w:ascii="Times New Roman" w:hAnsi="Times New Roman" w:cs="Times New Roman"/>
          <w:color w:val="C45911" w:themeColor="accent2" w:themeShade="BF"/>
          <w:sz w:val="28"/>
        </w:rPr>
      </w:pPr>
      <w:r w:rsidRPr="00CD4297">
        <w:rPr>
          <w:rStyle w:val="def"/>
          <w:rFonts w:ascii="Times New Roman" w:hAnsi="Times New Roman" w:cs="Times New Roman"/>
          <w:color w:val="000000" w:themeColor="text1"/>
          <w:sz w:val="28"/>
        </w:rPr>
        <w:t xml:space="preserve">Moreover, a microstructural transition with increasing substrate negative bias has also been observed in other studies of nanocomposite coatings </w:t>
      </w:r>
      <w:r w:rsidRPr="00CD4297">
        <w:rPr>
          <w:rStyle w:val="def"/>
          <w:rFonts w:ascii="Times New Roman" w:hAnsi="Times New Roman" w:cs="Times New Roman"/>
          <w:color w:val="000000" w:themeColor="text1"/>
          <w:sz w:val="28"/>
        </w:rPr>
        <w:fldChar w:fldCharType="begin">
          <w:fldData xml:space="preserve">PEVuZE5vdGU+PENpdGU+PEF1dGhvcj5QZWk8L0F1dGhvcj48WWVhcj4yMDA1PC9ZZWFyPjxSZWNO
dW0+MTA8L1JlY051bT48RGlzcGxheVRleHQ+WzE1OSwgMTYwXTwvRGlzcGxheVRleHQ+PHJlY29y
ZD48cmVjLW51bWJlcj4xMDwvcmVjLW51bWJlcj48Zm9yZWlnbi1rZXlzPjxrZXkgYXBwPSJFTiIg
ZGItaWQ9IjI1ZTlhNTAyeGF3OXNnZXc5NWh4OXIyMnh3emZ3ZjlhdHQydCI+MTA8L2tleT48L2Zv
cmVpZ24ta2V5cz48cmVmLXR5cGUgbmFtZT0iSm91cm5hbCBBcnRpY2xlIj4xNzwvcmVmLXR5cGU+
PGNvbnRyaWJ1dG9ycz48YXV0aG9ycz48YXV0aG9yPlBlaSwgWS4gVC48L2F1dGhvcj48YXV0aG9y
PkdhbHZhbiwgRC48L2F1dGhvcj48YXV0aG9yPkRlIEhvc3NvbiwgSi4gVGggTS48L2F1dGhvcj48
L2F1dGhvcnM+PC9jb250cmlidXRvcnM+PHRpdGxlcz48dGl0bGU+TmFub3N0cnVjdHVyZSBhbmQg
cHJvcGVydGllcyBvZiBUaUMvYS1DOkggY29tcG9zaXRlIGNvYXRpbmdzPC90aXRsZT48c2Vjb25k
YXJ5LXRpdGxlPkFjdGEgTWF0ZXJpYWxpYTwvc2Vjb25kYXJ5LXRpdGxlPjwvdGl0bGVzPjxwZXJp
b2RpY2FsPjxmdWxsLXRpdGxlPkFjdGEgTWF0ZXJpYWxpYTwvZnVsbC10aXRsZT48L3BlcmlvZGlj
YWw+PHBhZ2VzPjQ1MDUtNDUyMTwvcGFnZXM+PHZvbHVtZT41Mzwvdm9sdW1lPjxudW1iZXI+MTc8
L251bWJlcj48a2V5d29yZHM+PGtleXdvcmQ+VGlDL2EtQzpIIG5hbm9jb21wb3NpdGU8L2tleXdv
cmQ+PGtleXdvcmQ+VGhpbiBmaWxtczwva2V5d29yZD48a2V5d29yZD5NYWduZXRyb24gc3B1dHRl
cmluZzwva2V5d29yZD48a2V5d29yZD5OYW5vc3RydWN0dXJlPC9rZXl3b3JkPjxrZXl3b3JkPlBy
b3BlcnRpZXM8L2tleXdvcmQ+PC9rZXl3b3Jkcz48ZGF0ZXM+PHllYXI+MjAwNTwveWVhcj48cHVi
LWRhdGVzPjxkYXRlPjEwLy88L2RhdGU+PC9wdWItZGF0ZXM+PC9kYXRlcz48aXNibj4xMzU5LTY0
NTQ8L2lzYm4+PHVybHM+PHJlbGF0ZWQtdXJscz48dXJsPmh0dHA6Ly93d3cuc2NpZW5jZWRpcmVj
dC5jb20vc2NpZW5jZS9hcnRpY2xlL3BpaS9TMTM1OTY0NTQwNTAwMzU1MTwvdXJsPjwvcmVsYXRl
ZC11cmxzPjwvdXJscz48ZWxlY3Ryb25pYy1yZXNvdXJjZS1udW0+aHR0cDovL2R4LmRvaS5vcmcv
MTAuMTAxNi9qLmFjdGFtYXQuMjAwNS4wNS4wNDU8L2VsZWN0cm9uaWMtcmVzb3VyY2UtbnVtPjwv
cmVjb3JkPjwvQ2l0ZT48Q2l0ZT48QXV0aG9yPlBlaTwvQXV0aG9yPjxZZWFyPjIwMDY8L1llYXI+
PFJlY051bT4xMTwvUmVjTnVtPjxyZWNvcmQ+PHJlYy1udW1iZXI+MTE8L3JlYy1udW1iZXI+PGZv
cmVpZ24ta2V5cz48a2V5IGFwcD0iRU4iIGRiLWlkPSIyNWU5YTUwMnhhdzlzZ2V3OTVoeDlyMjJ4
d3pmd2Y5YXR0MnQiPjExPC9rZXk+PC9mb3JlaWduLWtleXM+PHJlZi10eXBlIG5hbWU9IkpvdXJu
YWwgQXJ0aWNsZSI+MTc8L3JlZi10eXBlPjxjb250cmlidXRvcnM+PGF1dGhvcnM+PGF1dGhvcj5Q
ZWksIFkuIFQuPC9hdXRob3I+PGF1dGhvcj5HYWx2YW4sIEQuPC9hdXRob3I+PGF1dGhvcj5EZSBI
b3Nzb24sIEouIFRoIE0uPC9hdXRob3I+PGF1dGhvcj5TdHJvbmRsLCBDLjwvYXV0aG9yPjwvYXV0
aG9ycz48L2NvbnRyaWJ1dG9ycz48dGl0bGVzPjx0aXRsZT5BZHZhbmNlZCBUaUMvYS1DOkggbmFu
b2NvbXBvc2l0ZSBjb2F0aW5ncyBkZXBvc2l0ZWQgYnkgbWFnbmV0cm9uIHNwdXR0ZXJpbmc8L3Rp
dGxlPjxzZWNvbmRhcnktdGl0bGU+Sm91cm5hbCBvZiB0aGUgRXVyb3BlYW4gQ2VyYW1pYyBTb2Np
ZXR5PC9zZWNvbmRhcnktdGl0bGU+PC90aXRsZXM+PHBlcmlvZGljYWw+PGZ1bGwtdGl0bGU+Sm91
cm5hbCBvZiB0aGUgRXVyb3BlYW4gQ2VyYW1pYyBTb2NpZXR5PC9mdWxsLXRpdGxlPjwvcGVyaW9k
aWNhbD48cGFnZXM+NTY1LTU3MDwvcGFnZXM+PHZvbHVtZT4yNjwvdm9sdW1lPjxudW1iZXI+NOKA
kzU8L251bWJlcj48a2V5d29yZHM+PGtleXdvcmQ+RmlsbXM8L2tleXdvcmQ+PGtleXdvcmQ+TmFu
b2NvbXBvc2l0ZXM8L2tleXdvcmQ+PGtleXdvcmQ+V2VhciByZXNpc3RhbmNlPC9rZXl3b3JkPjxr
ZXl3b3JkPlRpQy9hLUM6SDwva2V5d29yZD48a2V5d29yZD5FbmdpbmUgY29tcG9uZW50czwva2V5
d29yZD48L2tleXdvcmRzPjxkYXRlcz48eWVhcj4yMDA2PC95ZWFyPjxwdWItZGF0ZXM+PGRhdGU+
Ly88L2RhdGU+PC9wdWItZGF0ZXM+PC9kYXRlcz48aXNibj4wOTU1LTIyMTk8L2lzYm4+PHVybHM+
PHJlbGF0ZWQtdXJscz48dXJsPmh0dHA6Ly93d3cuc2NpZW5jZWRpcmVjdC5jb20vc2NpZW5jZS9h
cnRpY2xlL3BpaS9TMDk1NTIyMTkwNTAwNTcxNjwvdXJsPjwvcmVsYXRlZC11cmxzPjwvdXJscz48
ZWxlY3Ryb25pYy1yZXNvdXJjZS1udW0+aHR0cDovL2R4LmRvaS5vcmcvMTAuMTAxNi9qLmpldXJj
ZXJhbXNvYy4yMDA1LjA2LjAyMzwvZWxlY3Ryb25pYy1yZXNvdXJjZS1udW0+PC9yZWNvcmQ+PC9D
aXRlPjwvRW5kTm90ZT4A
</w:fldData>
        </w:fldChar>
      </w:r>
      <w:r w:rsidR="001E0AA6">
        <w:rPr>
          <w:rStyle w:val="def"/>
          <w:rFonts w:ascii="Times New Roman" w:hAnsi="Times New Roman" w:cs="Times New Roman"/>
          <w:color w:val="000000" w:themeColor="text1"/>
          <w:sz w:val="28"/>
        </w:rPr>
        <w:instrText xml:space="preserve"> ADDIN EN.CITE </w:instrText>
      </w:r>
      <w:r w:rsidR="001E0AA6">
        <w:rPr>
          <w:rStyle w:val="def"/>
          <w:rFonts w:ascii="Times New Roman" w:hAnsi="Times New Roman" w:cs="Times New Roman"/>
          <w:color w:val="000000" w:themeColor="text1"/>
          <w:sz w:val="28"/>
        </w:rPr>
        <w:fldChar w:fldCharType="begin">
          <w:fldData xml:space="preserve">PEVuZE5vdGU+PENpdGU+PEF1dGhvcj5QZWk8L0F1dGhvcj48WWVhcj4yMDA1PC9ZZWFyPjxSZWNO
dW0+MTA8L1JlY051bT48RGlzcGxheVRleHQ+WzE1OSwgMTYwXTwvRGlzcGxheVRleHQ+PHJlY29y
ZD48cmVjLW51bWJlcj4xMDwvcmVjLW51bWJlcj48Zm9yZWlnbi1rZXlzPjxrZXkgYXBwPSJFTiIg
ZGItaWQ9IjI1ZTlhNTAyeGF3OXNnZXc5NWh4OXIyMnh3emZ3ZjlhdHQydCI+MTA8L2tleT48L2Zv
cmVpZ24ta2V5cz48cmVmLXR5cGUgbmFtZT0iSm91cm5hbCBBcnRpY2xlIj4xNzwvcmVmLXR5cGU+
PGNvbnRyaWJ1dG9ycz48YXV0aG9ycz48YXV0aG9yPlBlaSwgWS4gVC48L2F1dGhvcj48YXV0aG9y
PkdhbHZhbiwgRC48L2F1dGhvcj48YXV0aG9yPkRlIEhvc3NvbiwgSi4gVGggTS48L2F1dGhvcj48
L2F1dGhvcnM+PC9jb250cmlidXRvcnM+PHRpdGxlcz48dGl0bGU+TmFub3N0cnVjdHVyZSBhbmQg
cHJvcGVydGllcyBvZiBUaUMvYS1DOkggY29tcG9zaXRlIGNvYXRpbmdzPC90aXRsZT48c2Vjb25k
YXJ5LXRpdGxlPkFjdGEgTWF0ZXJpYWxpYTwvc2Vjb25kYXJ5LXRpdGxlPjwvdGl0bGVzPjxwZXJp
b2RpY2FsPjxmdWxsLXRpdGxlPkFjdGEgTWF0ZXJpYWxpYTwvZnVsbC10aXRsZT48L3BlcmlvZGlj
YWw+PHBhZ2VzPjQ1MDUtNDUyMTwvcGFnZXM+PHZvbHVtZT41Mzwvdm9sdW1lPjxudW1iZXI+MTc8
L251bWJlcj48a2V5d29yZHM+PGtleXdvcmQ+VGlDL2EtQzpIIG5hbm9jb21wb3NpdGU8L2tleXdv
cmQ+PGtleXdvcmQ+VGhpbiBmaWxtczwva2V5d29yZD48a2V5d29yZD5NYWduZXRyb24gc3B1dHRl
cmluZzwva2V5d29yZD48a2V5d29yZD5OYW5vc3RydWN0dXJlPC9rZXl3b3JkPjxrZXl3b3JkPlBy
b3BlcnRpZXM8L2tleXdvcmQ+PC9rZXl3b3Jkcz48ZGF0ZXM+PHllYXI+MjAwNTwveWVhcj48cHVi
LWRhdGVzPjxkYXRlPjEwLy88L2RhdGU+PC9wdWItZGF0ZXM+PC9kYXRlcz48aXNibj4xMzU5LTY0
NTQ8L2lzYm4+PHVybHM+PHJlbGF0ZWQtdXJscz48dXJsPmh0dHA6Ly93d3cuc2NpZW5jZWRpcmVj
dC5jb20vc2NpZW5jZS9hcnRpY2xlL3BpaS9TMTM1OTY0NTQwNTAwMzU1MTwvdXJsPjwvcmVsYXRl
ZC11cmxzPjwvdXJscz48ZWxlY3Ryb25pYy1yZXNvdXJjZS1udW0+aHR0cDovL2R4LmRvaS5vcmcv
MTAuMTAxNi9qLmFjdGFtYXQuMjAwNS4wNS4wNDU8L2VsZWN0cm9uaWMtcmVzb3VyY2UtbnVtPjwv
cmVjb3JkPjwvQ2l0ZT48Q2l0ZT48QXV0aG9yPlBlaTwvQXV0aG9yPjxZZWFyPjIwMDY8L1llYXI+
PFJlY051bT4xMTwvUmVjTnVtPjxyZWNvcmQ+PHJlYy1udW1iZXI+MTE8L3JlYy1udW1iZXI+PGZv
cmVpZ24ta2V5cz48a2V5IGFwcD0iRU4iIGRiLWlkPSIyNWU5YTUwMnhhdzlzZ2V3OTVoeDlyMjJ4
d3pmd2Y5YXR0MnQiPjExPC9rZXk+PC9mb3JlaWduLWtleXM+PHJlZi10eXBlIG5hbWU9IkpvdXJu
YWwgQXJ0aWNsZSI+MTc8L3JlZi10eXBlPjxjb250cmlidXRvcnM+PGF1dGhvcnM+PGF1dGhvcj5Q
ZWksIFkuIFQuPC9hdXRob3I+PGF1dGhvcj5HYWx2YW4sIEQuPC9hdXRob3I+PGF1dGhvcj5EZSBI
b3Nzb24sIEouIFRoIE0uPC9hdXRob3I+PGF1dGhvcj5TdHJvbmRsLCBDLjwvYXV0aG9yPjwvYXV0
aG9ycz48L2NvbnRyaWJ1dG9ycz48dGl0bGVzPjx0aXRsZT5BZHZhbmNlZCBUaUMvYS1DOkggbmFu
b2NvbXBvc2l0ZSBjb2F0aW5ncyBkZXBvc2l0ZWQgYnkgbWFnbmV0cm9uIHNwdXR0ZXJpbmc8L3Rp
dGxlPjxzZWNvbmRhcnktdGl0bGU+Sm91cm5hbCBvZiB0aGUgRXVyb3BlYW4gQ2VyYW1pYyBTb2Np
ZXR5PC9zZWNvbmRhcnktdGl0bGU+PC90aXRsZXM+PHBlcmlvZGljYWw+PGZ1bGwtdGl0bGU+Sm91
cm5hbCBvZiB0aGUgRXVyb3BlYW4gQ2VyYW1pYyBTb2NpZXR5PC9mdWxsLXRpdGxlPjwvcGVyaW9k
aWNhbD48cGFnZXM+NTY1LTU3MDwvcGFnZXM+PHZvbHVtZT4yNjwvdm9sdW1lPjxudW1iZXI+NOKA
kzU8L251bWJlcj48a2V5d29yZHM+PGtleXdvcmQ+RmlsbXM8L2tleXdvcmQ+PGtleXdvcmQ+TmFu
b2NvbXBvc2l0ZXM8L2tleXdvcmQ+PGtleXdvcmQ+V2VhciByZXNpc3RhbmNlPC9rZXl3b3JkPjxr
ZXl3b3JkPlRpQy9hLUM6SDwva2V5d29yZD48a2V5d29yZD5FbmdpbmUgY29tcG9uZW50czwva2V5
d29yZD48L2tleXdvcmRzPjxkYXRlcz48eWVhcj4yMDA2PC95ZWFyPjxwdWItZGF0ZXM+PGRhdGU+
Ly88L2RhdGU+PC9wdWItZGF0ZXM+PC9kYXRlcz48aXNibj4wOTU1LTIyMTk8L2lzYm4+PHVybHM+
PHJlbGF0ZWQtdXJscz48dXJsPmh0dHA6Ly93d3cuc2NpZW5jZWRpcmVjdC5jb20vc2NpZW5jZS9h
cnRpY2xlL3BpaS9TMDk1NTIyMTkwNTAwNTcxNjwvdXJsPjwvcmVsYXRlZC11cmxzPjwvdXJscz48
ZWxlY3Ryb25pYy1yZXNvdXJjZS1udW0+aHR0cDovL2R4LmRvaS5vcmcvMTAuMTAxNi9qLmpldXJj
ZXJhbXNvYy4yMDA1LjA2LjAyMzwvZWxlY3Ryb25pYy1yZXNvdXJjZS1udW0+PC9yZWNvcmQ+PC9D
aXRlPjwvRW5kTm90ZT4A
</w:fldData>
        </w:fldChar>
      </w:r>
      <w:r w:rsidR="001E0AA6">
        <w:rPr>
          <w:rStyle w:val="def"/>
          <w:rFonts w:ascii="Times New Roman" w:hAnsi="Times New Roman" w:cs="Times New Roman"/>
          <w:color w:val="000000" w:themeColor="text1"/>
          <w:sz w:val="28"/>
        </w:rPr>
        <w:instrText xml:space="preserve"> ADDIN EN.CITE.DATA </w:instrText>
      </w:r>
      <w:r w:rsidR="001E0AA6">
        <w:rPr>
          <w:rStyle w:val="def"/>
          <w:rFonts w:ascii="Times New Roman" w:hAnsi="Times New Roman" w:cs="Times New Roman"/>
          <w:color w:val="000000" w:themeColor="text1"/>
          <w:sz w:val="28"/>
        </w:rPr>
      </w:r>
      <w:r w:rsidR="001E0AA6">
        <w:rPr>
          <w:rStyle w:val="def"/>
          <w:rFonts w:ascii="Times New Roman" w:hAnsi="Times New Roman" w:cs="Times New Roman"/>
          <w:color w:val="000000" w:themeColor="text1"/>
          <w:sz w:val="28"/>
        </w:rPr>
        <w:fldChar w:fldCharType="end"/>
      </w:r>
      <w:r w:rsidRPr="00CD4297">
        <w:rPr>
          <w:rStyle w:val="def"/>
          <w:rFonts w:ascii="Times New Roman" w:hAnsi="Times New Roman" w:cs="Times New Roman"/>
          <w:color w:val="000000" w:themeColor="text1"/>
          <w:sz w:val="28"/>
        </w:rPr>
      </w:r>
      <w:r w:rsidRPr="00CD4297">
        <w:rPr>
          <w:rStyle w:val="def"/>
          <w:rFonts w:ascii="Times New Roman" w:hAnsi="Times New Roman" w:cs="Times New Roman"/>
          <w:color w:val="000000" w:themeColor="text1"/>
          <w:sz w:val="28"/>
        </w:rPr>
        <w:fldChar w:fldCharType="separate"/>
      </w:r>
      <w:r w:rsidR="001E0AA6">
        <w:rPr>
          <w:rStyle w:val="def"/>
          <w:rFonts w:ascii="Times New Roman" w:hAnsi="Times New Roman" w:cs="Times New Roman"/>
          <w:noProof/>
          <w:color w:val="000000" w:themeColor="text1"/>
          <w:sz w:val="28"/>
        </w:rPr>
        <w:t>[</w:t>
      </w:r>
      <w:hyperlink w:anchor="_ENREF_159" w:tooltip="Pei, 2005 #10" w:history="1">
        <w:r w:rsidR="00346C51">
          <w:rPr>
            <w:rStyle w:val="def"/>
            <w:rFonts w:ascii="Times New Roman" w:hAnsi="Times New Roman" w:cs="Times New Roman"/>
            <w:noProof/>
            <w:color w:val="000000" w:themeColor="text1"/>
            <w:sz w:val="28"/>
          </w:rPr>
          <w:t>159</w:t>
        </w:r>
      </w:hyperlink>
      <w:r w:rsidR="001E0AA6">
        <w:rPr>
          <w:rStyle w:val="def"/>
          <w:rFonts w:ascii="Times New Roman" w:hAnsi="Times New Roman" w:cs="Times New Roman"/>
          <w:noProof/>
          <w:color w:val="000000" w:themeColor="text1"/>
          <w:sz w:val="28"/>
        </w:rPr>
        <w:t xml:space="preserve">, </w:t>
      </w:r>
      <w:hyperlink w:anchor="_ENREF_160" w:tooltip="Pei, 2006 #11" w:history="1">
        <w:r w:rsidR="00346C51">
          <w:rPr>
            <w:rStyle w:val="def"/>
            <w:rFonts w:ascii="Times New Roman" w:hAnsi="Times New Roman" w:cs="Times New Roman"/>
            <w:noProof/>
            <w:color w:val="000000" w:themeColor="text1"/>
            <w:sz w:val="28"/>
          </w:rPr>
          <w:t>160</w:t>
        </w:r>
      </w:hyperlink>
      <w:r w:rsidR="001E0AA6">
        <w:rPr>
          <w:rStyle w:val="def"/>
          <w:rFonts w:ascii="Times New Roman" w:hAnsi="Times New Roman" w:cs="Times New Roman"/>
          <w:noProof/>
          <w:color w:val="000000" w:themeColor="text1"/>
          <w:sz w:val="28"/>
        </w:rPr>
        <w:t>]</w:t>
      </w:r>
      <w:r w:rsidRPr="00CD4297">
        <w:rPr>
          <w:rStyle w:val="def"/>
          <w:rFonts w:ascii="Times New Roman" w:hAnsi="Times New Roman" w:cs="Times New Roman"/>
          <w:color w:val="000000" w:themeColor="text1"/>
          <w:sz w:val="28"/>
        </w:rPr>
        <w:fldChar w:fldCharType="end"/>
      </w:r>
      <w:r w:rsidRPr="00CD4297">
        <w:rPr>
          <w:rStyle w:val="def"/>
          <w:rFonts w:ascii="Times New Roman" w:hAnsi="Times New Roman" w:cs="Times New Roman"/>
          <w:color w:val="000000" w:themeColor="text1"/>
          <w:sz w:val="28"/>
        </w:rPr>
        <w:t xml:space="preserve">. These studies revealed a clear microstructural transition from columnar to glassy morphology and suggested a correlation to ion energy distributions on the substrate surface during deposition. Thereby, a discussion of the ion energy distributions in the present research will be carried out later, in section 5.3.4. </w:t>
      </w:r>
    </w:p>
    <w:p w:rsidR="007C775B" w:rsidRPr="00CD4297" w:rsidRDefault="007C775B" w:rsidP="007C775B">
      <w:pPr>
        <w:spacing w:before="120" w:after="120"/>
        <w:ind w:firstLine="567"/>
        <w:rPr>
          <w:rStyle w:val="def"/>
          <w:rFonts w:ascii="Times New Roman" w:hAnsi="Times New Roman" w:cs="Times New Roman"/>
          <w:color w:val="C45911" w:themeColor="accent2" w:themeShade="BF"/>
          <w:sz w:val="28"/>
        </w:rPr>
      </w:pPr>
      <w:r w:rsidRPr="00CD4297">
        <w:rPr>
          <w:rStyle w:val="def"/>
          <w:rFonts w:ascii="Times New Roman" w:hAnsi="Times New Roman" w:cs="Times New Roman"/>
          <w:color w:val="C45911" w:themeColor="accent2" w:themeShade="BF"/>
          <w:sz w:val="28"/>
        </w:rPr>
        <w:t xml:space="preserve">  </w:t>
      </w:r>
    </w:p>
    <w:p w:rsidR="007C775B" w:rsidRPr="00CD4297" w:rsidRDefault="007C775B" w:rsidP="007C775B">
      <w:pPr>
        <w:spacing w:after="160" w:line="259" w:lineRule="auto"/>
        <w:rPr>
          <w:rStyle w:val="def"/>
          <w:rFonts w:ascii="Times New Roman" w:hAnsi="Times New Roman" w:cs="Times New Roman"/>
          <w:color w:val="C45911" w:themeColor="accent2" w:themeShade="BF"/>
          <w:sz w:val="28"/>
        </w:rPr>
      </w:pPr>
      <w:r w:rsidRPr="00CD4297">
        <w:rPr>
          <w:rStyle w:val="def"/>
          <w:rFonts w:ascii="Times New Roman" w:hAnsi="Times New Roman" w:cs="Times New Roman"/>
          <w:color w:val="C45911" w:themeColor="accent2" w:themeShade="BF"/>
          <w:sz w:val="28"/>
        </w:rPr>
        <w:br w:type="page"/>
      </w:r>
    </w:p>
    <w:p w:rsidR="007C775B" w:rsidRPr="00CD4297" w:rsidRDefault="00DE4860" w:rsidP="007C775B">
      <w:pPr>
        <w:pStyle w:val="a3"/>
        <w:numPr>
          <w:ilvl w:val="2"/>
          <w:numId w:val="18"/>
        </w:numPr>
        <w:spacing w:before="120" w:after="120"/>
        <w:ind w:firstLineChars="0"/>
        <w:jc w:val="both"/>
        <w:outlineLvl w:val="1"/>
        <w:rPr>
          <w:rFonts w:ascii="Times New Roman" w:hAnsi="Times New Roman"/>
          <w:i/>
          <w:color w:val="000000" w:themeColor="text1"/>
          <w:sz w:val="32"/>
        </w:rPr>
      </w:pPr>
      <w:r w:rsidRPr="00CD4297">
        <w:rPr>
          <w:rFonts w:ascii="Times New Roman" w:hAnsi="Times New Roman"/>
          <w:i/>
          <w:color w:val="000000" w:themeColor="text1"/>
          <w:sz w:val="32"/>
        </w:rPr>
        <w:t xml:space="preserve"> </w:t>
      </w:r>
      <w:bookmarkStart w:id="170" w:name="_Toc491842463"/>
      <w:r w:rsidR="007C775B" w:rsidRPr="00CD4297">
        <w:rPr>
          <w:rFonts w:ascii="Times New Roman" w:hAnsi="Times New Roman"/>
          <w:i/>
          <w:color w:val="000000" w:themeColor="text1"/>
          <w:sz w:val="32"/>
        </w:rPr>
        <w:t>Layer thickness</w:t>
      </w:r>
      <w:bookmarkEnd w:id="170"/>
    </w:p>
    <w:p w:rsidR="007C775B" w:rsidRPr="00CD4297" w:rsidRDefault="007C775B" w:rsidP="007C775B">
      <w:pPr>
        <w:spacing w:before="120" w:after="120"/>
        <w:rPr>
          <w:rFonts w:ascii="Times New Roman" w:hAnsi="Times New Roman" w:cs="Times New Roman"/>
          <w:color w:val="000000" w:themeColor="text1"/>
          <w:sz w:val="28"/>
        </w:rPr>
      </w:pPr>
    </w:p>
    <w:p w:rsidR="007C775B" w:rsidRPr="00CD4297" w:rsidRDefault="007C775B" w:rsidP="007C775B">
      <w:pPr>
        <w:pStyle w:val="a3"/>
        <w:spacing w:before="120" w:after="120" w:line="360" w:lineRule="auto"/>
        <w:ind w:leftChars="-1" w:left="-2" w:firstLineChars="0" w:firstLine="2"/>
        <w:jc w:val="both"/>
        <w:rPr>
          <w:rStyle w:val="def"/>
          <w:rFonts w:ascii="Times New Roman" w:hAnsi="Times New Roman"/>
          <w:color w:val="000000" w:themeColor="text1"/>
          <w:sz w:val="28"/>
        </w:rPr>
      </w:pPr>
      <w:r w:rsidRPr="00CD4297">
        <w:rPr>
          <w:rStyle w:val="def"/>
          <w:rFonts w:ascii="Times New Roman" w:hAnsi="Times New Roman"/>
          <w:color w:val="000000" w:themeColor="text1"/>
          <w:sz w:val="28"/>
        </w:rPr>
        <w:t>In each run, the layer thicknesses are observed to be considerably different. In each deposition run, the thickness is sorted by descending order of P1&gt;P2&gt;P4&gt;P3. In general, the layer thickness of each group increases with increasing substrate negative bias.</w:t>
      </w:r>
    </w:p>
    <w:p w:rsidR="007C775B" w:rsidRPr="00CD4297" w:rsidRDefault="007C775B" w:rsidP="007C775B">
      <w:pPr>
        <w:pStyle w:val="a3"/>
        <w:spacing w:before="120" w:after="120" w:line="360" w:lineRule="auto"/>
        <w:ind w:leftChars="-1" w:left="-2" w:firstLineChars="0" w:firstLine="2"/>
        <w:jc w:val="both"/>
        <w:rPr>
          <w:rStyle w:val="def"/>
          <w:rFonts w:ascii="Times New Roman" w:hAnsi="Times New Roman"/>
          <w:color w:val="000000" w:themeColor="text1"/>
          <w:sz w:val="28"/>
        </w:rPr>
      </w:pPr>
      <w:r w:rsidRPr="00CD4297">
        <w:rPr>
          <w:rStyle w:val="def"/>
          <w:rFonts w:ascii="Times New Roman" w:hAnsi="Times New Roman"/>
          <w:color w:val="000000" w:themeColor="text1"/>
          <w:sz w:val="28"/>
        </w:rPr>
        <w:t xml:space="preserve">The variation in layer thickness can be explained by </w:t>
      </w:r>
      <w:bookmarkStart w:id="171" w:name="_Hlk478374735"/>
      <w:r w:rsidRPr="00CD4297">
        <w:rPr>
          <w:rStyle w:val="def"/>
          <w:rFonts w:ascii="Times New Roman" w:hAnsi="Times New Roman"/>
          <w:color w:val="000000" w:themeColor="text1"/>
          <w:sz w:val="28"/>
        </w:rPr>
        <w:t>target element sputter yields, homologous temperatures of involved elements and/or resputtering effects.</w:t>
      </w:r>
      <w:bookmarkEnd w:id="171"/>
      <w:r w:rsidRPr="00CD4297">
        <w:rPr>
          <w:rStyle w:val="def"/>
          <w:rFonts w:ascii="Times New Roman" w:hAnsi="Times New Roman"/>
          <w:color w:val="000000" w:themeColor="text1"/>
          <w:sz w:val="28"/>
        </w:rPr>
        <w:t xml:space="preserve"> Combined with data from </w:t>
      </w:r>
      <w:r w:rsidRPr="00CD4297">
        <w:rPr>
          <w:rStyle w:val="def"/>
          <w:rFonts w:ascii="Times New Roman" w:hAnsi="Times New Roman"/>
          <w:b/>
          <w:color w:val="000000" w:themeColor="text1"/>
          <w:sz w:val="28"/>
        </w:rPr>
        <w:t>Table 5.2</w:t>
      </w:r>
      <w:r w:rsidRPr="00CD4297">
        <w:rPr>
          <w:rStyle w:val="def"/>
          <w:rFonts w:ascii="Times New Roman" w:hAnsi="Times New Roman"/>
          <w:color w:val="000000" w:themeColor="text1"/>
          <w:sz w:val="28"/>
        </w:rPr>
        <w:t xml:space="preserve"> which shows the sputter yields of each element at corresponding voltages (</w:t>
      </w:r>
      <w:r w:rsidRPr="00CD4297">
        <w:rPr>
          <w:rStyle w:val="def"/>
          <w:rFonts w:ascii="Times New Roman" w:hAnsi="Times New Roman"/>
          <w:i/>
          <w:color w:val="000000" w:themeColor="text1"/>
          <w:sz w:val="28"/>
        </w:rPr>
        <w:t>i.e.</w:t>
      </w:r>
      <w:r w:rsidRPr="00CD4297">
        <w:rPr>
          <w:rStyle w:val="def"/>
          <w:rFonts w:ascii="Times New Roman" w:hAnsi="Times New Roman"/>
          <w:color w:val="000000" w:themeColor="text1"/>
          <w:sz w:val="28"/>
        </w:rPr>
        <w:t xml:space="preserve"> Al, Mg and B: 330V; Zr, Cu and Mo:290V), </w:t>
      </w:r>
      <w:r w:rsidRPr="00CD4297">
        <w:rPr>
          <w:rStyle w:val="def"/>
          <w:rFonts w:ascii="Times New Roman" w:hAnsi="Times New Roman"/>
          <w:b/>
          <w:color w:val="000000" w:themeColor="text1"/>
          <w:sz w:val="28"/>
        </w:rPr>
        <w:t xml:space="preserve">Table 5.4 </w:t>
      </w:r>
      <w:r w:rsidRPr="00CD4297">
        <w:rPr>
          <w:rStyle w:val="def"/>
          <w:rFonts w:ascii="Times New Roman" w:hAnsi="Times New Roman"/>
          <w:color w:val="000000" w:themeColor="text1"/>
          <w:sz w:val="28"/>
        </w:rPr>
        <w:t>below is provided to clarify the factors that influence the layer thickness.</w:t>
      </w:r>
    </w:p>
    <w:p w:rsidR="007C775B" w:rsidRPr="00CD4297" w:rsidRDefault="007C775B" w:rsidP="007C775B">
      <w:pPr>
        <w:pStyle w:val="a3"/>
        <w:spacing w:before="120" w:after="120" w:line="360" w:lineRule="auto"/>
        <w:ind w:leftChars="-1" w:left="-2" w:firstLineChars="203" w:firstLine="568"/>
        <w:jc w:val="both"/>
        <w:rPr>
          <w:rStyle w:val="def"/>
          <w:rFonts w:ascii="Times New Roman" w:hAnsi="Times New Roman"/>
          <w:color w:val="000000" w:themeColor="text1"/>
          <w:sz w:val="28"/>
        </w:rPr>
      </w:pPr>
    </w:p>
    <w:tbl>
      <w:tblPr>
        <w:tblStyle w:val="af"/>
        <w:tblW w:w="802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21"/>
        <w:gridCol w:w="2223"/>
        <w:gridCol w:w="2042"/>
        <w:gridCol w:w="2436"/>
      </w:tblGrid>
      <w:tr w:rsidR="007C775B" w:rsidRPr="00CD4297" w:rsidTr="00F17F7C">
        <w:trPr>
          <w:jc w:val="center"/>
        </w:trPr>
        <w:tc>
          <w:tcPr>
            <w:tcW w:w="1321" w:type="dxa"/>
            <w:tcBorders>
              <w:top w:val="double" w:sz="4" w:space="0" w:color="auto"/>
              <w:bottom w:val="single" w:sz="4" w:space="0" w:color="auto"/>
            </w:tcBorders>
            <w:vAlign w:val="center"/>
          </w:tcPr>
          <w:p w:rsidR="007C775B" w:rsidRPr="00CD4297" w:rsidRDefault="007C775B" w:rsidP="00F17F7C">
            <w:pPr>
              <w:spacing w:before="120" w:after="120"/>
              <w:jc w:val="center"/>
              <w:rPr>
                <w:b/>
                <w:color w:val="000000" w:themeColor="text1"/>
                <w:sz w:val="28"/>
              </w:rPr>
            </w:pPr>
            <w:r w:rsidRPr="00CD4297">
              <w:rPr>
                <w:b/>
                <w:color w:val="000000" w:themeColor="text1"/>
                <w:sz w:val="28"/>
              </w:rPr>
              <w:t>Elements</w:t>
            </w:r>
          </w:p>
        </w:tc>
        <w:tc>
          <w:tcPr>
            <w:tcW w:w="2223" w:type="dxa"/>
            <w:tcBorders>
              <w:top w:val="double" w:sz="4" w:space="0" w:color="auto"/>
              <w:bottom w:val="single" w:sz="4" w:space="0" w:color="auto"/>
            </w:tcBorders>
            <w:vAlign w:val="center"/>
          </w:tcPr>
          <w:p w:rsidR="007C775B" w:rsidRPr="00CD4297" w:rsidRDefault="007C775B" w:rsidP="00F17F7C">
            <w:pPr>
              <w:spacing w:before="120" w:after="120"/>
              <w:jc w:val="center"/>
              <w:rPr>
                <w:b/>
                <w:color w:val="000000" w:themeColor="text1"/>
                <w:sz w:val="28"/>
              </w:rPr>
            </w:pPr>
            <w:r w:rsidRPr="00CD4297">
              <w:rPr>
                <w:b/>
                <w:color w:val="000000" w:themeColor="text1"/>
                <w:sz w:val="28"/>
              </w:rPr>
              <w:t xml:space="preserve">Sputter yield </w:t>
            </w:r>
          </w:p>
        </w:tc>
        <w:tc>
          <w:tcPr>
            <w:tcW w:w="2042" w:type="dxa"/>
            <w:tcBorders>
              <w:top w:val="double" w:sz="4" w:space="0" w:color="auto"/>
              <w:bottom w:val="single" w:sz="4" w:space="0" w:color="auto"/>
            </w:tcBorders>
            <w:vAlign w:val="center"/>
          </w:tcPr>
          <w:p w:rsidR="007C775B" w:rsidRPr="00CD4297" w:rsidRDefault="007C775B" w:rsidP="00F17F7C">
            <w:pPr>
              <w:spacing w:before="120" w:after="120"/>
              <w:jc w:val="center"/>
              <w:rPr>
                <w:b/>
                <w:color w:val="000000" w:themeColor="text1"/>
                <w:sz w:val="28"/>
              </w:rPr>
            </w:pPr>
            <w:r w:rsidRPr="00CD4297">
              <w:rPr>
                <w:b/>
                <w:color w:val="000000" w:themeColor="text1"/>
                <w:sz w:val="28"/>
              </w:rPr>
              <w:t>T</w:t>
            </w:r>
            <w:r w:rsidRPr="00CD4297">
              <w:rPr>
                <w:b/>
                <w:color w:val="000000" w:themeColor="text1"/>
                <w:sz w:val="28"/>
                <w:vertAlign w:val="subscript"/>
              </w:rPr>
              <w:t>m</w:t>
            </w:r>
            <w:r w:rsidRPr="00CD4297">
              <w:rPr>
                <w:b/>
                <w:color w:val="000000" w:themeColor="text1"/>
                <w:sz w:val="28"/>
              </w:rPr>
              <w:t xml:space="preserve"> </w:t>
            </w:r>
            <w:r w:rsidRPr="00CD4297">
              <w:rPr>
                <w:rFonts w:ascii="宋体" w:hAnsi="宋体" w:cs="宋体" w:hint="eastAsia"/>
                <w:b/>
                <w:color w:val="000000" w:themeColor="text1"/>
                <w:sz w:val="28"/>
              </w:rPr>
              <w:t>℃</w:t>
            </w:r>
            <w:r w:rsidRPr="00CD4297">
              <w:rPr>
                <w:b/>
                <w:color w:val="000000" w:themeColor="text1"/>
                <w:sz w:val="28"/>
              </w:rPr>
              <w:t xml:space="preserve"> (K)</w:t>
            </w:r>
          </w:p>
        </w:tc>
        <w:tc>
          <w:tcPr>
            <w:tcW w:w="2436" w:type="dxa"/>
            <w:tcBorders>
              <w:top w:val="double" w:sz="4" w:space="0" w:color="auto"/>
              <w:bottom w:val="single" w:sz="4" w:space="0" w:color="auto"/>
            </w:tcBorders>
            <w:vAlign w:val="center"/>
          </w:tcPr>
          <w:p w:rsidR="007C775B" w:rsidRPr="00CD4297" w:rsidRDefault="007C775B" w:rsidP="00F17F7C">
            <w:pPr>
              <w:spacing w:before="120" w:after="120"/>
              <w:jc w:val="center"/>
              <w:rPr>
                <w:b/>
                <w:color w:val="000000" w:themeColor="text1"/>
                <w:sz w:val="28"/>
              </w:rPr>
            </w:pPr>
            <w:r w:rsidRPr="00CD4297">
              <w:rPr>
                <w:b/>
                <w:color w:val="000000" w:themeColor="text1"/>
                <w:sz w:val="28"/>
              </w:rPr>
              <w:t>Relative atomic mass</w:t>
            </w:r>
          </w:p>
        </w:tc>
      </w:tr>
      <w:tr w:rsidR="007C775B" w:rsidRPr="00CD4297" w:rsidTr="00F17F7C">
        <w:trPr>
          <w:jc w:val="center"/>
        </w:trPr>
        <w:tc>
          <w:tcPr>
            <w:tcW w:w="1321" w:type="dxa"/>
            <w:tcBorders>
              <w:top w:val="single" w:sz="4" w:space="0" w:color="auto"/>
            </w:tcBorders>
            <w:vAlign w:val="center"/>
          </w:tcPr>
          <w:p w:rsidR="007C775B" w:rsidRPr="00CD4297" w:rsidRDefault="007C775B" w:rsidP="00F17F7C">
            <w:pPr>
              <w:spacing w:before="120" w:after="120"/>
              <w:jc w:val="center"/>
              <w:rPr>
                <w:color w:val="000000" w:themeColor="text1"/>
                <w:sz w:val="28"/>
              </w:rPr>
            </w:pPr>
            <w:r w:rsidRPr="00CD4297">
              <w:rPr>
                <w:color w:val="000000" w:themeColor="text1"/>
                <w:sz w:val="28"/>
              </w:rPr>
              <w:t>Mg</w:t>
            </w:r>
          </w:p>
        </w:tc>
        <w:tc>
          <w:tcPr>
            <w:tcW w:w="2223" w:type="dxa"/>
            <w:tcBorders>
              <w:top w:val="single" w:sz="4" w:space="0" w:color="auto"/>
            </w:tcBorders>
            <w:vAlign w:val="center"/>
          </w:tcPr>
          <w:p w:rsidR="007C775B" w:rsidRPr="00CD4297" w:rsidRDefault="007C775B" w:rsidP="00F17F7C">
            <w:pPr>
              <w:spacing w:before="120" w:after="120"/>
              <w:jc w:val="center"/>
              <w:rPr>
                <w:color w:val="000000" w:themeColor="text1"/>
                <w:sz w:val="28"/>
              </w:rPr>
            </w:pPr>
            <w:r w:rsidRPr="00CD4297">
              <w:rPr>
                <w:color w:val="000000" w:themeColor="text1"/>
                <w:sz w:val="28"/>
              </w:rPr>
              <w:t>1.6</w:t>
            </w:r>
          </w:p>
        </w:tc>
        <w:tc>
          <w:tcPr>
            <w:tcW w:w="2042" w:type="dxa"/>
            <w:tcBorders>
              <w:top w:val="single" w:sz="4" w:space="0" w:color="auto"/>
            </w:tcBorders>
            <w:vAlign w:val="center"/>
          </w:tcPr>
          <w:p w:rsidR="007C775B" w:rsidRPr="00CD4297" w:rsidRDefault="007C775B" w:rsidP="00F17F7C">
            <w:pPr>
              <w:spacing w:before="120" w:after="120"/>
              <w:jc w:val="center"/>
              <w:rPr>
                <w:color w:val="000000" w:themeColor="text1"/>
                <w:sz w:val="28"/>
              </w:rPr>
            </w:pPr>
            <w:r w:rsidRPr="00CD4297">
              <w:rPr>
                <w:color w:val="000000" w:themeColor="text1"/>
                <w:sz w:val="28"/>
              </w:rPr>
              <w:t>651 (924)</w:t>
            </w:r>
          </w:p>
        </w:tc>
        <w:tc>
          <w:tcPr>
            <w:tcW w:w="2436" w:type="dxa"/>
            <w:tcBorders>
              <w:top w:val="single" w:sz="4" w:space="0" w:color="auto"/>
            </w:tcBorders>
            <w:vAlign w:val="center"/>
          </w:tcPr>
          <w:p w:rsidR="007C775B" w:rsidRPr="00CD4297" w:rsidRDefault="007C775B" w:rsidP="00F17F7C">
            <w:pPr>
              <w:spacing w:before="120" w:after="120"/>
              <w:jc w:val="center"/>
              <w:rPr>
                <w:color w:val="000000" w:themeColor="text1"/>
                <w:sz w:val="28"/>
              </w:rPr>
            </w:pPr>
            <w:r w:rsidRPr="00CD4297">
              <w:rPr>
                <w:color w:val="000000" w:themeColor="text1"/>
                <w:sz w:val="28"/>
              </w:rPr>
              <w:t>24.31</w:t>
            </w:r>
          </w:p>
        </w:tc>
      </w:tr>
      <w:tr w:rsidR="007C775B" w:rsidRPr="00CD4297" w:rsidTr="00F17F7C">
        <w:trPr>
          <w:jc w:val="center"/>
        </w:trPr>
        <w:tc>
          <w:tcPr>
            <w:tcW w:w="1321" w:type="dxa"/>
            <w:vAlign w:val="center"/>
          </w:tcPr>
          <w:p w:rsidR="007C775B" w:rsidRPr="00CD4297" w:rsidRDefault="007C775B" w:rsidP="00F17F7C">
            <w:pPr>
              <w:spacing w:before="120" w:after="120"/>
              <w:jc w:val="center"/>
              <w:rPr>
                <w:color w:val="000000" w:themeColor="text1"/>
                <w:sz w:val="28"/>
              </w:rPr>
            </w:pPr>
            <w:r w:rsidRPr="00CD4297">
              <w:rPr>
                <w:color w:val="000000" w:themeColor="text1"/>
                <w:sz w:val="28"/>
              </w:rPr>
              <w:t>Al</w:t>
            </w:r>
          </w:p>
        </w:tc>
        <w:tc>
          <w:tcPr>
            <w:tcW w:w="2223" w:type="dxa"/>
            <w:vAlign w:val="center"/>
          </w:tcPr>
          <w:p w:rsidR="007C775B" w:rsidRPr="00CD4297" w:rsidRDefault="007C775B" w:rsidP="00F17F7C">
            <w:pPr>
              <w:spacing w:before="120" w:after="120"/>
              <w:jc w:val="center"/>
              <w:rPr>
                <w:color w:val="000000" w:themeColor="text1"/>
                <w:sz w:val="28"/>
              </w:rPr>
            </w:pPr>
            <w:r w:rsidRPr="00CD4297">
              <w:rPr>
                <w:color w:val="000000" w:themeColor="text1"/>
                <w:sz w:val="28"/>
              </w:rPr>
              <w:t>0.7</w:t>
            </w:r>
          </w:p>
        </w:tc>
        <w:tc>
          <w:tcPr>
            <w:tcW w:w="2042" w:type="dxa"/>
            <w:vAlign w:val="center"/>
          </w:tcPr>
          <w:p w:rsidR="007C775B" w:rsidRPr="00CD4297" w:rsidRDefault="007C775B" w:rsidP="00F17F7C">
            <w:pPr>
              <w:spacing w:before="120" w:after="120"/>
              <w:jc w:val="center"/>
              <w:rPr>
                <w:color w:val="000000" w:themeColor="text1"/>
                <w:sz w:val="28"/>
              </w:rPr>
            </w:pPr>
            <w:r w:rsidRPr="00CD4297">
              <w:rPr>
                <w:color w:val="000000" w:themeColor="text1"/>
                <w:sz w:val="28"/>
              </w:rPr>
              <w:t>660 (933)</w:t>
            </w:r>
          </w:p>
        </w:tc>
        <w:tc>
          <w:tcPr>
            <w:tcW w:w="2436" w:type="dxa"/>
            <w:vAlign w:val="center"/>
          </w:tcPr>
          <w:p w:rsidR="007C775B" w:rsidRPr="00CD4297" w:rsidRDefault="007C775B" w:rsidP="00F17F7C">
            <w:pPr>
              <w:spacing w:before="120" w:after="120"/>
              <w:jc w:val="center"/>
              <w:rPr>
                <w:color w:val="000000" w:themeColor="text1"/>
                <w:sz w:val="28"/>
              </w:rPr>
            </w:pPr>
            <w:r w:rsidRPr="00CD4297">
              <w:rPr>
                <w:color w:val="000000" w:themeColor="text1"/>
                <w:sz w:val="28"/>
              </w:rPr>
              <w:t>26.98</w:t>
            </w:r>
          </w:p>
        </w:tc>
      </w:tr>
      <w:tr w:rsidR="007C775B" w:rsidRPr="00CD4297" w:rsidTr="00F17F7C">
        <w:trPr>
          <w:jc w:val="center"/>
        </w:trPr>
        <w:tc>
          <w:tcPr>
            <w:tcW w:w="1321" w:type="dxa"/>
            <w:vAlign w:val="center"/>
          </w:tcPr>
          <w:p w:rsidR="007C775B" w:rsidRPr="00CD4297" w:rsidRDefault="007C775B" w:rsidP="00F17F7C">
            <w:pPr>
              <w:spacing w:before="120" w:after="120"/>
              <w:jc w:val="center"/>
              <w:rPr>
                <w:color w:val="000000" w:themeColor="text1"/>
                <w:sz w:val="28"/>
              </w:rPr>
            </w:pPr>
            <w:r w:rsidRPr="00CD4297">
              <w:rPr>
                <w:color w:val="000000" w:themeColor="text1"/>
                <w:sz w:val="28"/>
              </w:rPr>
              <w:t>Cu</w:t>
            </w:r>
          </w:p>
        </w:tc>
        <w:tc>
          <w:tcPr>
            <w:tcW w:w="2223" w:type="dxa"/>
            <w:vAlign w:val="center"/>
          </w:tcPr>
          <w:p w:rsidR="007C775B" w:rsidRPr="00CD4297" w:rsidRDefault="007C775B" w:rsidP="00F17F7C">
            <w:pPr>
              <w:spacing w:before="120" w:after="120"/>
              <w:jc w:val="center"/>
              <w:rPr>
                <w:color w:val="000000" w:themeColor="text1"/>
                <w:sz w:val="28"/>
              </w:rPr>
            </w:pPr>
            <w:r w:rsidRPr="00CD4297">
              <w:rPr>
                <w:color w:val="000000" w:themeColor="text1"/>
                <w:sz w:val="28"/>
              </w:rPr>
              <w:t>1.3</w:t>
            </w:r>
          </w:p>
        </w:tc>
        <w:tc>
          <w:tcPr>
            <w:tcW w:w="2042" w:type="dxa"/>
            <w:vAlign w:val="center"/>
          </w:tcPr>
          <w:p w:rsidR="007C775B" w:rsidRPr="00CD4297" w:rsidRDefault="007C775B" w:rsidP="00F17F7C">
            <w:pPr>
              <w:spacing w:before="120" w:after="120"/>
              <w:jc w:val="center"/>
              <w:rPr>
                <w:color w:val="000000" w:themeColor="text1"/>
                <w:sz w:val="28"/>
              </w:rPr>
            </w:pPr>
            <w:r w:rsidRPr="00CD4297">
              <w:rPr>
                <w:color w:val="000000" w:themeColor="text1"/>
                <w:sz w:val="28"/>
              </w:rPr>
              <w:t>1083 (1356)</w:t>
            </w:r>
          </w:p>
        </w:tc>
        <w:tc>
          <w:tcPr>
            <w:tcW w:w="2436" w:type="dxa"/>
            <w:vAlign w:val="center"/>
          </w:tcPr>
          <w:p w:rsidR="007C775B" w:rsidRPr="00CD4297" w:rsidRDefault="007C775B" w:rsidP="00F17F7C">
            <w:pPr>
              <w:spacing w:before="120" w:after="120"/>
              <w:jc w:val="center"/>
              <w:rPr>
                <w:color w:val="000000" w:themeColor="text1"/>
                <w:sz w:val="28"/>
              </w:rPr>
            </w:pPr>
            <w:r w:rsidRPr="00CD4297">
              <w:rPr>
                <w:color w:val="000000" w:themeColor="text1"/>
                <w:sz w:val="28"/>
              </w:rPr>
              <w:t>63.55</w:t>
            </w:r>
          </w:p>
        </w:tc>
      </w:tr>
      <w:tr w:rsidR="007C775B" w:rsidRPr="00CD4297" w:rsidTr="00F17F7C">
        <w:trPr>
          <w:jc w:val="center"/>
        </w:trPr>
        <w:tc>
          <w:tcPr>
            <w:tcW w:w="1321" w:type="dxa"/>
            <w:vAlign w:val="center"/>
          </w:tcPr>
          <w:p w:rsidR="007C775B" w:rsidRPr="00CD4297" w:rsidRDefault="007C775B" w:rsidP="00F17F7C">
            <w:pPr>
              <w:spacing w:before="120" w:after="120"/>
              <w:jc w:val="center"/>
              <w:rPr>
                <w:color w:val="000000" w:themeColor="text1"/>
                <w:sz w:val="28"/>
              </w:rPr>
            </w:pPr>
            <w:r w:rsidRPr="00CD4297">
              <w:rPr>
                <w:color w:val="000000" w:themeColor="text1"/>
                <w:sz w:val="28"/>
              </w:rPr>
              <w:t>Zr</w:t>
            </w:r>
          </w:p>
        </w:tc>
        <w:tc>
          <w:tcPr>
            <w:tcW w:w="2223" w:type="dxa"/>
            <w:vAlign w:val="center"/>
          </w:tcPr>
          <w:p w:rsidR="007C775B" w:rsidRPr="00CD4297" w:rsidRDefault="007C775B" w:rsidP="00F17F7C">
            <w:pPr>
              <w:spacing w:before="120" w:after="120"/>
              <w:jc w:val="center"/>
              <w:rPr>
                <w:color w:val="000000" w:themeColor="text1"/>
                <w:sz w:val="28"/>
              </w:rPr>
            </w:pPr>
            <w:r w:rsidRPr="00CD4297">
              <w:rPr>
                <w:color w:val="000000" w:themeColor="text1"/>
                <w:sz w:val="28"/>
              </w:rPr>
              <w:t>0.3</w:t>
            </w:r>
          </w:p>
        </w:tc>
        <w:tc>
          <w:tcPr>
            <w:tcW w:w="2042" w:type="dxa"/>
            <w:vAlign w:val="center"/>
          </w:tcPr>
          <w:p w:rsidR="007C775B" w:rsidRPr="00CD4297" w:rsidRDefault="007C775B" w:rsidP="00F17F7C">
            <w:pPr>
              <w:spacing w:before="120" w:after="120"/>
              <w:jc w:val="center"/>
              <w:rPr>
                <w:color w:val="000000" w:themeColor="text1"/>
                <w:sz w:val="28"/>
              </w:rPr>
            </w:pPr>
            <w:r w:rsidRPr="00CD4297">
              <w:rPr>
                <w:color w:val="000000" w:themeColor="text1"/>
                <w:sz w:val="28"/>
              </w:rPr>
              <w:t>1852 (2125)</w:t>
            </w:r>
          </w:p>
        </w:tc>
        <w:tc>
          <w:tcPr>
            <w:tcW w:w="2436" w:type="dxa"/>
            <w:vAlign w:val="center"/>
          </w:tcPr>
          <w:p w:rsidR="007C775B" w:rsidRPr="00CD4297" w:rsidRDefault="007C775B" w:rsidP="00F17F7C">
            <w:pPr>
              <w:spacing w:before="120" w:after="120"/>
              <w:jc w:val="center"/>
              <w:rPr>
                <w:color w:val="000000" w:themeColor="text1"/>
                <w:sz w:val="28"/>
              </w:rPr>
            </w:pPr>
            <w:r w:rsidRPr="00CD4297">
              <w:rPr>
                <w:color w:val="000000" w:themeColor="text1"/>
                <w:sz w:val="28"/>
              </w:rPr>
              <w:t>91.22</w:t>
            </w:r>
          </w:p>
        </w:tc>
      </w:tr>
      <w:tr w:rsidR="007C775B" w:rsidRPr="00CD4297" w:rsidTr="00F17F7C">
        <w:trPr>
          <w:jc w:val="center"/>
        </w:trPr>
        <w:tc>
          <w:tcPr>
            <w:tcW w:w="1321" w:type="dxa"/>
            <w:vAlign w:val="center"/>
          </w:tcPr>
          <w:p w:rsidR="007C775B" w:rsidRPr="00CD4297" w:rsidRDefault="007C775B" w:rsidP="00F17F7C">
            <w:pPr>
              <w:spacing w:before="120" w:after="120"/>
              <w:jc w:val="center"/>
              <w:rPr>
                <w:color w:val="000000" w:themeColor="text1"/>
                <w:sz w:val="28"/>
              </w:rPr>
            </w:pPr>
            <w:r w:rsidRPr="00CD4297">
              <w:rPr>
                <w:color w:val="000000" w:themeColor="text1"/>
                <w:sz w:val="28"/>
              </w:rPr>
              <w:t>B</w:t>
            </w:r>
          </w:p>
        </w:tc>
        <w:tc>
          <w:tcPr>
            <w:tcW w:w="2223" w:type="dxa"/>
            <w:vAlign w:val="center"/>
          </w:tcPr>
          <w:p w:rsidR="007C775B" w:rsidRPr="00CD4297" w:rsidRDefault="007C775B" w:rsidP="00F17F7C">
            <w:pPr>
              <w:spacing w:before="120" w:after="120"/>
              <w:jc w:val="center"/>
              <w:rPr>
                <w:color w:val="000000" w:themeColor="text1"/>
                <w:sz w:val="28"/>
              </w:rPr>
            </w:pPr>
            <w:r w:rsidRPr="00CD4297">
              <w:rPr>
                <w:color w:val="000000" w:themeColor="text1"/>
                <w:sz w:val="28"/>
              </w:rPr>
              <w:t>0.2</w:t>
            </w:r>
          </w:p>
        </w:tc>
        <w:tc>
          <w:tcPr>
            <w:tcW w:w="2042" w:type="dxa"/>
            <w:vAlign w:val="center"/>
          </w:tcPr>
          <w:p w:rsidR="007C775B" w:rsidRPr="00CD4297" w:rsidRDefault="007C775B" w:rsidP="00F17F7C">
            <w:pPr>
              <w:spacing w:before="120" w:after="120"/>
              <w:jc w:val="center"/>
              <w:rPr>
                <w:color w:val="000000" w:themeColor="text1"/>
                <w:sz w:val="28"/>
              </w:rPr>
            </w:pPr>
            <w:r w:rsidRPr="00CD4297">
              <w:rPr>
                <w:color w:val="000000" w:themeColor="text1"/>
                <w:sz w:val="28"/>
              </w:rPr>
              <w:t>2076 (2349)</w:t>
            </w:r>
          </w:p>
        </w:tc>
        <w:tc>
          <w:tcPr>
            <w:tcW w:w="2436" w:type="dxa"/>
            <w:vAlign w:val="center"/>
          </w:tcPr>
          <w:p w:rsidR="007C775B" w:rsidRPr="00CD4297" w:rsidRDefault="007C775B" w:rsidP="00F17F7C">
            <w:pPr>
              <w:spacing w:before="120" w:after="120"/>
              <w:jc w:val="center"/>
              <w:rPr>
                <w:color w:val="000000" w:themeColor="text1"/>
                <w:sz w:val="28"/>
              </w:rPr>
            </w:pPr>
            <w:r w:rsidRPr="00CD4297">
              <w:rPr>
                <w:color w:val="000000" w:themeColor="text1"/>
                <w:sz w:val="28"/>
              </w:rPr>
              <w:t>10.81</w:t>
            </w:r>
          </w:p>
        </w:tc>
      </w:tr>
      <w:tr w:rsidR="007C775B" w:rsidRPr="00CD4297" w:rsidTr="00F17F7C">
        <w:trPr>
          <w:jc w:val="center"/>
        </w:trPr>
        <w:tc>
          <w:tcPr>
            <w:tcW w:w="1321" w:type="dxa"/>
            <w:tcBorders>
              <w:bottom w:val="double" w:sz="4" w:space="0" w:color="auto"/>
            </w:tcBorders>
            <w:vAlign w:val="center"/>
          </w:tcPr>
          <w:p w:rsidR="007C775B" w:rsidRPr="00CD4297" w:rsidRDefault="007C775B" w:rsidP="00F17F7C">
            <w:pPr>
              <w:spacing w:before="120" w:after="120"/>
              <w:jc w:val="center"/>
              <w:rPr>
                <w:color w:val="000000" w:themeColor="text1"/>
                <w:sz w:val="28"/>
              </w:rPr>
            </w:pPr>
            <w:r w:rsidRPr="00CD4297">
              <w:rPr>
                <w:color w:val="000000" w:themeColor="text1"/>
                <w:sz w:val="28"/>
              </w:rPr>
              <w:t>Mo</w:t>
            </w:r>
          </w:p>
        </w:tc>
        <w:tc>
          <w:tcPr>
            <w:tcW w:w="2223" w:type="dxa"/>
            <w:tcBorders>
              <w:bottom w:val="double" w:sz="4" w:space="0" w:color="auto"/>
            </w:tcBorders>
            <w:vAlign w:val="center"/>
          </w:tcPr>
          <w:p w:rsidR="007C775B" w:rsidRPr="00CD4297" w:rsidRDefault="007C775B" w:rsidP="00F17F7C">
            <w:pPr>
              <w:spacing w:before="120" w:after="120"/>
              <w:jc w:val="center"/>
              <w:rPr>
                <w:color w:val="000000" w:themeColor="text1"/>
                <w:sz w:val="28"/>
              </w:rPr>
            </w:pPr>
            <w:r w:rsidRPr="00CD4297">
              <w:rPr>
                <w:color w:val="000000" w:themeColor="text1"/>
                <w:sz w:val="28"/>
              </w:rPr>
              <w:t>0.3</w:t>
            </w:r>
          </w:p>
        </w:tc>
        <w:tc>
          <w:tcPr>
            <w:tcW w:w="2042" w:type="dxa"/>
            <w:tcBorders>
              <w:bottom w:val="double" w:sz="4" w:space="0" w:color="auto"/>
            </w:tcBorders>
            <w:vAlign w:val="center"/>
          </w:tcPr>
          <w:p w:rsidR="007C775B" w:rsidRPr="00CD4297" w:rsidRDefault="007C775B" w:rsidP="00F17F7C">
            <w:pPr>
              <w:spacing w:before="120" w:after="120"/>
              <w:jc w:val="center"/>
              <w:rPr>
                <w:color w:val="000000" w:themeColor="text1"/>
                <w:sz w:val="28"/>
              </w:rPr>
            </w:pPr>
            <w:r w:rsidRPr="00CD4297">
              <w:rPr>
                <w:color w:val="000000" w:themeColor="text1"/>
                <w:sz w:val="28"/>
              </w:rPr>
              <w:t>2610 (2883)</w:t>
            </w:r>
          </w:p>
        </w:tc>
        <w:tc>
          <w:tcPr>
            <w:tcW w:w="2436" w:type="dxa"/>
            <w:tcBorders>
              <w:bottom w:val="double" w:sz="4" w:space="0" w:color="auto"/>
            </w:tcBorders>
            <w:vAlign w:val="center"/>
          </w:tcPr>
          <w:p w:rsidR="007C775B" w:rsidRPr="00CD4297" w:rsidRDefault="007C775B" w:rsidP="00F17F7C">
            <w:pPr>
              <w:spacing w:before="120" w:after="120"/>
              <w:jc w:val="center"/>
              <w:rPr>
                <w:color w:val="000000" w:themeColor="text1"/>
                <w:sz w:val="28"/>
              </w:rPr>
            </w:pPr>
            <w:r w:rsidRPr="00CD4297">
              <w:rPr>
                <w:color w:val="000000" w:themeColor="text1"/>
                <w:sz w:val="28"/>
              </w:rPr>
              <w:t>95.94</w:t>
            </w:r>
          </w:p>
        </w:tc>
      </w:tr>
    </w:tbl>
    <w:p w:rsidR="007C775B" w:rsidRPr="00CD4297" w:rsidRDefault="007C775B" w:rsidP="007C775B">
      <w:pPr>
        <w:pStyle w:val="a3"/>
        <w:spacing w:before="120" w:after="120" w:line="360" w:lineRule="auto"/>
        <w:ind w:rightChars="38" w:right="80" w:firstLineChars="0" w:firstLine="2"/>
        <w:jc w:val="center"/>
        <w:rPr>
          <w:rStyle w:val="def"/>
          <w:rFonts w:ascii="Times New Roman" w:hAnsi="Times New Roman"/>
          <w:i/>
          <w:color w:val="000000" w:themeColor="text1"/>
          <w:sz w:val="28"/>
        </w:rPr>
      </w:pPr>
      <w:r w:rsidRPr="00CD4297">
        <w:rPr>
          <w:rStyle w:val="def"/>
          <w:rFonts w:ascii="Times New Roman" w:hAnsi="Times New Roman"/>
          <w:i/>
          <w:color w:val="000000" w:themeColor="text1"/>
          <w:sz w:val="28"/>
        </w:rPr>
        <w:t>Table 5.4 Sputter yield, melting point and relative atomic mass of each element</w:t>
      </w:r>
    </w:p>
    <w:p w:rsidR="007C775B" w:rsidRPr="00CD4297" w:rsidRDefault="007C775B" w:rsidP="007C775B">
      <w:pPr>
        <w:pStyle w:val="a3"/>
        <w:spacing w:before="120" w:after="120" w:line="360" w:lineRule="auto"/>
        <w:ind w:leftChars="-1" w:left="-2" w:firstLineChars="0" w:firstLine="2"/>
        <w:jc w:val="both"/>
        <w:rPr>
          <w:rStyle w:val="def"/>
          <w:rFonts w:ascii="Times New Roman" w:hAnsi="Times New Roman"/>
          <w:color w:val="000000" w:themeColor="text1"/>
          <w:sz w:val="28"/>
        </w:rPr>
      </w:pPr>
    </w:p>
    <w:p w:rsidR="007C775B" w:rsidRPr="00CD4297" w:rsidRDefault="007C775B" w:rsidP="007C775B">
      <w:pPr>
        <w:pStyle w:val="a3"/>
        <w:spacing w:before="120" w:after="120" w:line="360" w:lineRule="auto"/>
        <w:ind w:leftChars="-1" w:left="-2" w:firstLineChars="0" w:firstLine="2"/>
        <w:jc w:val="both"/>
        <w:rPr>
          <w:rStyle w:val="def"/>
          <w:rFonts w:ascii="Times New Roman" w:hAnsi="Times New Roman"/>
          <w:color w:val="000000" w:themeColor="text1"/>
          <w:sz w:val="28"/>
        </w:rPr>
      </w:pPr>
      <w:r w:rsidRPr="00CD4297">
        <w:rPr>
          <w:rStyle w:val="def"/>
          <w:rFonts w:ascii="Times New Roman" w:hAnsi="Times New Roman"/>
          <w:color w:val="000000" w:themeColor="text1"/>
          <w:sz w:val="28"/>
        </w:rPr>
        <w:t xml:space="preserve">As P1 layers are rich in Al and Mg both of which possess low melting points, their homologous temperature is relatively higher compared to other layers (although the melting point of B is very high, the content of B is not comparable to those of Al and Mg, see </w:t>
      </w:r>
      <w:r w:rsidRPr="00CD4297">
        <w:rPr>
          <w:rStyle w:val="def"/>
          <w:rFonts w:ascii="Times New Roman" w:hAnsi="Times New Roman"/>
          <w:b/>
          <w:color w:val="000000" w:themeColor="text1"/>
          <w:sz w:val="28"/>
        </w:rPr>
        <w:t>Table 5.1</w:t>
      </w:r>
      <w:r w:rsidRPr="00CD4297">
        <w:rPr>
          <w:rStyle w:val="def"/>
          <w:rFonts w:ascii="Times New Roman" w:hAnsi="Times New Roman"/>
          <w:color w:val="000000" w:themeColor="text1"/>
          <w:sz w:val="28"/>
        </w:rPr>
        <w:t>). Moreover, the sputter yields of Al and Mg are relatively high, indicating a large number of Al and Mg atoms arriving to P1 layer surface during the deposition. As a result, layer growth is promoted and thus, the thickness of P1 layers is the highest.</w:t>
      </w:r>
    </w:p>
    <w:p w:rsidR="007C775B" w:rsidRPr="00CD4297" w:rsidRDefault="007C775B" w:rsidP="007C775B">
      <w:pPr>
        <w:pStyle w:val="a3"/>
        <w:spacing w:before="120" w:after="120" w:line="360" w:lineRule="auto"/>
        <w:ind w:leftChars="-1" w:left="-2" w:firstLineChars="0" w:firstLine="2"/>
        <w:jc w:val="both"/>
        <w:rPr>
          <w:rStyle w:val="def"/>
          <w:rFonts w:ascii="Times New Roman" w:hAnsi="Times New Roman"/>
          <w:color w:val="000000" w:themeColor="text1"/>
          <w:sz w:val="28"/>
        </w:rPr>
      </w:pPr>
      <w:r w:rsidRPr="00CD4297">
        <w:rPr>
          <w:rStyle w:val="def"/>
          <w:rFonts w:ascii="Times New Roman" w:hAnsi="Times New Roman"/>
          <w:color w:val="000000" w:themeColor="text1"/>
          <w:sz w:val="28"/>
        </w:rPr>
        <w:t xml:space="preserve">Similarly, as the deposition position of P2 layers is the second closest to the AlMg/AlB composite target, P2 layers is expected to possess a considerable thickness.  </w:t>
      </w:r>
    </w:p>
    <w:p w:rsidR="007C775B" w:rsidRPr="00CD4297" w:rsidRDefault="007C775B" w:rsidP="007C775B">
      <w:pPr>
        <w:pStyle w:val="a3"/>
        <w:spacing w:before="120" w:after="120" w:line="360" w:lineRule="auto"/>
        <w:ind w:leftChars="-1" w:left="-2" w:firstLineChars="0" w:firstLine="2"/>
        <w:jc w:val="both"/>
        <w:rPr>
          <w:rStyle w:val="def"/>
          <w:rFonts w:ascii="Times New Roman" w:hAnsi="Times New Roman"/>
          <w:color w:val="000000" w:themeColor="text1"/>
          <w:sz w:val="28"/>
        </w:rPr>
      </w:pPr>
      <w:r w:rsidRPr="00CD4297">
        <w:rPr>
          <w:rStyle w:val="def"/>
          <w:rFonts w:ascii="Times New Roman" w:hAnsi="Times New Roman"/>
          <w:color w:val="000000" w:themeColor="text1"/>
          <w:sz w:val="28"/>
        </w:rPr>
        <w:t>Although the high melting points of Zr, Mo and -to some extent- Cu (and associated low homologous temperatures) constrain the growth of P4 layers, the sputter yield of Cu is considerably higher than the other two elements. Moreover, as these elements all possess relativly high atomic mass, the resputtering effect plays an important role in influencing the deposition of P3 layers. The layer growth of P3 samples is therefore limited. Thus, the thickness of P4 layers is higher than that of P3 layers.</w:t>
      </w:r>
    </w:p>
    <w:p w:rsidR="007C775B" w:rsidRPr="00CD4297" w:rsidRDefault="007C775B" w:rsidP="007C775B">
      <w:pPr>
        <w:pStyle w:val="a3"/>
        <w:spacing w:before="120" w:after="120" w:line="360" w:lineRule="auto"/>
        <w:ind w:leftChars="-1" w:left="-2" w:firstLineChars="0" w:firstLine="2"/>
        <w:jc w:val="both"/>
        <w:rPr>
          <w:rStyle w:val="def"/>
          <w:rFonts w:ascii="Times New Roman" w:hAnsi="Times New Roman"/>
          <w:color w:val="000000" w:themeColor="text1"/>
          <w:sz w:val="28"/>
        </w:rPr>
      </w:pPr>
      <w:r w:rsidRPr="00CD4297">
        <w:rPr>
          <w:rStyle w:val="def"/>
          <w:rFonts w:ascii="Times New Roman" w:hAnsi="Times New Roman"/>
          <w:color w:val="000000" w:themeColor="text1"/>
          <w:sz w:val="28"/>
        </w:rPr>
        <w:t>The increased layer thickness of each group with increasing substrate bias can be interpreted from the point of view of the homologous temperature. The deposition temperature (T</w:t>
      </w:r>
      <w:r w:rsidRPr="00CD4297">
        <w:rPr>
          <w:rStyle w:val="def"/>
          <w:rFonts w:ascii="Times New Roman" w:hAnsi="Times New Roman"/>
          <w:color w:val="000000" w:themeColor="text1"/>
          <w:sz w:val="28"/>
          <w:vertAlign w:val="subscript"/>
        </w:rPr>
        <w:t>S</w:t>
      </w:r>
      <w:r w:rsidRPr="00CD4297">
        <w:rPr>
          <w:rStyle w:val="def"/>
          <w:rFonts w:ascii="Times New Roman" w:hAnsi="Times New Roman"/>
          <w:color w:val="000000" w:themeColor="text1"/>
          <w:sz w:val="28"/>
        </w:rPr>
        <w:t>) is expected to be somewhat increased (all other condition remaining approximately constant) when a higher substrate bias is applied. Hence, a higher homologous temperature (T</w:t>
      </w:r>
      <w:r w:rsidRPr="00CD4297">
        <w:rPr>
          <w:rStyle w:val="def"/>
          <w:rFonts w:ascii="Times New Roman" w:hAnsi="Times New Roman"/>
          <w:color w:val="000000" w:themeColor="text1"/>
          <w:sz w:val="28"/>
          <w:vertAlign w:val="subscript"/>
        </w:rPr>
        <w:t>S</w:t>
      </w:r>
      <w:r w:rsidRPr="00CD4297">
        <w:rPr>
          <w:rStyle w:val="def"/>
          <w:rFonts w:ascii="Times New Roman" w:hAnsi="Times New Roman"/>
          <w:color w:val="000000" w:themeColor="text1"/>
          <w:sz w:val="28"/>
        </w:rPr>
        <w:t>/T</w:t>
      </w:r>
      <w:r w:rsidRPr="00CD4297">
        <w:rPr>
          <w:rStyle w:val="def"/>
          <w:rFonts w:ascii="Times New Roman" w:hAnsi="Times New Roman"/>
          <w:color w:val="000000" w:themeColor="text1"/>
          <w:sz w:val="28"/>
          <w:vertAlign w:val="subscript"/>
        </w:rPr>
        <w:t>m</w:t>
      </w:r>
      <w:r w:rsidRPr="00CD4297">
        <w:rPr>
          <w:rStyle w:val="def"/>
          <w:rFonts w:ascii="Times New Roman" w:hAnsi="Times New Roman"/>
          <w:color w:val="000000" w:themeColor="text1"/>
          <w:sz w:val="28"/>
        </w:rPr>
        <w:t>) can be obtained which leads to the promotion of layer growth. The increasing magnitude of thickness is found to be larger in P1 and P2 layers which is in agreement with their higher homologous temperature than P3 and P4 layers, as discussed above.</w:t>
      </w:r>
    </w:p>
    <w:p w:rsidR="007C775B" w:rsidRPr="00CD4297" w:rsidRDefault="007C775B" w:rsidP="007C775B">
      <w:pPr>
        <w:pStyle w:val="a3"/>
        <w:spacing w:before="120" w:after="120" w:line="360" w:lineRule="auto"/>
        <w:ind w:leftChars="-1" w:left="-2" w:firstLineChars="203" w:firstLine="568"/>
        <w:jc w:val="both"/>
        <w:rPr>
          <w:rFonts w:ascii="Times New Roman" w:hAnsi="Times New Roman"/>
          <w:sz w:val="28"/>
        </w:rPr>
      </w:pPr>
      <w:r w:rsidRPr="00CD4297">
        <w:rPr>
          <w:rFonts w:ascii="Times New Roman" w:hAnsi="Times New Roman"/>
          <w:sz w:val="28"/>
        </w:rPr>
        <w:br w:type="page"/>
      </w:r>
    </w:p>
    <w:p w:rsidR="007C775B" w:rsidRPr="00CD4297" w:rsidRDefault="00DE4860" w:rsidP="007C775B">
      <w:pPr>
        <w:pStyle w:val="a3"/>
        <w:numPr>
          <w:ilvl w:val="2"/>
          <w:numId w:val="18"/>
        </w:numPr>
        <w:spacing w:before="120" w:after="120"/>
        <w:ind w:firstLineChars="0"/>
        <w:jc w:val="both"/>
        <w:outlineLvl w:val="1"/>
        <w:rPr>
          <w:rFonts w:ascii="Times New Roman" w:hAnsi="Times New Roman"/>
          <w:i/>
          <w:color w:val="000000" w:themeColor="text1"/>
          <w:sz w:val="32"/>
        </w:rPr>
      </w:pPr>
      <w:r w:rsidRPr="00CD4297">
        <w:rPr>
          <w:rFonts w:ascii="Times New Roman" w:hAnsi="Times New Roman"/>
          <w:i/>
          <w:color w:val="000000" w:themeColor="text1"/>
          <w:sz w:val="32"/>
        </w:rPr>
        <w:t xml:space="preserve"> </w:t>
      </w:r>
      <w:bookmarkStart w:id="172" w:name="_Toc491842464"/>
      <w:r w:rsidR="007C775B" w:rsidRPr="00CD4297">
        <w:rPr>
          <w:rFonts w:ascii="Times New Roman" w:hAnsi="Times New Roman"/>
          <w:i/>
          <w:color w:val="000000" w:themeColor="text1"/>
          <w:sz w:val="32"/>
        </w:rPr>
        <w:t>Surface morphology</w:t>
      </w:r>
      <w:bookmarkEnd w:id="172"/>
    </w:p>
    <w:p w:rsidR="007C775B" w:rsidRPr="00CD4297" w:rsidRDefault="007C775B" w:rsidP="007C775B">
      <w:pPr>
        <w:spacing w:before="120" w:after="120"/>
        <w:rPr>
          <w:rFonts w:ascii="Times New Roman" w:hAnsi="Times New Roman" w:cs="Times New Roman"/>
          <w:color w:val="000000" w:themeColor="text1"/>
          <w:sz w:val="28"/>
        </w:rPr>
      </w:pPr>
    </w:p>
    <w:p w:rsidR="007C775B" w:rsidRPr="00CD4297" w:rsidRDefault="007C775B" w:rsidP="007C775B">
      <w:pPr>
        <w:spacing w:before="120" w:after="120" w:line="360" w:lineRule="auto"/>
        <w:rPr>
          <w:rFonts w:ascii="Times New Roman" w:hAnsi="Times New Roman" w:cs="Times New Roman"/>
          <w:color w:val="000000" w:themeColor="text1"/>
          <w:sz w:val="28"/>
        </w:rPr>
      </w:pPr>
      <w:r w:rsidRPr="00CD4297">
        <w:rPr>
          <w:rFonts w:ascii="Times New Roman" w:hAnsi="Times New Roman" w:cs="Times New Roman"/>
          <w:color w:val="000000" w:themeColor="text1"/>
          <w:sz w:val="28"/>
        </w:rPr>
        <w:t xml:space="preserve">The surface morphologies of </w:t>
      </w:r>
      <w:r w:rsidRPr="00CD4297">
        <w:rPr>
          <w:rStyle w:val="def"/>
          <w:rFonts w:ascii="Times New Roman" w:hAnsi="Times New Roman" w:cs="Times New Roman"/>
          <w:color w:val="000000" w:themeColor="text1"/>
          <w:sz w:val="28"/>
        </w:rPr>
        <w:t>all AlCuMoMgZrB layers</w:t>
      </w:r>
      <w:r w:rsidRPr="00CD4297">
        <w:rPr>
          <w:rFonts w:ascii="Times New Roman" w:hAnsi="Times New Roman" w:cs="Times New Roman"/>
          <w:color w:val="000000" w:themeColor="text1"/>
          <w:sz w:val="28"/>
        </w:rPr>
        <w:t xml:space="preserve"> were also observed by SEM and are shown at high magnification in </w:t>
      </w:r>
      <w:r w:rsidRPr="00CD4297">
        <w:rPr>
          <w:rFonts w:ascii="Times New Roman" w:hAnsi="Times New Roman" w:cs="Times New Roman"/>
          <w:b/>
          <w:color w:val="000000" w:themeColor="text1"/>
          <w:sz w:val="28"/>
        </w:rPr>
        <w:t>Figure 5.5</w:t>
      </w:r>
      <w:r w:rsidRPr="00CD4297">
        <w:rPr>
          <w:rFonts w:ascii="Times New Roman" w:hAnsi="Times New Roman" w:cs="Times New Roman"/>
          <w:color w:val="000000" w:themeColor="text1"/>
          <w:sz w:val="28"/>
        </w:rPr>
        <w:t xml:space="preserve">. </w:t>
      </w:r>
    </w:p>
    <w:p w:rsidR="007C775B" w:rsidRPr="00CD4297" w:rsidRDefault="007C775B" w:rsidP="007C775B">
      <w:pPr>
        <w:spacing w:before="120" w:after="120"/>
        <w:rPr>
          <w:rFonts w:ascii="Times New Roman" w:hAnsi="Times New Roman" w:cs="Times New Roman"/>
          <w:color w:val="000000" w:themeColor="text1"/>
          <w:sz w:val="24"/>
        </w:rPr>
      </w:pPr>
      <w:r w:rsidRPr="00CD4297">
        <w:rPr>
          <w:rFonts w:ascii="Times New Roman" w:hAnsi="Times New Roman" w:cs="Times New Roman"/>
          <w:noProof/>
          <w:color w:val="000000" w:themeColor="text1"/>
          <w:sz w:val="24"/>
          <w:szCs w:val="24"/>
        </w:rPr>
        <w:drawing>
          <wp:anchor distT="0" distB="0" distL="114300" distR="114300" simplePos="0" relativeHeight="251672576" behindDoc="0" locked="0" layoutInCell="1" allowOverlap="1" wp14:anchorId="5D1EA64A" wp14:editId="7BDE5A4B">
            <wp:simplePos x="0" y="0"/>
            <wp:positionH relativeFrom="margin">
              <wp:align>center</wp:align>
            </wp:positionH>
            <wp:positionV relativeFrom="paragraph">
              <wp:posOffset>291626</wp:posOffset>
            </wp:positionV>
            <wp:extent cx="6033770" cy="6329680"/>
            <wp:effectExtent l="0" t="0" r="5080" b="0"/>
            <wp:wrapSquare wrapText="bothSides"/>
            <wp:docPr id="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M.tif"/>
                    <pic:cNvPicPr/>
                  </pic:nvPicPr>
                  <pic:blipFill>
                    <a:blip r:embed="rId28">
                      <a:extLst>
                        <a:ext uri="{28A0092B-C50C-407E-A947-70E740481C1C}">
                          <a14:useLocalDpi xmlns:a14="http://schemas.microsoft.com/office/drawing/2010/main" val="0"/>
                        </a:ext>
                      </a:extLst>
                    </a:blip>
                    <a:stretch>
                      <a:fillRect/>
                    </a:stretch>
                  </pic:blipFill>
                  <pic:spPr>
                    <a:xfrm>
                      <a:off x="0" y="0"/>
                      <a:ext cx="6033770" cy="6329680"/>
                    </a:xfrm>
                    <a:prstGeom prst="rect">
                      <a:avLst/>
                    </a:prstGeom>
                  </pic:spPr>
                </pic:pic>
              </a:graphicData>
            </a:graphic>
            <wp14:sizeRelH relativeFrom="page">
              <wp14:pctWidth>0</wp14:pctWidth>
            </wp14:sizeRelH>
            <wp14:sizeRelV relativeFrom="page">
              <wp14:pctHeight>0</wp14:pctHeight>
            </wp14:sizeRelV>
          </wp:anchor>
        </w:drawing>
      </w:r>
    </w:p>
    <w:p w:rsidR="007C775B" w:rsidRPr="00CD4297" w:rsidRDefault="007C775B" w:rsidP="007C775B">
      <w:pPr>
        <w:spacing w:before="120" w:after="120"/>
        <w:ind w:firstLineChars="50" w:firstLine="120"/>
        <w:jc w:val="center"/>
        <w:rPr>
          <w:rFonts w:ascii="Times New Roman" w:hAnsi="Times New Roman" w:cs="Times New Roman"/>
          <w:color w:val="000000" w:themeColor="text1"/>
          <w:sz w:val="24"/>
        </w:rPr>
      </w:pPr>
    </w:p>
    <w:p w:rsidR="007C775B" w:rsidRPr="00CD4297" w:rsidRDefault="007C775B" w:rsidP="007C775B">
      <w:pPr>
        <w:spacing w:before="120" w:after="120"/>
        <w:jc w:val="center"/>
        <w:rPr>
          <w:rFonts w:ascii="Times New Roman" w:hAnsi="Times New Roman" w:cs="Times New Roman"/>
          <w:color w:val="000000" w:themeColor="text1"/>
          <w:sz w:val="28"/>
          <w:szCs w:val="28"/>
        </w:rPr>
      </w:pPr>
      <w:r w:rsidRPr="00CD4297">
        <w:rPr>
          <w:rStyle w:val="def"/>
          <w:rFonts w:ascii="Times New Roman" w:hAnsi="Times New Roman" w:cs="Times New Roman"/>
          <w:i/>
          <w:color w:val="000000" w:themeColor="text1"/>
          <w:sz w:val="28"/>
          <w:szCs w:val="28"/>
        </w:rPr>
        <w:t>Figure 5.5 S</w:t>
      </w:r>
      <w:r w:rsidRPr="00CD4297">
        <w:rPr>
          <w:rFonts w:ascii="Times New Roman" w:hAnsi="Times New Roman" w:cs="Times New Roman"/>
          <w:i/>
          <w:color w:val="000000" w:themeColor="text1"/>
          <w:sz w:val="28"/>
          <w:szCs w:val="28"/>
        </w:rPr>
        <w:t xml:space="preserve">urface morphologies of AlCuMoMgZrB layers deposited at: (a) </w:t>
      </w:r>
      <w:r w:rsidR="00B84488" w:rsidRPr="00CD4297">
        <w:rPr>
          <w:rFonts w:ascii="Times New Roman" w:hAnsi="Times New Roman" w:cs="Times New Roman"/>
          <w:i/>
          <w:color w:val="000000" w:themeColor="text1"/>
          <w:sz w:val="28"/>
          <w:szCs w:val="28"/>
        </w:rPr>
        <w:t>50 V</w:t>
      </w:r>
      <w:r w:rsidRPr="00CD4297">
        <w:rPr>
          <w:rFonts w:ascii="Times New Roman" w:hAnsi="Times New Roman" w:cs="Times New Roman"/>
          <w:i/>
          <w:color w:val="000000" w:themeColor="text1"/>
          <w:sz w:val="28"/>
          <w:szCs w:val="28"/>
        </w:rPr>
        <w:t xml:space="preserve">; (b) </w:t>
      </w:r>
      <w:r w:rsidR="00B84488" w:rsidRPr="00CD4297">
        <w:rPr>
          <w:rFonts w:ascii="Times New Roman" w:hAnsi="Times New Roman" w:cs="Times New Roman"/>
          <w:i/>
          <w:color w:val="000000" w:themeColor="text1"/>
          <w:sz w:val="28"/>
          <w:szCs w:val="28"/>
        </w:rPr>
        <w:t>60 V</w:t>
      </w:r>
      <w:r w:rsidRPr="00CD4297">
        <w:rPr>
          <w:rFonts w:ascii="Times New Roman" w:hAnsi="Times New Roman" w:cs="Times New Roman"/>
          <w:i/>
          <w:color w:val="000000" w:themeColor="text1"/>
          <w:sz w:val="28"/>
          <w:szCs w:val="28"/>
        </w:rPr>
        <w:t xml:space="preserve">; (c) </w:t>
      </w:r>
      <w:r w:rsidR="00B84488" w:rsidRPr="00CD4297">
        <w:rPr>
          <w:rFonts w:ascii="Times New Roman" w:hAnsi="Times New Roman" w:cs="Times New Roman"/>
          <w:i/>
          <w:color w:val="000000" w:themeColor="text1"/>
          <w:sz w:val="28"/>
          <w:szCs w:val="28"/>
        </w:rPr>
        <w:t>75 V</w:t>
      </w:r>
      <w:r w:rsidRPr="00CD4297">
        <w:rPr>
          <w:rFonts w:ascii="Times New Roman" w:hAnsi="Times New Roman" w:cs="Times New Roman"/>
          <w:i/>
          <w:color w:val="000000" w:themeColor="text1"/>
          <w:sz w:val="28"/>
          <w:szCs w:val="28"/>
        </w:rPr>
        <w:t>; (d)</w:t>
      </w:r>
      <w:r w:rsidR="00B84488" w:rsidRPr="00CD4297">
        <w:rPr>
          <w:rFonts w:ascii="Times New Roman" w:hAnsi="Times New Roman" w:cs="Times New Roman"/>
          <w:i/>
          <w:color w:val="000000" w:themeColor="text1"/>
          <w:sz w:val="28"/>
          <w:szCs w:val="28"/>
        </w:rPr>
        <w:t>100 V</w:t>
      </w:r>
      <w:r w:rsidRPr="00CD4297">
        <w:rPr>
          <w:rFonts w:ascii="Times New Roman" w:hAnsi="Times New Roman" w:cs="Times New Roman"/>
          <w:i/>
          <w:color w:val="000000" w:themeColor="text1"/>
          <w:sz w:val="28"/>
          <w:szCs w:val="28"/>
        </w:rPr>
        <w:t xml:space="preserve"> substrate negative bias</w:t>
      </w:r>
    </w:p>
    <w:p w:rsidR="007C775B" w:rsidRPr="00CD4297" w:rsidRDefault="007C775B" w:rsidP="007C775B">
      <w:pPr>
        <w:spacing w:before="120" w:after="120" w:line="360" w:lineRule="auto"/>
        <w:rPr>
          <w:rFonts w:ascii="Times New Roman" w:hAnsi="Times New Roman" w:cs="Times New Roman"/>
          <w:color w:val="000000" w:themeColor="text1"/>
          <w:sz w:val="28"/>
          <w:szCs w:val="28"/>
        </w:rPr>
      </w:pPr>
      <w:r w:rsidRPr="00CD4297">
        <w:rPr>
          <w:rFonts w:ascii="Times New Roman" w:hAnsi="Times New Roman" w:cs="Times New Roman"/>
          <w:color w:val="000000" w:themeColor="text1"/>
          <w:sz w:val="28"/>
          <w:szCs w:val="28"/>
        </w:rPr>
        <w:t xml:space="preserve">The surface morphologies observed in </w:t>
      </w:r>
      <w:r w:rsidRPr="00CD4297">
        <w:rPr>
          <w:rFonts w:ascii="Times New Roman" w:hAnsi="Times New Roman" w:cs="Times New Roman"/>
          <w:b/>
          <w:color w:val="000000" w:themeColor="text1"/>
          <w:sz w:val="28"/>
          <w:szCs w:val="28"/>
        </w:rPr>
        <w:t>Figure 5.5</w:t>
      </w:r>
      <w:r w:rsidRPr="00CD4297">
        <w:rPr>
          <w:rFonts w:ascii="Times New Roman" w:hAnsi="Times New Roman" w:cs="Times New Roman"/>
          <w:color w:val="000000" w:themeColor="text1"/>
          <w:sz w:val="28"/>
          <w:szCs w:val="28"/>
        </w:rPr>
        <w:t xml:space="preserve"> can be classified into following five categories as listed in </w:t>
      </w:r>
      <w:r w:rsidRPr="00CD4297">
        <w:rPr>
          <w:rFonts w:ascii="Times New Roman" w:hAnsi="Times New Roman" w:cs="Times New Roman"/>
          <w:b/>
          <w:color w:val="000000" w:themeColor="text1"/>
          <w:sz w:val="28"/>
          <w:szCs w:val="28"/>
        </w:rPr>
        <w:t>Table 5.5</w:t>
      </w:r>
      <w:r w:rsidRPr="00CD4297">
        <w:rPr>
          <w:rFonts w:ascii="Times New Roman" w:hAnsi="Times New Roman" w:cs="Times New Roman"/>
          <w:color w:val="000000" w:themeColor="text1"/>
          <w:sz w:val="28"/>
          <w:szCs w:val="28"/>
        </w:rPr>
        <w:t xml:space="preserve">: </w:t>
      </w:r>
    </w:p>
    <w:p w:rsidR="007C775B" w:rsidRPr="00CD4297" w:rsidRDefault="007C775B" w:rsidP="007C775B">
      <w:pPr>
        <w:spacing w:before="120" w:after="120" w:line="360" w:lineRule="auto"/>
        <w:ind w:firstLine="360"/>
        <w:rPr>
          <w:rFonts w:ascii="Times New Roman" w:hAnsi="Times New Roman" w:cs="Times New Roman"/>
          <w:color w:val="000000" w:themeColor="text1"/>
          <w:sz w:val="28"/>
          <w:szCs w:val="28"/>
        </w:rPr>
      </w:pPr>
    </w:p>
    <w:tbl>
      <w:tblPr>
        <w:tblStyle w:val="af"/>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86"/>
        <w:gridCol w:w="4620"/>
      </w:tblGrid>
      <w:tr w:rsidR="007C775B" w:rsidRPr="00CD4297" w:rsidTr="00F17F7C">
        <w:trPr>
          <w:jc w:val="center"/>
        </w:trPr>
        <w:tc>
          <w:tcPr>
            <w:tcW w:w="3686" w:type="dxa"/>
            <w:tcBorders>
              <w:top w:val="double" w:sz="4" w:space="0" w:color="auto"/>
              <w:bottom w:val="single" w:sz="4" w:space="0" w:color="auto"/>
            </w:tcBorders>
            <w:vAlign w:val="center"/>
          </w:tcPr>
          <w:p w:rsidR="007C775B" w:rsidRPr="00CD4297" w:rsidRDefault="007C775B" w:rsidP="00F17F7C">
            <w:pPr>
              <w:spacing w:before="120" w:after="120"/>
              <w:jc w:val="center"/>
              <w:rPr>
                <w:b/>
                <w:color w:val="000000" w:themeColor="text1"/>
                <w:sz w:val="28"/>
                <w:szCs w:val="28"/>
              </w:rPr>
            </w:pPr>
            <w:r w:rsidRPr="00CD4297">
              <w:rPr>
                <w:b/>
                <w:color w:val="000000" w:themeColor="text1"/>
                <w:sz w:val="28"/>
                <w:szCs w:val="28"/>
              </w:rPr>
              <w:t>Morphological Category</w:t>
            </w:r>
          </w:p>
        </w:tc>
        <w:tc>
          <w:tcPr>
            <w:tcW w:w="4620" w:type="dxa"/>
            <w:tcBorders>
              <w:top w:val="double" w:sz="4" w:space="0" w:color="auto"/>
              <w:bottom w:val="single" w:sz="4" w:space="0" w:color="auto"/>
            </w:tcBorders>
            <w:vAlign w:val="center"/>
          </w:tcPr>
          <w:p w:rsidR="007C775B" w:rsidRPr="00CD4297" w:rsidRDefault="007C775B" w:rsidP="00F17F7C">
            <w:pPr>
              <w:spacing w:before="120" w:after="120"/>
              <w:jc w:val="center"/>
              <w:rPr>
                <w:b/>
                <w:color w:val="000000" w:themeColor="text1"/>
                <w:sz w:val="28"/>
                <w:szCs w:val="28"/>
              </w:rPr>
            </w:pPr>
            <w:r w:rsidRPr="00CD4297">
              <w:rPr>
                <w:b/>
                <w:color w:val="000000" w:themeColor="text1"/>
                <w:sz w:val="28"/>
                <w:szCs w:val="28"/>
              </w:rPr>
              <w:t>Corresponding Layer</w:t>
            </w:r>
          </w:p>
        </w:tc>
      </w:tr>
      <w:tr w:rsidR="007C775B" w:rsidRPr="00CD4297" w:rsidTr="00F17F7C">
        <w:trPr>
          <w:jc w:val="center"/>
        </w:trPr>
        <w:tc>
          <w:tcPr>
            <w:tcW w:w="3686" w:type="dxa"/>
            <w:tcBorders>
              <w:top w:val="single" w:sz="4" w:space="0" w:color="auto"/>
            </w:tcBorders>
          </w:tcPr>
          <w:p w:rsidR="007C775B" w:rsidRPr="00CD4297" w:rsidRDefault="007C775B" w:rsidP="00F17F7C">
            <w:pPr>
              <w:spacing w:before="120" w:after="120"/>
              <w:jc w:val="center"/>
              <w:rPr>
                <w:color w:val="000000" w:themeColor="text1"/>
                <w:sz w:val="28"/>
                <w:szCs w:val="28"/>
              </w:rPr>
            </w:pPr>
            <w:r w:rsidRPr="00CD4297">
              <w:rPr>
                <w:color w:val="000000" w:themeColor="text1"/>
                <w:sz w:val="28"/>
                <w:szCs w:val="28"/>
              </w:rPr>
              <w:t>Smooth</w:t>
            </w:r>
          </w:p>
        </w:tc>
        <w:tc>
          <w:tcPr>
            <w:tcW w:w="4620" w:type="dxa"/>
            <w:tcBorders>
              <w:top w:val="single" w:sz="4" w:space="0" w:color="auto"/>
            </w:tcBorders>
          </w:tcPr>
          <w:p w:rsidR="007C775B" w:rsidRPr="00CD4297" w:rsidRDefault="007C775B" w:rsidP="00F17F7C">
            <w:pPr>
              <w:spacing w:before="120" w:after="120"/>
              <w:rPr>
                <w:color w:val="000000" w:themeColor="text1"/>
                <w:sz w:val="28"/>
                <w:szCs w:val="28"/>
              </w:rPr>
            </w:pPr>
            <w:r w:rsidRPr="00CD4297">
              <w:rPr>
                <w:color w:val="000000" w:themeColor="text1"/>
                <w:sz w:val="28"/>
                <w:szCs w:val="28"/>
              </w:rPr>
              <w:t>P4-50, P4-60, P4-75 and P4-100</w:t>
            </w:r>
          </w:p>
        </w:tc>
      </w:tr>
      <w:tr w:rsidR="007C775B" w:rsidRPr="00CD4297" w:rsidTr="00F17F7C">
        <w:trPr>
          <w:jc w:val="center"/>
        </w:trPr>
        <w:tc>
          <w:tcPr>
            <w:tcW w:w="3686" w:type="dxa"/>
          </w:tcPr>
          <w:p w:rsidR="007C775B" w:rsidRPr="00CD4297" w:rsidRDefault="007C775B" w:rsidP="00F17F7C">
            <w:pPr>
              <w:spacing w:before="120" w:after="120"/>
              <w:jc w:val="center"/>
              <w:rPr>
                <w:color w:val="000000" w:themeColor="text1"/>
                <w:sz w:val="28"/>
                <w:szCs w:val="28"/>
              </w:rPr>
            </w:pPr>
            <w:r w:rsidRPr="00CD4297">
              <w:rPr>
                <w:color w:val="000000" w:themeColor="text1"/>
                <w:sz w:val="28"/>
                <w:szCs w:val="28"/>
              </w:rPr>
              <w:t>Bump-shaped</w:t>
            </w:r>
          </w:p>
        </w:tc>
        <w:tc>
          <w:tcPr>
            <w:tcW w:w="4620" w:type="dxa"/>
          </w:tcPr>
          <w:p w:rsidR="007C775B" w:rsidRPr="00CD4297" w:rsidRDefault="007C775B" w:rsidP="00F17F7C">
            <w:pPr>
              <w:spacing w:before="120" w:after="120"/>
              <w:rPr>
                <w:color w:val="000000" w:themeColor="text1"/>
                <w:sz w:val="28"/>
                <w:szCs w:val="28"/>
              </w:rPr>
            </w:pPr>
            <w:r w:rsidRPr="00CD4297">
              <w:rPr>
                <w:color w:val="000000" w:themeColor="text1"/>
                <w:sz w:val="28"/>
                <w:szCs w:val="28"/>
              </w:rPr>
              <w:t>P1-50, P1-60, P1-75, P1-100, P2-50 and P3-50</w:t>
            </w:r>
          </w:p>
        </w:tc>
      </w:tr>
      <w:tr w:rsidR="007C775B" w:rsidRPr="00CD4297" w:rsidTr="00F17F7C">
        <w:trPr>
          <w:jc w:val="center"/>
        </w:trPr>
        <w:tc>
          <w:tcPr>
            <w:tcW w:w="3686" w:type="dxa"/>
          </w:tcPr>
          <w:p w:rsidR="007C775B" w:rsidRPr="00CD4297" w:rsidRDefault="007C775B" w:rsidP="00F17F7C">
            <w:pPr>
              <w:spacing w:before="120" w:after="120"/>
              <w:jc w:val="center"/>
              <w:rPr>
                <w:color w:val="000000" w:themeColor="text1"/>
                <w:sz w:val="28"/>
                <w:szCs w:val="28"/>
              </w:rPr>
            </w:pPr>
            <w:r w:rsidRPr="00CD4297">
              <w:rPr>
                <w:color w:val="000000" w:themeColor="text1"/>
                <w:sz w:val="28"/>
                <w:szCs w:val="28"/>
              </w:rPr>
              <w:t>Wave-shaped</w:t>
            </w:r>
          </w:p>
        </w:tc>
        <w:tc>
          <w:tcPr>
            <w:tcW w:w="4620" w:type="dxa"/>
          </w:tcPr>
          <w:p w:rsidR="007C775B" w:rsidRPr="00CD4297" w:rsidRDefault="007C775B" w:rsidP="00F17F7C">
            <w:pPr>
              <w:spacing w:before="120" w:after="120"/>
              <w:rPr>
                <w:color w:val="000000" w:themeColor="text1"/>
                <w:sz w:val="28"/>
                <w:szCs w:val="28"/>
              </w:rPr>
            </w:pPr>
            <w:r w:rsidRPr="00CD4297">
              <w:rPr>
                <w:color w:val="000000" w:themeColor="text1"/>
                <w:sz w:val="28"/>
                <w:szCs w:val="28"/>
              </w:rPr>
              <w:t>P2-60 and P2-75</w:t>
            </w:r>
          </w:p>
        </w:tc>
      </w:tr>
      <w:tr w:rsidR="007C775B" w:rsidRPr="00CD4297" w:rsidTr="00F17F7C">
        <w:trPr>
          <w:jc w:val="center"/>
        </w:trPr>
        <w:tc>
          <w:tcPr>
            <w:tcW w:w="3686" w:type="dxa"/>
          </w:tcPr>
          <w:p w:rsidR="007C775B" w:rsidRPr="00CD4297" w:rsidRDefault="007C775B" w:rsidP="00F17F7C">
            <w:pPr>
              <w:spacing w:before="120" w:after="120"/>
              <w:jc w:val="center"/>
              <w:rPr>
                <w:color w:val="000000" w:themeColor="text1"/>
                <w:sz w:val="28"/>
                <w:szCs w:val="28"/>
              </w:rPr>
            </w:pPr>
            <w:r w:rsidRPr="00CD4297">
              <w:rPr>
                <w:color w:val="000000" w:themeColor="text1"/>
                <w:sz w:val="28"/>
                <w:szCs w:val="28"/>
              </w:rPr>
              <w:t>Combined wave-bump shaped</w:t>
            </w:r>
          </w:p>
        </w:tc>
        <w:tc>
          <w:tcPr>
            <w:tcW w:w="4620" w:type="dxa"/>
          </w:tcPr>
          <w:p w:rsidR="007C775B" w:rsidRPr="00CD4297" w:rsidRDefault="007C775B" w:rsidP="00F17F7C">
            <w:pPr>
              <w:spacing w:before="120" w:after="120"/>
              <w:rPr>
                <w:color w:val="000000" w:themeColor="text1"/>
                <w:sz w:val="28"/>
                <w:szCs w:val="28"/>
              </w:rPr>
            </w:pPr>
            <w:r w:rsidRPr="00CD4297">
              <w:rPr>
                <w:color w:val="000000" w:themeColor="text1"/>
                <w:sz w:val="28"/>
                <w:szCs w:val="28"/>
              </w:rPr>
              <w:t>P3-60 and P3-75</w:t>
            </w:r>
          </w:p>
        </w:tc>
      </w:tr>
      <w:tr w:rsidR="007C775B" w:rsidRPr="00CD4297" w:rsidTr="00F17F7C">
        <w:trPr>
          <w:jc w:val="center"/>
        </w:trPr>
        <w:tc>
          <w:tcPr>
            <w:tcW w:w="3686" w:type="dxa"/>
            <w:tcBorders>
              <w:bottom w:val="double" w:sz="4" w:space="0" w:color="auto"/>
            </w:tcBorders>
          </w:tcPr>
          <w:p w:rsidR="007C775B" w:rsidRPr="00CD4297" w:rsidRDefault="007C775B" w:rsidP="00F17F7C">
            <w:pPr>
              <w:spacing w:before="120" w:after="120"/>
              <w:jc w:val="center"/>
              <w:rPr>
                <w:color w:val="000000" w:themeColor="text1"/>
                <w:sz w:val="28"/>
                <w:szCs w:val="28"/>
              </w:rPr>
            </w:pPr>
            <w:r w:rsidRPr="00CD4297">
              <w:rPr>
                <w:color w:val="000000" w:themeColor="text1"/>
                <w:sz w:val="28"/>
                <w:szCs w:val="28"/>
              </w:rPr>
              <w:t>Crescent-shaped</w:t>
            </w:r>
          </w:p>
        </w:tc>
        <w:tc>
          <w:tcPr>
            <w:tcW w:w="4620" w:type="dxa"/>
            <w:tcBorders>
              <w:bottom w:val="double" w:sz="4" w:space="0" w:color="auto"/>
            </w:tcBorders>
          </w:tcPr>
          <w:p w:rsidR="007C775B" w:rsidRPr="00CD4297" w:rsidRDefault="007C775B" w:rsidP="00F17F7C">
            <w:pPr>
              <w:spacing w:before="120" w:after="120"/>
              <w:rPr>
                <w:color w:val="000000" w:themeColor="text1"/>
                <w:sz w:val="28"/>
                <w:szCs w:val="28"/>
              </w:rPr>
            </w:pPr>
            <w:r w:rsidRPr="00CD4297">
              <w:rPr>
                <w:color w:val="000000" w:themeColor="text1"/>
                <w:sz w:val="28"/>
                <w:szCs w:val="28"/>
              </w:rPr>
              <w:t>P2-100 and P3-100</w:t>
            </w:r>
          </w:p>
        </w:tc>
      </w:tr>
    </w:tbl>
    <w:p w:rsidR="007C775B" w:rsidRPr="00CD4297" w:rsidRDefault="007C775B" w:rsidP="007C775B">
      <w:pPr>
        <w:spacing w:before="120" w:after="120"/>
        <w:jc w:val="center"/>
        <w:rPr>
          <w:rFonts w:ascii="Times New Roman" w:hAnsi="Times New Roman" w:cs="Times New Roman"/>
          <w:i/>
          <w:color w:val="000000" w:themeColor="text1"/>
          <w:sz w:val="28"/>
          <w:szCs w:val="28"/>
        </w:rPr>
      </w:pPr>
      <w:r w:rsidRPr="00CD4297">
        <w:rPr>
          <w:rFonts w:ascii="Times New Roman" w:hAnsi="Times New Roman" w:cs="Times New Roman"/>
          <w:i/>
          <w:color w:val="000000" w:themeColor="text1"/>
          <w:sz w:val="28"/>
          <w:szCs w:val="28"/>
        </w:rPr>
        <w:t xml:space="preserve">Table 5.5 Surface morphological categories of </w:t>
      </w:r>
      <w:bookmarkStart w:id="173" w:name="OLE_LINK107"/>
      <w:bookmarkStart w:id="174" w:name="OLE_LINK108"/>
      <w:r w:rsidRPr="00CD4297">
        <w:rPr>
          <w:rFonts w:ascii="Times New Roman" w:hAnsi="Times New Roman" w:cs="Times New Roman"/>
          <w:i/>
          <w:color w:val="000000" w:themeColor="text1"/>
          <w:sz w:val="28"/>
          <w:szCs w:val="28"/>
        </w:rPr>
        <w:t>AlCuMoMgZrB layers</w:t>
      </w:r>
      <w:bookmarkEnd w:id="173"/>
      <w:bookmarkEnd w:id="174"/>
    </w:p>
    <w:p w:rsidR="007C775B" w:rsidRPr="00CD4297" w:rsidRDefault="007C775B" w:rsidP="007C775B">
      <w:pPr>
        <w:spacing w:before="120" w:after="120"/>
        <w:ind w:firstLine="567"/>
        <w:rPr>
          <w:rFonts w:ascii="Times New Roman" w:hAnsi="Times New Roman" w:cs="Times New Roman"/>
          <w:color w:val="000000" w:themeColor="text1"/>
          <w:sz w:val="28"/>
          <w:szCs w:val="28"/>
        </w:rPr>
      </w:pPr>
    </w:p>
    <w:p w:rsidR="007C775B" w:rsidRPr="00CD4297" w:rsidRDefault="007C775B" w:rsidP="007C775B">
      <w:pPr>
        <w:spacing w:before="120" w:after="120" w:line="360" w:lineRule="auto"/>
        <w:rPr>
          <w:rFonts w:ascii="Times New Roman" w:hAnsi="Times New Roman" w:cs="Times New Roman"/>
          <w:color w:val="00B050"/>
          <w:sz w:val="28"/>
        </w:rPr>
      </w:pPr>
      <w:r w:rsidRPr="00CD4297">
        <w:rPr>
          <w:rFonts w:ascii="Times New Roman" w:hAnsi="Times New Roman" w:cs="Times New Roman"/>
          <w:color w:val="000000" w:themeColor="text1"/>
          <w:sz w:val="28"/>
          <w:szCs w:val="28"/>
        </w:rPr>
        <w:t xml:space="preserve">In </w:t>
      </w:r>
      <w:r w:rsidRPr="00CD4297">
        <w:rPr>
          <w:rFonts w:ascii="Times New Roman" w:hAnsi="Times New Roman" w:cs="Times New Roman"/>
          <w:b/>
          <w:color w:val="000000" w:themeColor="text1"/>
          <w:sz w:val="28"/>
          <w:szCs w:val="28"/>
        </w:rPr>
        <w:t>Figure 5.5</w:t>
      </w:r>
      <w:r w:rsidRPr="00CD4297">
        <w:rPr>
          <w:rFonts w:ascii="Times New Roman" w:hAnsi="Times New Roman" w:cs="Times New Roman"/>
          <w:color w:val="000000" w:themeColor="text1"/>
          <w:sz w:val="28"/>
          <w:szCs w:val="28"/>
        </w:rPr>
        <w:t xml:space="preserve">, all P1 and P4 layers show bump-shaped and smooth morphologies respectively, at all applied substrate negative bias conditions. Both P2-50 and P3-50 layers initially exhibit a bump-shaped morphology. As the substrate negative bias increases, P2 and P3 layers show wave-shaped and combined wave-bump morphologies, respectively, between the substrate negative bias of </w:t>
      </w:r>
      <w:r w:rsidR="00B84488" w:rsidRPr="00CD4297">
        <w:rPr>
          <w:rFonts w:ascii="Times New Roman" w:hAnsi="Times New Roman" w:cs="Times New Roman"/>
          <w:color w:val="000000" w:themeColor="text1"/>
          <w:sz w:val="28"/>
          <w:szCs w:val="28"/>
        </w:rPr>
        <w:t>60 V</w:t>
      </w:r>
      <w:r w:rsidRPr="00CD4297">
        <w:rPr>
          <w:rFonts w:ascii="Times New Roman" w:hAnsi="Times New Roman" w:cs="Times New Roman"/>
          <w:color w:val="000000" w:themeColor="text1"/>
          <w:sz w:val="28"/>
          <w:szCs w:val="28"/>
        </w:rPr>
        <w:t xml:space="preserve"> and </w:t>
      </w:r>
      <w:r w:rsidR="00B84488" w:rsidRPr="00CD4297">
        <w:rPr>
          <w:rFonts w:ascii="Times New Roman" w:hAnsi="Times New Roman" w:cs="Times New Roman"/>
          <w:color w:val="000000" w:themeColor="text1"/>
          <w:sz w:val="28"/>
          <w:szCs w:val="28"/>
        </w:rPr>
        <w:t>75 V</w:t>
      </w:r>
      <w:r w:rsidRPr="00CD4297">
        <w:rPr>
          <w:rFonts w:ascii="Times New Roman" w:hAnsi="Times New Roman" w:cs="Times New Roman"/>
          <w:color w:val="000000" w:themeColor="text1"/>
          <w:sz w:val="28"/>
          <w:szCs w:val="28"/>
        </w:rPr>
        <w:t xml:space="preserve">. When a substrate negative bias of </w:t>
      </w:r>
      <w:r w:rsidR="00B84488" w:rsidRPr="00CD4297">
        <w:rPr>
          <w:rFonts w:ascii="Times New Roman" w:hAnsi="Times New Roman" w:cs="Times New Roman"/>
          <w:color w:val="000000" w:themeColor="text1"/>
          <w:sz w:val="28"/>
          <w:szCs w:val="28"/>
        </w:rPr>
        <w:t>100 V</w:t>
      </w:r>
      <w:r w:rsidRPr="00CD4297">
        <w:rPr>
          <w:rFonts w:ascii="Times New Roman" w:hAnsi="Times New Roman" w:cs="Times New Roman"/>
          <w:color w:val="000000" w:themeColor="text1"/>
          <w:sz w:val="28"/>
          <w:szCs w:val="28"/>
        </w:rPr>
        <w:t xml:space="preserve"> is applied, a crescent-shaped morphology is found in P2-100 and P3-100 layers. It should be noticed that the size of crescent-shaped features of the P3-100 layer is significantly larger than those of the P2-100 layer. </w:t>
      </w:r>
    </w:p>
    <w:p w:rsidR="007C775B" w:rsidRPr="00CD4297" w:rsidRDefault="007C775B" w:rsidP="007C775B">
      <w:pPr>
        <w:spacing w:before="120" w:after="120" w:line="360" w:lineRule="auto"/>
        <w:rPr>
          <w:rFonts w:ascii="Times New Roman" w:hAnsi="Times New Roman" w:cs="Times New Roman"/>
          <w:color w:val="000000" w:themeColor="text1"/>
          <w:sz w:val="28"/>
          <w:szCs w:val="28"/>
        </w:rPr>
      </w:pPr>
      <w:r w:rsidRPr="00CD4297">
        <w:rPr>
          <w:rFonts w:ascii="Times New Roman" w:hAnsi="Times New Roman" w:cs="Times New Roman"/>
          <w:color w:val="000000" w:themeColor="text1"/>
          <w:sz w:val="28"/>
        </w:rPr>
        <w:t xml:space="preserve">The bump-shaped surface morphology observed in P2-50 and P3-50 layers correlates with their columnar fracture morphology seen in cross-section. When a substrate negative biases of </w:t>
      </w:r>
      <w:r w:rsidR="00B84488" w:rsidRPr="00CD4297">
        <w:rPr>
          <w:rFonts w:ascii="Times New Roman" w:hAnsi="Times New Roman" w:cs="Times New Roman"/>
          <w:color w:val="000000" w:themeColor="text1"/>
          <w:sz w:val="28"/>
        </w:rPr>
        <w:t>60 V</w:t>
      </w:r>
      <w:r w:rsidRPr="00CD4297">
        <w:rPr>
          <w:rFonts w:ascii="Times New Roman" w:hAnsi="Times New Roman" w:cs="Times New Roman"/>
          <w:color w:val="000000" w:themeColor="text1"/>
          <w:sz w:val="28"/>
        </w:rPr>
        <w:t xml:space="preserve"> or </w:t>
      </w:r>
      <w:r w:rsidR="00B84488" w:rsidRPr="00CD4297">
        <w:rPr>
          <w:rFonts w:ascii="Times New Roman" w:hAnsi="Times New Roman" w:cs="Times New Roman"/>
          <w:color w:val="000000" w:themeColor="text1"/>
          <w:sz w:val="28"/>
        </w:rPr>
        <w:t>75 V</w:t>
      </w:r>
      <w:r w:rsidRPr="00CD4297">
        <w:rPr>
          <w:rFonts w:ascii="Times New Roman" w:hAnsi="Times New Roman" w:cs="Times New Roman"/>
          <w:color w:val="000000" w:themeColor="text1"/>
          <w:sz w:val="28"/>
        </w:rPr>
        <w:t xml:space="preserve"> is applied, the columnar growth is observed in both wave-shaped and combined wave-bump surface morphologies. </w:t>
      </w:r>
      <w:r w:rsidRPr="00CD4297">
        <w:rPr>
          <w:rFonts w:ascii="Times New Roman" w:hAnsi="Times New Roman" w:cs="Times New Roman"/>
          <w:color w:val="000000" w:themeColor="text1"/>
          <w:sz w:val="28"/>
          <w:szCs w:val="28"/>
        </w:rPr>
        <w:t xml:space="preserve">The increase in columnar size with substrate negative bias can be interpreted as a consequence of higher adatom mobility induced by higher intensity ion bombardment </w:t>
      </w:r>
      <w:r w:rsidRPr="00CD4297">
        <w:rPr>
          <w:rFonts w:ascii="Times New Roman" w:hAnsi="Times New Roman" w:cs="Times New Roman"/>
          <w:color w:val="000000" w:themeColor="text1"/>
          <w:sz w:val="28"/>
          <w:szCs w:val="28"/>
        </w:rPr>
        <w:fldChar w:fldCharType="begin"/>
      </w:r>
      <w:r w:rsidR="001E0AA6">
        <w:rPr>
          <w:rFonts w:ascii="Times New Roman" w:hAnsi="Times New Roman" w:cs="Times New Roman"/>
          <w:color w:val="000000" w:themeColor="text1"/>
          <w:sz w:val="28"/>
          <w:szCs w:val="28"/>
        </w:rPr>
        <w:instrText xml:space="preserve"> ADDIN EN.CITE &lt;EndNote&gt;&lt;Cite&gt;&lt;Author&gt;Bendavid&lt;/Author&gt;&lt;Year&gt;1994&lt;/Year&gt;&lt;RecNum&gt;95&lt;/RecNum&gt;&lt;DisplayText&gt;[161]&lt;/DisplayText&gt;&lt;record&gt;&lt;rec-number&gt;95&lt;/rec-number&gt;&lt;foreign-keys&gt;&lt;key app="EN" db-id="25e9a502xaw9sgew95hx9r22xwzfwf9att2t"&gt;95&lt;/key&gt;&lt;/foreign-keys&gt;&lt;ref-type name="Journal Article"&gt;17&lt;/ref-type&gt;&lt;contributors&gt;&lt;authors&gt;&lt;author&gt;Bendavid, A&lt;/author&gt;&lt;author&gt;Martin, PJ&lt;/author&gt;&lt;author&gt;Netterfield, RP&lt;/author&gt;&lt;author&gt;Kinder, TJ&lt;/author&gt;&lt;/authors&gt;&lt;/contributors&gt;&lt;titles&gt;&lt;title&gt;The properties of TiN films deposited by filtered arc evaporation&lt;/title&gt;&lt;secondary-title&gt;Surface and Coatings Technology&lt;/secondary-title&gt;&lt;/titles&gt;&lt;periodical&gt;&lt;full-title&gt;Surface and Coatings Technology&lt;/full-title&gt;&lt;/periodical&gt;&lt;pages&gt;97-106&lt;/pages&gt;&lt;volume&gt;70&lt;/volume&gt;&lt;number&gt;1&lt;/number&gt;&lt;dates&gt;&lt;year&gt;1994&lt;/year&gt;&lt;/dates&gt;&lt;isbn&gt;0257-8972&lt;/isbn&gt;&lt;urls&gt;&lt;/urls&gt;&lt;/record&gt;&lt;/Cite&gt;&lt;/EndNote&gt;</w:instrText>
      </w:r>
      <w:r w:rsidRPr="00CD4297">
        <w:rPr>
          <w:rFonts w:ascii="Times New Roman" w:hAnsi="Times New Roman" w:cs="Times New Roman"/>
          <w:color w:val="000000" w:themeColor="text1"/>
          <w:sz w:val="28"/>
          <w:szCs w:val="28"/>
        </w:rPr>
        <w:fldChar w:fldCharType="separate"/>
      </w:r>
      <w:r w:rsidR="001E0AA6">
        <w:rPr>
          <w:rFonts w:ascii="Times New Roman" w:hAnsi="Times New Roman" w:cs="Times New Roman"/>
          <w:noProof/>
          <w:color w:val="000000" w:themeColor="text1"/>
          <w:sz w:val="28"/>
          <w:szCs w:val="28"/>
        </w:rPr>
        <w:t>[</w:t>
      </w:r>
      <w:hyperlink w:anchor="_ENREF_161" w:tooltip="Bendavid, 1994 #95" w:history="1">
        <w:r w:rsidR="00346C51">
          <w:rPr>
            <w:rFonts w:ascii="Times New Roman" w:hAnsi="Times New Roman" w:cs="Times New Roman"/>
            <w:noProof/>
            <w:color w:val="000000" w:themeColor="text1"/>
            <w:sz w:val="28"/>
            <w:szCs w:val="28"/>
          </w:rPr>
          <w:t>161</w:t>
        </w:r>
      </w:hyperlink>
      <w:r w:rsidR="001E0AA6">
        <w:rPr>
          <w:rFonts w:ascii="Times New Roman" w:hAnsi="Times New Roman" w:cs="Times New Roman"/>
          <w:noProof/>
          <w:color w:val="000000" w:themeColor="text1"/>
          <w:sz w:val="28"/>
          <w:szCs w:val="28"/>
        </w:rPr>
        <w:t>]</w:t>
      </w:r>
      <w:r w:rsidRPr="00CD4297">
        <w:rPr>
          <w:rFonts w:ascii="Times New Roman" w:hAnsi="Times New Roman" w:cs="Times New Roman"/>
          <w:color w:val="000000" w:themeColor="text1"/>
          <w:sz w:val="28"/>
          <w:szCs w:val="28"/>
        </w:rPr>
        <w:fldChar w:fldCharType="end"/>
      </w:r>
      <w:r w:rsidRPr="00CD4297">
        <w:rPr>
          <w:rFonts w:ascii="Times New Roman" w:hAnsi="Times New Roman" w:cs="Times New Roman"/>
          <w:color w:val="000000" w:themeColor="text1"/>
          <w:sz w:val="28"/>
          <w:szCs w:val="28"/>
        </w:rPr>
        <w:t xml:space="preserve">. </w:t>
      </w:r>
      <w:r w:rsidRPr="00CD4297">
        <w:rPr>
          <w:rFonts w:ascii="Times New Roman" w:hAnsi="Times New Roman" w:cs="Times New Roman"/>
          <w:color w:val="000000" w:themeColor="text1"/>
          <w:sz w:val="28"/>
        </w:rPr>
        <w:t xml:space="preserve">In particular, the combined wave-bump morphology of P3-60 and P3-75 layers (in terms of small bumps surrounded by larger wave-shaped columns) reveals a strong competitive growth.  </w:t>
      </w:r>
    </w:p>
    <w:p w:rsidR="007C775B" w:rsidRPr="00CD4297" w:rsidRDefault="007C775B" w:rsidP="007C775B">
      <w:pPr>
        <w:spacing w:before="120" w:after="120" w:line="360" w:lineRule="auto"/>
        <w:rPr>
          <w:rFonts w:ascii="Times New Roman" w:hAnsi="Times New Roman" w:cs="Times New Roman"/>
          <w:color w:val="000000" w:themeColor="text1"/>
          <w:sz w:val="28"/>
        </w:rPr>
      </w:pPr>
      <w:r w:rsidRPr="00CD4297">
        <w:rPr>
          <w:rFonts w:ascii="Times New Roman" w:hAnsi="Times New Roman" w:cs="Times New Roman"/>
          <w:color w:val="000000" w:themeColor="text1"/>
          <w:sz w:val="28"/>
        </w:rPr>
        <w:t xml:space="preserve">The combined wave-bump morphology can be regarded as an evolutional consequence of bump-shaped and wave-shaped morphologies. The columns in the bump-shaped and wave-shaped morphologies are subject to competitive growth and finally evolve into columns with different sizes. This seems to be in agreement with the analysis of XRD patterns. The crystallisation is promoted from the substrate negative bias between </w:t>
      </w:r>
      <w:r w:rsidR="00B84488" w:rsidRPr="00CD4297">
        <w:rPr>
          <w:rFonts w:ascii="Times New Roman" w:hAnsi="Times New Roman" w:cs="Times New Roman"/>
          <w:color w:val="000000" w:themeColor="text1"/>
          <w:sz w:val="28"/>
        </w:rPr>
        <w:t>50 V</w:t>
      </w:r>
      <w:r w:rsidRPr="00CD4297">
        <w:rPr>
          <w:rFonts w:ascii="Times New Roman" w:hAnsi="Times New Roman" w:cs="Times New Roman"/>
          <w:color w:val="000000" w:themeColor="text1"/>
          <w:sz w:val="28"/>
        </w:rPr>
        <w:t xml:space="preserve"> and </w:t>
      </w:r>
      <w:r w:rsidR="00B84488" w:rsidRPr="00CD4297">
        <w:rPr>
          <w:rFonts w:ascii="Times New Roman" w:hAnsi="Times New Roman" w:cs="Times New Roman"/>
          <w:color w:val="000000" w:themeColor="text1"/>
          <w:sz w:val="28"/>
        </w:rPr>
        <w:t>75 V</w:t>
      </w:r>
      <w:r w:rsidRPr="00CD4297">
        <w:rPr>
          <w:rFonts w:ascii="Times New Roman" w:hAnsi="Times New Roman" w:cs="Times New Roman"/>
          <w:color w:val="000000" w:themeColor="text1"/>
          <w:sz w:val="28"/>
        </w:rPr>
        <w:t>.</w:t>
      </w:r>
    </w:p>
    <w:p w:rsidR="007C775B" w:rsidRPr="00CD4297" w:rsidRDefault="007C775B" w:rsidP="007C775B">
      <w:pPr>
        <w:spacing w:before="120" w:after="120" w:line="360" w:lineRule="auto"/>
        <w:rPr>
          <w:rFonts w:ascii="Times New Roman" w:hAnsi="Times New Roman" w:cs="Times New Roman"/>
          <w:color w:val="000000" w:themeColor="text1"/>
          <w:sz w:val="28"/>
          <w:szCs w:val="28"/>
        </w:rPr>
      </w:pPr>
      <w:r w:rsidRPr="00CD4297">
        <w:rPr>
          <w:rFonts w:ascii="Times New Roman" w:hAnsi="Times New Roman" w:cs="Times New Roman"/>
          <w:color w:val="000000" w:themeColor="text1"/>
          <w:sz w:val="28"/>
          <w:szCs w:val="28"/>
        </w:rPr>
        <w:t>Although all P1 layers are found to show the bump-shaped morphology, P1-100 layer exhibits columns with flat caps, rather than the ‘arched’ caps observed in the equivalent coatings deposited at lower substrate negative bias. This can be considered to be as a result of energetic ion bombardment at high substrate negative bias, in which the protruding topographical textures are rapidly re-sputtered and then produce flat caps. This is indicative of irradiation damage by excess heat generated during deposition. The arriving energetic particles (</w:t>
      </w:r>
      <w:r w:rsidRPr="00CD4297">
        <w:rPr>
          <w:rFonts w:ascii="Times New Roman" w:hAnsi="Times New Roman" w:cs="Times New Roman"/>
          <w:i/>
          <w:color w:val="000000" w:themeColor="text1"/>
          <w:sz w:val="28"/>
          <w:szCs w:val="28"/>
        </w:rPr>
        <w:t>i.e</w:t>
      </w:r>
      <w:r w:rsidRPr="00CD4297">
        <w:rPr>
          <w:rFonts w:ascii="Times New Roman" w:hAnsi="Times New Roman" w:cs="Times New Roman"/>
          <w:color w:val="000000" w:themeColor="text1"/>
          <w:sz w:val="28"/>
          <w:szCs w:val="28"/>
        </w:rPr>
        <w:t xml:space="preserve">. ions and/or neutral atoms with high thermal energy) participate in collision cascades, which dissipate their energy to the layer surface and yield a thermalisation stage. Excessive ion bombardment has been found to produce many defects to roughen the layer surface </w:t>
      </w:r>
      <w:r w:rsidRPr="00CD4297">
        <w:rPr>
          <w:rFonts w:ascii="Times New Roman" w:hAnsi="Times New Roman" w:cs="Times New Roman"/>
          <w:color w:val="000000" w:themeColor="text1"/>
          <w:sz w:val="28"/>
          <w:szCs w:val="28"/>
        </w:rPr>
        <w:fldChar w:fldCharType="begin">
          <w:fldData xml:space="preserve">PEVuZE5vdGU+PENpdGU+PEF1dGhvcj5Eb2Rzb248L0F1dGhvcj48WWVhcj4xOTg4PC9ZZWFyPjxS
ZWNOdW0+MTc8L1JlY051bT48RGlzcGxheVRleHQ+WzE2MiwgMTYzXTwvRGlzcGxheVRleHQ+PHJl
Y29yZD48cmVjLW51bWJlcj4xNzwvcmVjLW51bWJlcj48Zm9yZWlnbi1rZXlzPjxrZXkgYXBwPSJF
TiIgZGItaWQ9IjI1ZTlhNTAyeGF3OXNnZXc5NWh4OXIyMnh3emZ3ZjlhdHQydCI+MTc8L2tleT48
L2ZvcmVpZ24ta2V5cz48cmVmLXR5cGUgbmFtZT0iSm91cm5hbCBBcnRpY2xlIj4xNzwvcmVmLXR5
cGU+PGNvbnRyaWJ1dG9ycz48YXV0aG9ycz48YXV0aG9yPkRvZHNvbixCcmlhbiBXLjwvYXV0aG9y
PjwvYXV0aG9ycz48L2NvbnRyaWJ1dG9ycz48dGl0bGVzPjx0aXRsZT5BdG9taWMtU2NhbGUgTW9k
ZWxpbmcgb2YgTG93LUVuZXJneSBJb24tU29saWQgUHJvY2Vzc2VzPC90aXRsZT48c2Vjb25kYXJ5
LXRpdGxlPk1SUyBPbmxpbmUgUHJvY2VlZGluZ3MgTGlicmFyeTwvc2Vjb25kYXJ5LXRpdGxlPjwv
dGl0bGVzPjxwZXJpb2RpY2FsPjxmdWxsLXRpdGxlPk1SUyBPbmxpbmUgUHJvY2VlZGluZ3MgTGli
cmFyeTwvZnVsbC10aXRsZT48L3BlcmlvZGljYWw+PHBhZ2VzPm51bGwtbnVsbDwvcGFnZXM+PHZv
bHVtZT4xMjg8L3ZvbHVtZT48ZGF0ZXM+PHllYXI+MTk4ODwveWVhcj48L2RhdGVzPjxpc2JuPm51
bGw8L2lzYm4+PHVybHM+PHJlbGF0ZWQtdXJscz48dXJsPmh0dHA6Ly9keC5kb2kub3JnLzEwLjE1
NTcvUFJPQy0xMjgtMTM3PC91cmw+PC9yZWxhdGVkLXVybHM+PC91cmxzPjxlbGVjdHJvbmljLXJl
c291cmNlLW51bT5kb2k6MTAuMTU1Ny9QUk9DLTEyOC0xMzc8L2VsZWN0cm9uaWMtcmVzb3VyY2Ut
bnVtPjxhY2Nlc3MtZGF0ZT4xOTg4PC9hY2Nlc3MtZGF0ZT48L3JlY29yZD48L0NpdGU+PENpdGU+
PEF1dGhvcj5MZWU8L0F1dGhvcj48WWVhcj4yMDA2PC9ZZWFyPjxSZWNOdW0+MTk8L1JlY051bT48
cmVjb3JkPjxyZWMtbnVtYmVyPjE5PC9yZWMtbnVtYmVyPjxmb3JlaWduLWtleXM+PGtleSBhcHA9
IkVOIiBkYi1pZD0iMjVlOWE1MDJ4YXc5c2dldzk1aHg5cjIyeHd6ZndmOWF0dDJ0Ij4xOTwva2V5
PjwvZm9yZWlnbi1rZXlzPjxyZWYtdHlwZSBuYW1lPSJKb3VybmFsIEFydGljbGUiPjE3PC9yZWYt
dHlwZT48Y29udHJpYnV0b3JzPjxhdXRob3JzPjxhdXRob3I+TGVlLCBKeWgtV2VpPC9hdXRob3I+
PGF1dGhvcj5UaWVuLCBTaGloLUthbmc8L2F1dGhvcj48YXV0aG9yPkt1bywgWXUtQ2h1PC9hdXRo
b3I+PC9hdXRob3JzPjwvY29udHJpYnV0b3JzPjx0aXRsZXM+PHRpdGxlPlRoZSBlZmZlY3RzIG9m
IHB1bHNlIGZyZXF1ZW5jeSBhbmQgc3Vic3RyYXRlIGJpYXMgdG8gdGhlIG1lY2hhbmljYWwgcHJv
cGVydGllcyBvZiBDck4gY29hdGluZ3MgZGVwb3NpdGVkIGJ5IHB1bHNlZCBEQyBtYWduZXRyb24g
c3B1dHRlcmluZzwvdGl0bGU+PHNlY29uZGFyeS10aXRsZT5UaGluIFNvbGlkIEZpbG1zPC9zZWNv
bmRhcnktdGl0bGU+PC90aXRsZXM+PHBlcmlvZGljYWw+PGZ1bGwtdGl0bGU+VGhpbiBTb2xpZCBG
aWxtczwvZnVsbC10aXRsZT48L3BlcmlvZGljYWw+PHBhZ2VzPjE2MS0xNjc8L3BhZ2VzPjx2b2x1
bWU+NDk0PC92b2x1bWU+PG51bWJlcj4x4oCTMjwvbnVtYmVyPjxrZXl3b3Jkcz48a2V5d29yZD5Q
dWxzZWQgREMgbWFnbmV0cm9uIHNwdXR0ZXJpbmc8L2tleXdvcmQ+PGtleXdvcmQ+Q3JOPC9rZXl3
b3JkPjxrZXl3b3JkPk5hbm9pbmRlbnRhdGlvbjwva2V5d29yZD48a2V5d29yZD5TY3JhdGNoIHRl
c3Q8L2tleXdvcmQ+PGtleXdvcmQ+QWRoZXNpb24gc3RyZW5ndGggcXVhbGl0eTwva2V5d29yZD48
L2tleXdvcmRzPjxkYXRlcz48eWVhcj4yMDA2PC95ZWFyPjxwdWItZGF0ZXM+PGRhdGU+MS8zLzwv
ZGF0ZT48L3B1Yi1kYXRlcz48L2RhdGVzPjxpc2JuPjAwNDAtNjA5MDwvaXNibj48dXJscz48cmVs
YXRlZC11cmxzPjx1cmw+aHR0cDovL3d3dy5zY2llbmNlZGlyZWN0LmNvbS9zY2llbmNlL2FydGlj
bGUvcGlpL1MwMDQwNjA5MDA1MDEwNjMxPC91cmw+PC9yZWxhdGVkLXVybHM+PC91cmxzPjxlbGVj
dHJvbmljLXJlc291cmNlLW51bT5odHRwOi8vZHguZG9pLm9yZy8xMC4xMDE2L2oudHNmLjIwMDUu
MDcuMTkwPC9lbGVjdHJvbmljLXJlc291cmNlLW51bT48L3JlY29yZD48L0NpdGU+PC9FbmROb3Rl
PgB=
</w:fldData>
        </w:fldChar>
      </w:r>
      <w:r w:rsidR="001E0AA6">
        <w:rPr>
          <w:rFonts w:ascii="Times New Roman" w:hAnsi="Times New Roman" w:cs="Times New Roman"/>
          <w:color w:val="000000" w:themeColor="text1"/>
          <w:sz w:val="28"/>
          <w:szCs w:val="28"/>
        </w:rPr>
        <w:instrText xml:space="preserve"> ADDIN EN.CITE </w:instrText>
      </w:r>
      <w:r w:rsidR="001E0AA6">
        <w:rPr>
          <w:rFonts w:ascii="Times New Roman" w:hAnsi="Times New Roman" w:cs="Times New Roman"/>
          <w:color w:val="000000" w:themeColor="text1"/>
          <w:sz w:val="28"/>
          <w:szCs w:val="28"/>
        </w:rPr>
        <w:fldChar w:fldCharType="begin">
          <w:fldData xml:space="preserve">PEVuZE5vdGU+PENpdGU+PEF1dGhvcj5Eb2Rzb248L0F1dGhvcj48WWVhcj4xOTg4PC9ZZWFyPjxS
ZWNOdW0+MTc8L1JlY051bT48RGlzcGxheVRleHQ+WzE2MiwgMTYzXTwvRGlzcGxheVRleHQ+PHJl
Y29yZD48cmVjLW51bWJlcj4xNzwvcmVjLW51bWJlcj48Zm9yZWlnbi1rZXlzPjxrZXkgYXBwPSJF
TiIgZGItaWQ9IjI1ZTlhNTAyeGF3OXNnZXc5NWh4OXIyMnh3emZ3ZjlhdHQydCI+MTc8L2tleT48
L2ZvcmVpZ24ta2V5cz48cmVmLXR5cGUgbmFtZT0iSm91cm5hbCBBcnRpY2xlIj4xNzwvcmVmLXR5
cGU+PGNvbnRyaWJ1dG9ycz48YXV0aG9ycz48YXV0aG9yPkRvZHNvbixCcmlhbiBXLjwvYXV0aG9y
PjwvYXV0aG9ycz48L2NvbnRyaWJ1dG9ycz48dGl0bGVzPjx0aXRsZT5BdG9taWMtU2NhbGUgTW9k
ZWxpbmcgb2YgTG93LUVuZXJneSBJb24tU29saWQgUHJvY2Vzc2VzPC90aXRsZT48c2Vjb25kYXJ5
LXRpdGxlPk1SUyBPbmxpbmUgUHJvY2VlZGluZ3MgTGlicmFyeTwvc2Vjb25kYXJ5LXRpdGxlPjwv
dGl0bGVzPjxwZXJpb2RpY2FsPjxmdWxsLXRpdGxlPk1SUyBPbmxpbmUgUHJvY2VlZGluZ3MgTGli
cmFyeTwvZnVsbC10aXRsZT48L3BlcmlvZGljYWw+PHBhZ2VzPm51bGwtbnVsbDwvcGFnZXM+PHZv
bHVtZT4xMjg8L3ZvbHVtZT48ZGF0ZXM+PHllYXI+MTk4ODwveWVhcj48L2RhdGVzPjxpc2JuPm51
bGw8L2lzYm4+PHVybHM+PHJlbGF0ZWQtdXJscz48dXJsPmh0dHA6Ly9keC5kb2kub3JnLzEwLjE1
NTcvUFJPQy0xMjgtMTM3PC91cmw+PC9yZWxhdGVkLXVybHM+PC91cmxzPjxlbGVjdHJvbmljLXJl
c291cmNlLW51bT5kb2k6MTAuMTU1Ny9QUk9DLTEyOC0xMzc8L2VsZWN0cm9uaWMtcmVzb3VyY2Ut
bnVtPjxhY2Nlc3MtZGF0ZT4xOTg4PC9hY2Nlc3MtZGF0ZT48L3JlY29yZD48L0NpdGU+PENpdGU+
PEF1dGhvcj5MZWU8L0F1dGhvcj48WWVhcj4yMDA2PC9ZZWFyPjxSZWNOdW0+MTk8L1JlY051bT48
cmVjb3JkPjxyZWMtbnVtYmVyPjE5PC9yZWMtbnVtYmVyPjxmb3JlaWduLWtleXM+PGtleSBhcHA9
IkVOIiBkYi1pZD0iMjVlOWE1MDJ4YXc5c2dldzk1aHg5cjIyeHd6ZndmOWF0dDJ0Ij4xOTwva2V5
PjwvZm9yZWlnbi1rZXlzPjxyZWYtdHlwZSBuYW1lPSJKb3VybmFsIEFydGljbGUiPjE3PC9yZWYt
dHlwZT48Y29udHJpYnV0b3JzPjxhdXRob3JzPjxhdXRob3I+TGVlLCBKeWgtV2VpPC9hdXRob3I+
PGF1dGhvcj5UaWVuLCBTaGloLUthbmc8L2F1dGhvcj48YXV0aG9yPkt1bywgWXUtQ2h1PC9hdXRo
b3I+PC9hdXRob3JzPjwvY29udHJpYnV0b3JzPjx0aXRsZXM+PHRpdGxlPlRoZSBlZmZlY3RzIG9m
IHB1bHNlIGZyZXF1ZW5jeSBhbmQgc3Vic3RyYXRlIGJpYXMgdG8gdGhlIG1lY2hhbmljYWwgcHJv
cGVydGllcyBvZiBDck4gY29hdGluZ3MgZGVwb3NpdGVkIGJ5IHB1bHNlZCBEQyBtYWduZXRyb24g
c3B1dHRlcmluZzwvdGl0bGU+PHNlY29uZGFyeS10aXRsZT5UaGluIFNvbGlkIEZpbG1zPC9zZWNv
bmRhcnktdGl0bGU+PC90aXRsZXM+PHBlcmlvZGljYWw+PGZ1bGwtdGl0bGU+VGhpbiBTb2xpZCBG
aWxtczwvZnVsbC10aXRsZT48L3BlcmlvZGljYWw+PHBhZ2VzPjE2MS0xNjc8L3BhZ2VzPjx2b2x1
bWU+NDk0PC92b2x1bWU+PG51bWJlcj4x4oCTMjwvbnVtYmVyPjxrZXl3b3Jkcz48a2V5d29yZD5Q
dWxzZWQgREMgbWFnbmV0cm9uIHNwdXR0ZXJpbmc8L2tleXdvcmQ+PGtleXdvcmQ+Q3JOPC9rZXl3
b3JkPjxrZXl3b3JkPk5hbm9pbmRlbnRhdGlvbjwva2V5d29yZD48a2V5d29yZD5TY3JhdGNoIHRl
c3Q8L2tleXdvcmQ+PGtleXdvcmQ+QWRoZXNpb24gc3RyZW5ndGggcXVhbGl0eTwva2V5d29yZD48
L2tleXdvcmRzPjxkYXRlcz48eWVhcj4yMDA2PC95ZWFyPjxwdWItZGF0ZXM+PGRhdGU+MS8zLzwv
ZGF0ZT48L3B1Yi1kYXRlcz48L2RhdGVzPjxpc2JuPjAwNDAtNjA5MDwvaXNibj48dXJscz48cmVs
YXRlZC11cmxzPjx1cmw+aHR0cDovL3d3dy5zY2llbmNlZGlyZWN0LmNvbS9zY2llbmNlL2FydGlj
bGUvcGlpL1MwMDQwNjA5MDA1MDEwNjMxPC91cmw+PC9yZWxhdGVkLXVybHM+PC91cmxzPjxlbGVj
dHJvbmljLXJlc291cmNlLW51bT5odHRwOi8vZHguZG9pLm9yZy8xMC4xMDE2L2oudHNmLjIwMDUu
MDcuMTkwPC9lbGVjdHJvbmljLXJlc291cmNlLW51bT48L3JlY29yZD48L0NpdGU+PC9FbmROb3Rl
PgB=
</w:fldData>
        </w:fldChar>
      </w:r>
      <w:r w:rsidR="001E0AA6">
        <w:rPr>
          <w:rFonts w:ascii="Times New Roman" w:hAnsi="Times New Roman" w:cs="Times New Roman"/>
          <w:color w:val="000000" w:themeColor="text1"/>
          <w:sz w:val="28"/>
          <w:szCs w:val="28"/>
        </w:rPr>
        <w:instrText xml:space="preserve"> ADDIN EN.CITE.DATA </w:instrText>
      </w:r>
      <w:r w:rsidR="001E0AA6">
        <w:rPr>
          <w:rFonts w:ascii="Times New Roman" w:hAnsi="Times New Roman" w:cs="Times New Roman"/>
          <w:color w:val="000000" w:themeColor="text1"/>
          <w:sz w:val="28"/>
          <w:szCs w:val="28"/>
        </w:rPr>
      </w:r>
      <w:r w:rsidR="001E0AA6">
        <w:rPr>
          <w:rFonts w:ascii="Times New Roman" w:hAnsi="Times New Roman" w:cs="Times New Roman"/>
          <w:color w:val="000000" w:themeColor="text1"/>
          <w:sz w:val="28"/>
          <w:szCs w:val="28"/>
        </w:rPr>
        <w:fldChar w:fldCharType="end"/>
      </w:r>
      <w:r w:rsidRPr="00CD4297">
        <w:rPr>
          <w:rFonts w:ascii="Times New Roman" w:hAnsi="Times New Roman" w:cs="Times New Roman"/>
          <w:color w:val="000000" w:themeColor="text1"/>
          <w:sz w:val="28"/>
          <w:szCs w:val="28"/>
        </w:rPr>
      </w:r>
      <w:r w:rsidRPr="00CD4297">
        <w:rPr>
          <w:rFonts w:ascii="Times New Roman" w:hAnsi="Times New Roman" w:cs="Times New Roman"/>
          <w:color w:val="000000" w:themeColor="text1"/>
          <w:sz w:val="28"/>
          <w:szCs w:val="28"/>
        </w:rPr>
        <w:fldChar w:fldCharType="separate"/>
      </w:r>
      <w:r w:rsidR="001E0AA6">
        <w:rPr>
          <w:rFonts w:ascii="Times New Roman" w:hAnsi="Times New Roman" w:cs="Times New Roman"/>
          <w:noProof/>
          <w:color w:val="000000" w:themeColor="text1"/>
          <w:sz w:val="28"/>
          <w:szCs w:val="28"/>
        </w:rPr>
        <w:t>[</w:t>
      </w:r>
      <w:hyperlink w:anchor="_ENREF_162" w:tooltip="Dodson, 1988 #17" w:history="1">
        <w:r w:rsidR="00346C51">
          <w:rPr>
            <w:rFonts w:ascii="Times New Roman" w:hAnsi="Times New Roman" w:cs="Times New Roman"/>
            <w:noProof/>
            <w:color w:val="000000" w:themeColor="text1"/>
            <w:sz w:val="28"/>
            <w:szCs w:val="28"/>
          </w:rPr>
          <w:t>162</w:t>
        </w:r>
      </w:hyperlink>
      <w:r w:rsidR="001E0AA6">
        <w:rPr>
          <w:rFonts w:ascii="Times New Roman" w:hAnsi="Times New Roman" w:cs="Times New Roman"/>
          <w:noProof/>
          <w:color w:val="000000" w:themeColor="text1"/>
          <w:sz w:val="28"/>
          <w:szCs w:val="28"/>
        </w:rPr>
        <w:t xml:space="preserve">, </w:t>
      </w:r>
      <w:hyperlink w:anchor="_ENREF_163" w:tooltip="Lee, 2006 #19" w:history="1">
        <w:r w:rsidR="00346C51">
          <w:rPr>
            <w:rFonts w:ascii="Times New Roman" w:hAnsi="Times New Roman" w:cs="Times New Roman"/>
            <w:noProof/>
            <w:color w:val="000000" w:themeColor="text1"/>
            <w:sz w:val="28"/>
            <w:szCs w:val="28"/>
          </w:rPr>
          <w:t>163</w:t>
        </w:r>
      </w:hyperlink>
      <w:r w:rsidR="001E0AA6">
        <w:rPr>
          <w:rFonts w:ascii="Times New Roman" w:hAnsi="Times New Roman" w:cs="Times New Roman"/>
          <w:noProof/>
          <w:color w:val="000000" w:themeColor="text1"/>
          <w:sz w:val="28"/>
          <w:szCs w:val="28"/>
        </w:rPr>
        <w:t>]</w:t>
      </w:r>
      <w:r w:rsidRPr="00CD4297">
        <w:rPr>
          <w:rFonts w:ascii="Times New Roman" w:hAnsi="Times New Roman" w:cs="Times New Roman"/>
          <w:color w:val="000000" w:themeColor="text1"/>
          <w:sz w:val="28"/>
          <w:szCs w:val="28"/>
        </w:rPr>
        <w:fldChar w:fldCharType="end"/>
      </w:r>
      <w:r w:rsidRPr="00CD4297">
        <w:rPr>
          <w:rFonts w:ascii="Times New Roman" w:hAnsi="Times New Roman" w:cs="Times New Roman"/>
          <w:color w:val="000000" w:themeColor="text1"/>
          <w:sz w:val="28"/>
          <w:szCs w:val="28"/>
        </w:rPr>
        <w:t xml:space="preserve">. The </w:t>
      </w:r>
      <w:bookmarkStart w:id="175" w:name="OLE_LINK109"/>
      <w:bookmarkStart w:id="176" w:name="OLE_LINK110"/>
      <w:r w:rsidRPr="00CD4297">
        <w:rPr>
          <w:rFonts w:ascii="Times New Roman" w:hAnsi="Times New Roman" w:cs="Times New Roman"/>
          <w:color w:val="000000" w:themeColor="text1"/>
          <w:sz w:val="28"/>
          <w:szCs w:val="28"/>
        </w:rPr>
        <w:t xml:space="preserve">speculation </w:t>
      </w:r>
      <w:bookmarkEnd w:id="175"/>
      <w:bookmarkEnd w:id="176"/>
      <w:r w:rsidRPr="00CD4297">
        <w:rPr>
          <w:rFonts w:ascii="Times New Roman" w:hAnsi="Times New Roman" w:cs="Times New Roman"/>
          <w:color w:val="000000" w:themeColor="text1"/>
          <w:sz w:val="28"/>
          <w:szCs w:val="28"/>
        </w:rPr>
        <w:t>of irradiation damage may explain the crescent-shaped features observed in P2-100 and P3-100 layers.</w:t>
      </w:r>
    </w:p>
    <w:p w:rsidR="007C775B" w:rsidRPr="00CD4297" w:rsidRDefault="007C775B" w:rsidP="007C775B">
      <w:pPr>
        <w:spacing w:before="120" w:after="120" w:line="360" w:lineRule="auto"/>
        <w:rPr>
          <w:rFonts w:ascii="Times New Roman" w:hAnsi="Times New Roman" w:cs="Times New Roman"/>
          <w:color w:val="FFC000"/>
          <w:sz w:val="28"/>
          <w:szCs w:val="28"/>
        </w:rPr>
      </w:pPr>
      <w:r w:rsidRPr="00CD4297">
        <w:rPr>
          <w:rFonts w:ascii="Times New Roman" w:hAnsi="Times New Roman" w:cs="Times New Roman"/>
          <w:color w:val="000000" w:themeColor="text1"/>
          <w:sz w:val="28"/>
        </w:rPr>
        <w:t>By combining the results of XRD patterns, fracture cross-sections and surface morphologies, a more comprehensive understanding about the microstructural evolution can be obtained.</w:t>
      </w:r>
      <w:r w:rsidRPr="00CD4297">
        <w:rPr>
          <w:rFonts w:ascii="Times New Roman" w:hAnsi="Times New Roman" w:cs="Times New Roman"/>
          <w:color w:val="000000" w:themeColor="text1"/>
          <w:sz w:val="28"/>
          <w:szCs w:val="28"/>
        </w:rPr>
        <w:t xml:space="preserve"> </w:t>
      </w:r>
      <w:r w:rsidRPr="00CD4297">
        <w:rPr>
          <w:rStyle w:val="def"/>
          <w:rFonts w:ascii="Times New Roman" w:hAnsi="Times New Roman" w:cs="Times New Roman"/>
          <w:color w:val="000000" w:themeColor="text1"/>
          <w:sz w:val="28"/>
        </w:rPr>
        <w:t xml:space="preserve">A microstructural evolution is promoted in the negative bias range between </w:t>
      </w:r>
      <w:r w:rsidR="00B84488" w:rsidRPr="00CD4297">
        <w:rPr>
          <w:rStyle w:val="def"/>
          <w:rFonts w:ascii="Times New Roman" w:hAnsi="Times New Roman" w:cs="Times New Roman"/>
          <w:color w:val="000000" w:themeColor="text1"/>
          <w:sz w:val="28"/>
        </w:rPr>
        <w:t>50 V</w:t>
      </w:r>
      <w:r w:rsidRPr="00CD4297">
        <w:rPr>
          <w:rStyle w:val="def"/>
          <w:rFonts w:ascii="Times New Roman" w:hAnsi="Times New Roman" w:cs="Times New Roman"/>
          <w:color w:val="000000" w:themeColor="text1"/>
          <w:sz w:val="28"/>
        </w:rPr>
        <w:t xml:space="preserve"> and </w:t>
      </w:r>
      <w:r w:rsidR="00B84488" w:rsidRPr="00CD4297">
        <w:rPr>
          <w:rStyle w:val="def"/>
          <w:rFonts w:ascii="Times New Roman" w:hAnsi="Times New Roman" w:cs="Times New Roman"/>
          <w:color w:val="000000" w:themeColor="text1"/>
          <w:sz w:val="28"/>
        </w:rPr>
        <w:t>75 V</w:t>
      </w:r>
      <w:r w:rsidRPr="00CD4297">
        <w:rPr>
          <w:rStyle w:val="def"/>
          <w:rFonts w:ascii="Times New Roman" w:hAnsi="Times New Roman" w:cs="Times New Roman"/>
          <w:color w:val="000000" w:themeColor="text1"/>
          <w:sz w:val="28"/>
        </w:rPr>
        <w:t xml:space="preserve">, but suppressed at the substrate negative bias of </w:t>
      </w:r>
      <w:r w:rsidR="00B84488" w:rsidRPr="00CD4297">
        <w:rPr>
          <w:rStyle w:val="def"/>
          <w:rFonts w:ascii="Times New Roman" w:hAnsi="Times New Roman" w:cs="Times New Roman"/>
          <w:color w:val="000000" w:themeColor="text1"/>
          <w:sz w:val="28"/>
        </w:rPr>
        <w:t>100 V</w:t>
      </w:r>
      <w:r w:rsidRPr="00CD4297">
        <w:rPr>
          <w:rStyle w:val="def"/>
          <w:rFonts w:ascii="Times New Roman" w:hAnsi="Times New Roman" w:cs="Times New Roman"/>
          <w:color w:val="000000" w:themeColor="text1"/>
          <w:sz w:val="28"/>
        </w:rPr>
        <w:t>. The microstructures P1 and P4 layers are less affected by the increasing substrate negative bias compared those of P2 and P3 layers</w:t>
      </w:r>
      <w:r w:rsidRPr="00CD4297">
        <w:rPr>
          <w:rFonts w:ascii="Times New Roman" w:hAnsi="Times New Roman" w:cs="Times New Roman"/>
          <w:color w:val="000000" w:themeColor="text1"/>
          <w:sz w:val="28"/>
          <w:szCs w:val="28"/>
        </w:rPr>
        <w:t>. The substrate negative bias associated with the energetic bombardment (from ions and neutrals) should have the most influence on the microstructure of P3 layers. This can be seen from that the tilted fracture morphology of P3-50 layer (indicating insufficient ion bombardment) that evolves to the most extensive crescent-shaped surface morphology (indicating irradiation damage by excess energetic bombardment). Considering the consistent smooth surface morphology of P4 layers, t</w:t>
      </w:r>
      <w:bookmarkStart w:id="177" w:name="_Hlk477364694"/>
      <w:r w:rsidRPr="00CD4297">
        <w:rPr>
          <w:rFonts w:ascii="Times New Roman" w:hAnsi="Times New Roman" w:cs="Times New Roman"/>
          <w:color w:val="000000" w:themeColor="text1"/>
          <w:sz w:val="28"/>
          <w:szCs w:val="28"/>
        </w:rPr>
        <w:t>he increasing magnitude of the energetic bombardment with the substrate negative bias should be in the sequence of P3&gt;P2&gt;P1&gt;P4</w:t>
      </w:r>
      <w:bookmarkEnd w:id="177"/>
      <w:r w:rsidRPr="00CD4297">
        <w:rPr>
          <w:rFonts w:ascii="Times New Roman" w:hAnsi="Times New Roman" w:cs="Times New Roman"/>
          <w:color w:val="000000" w:themeColor="text1"/>
          <w:sz w:val="28"/>
          <w:szCs w:val="28"/>
        </w:rPr>
        <w:t>.</w:t>
      </w:r>
    </w:p>
    <w:p w:rsidR="007C775B" w:rsidRPr="00CD4297" w:rsidRDefault="007C775B" w:rsidP="007C775B">
      <w:pPr>
        <w:spacing w:before="120" w:after="120" w:line="360" w:lineRule="auto"/>
        <w:ind w:firstLine="567"/>
        <w:rPr>
          <w:rFonts w:ascii="Times New Roman" w:hAnsi="Times New Roman" w:cs="Times New Roman"/>
          <w:color w:val="000000" w:themeColor="text1"/>
          <w:sz w:val="28"/>
        </w:rPr>
      </w:pPr>
    </w:p>
    <w:p w:rsidR="007C775B" w:rsidRPr="00CD4297" w:rsidRDefault="00DE4860" w:rsidP="007C775B">
      <w:pPr>
        <w:pStyle w:val="a3"/>
        <w:numPr>
          <w:ilvl w:val="2"/>
          <w:numId w:val="18"/>
        </w:numPr>
        <w:spacing w:before="120" w:after="120"/>
        <w:ind w:firstLineChars="0"/>
        <w:jc w:val="both"/>
        <w:outlineLvl w:val="1"/>
        <w:rPr>
          <w:rFonts w:ascii="Times New Roman" w:hAnsi="Times New Roman"/>
          <w:i/>
          <w:color w:val="000000" w:themeColor="text1"/>
          <w:sz w:val="32"/>
        </w:rPr>
      </w:pPr>
      <w:bookmarkStart w:id="178" w:name="OLE_LINK43"/>
      <w:r w:rsidRPr="00CD4297">
        <w:rPr>
          <w:rFonts w:ascii="Times New Roman" w:hAnsi="Times New Roman"/>
          <w:i/>
          <w:color w:val="000000" w:themeColor="text1"/>
          <w:sz w:val="32"/>
        </w:rPr>
        <w:t xml:space="preserve"> </w:t>
      </w:r>
      <w:bookmarkStart w:id="179" w:name="_Toc491842465"/>
      <w:r w:rsidR="007C775B" w:rsidRPr="00CD4297">
        <w:rPr>
          <w:rFonts w:ascii="Times New Roman" w:hAnsi="Times New Roman"/>
          <w:i/>
          <w:color w:val="000000" w:themeColor="text1"/>
          <w:sz w:val="32"/>
        </w:rPr>
        <w:t>Discussion of the ion energy distribution during deposition</w:t>
      </w:r>
      <w:bookmarkEnd w:id="179"/>
    </w:p>
    <w:bookmarkEnd w:id="178"/>
    <w:p w:rsidR="007C775B" w:rsidRPr="00CD4297" w:rsidRDefault="007C775B" w:rsidP="007C775B">
      <w:pPr>
        <w:spacing w:before="120" w:after="120" w:line="360" w:lineRule="auto"/>
        <w:ind w:firstLine="567"/>
        <w:rPr>
          <w:rFonts w:ascii="Times New Roman" w:hAnsi="Times New Roman" w:cs="Times New Roman"/>
          <w:color w:val="000000" w:themeColor="text1"/>
          <w:sz w:val="28"/>
          <w:szCs w:val="28"/>
        </w:rPr>
      </w:pPr>
    </w:p>
    <w:p w:rsidR="007C775B" w:rsidRPr="00CD4297" w:rsidRDefault="007C775B" w:rsidP="007C775B">
      <w:pPr>
        <w:spacing w:before="120" w:after="120" w:line="360" w:lineRule="auto"/>
        <w:rPr>
          <w:rFonts w:ascii="Times New Roman" w:hAnsi="Times New Roman" w:cs="Times New Roman"/>
          <w:color w:val="000000" w:themeColor="text1"/>
          <w:sz w:val="28"/>
          <w:szCs w:val="28"/>
        </w:rPr>
      </w:pPr>
      <w:r w:rsidRPr="00CD4297">
        <w:rPr>
          <w:rFonts w:ascii="Times New Roman" w:hAnsi="Times New Roman" w:cs="Times New Roman"/>
          <w:color w:val="000000" w:themeColor="text1"/>
          <w:sz w:val="28"/>
          <w:szCs w:val="28"/>
        </w:rPr>
        <w:t>As discussed previously, a speculation about the energetic bombardment during the layer growth has been proposed. The bombardments can be investigated from the standpoint of the arriving ion energy spectrum at each applied substrate negative bias.</w:t>
      </w:r>
    </w:p>
    <w:p w:rsidR="007C775B" w:rsidRPr="00CD4297" w:rsidRDefault="007C775B" w:rsidP="007C775B">
      <w:pPr>
        <w:spacing w:before="120" w:after="120" w:line="360" w:lineRule="auto"/>
        <w:ind w:firstLine="567"/>
        <w:rPr>
          <w:rFonts w:ascii="Times New Roman" w:hAnsi="Times New Roman" w:cs="Times New Roman"/>
          <w:color w:val="000000" w:themeColor="text1"/>
          <w:sz w:val="28"/>
          <w:szCs w:val="28"/>
        </w:rPr>
      </w:pPr>
    </w:p>
    <w:p w:rsidR="007C775B" w:rsidRPr="00CD4297" w:rsidRDefault="00DE4860" w:rsidP="007C775B">
      <w:pPr>
        <w:pStyle w:val="a3"/>
        <w:numPr>
          <w:ilvl w:val="3"/>
          <w:numId w:val="18"/>
        </w:numPr>
        <w:spacing w:before="120" w:after="120" w:line="360" w:lineRule="auto"/>
        <w:ind w:firstLineChars="0"/>
        <w:jc w:val="both"/>
        <w:outlineLvl w:val="2"/>
        <w:rPr>
          <w:rFonts w:ascii="Times New Roman" w:hAnsi="Times New Roman"/>
          <w:i/>
          <w:color w:val="000000" w:themeColor="text1"/>
          <w:sz w:val="28"/>
          <w:szCs w:val="28"/>
        </w:rPr>
      </w:pPr>
      <w:r w:rsidRPr="00CD4297">
        <w:rPr>
          <w:rFonts w:ascii="Times New Roman" w:hAnsi="Times New Roman"/>
          <w:i/>
          <w:color w:val="000000" w:themeColor="text1"/>
          <w:sz w:val="28"/>
          <w:szCs w:val="28"/>
        </w:rPr>
        <w:t xml:space="preserve"> </w:t>
      </w:r>
      <w:bookmarkStart w:id="180" w:name="_Toc491842466"/>
      <w:r w:rsidR="007C775B" w:rsidRPr="00CD4297">
        <w:rPr>
          <w:rFonts w:ascii="Times New Roman" w:hAnsi="Times New Roman"/>
          <w:i/>
          <w:color w:val="000000" w:themeColor="text1"/>
          <w:sz w:val="28"/>
          <w:szCs w:val="28"/>
        </w:rPr>
        <w:t>L/λ ratio</w:t>
      </w:r>
      <w:bookmarkEnd w:id="180"/>
    </w:p>
    <w:p w:rsidR="007C775B" w:rsidRPr="00CD4297" w:rsidRDefault="007C775B" w:rsidP="007C775B">
      <w:pPr>
        <w:spacing w:before="120" w:after="120" w:line="360" w:lineRule="auto"/>
        <w:rPr>
          <w:rFonts w:ascii="Times New Roman" w:hAnsi="Times New Roman" w:cs="Times New Roman"/>
          <w:color w:val="000000" w:themeColor="text1"/>
          <w:sz w:val="28"/>
          <w:szCs w:val="28"/>
        </w:rPr>
      </w:pPr>
      <w:r w:rsidRPr="00CD4297">
        <w:rPr>
          <w:rFonts w:ascii="Times New Roman" w:hAnsi="Times New Roman" w:cs="Times New Roman"/>
          <w:color w:val="000000" w:themeColor="text1"/>
          <w:sz w:val="28"/>
          <w:szCs w:val="28"/>
        </w:rPr>
        <w:t>Many studies of ion energy spectra in vacuum plasma processing have pointed out the importance of</w:t>
      </w:r>
      <w:bookmarkStart w:id="181" w:name="_Hlk477362130"/>
      <w:r w:rsidRPr="00CD4297">
        <w:rPr>
          <w:rFonts w:ascii="Times New Roman" w:hAnsi="Times New Roman" w:cs="Times New Roman"/>
          <w:color w:val="000000" w:themeColor="text1"/>
          <w:sz w:val="28"/>
          <w:szCs w:val="28"/>
        </w:rPr>
        <w:t xml:space="preserve"> </w:t>
      </w:r>
      <w:bookmarkStart w:id="182" w:name="OLE_LINK65"/>
      <w:bookmarkStart w:id="183" w:name="OLE_LINK66"/>
      <w:r w:rsidRPr="00CD4297">
        <w:rPr>
          <w:rFonts w:ascii="Times New Roman" w:hAnsi="Times New Roman" w:cs="Times New Roman"/>
          <w:color w:val="000000" w:themeColor="text1"/>
          <w:sz w:val="28"/>
          <w:szCs w:val="28"/>
        </w:rPr>
        <w:t xml:space="preserve">L/λ </w:t>
      </w:r>
      <w:bookmarkEnd w:id="182"/>
      <w:bookmarkEnd w:id="183"/>
      <w:r w:rsidRPr="00CD4297">
        <w:rPr>
          <w:rFonts w:ascii="Times New Roman" w:hAnsi="Times New Roman" w:cs="Times New Roman"/>
          <w:color w:val="000000" w:themeColor="text1"/>
          <w:sz w:val="28"/>
          <w:szCs w:val="28"/>
        </w:rPr>
        <w:t>ratio</w:t>
      </w:r>
      <w:bookmarkEnd w:id="181"/>
      <w:r w:rsidRPr="00CD4297">
        <w:rPr>
          <w:rFonts w:ascii="Times New Roman" w:hAnsi="Times New Roman" w:cs="Times New Roman"/>
          <w:color w:val="000000" w:themeColor="text1"/>
          <w:sz w:val="28"/>
          <w:szCs w:val="28"/>
        </w:rPr>
        <w:t xml:space="preserve">, where L is the cathode fall distance and λ is the mean free path for charge exchange collision </w:t>
      </w:r>
      <w:r w:rsidRPr="00CD4297">
        <w:rPr>
          <w:rFonts w:ascii="Times New Roman" w:hAnsi="Times New Roman" w:cs="Times New Roman"/>
          <w:color w:val="000000" w:themeColor="text1"/>
          <w:sz w:val="28"/>
          <w:szCs w:val="28"/>
        </w:rPr>
        <w:fldChar w:fldCharType="begin">
          <w:fldData xml:space="preserve">PEVuZE5vdGU+PENpdGU+PEF1dGhvcj5EYXZpczwvQXV0aG9yPjxZZWFyPjE5NjM8L1llYXI+PFJl
Y051bT4zNTwvUmVjTnVtPjxEaXNwbGF5VGV4dD5bMTY0LTE2Nl08L0Rpc3BsYXlUZXh0PjxyZWNv
cmQ+PHJlYy1udW1iZXI+MzU8L3JlYy1udW1iZXI+PGZvcmVpZ24ta2V5cz48a2V5IGFwcD0iRU4i
IGRiLWlkPSIyNWU5YTUwMnhhdzlzZ2V3OTVoeDlyMjJ4d3pmd2Y5YXR0MnQiPjM1PC9rZXk+PC9m
b3JlaWduLWtleXM+PHJlZi10eXBlIG5hbWU9IkpvdXJuYWwgQXJ0aWNsZSI+MTc8L3JlZi10eXBl
Pjxjb250cmlidXRvcnM+PGF1dGhvcnM+PGF1dGhvcj5EYXZpcywgV0Q8L2F1dGhvcj48YXV0aG9y
PlZhbmRlcnNsaWNlLCBUQTwvYXV0aG9yPjwvYXV0aG9ycz48L2NvbnRyaWJ1dG9ycz48dGl0bGVz
Pjx0aXRsZT5Jb24gZW5lcmdpZXMgYXQgdGhlIGNhdGhvZGUgb2YgYSBnbG93IGRpc2NoYXJnZTwv
dGl0bGU+PHNlY29uZGFyeS10aXRsZT5QaHlzaWNhbCBSZXZpZXc8L3NlY29uZGFyeS10aXRsZT48
L3RpdGxlcz48cGVyaW9kaWNhbD48ZnVsbC10aXRsZT5QaHlzaWNhbCBSZXZpZXc8L2Z1bGwtdGl0
bGU+PC9wZXJpb2RpY2FsPjxwYWdlcz4yMTk8L3BhZ2VzPjx2b2x1bWU+MTMxPC92b2x1bWU+PG51
bWJlcj4xPC9udW1iZXI+PGRhdGVzPjx5ZWFyPjE5NjM8L3llYXI+PC9kYXRlcz48dXJscz48L3Vy
bHM+PC9yZWNvcmQ+PC9DaXRlPjxDaXRlPjxBdXRob3I+UmljaGFyZHM8L0F1dGhvcj48WWVhcj4x
OTg0PC9ZZWFyPjxSZWNOdW0+MzY8L1JlY051bT48cmVjb3JkPjxyZWMtbnVtYmVyPjM2PC9yZWMt
bnVtYmVyPjxmb3JlaWduLWtleXM+PGtleSBhcHA9IkVOIiBkYi1pZD0iMjVlOWE1MDJ4YXc5c2dl
dzk1aHg5cjIyeHd6ZndmOWF0dDJ0Ij4zNjwva2V5PjwvZm9yZWlnbi1rZXlzPjxyZWYtdHlwZSBu
YW1lPSJKb3VybmFsIEFydGljbGUiPjE3PC9yZWYtdHlwZT48Y29udHJpYnV0b3JzPjxhdXRob3Jz
PjxhdXRob3I+UmljaGFyZHMsIEouPC9hdXRob3I+PC9hdXRob3JzPjwvY29udHJpYnV0b3JzPjx0
aXRsZXM+PHRpdGxlPkVuZXJnaWVzIG9mIHBhcnRpY2xlcyBhdCB0aGUgY2F0aG9kZSBvZiBhIGds
b3cgZGlzY2hhcmdlPC90aXRsZT48c2Vjb25kYXJ5LXRpdGxlPlZhY3V1bTwvc2Vjb25kYXJ5LXRp
dGxlPjwvdGl0bGVzPjxwZXJpb2RpY2FsPjxmdWxsLXRpdGxlPlZhY3V1bTwvZnVsbC10aXRsZT48
L3BlcmlvZGljYWw+PHBhZ2VzPjU1OS01NjI8L3BhZ2VzPjx2b2x1bWU+MzQ8L3ZvbHVtZT48bnVt
YmVyPjU8L251bWJlcj48ZGF0ZXM+PHllYXI+MTk4NDwveWVhcj48cHViLWRhdGVzPjxkYXRlPjUv
LzwvZGF0ZT48L3B1Yi1kYXRlcz48L2RhdGVzPjxpc2JuPjAwNDItMjA3WDwvaXNibj48dXJscz48
cmVsYXRlZC11cmxzPjx1cmw+aHR0cDovL3d3dy5zY2llbmNlZGlyZWN0LmNvbS9zY2llbmNlL2Fy
dGljbGUvcGlpLzAwNDIyMDdYODQ5MDM3ODY8L3VybD48L3JlbGF0ZWQtdXJscz48L3VybHM+PGVs
ZWN0cm9uaWMtcmVzb3VyY2UtbnVtPmh0dHA6Ly9keC5kb2kub3JnLzEwLjEwMTYvMDA0Mi0yMDdY
KDg0KTkwMzc4LTY8L2VsZWN0cm9uaWMtcmVzb3VyY2UtbnVtPjwvcmVjb3JkPjwvQ2l0ZT48Q2l0
ZT48QXV0aG9yPkZhbmNleTwvQXV0aG9yPjxZZWFyPjE5ODc8L1llYXI+PFJlY051bT4zNzwvUmVj
TnVtPjxyZWNvcmQ+PHJlYy1udW1iZXI+Mzc8L3JlYy1udW1iZXI+PGZvcmVpZ24ta2V5cz48a2V5
IGFwcD0iRU4iIGRiLWlkPSIyNWU5YTUwMnhhdzlzZ2V3OTVoeDlyMjJ4d3pmd2Y5YXR0MnQiPjM3
PC9rZXk+PC9mb3JlaWduLWtleXM+PHJlZi10eXBlIG5hbWU9IkpvdXJuYWwgQXJ0aWNsZSI+MTc8
L3JlZi10eXBlPjxjb250cmlidXRvcnM+PGF1dGhvcnM+PGF1dGhvcj5GYW5jZXksIEsuIFMuPC9h
dXRob3I+PGF1dGhvcj5NYXR0aGV3cywgQS48L2F1dGhvcj48L2F1dGhvcnM+PC9jb250cmlidXRv
cnM+PHRpdGxlcz48dGl0bGU+U29tZSBmdW5kYW1lbnRhbCBhc3BlY3RzIG9mIGdsb3cgZGlzY2hh
cmdlcyBpbiBwbGFzbWEtYXNzaXN0ZWQgcHJvY2Vzc2VzPC90aXRsZT48c2Vjb25kYXJ5LXRpdGxl
PlN1cmZhY2UgYW5kIENvYXRpbmdzIFRlY2hub2xvZ3k8L3NlY29uZGFyeS10aXRsZT48L3RpdGxl
cz48cGVyaW9kaWNhbD48ZnVsbC10aXRsZT5TdXJmYWNlIGFuZCBDb2F0aW5ncyBUZWNobm9sb2d5
PC9mdWxsLXRpdGxlPjwvcGVyaW9kaWNhbD48cGFnZXM+MTctMjk8L3BhZ2VzPjx2b2x1bWU+MzM8
L3ZvbHVtZT48ZGF0ZXM+PHllYXI+MTk4NzwveWVhcj48cHViLWRhdGVzPjxkYXRlPjE5ODcvMTIv
MDE8L2RhdGU+PC9wdWItZGF0ZXM+PC9kYXRlcz48aXNibj4wMjU3LTg5NzI8L2lzYm4+PHVybHM+
PHJlbGF0ZWQtdXJscz48dXJsPmh0dHA6Ly93d3cuc2NpZW5jZWRpcmVjdC5jb20vc2NpZW5jZS9h
cnRpY2xlL3BpaS8wMjU3ODk3Mjg3OTAxNzMzPC91cmw+PC9yZWxhdGVkLXVybHM+PC91cmxzPjxl
bGVjdHJvbmljLXJlc291cmNlLW51bT5odHRwOi8vZHguZG9pLm9yZy8xMC4xMDE2LzAyNTctODk3
Mig4Nyk5MDE3My0zPC9lbGVjdHJvbmljLXJlc291cmNlLW51bT48L3JlY29yZD48L0NpdGU+PC9F
bmROb3RlPn==
</w:fldData>
        </w:fldChar>
      </w:r>
      <w:r w:rsidR="001E0AA6">
        <w:rPr>
          <w:rFonts w:ascii="Times New Roman" w:hAnsi="Times New Roman" w:cs="Times New Roman"/>
          <w:color w:val="000000" w:themeColor="text1"/>
          <w:sz w:val="28"/>
          <w:szCs w:val="28"/>
        </w:rPr>
        <w:instrText xml:space="preserve"> ADDIN EN.CITE </w:instrText>
      </w:r>
      <w:r w:rsidR="001E0AA6">
        <w:rPr>
          <w:rFonts w:ascii="Times New Roman" w:hAnsi="Times New Roman" w:cs="Times New Roman"/>
          <w:color w:val="000000" w:themeColor="text1"/>
          <w:sz w:val="28"/>
          <w:szCs w:val="28"/>
        </w:rPr>
        <w:fldChar w:fldCharType="begin">
          <w:fldData xml:space="preserve">PEVuZE5vdGU+PENpdGU+PEF1dGhvcj5EYXZpczwvQXV0aG9yPjxZZWFyPjE5NjM8L1llYXI+PFJl
Y051bT4zNTwvUmVjTnVtPjxEaXNwbGF5VGV4dD5bMTY0LTE2Nl08L0Rpc3BsYXlUZXh0PjxyZWNv
cmQ+PHJlYy1udW1iZXI+MzU8L3JlYy1udW1iZXI+PGZvcmVpZ24ta2V5cz48a2V5IGFwcD0iRU4i
IGRiLWlkPSIyNWU5YTUwMnhhdzlzZ2V3OTVoeDlyMjJ4d3pmd2Y5YXR0MnQiPjM1PC9rZXk+PC9m
b3JlaWduLWtleXM+PHJlZi10eXBlIG5hbWU9IkpvdXJuYWwgQXJ0aWNsZSI+MTc8L3JlZi10eXBl
Pjxjb250cmlidXRvcnM+PGF1dGhvcnM+PGF1dGhvcj5EYXZpcywgV0Q8L2F1dGhvcj48YXV0aG9y
PlZhbmRlcnNsaWNlLCBUQTwvYXV0aG9yPjwvYXV0aG9ycz48L2NvbnRyaWJ1dG9ycz48dGl0bGVz
Pjx0aXRsZT5Jb24gZW5lcmdpZXMgYXQgdGhlIGNhdGhvZGUgb2YgYSBnbG93IGRpc2NoYXJnZTwv
dGl0bGU+PHNlY29uZGFyeS10aXRsZT5QaHlzaWNhbCBSZXZpZXc8L3NlY29uZGFyeS10aXRsZT48
L3RpdGxlcz48cGVyaW9kaWNhbD48ZnVsbC10aXRsZT5QaHlzaWNhbCBSZXZpZXc8L2Z1bGwtdGl0
bGU+PC9wZXJpb2RpY2FsPjxwYWdlcz4yMTk8L3BhZ2VzPjx2b2x1bWU+MTMxPC92b2x1bWU+PG51
bWJlcj4xPC9udW1iZXI+PGRhdGVzPjx5ZWFyPjE5NjM8L3llYXI+PC9kYXRlcz48dXJscz48L3Vy
bHM+PC9yZWNvcmQ+PC9DaXRlPjxDaXRlPjxBdXRob3I+UmljaGFyZHM8L0F1dGhvcj48WWVhcj4x
OTg0PC9ZZWFyPjxSZWNOdW0+MzY8L1JlY051bT48cmVjb3JkPjxyZWMtbnVtYmVyPjM2PC9yZWMt
bnVtYmVyPjxmb3JlaWduLWtleXM+PGtleSBhcHA9IkVOIiBkYi1pZD0iMjVlOWE1MDJ4YXc5c2dl
dzk1aHg5cjIyeHd6ZndmOWF0dDJ0Ij4zNjwva2V5PjwvZm9yZWlnbi1rZXlzPjxyZWYtdHlwZSBu
YW1lPSJKb3VybmFsIEFydGljbGUiPjE3PC9yZWYtdHlwZT48Y29udHJpYnV0b3JzPjxhdXRob3Jz
PjxhdXRob3I+UmljaGFyZHMsIEouPC9hdXRob3I+PC9hdXRob3JzPjwvY29udHJpYnV0b3JzPjx0
aXRsZXM+PHRpdGxlPkVuZXJnaWVzIG9mIHBhcnRpY2xlcyBhdCB0aGUgY2F0aG9kZSBvZiBhIGds
b3cgZGlzY2hhcmdlPC90aXRsZT48c2Vjb25kYXJ5LXRpdGxlPlZhY3V1bTwvc2Vjb25kYXJ5LXRp
dGxlPjwvdGl0bGVzPjxwZXJpb2RpY2FsPjxmdWxsLXRpdGxlPlZhY3V1bTwvZnVsbC10aXRsZT48
L3BlcmlvZGljYWw+PHBhZ2VzPjU1OS01NjI8L3BhZ2VzPjx2b2x1bWU+MzQ8L3ZvbHVtZT48bnVt
YmVyPjU8L251bWJlcj48ZGF0ZXM+PHllYXI+MTk4NDwveWVhcj48cHViLWRhdGVzPjxkYXRlPjUv
LzwvZGF0ZT48L3B1Yi1kYXRlcz48L2RhdGVzPjxpc2JuPjAwNDItMjA3WDwvaXNibj48dXJscz48
cmVsYXRlZC11cmxzPjx1cmw+aHR0cDovL3d3dy5zY2llbmNlZGlyZWN0LmNvbS9zY2llbmNlL2Fy
dGljbGUvcGlpLzAwNDIyMDdYODQ5MDM3ODY8L3VybD48L3JlbGF0ZWQtdXJscz48L3VybHM+PGVs
ZWN0cm9uaWMtcmVzb3VyY2UtbnVtPmh0dHA6Ly9keC5kb2kub3JnLzEwLjEwMTYvMDA0Mi0yMDdY
KDg0KTkwMzc4LTY8L2VsZWN0cm9uaWMtcmVzb3VyY2UtbnVtPjwvcmVjb3JkPjwvQ2l0ZT48Q2l0
ZT48QXV0aG9yPkZhbmNleTwvQXV0aG9yPjxZZWFyPjE5ODc8L1llYXI+PFJlY051bT4zNzwvUmVj
TnVtPjxyZWNvcmQ+PHJlYy1udW1iZXI+Mzc8L3JlYy1udW1iZXI+PGZvcmVpZ24ta2V5cz48a2V5
IGFwcD0iRU4iIGRiLWlkPSIyNWU5YTUwMnhhdzlzZ2V3OTVoeDlyMjJ4d3pmd2Y5YXR0MnQiPjM3
PC9rZXk+PC9mb3JlaWduLWtleXM+PHJlZi10eXBlIG5hbWU9IkpvdXJuYWwgQXJ0aWNsZSI+MTc8
L3JlZi10eXBlPjxjb250cmlidXRvcnM+PGF1dGhvcnM+PGF1dGhvcj5GYW5jZXksIEsuIFMuPC9h
dXRob3I+PGF1dGhvcj5NYXR0aGV3cywgQS48L2F1dGhvcj48L2F1dGhvcnM+PC9jb250cmlidXRv
cnM+PHRpdGxlcz48dGl0bGU+U29tZSBmdW5kYW1lbnRhbCBhc3BlY3RzIG9mIGdsb3cgZGlzY2hh
cmdlcyBpbiBwbGFzbWEtYXNzaXN0ZWQgcHJvY2Vzc2VzPC90aXRsZT48c2Vjb25kYXJ5LXRpdGxl
PlN1cmZhY2UgYW5kIENvYXRpbmdzIFRlY2hub2xvZ3k8L3NlY29uZGFyeS10aXRsZT48L3RpdGxl
cz48cGVyaW9kaWNhbD48ZnVsbC10aXRsZT5TdXJmYWNlIGFuZCBDb2F0aW5ncyBUZWNobm9sb2d5
PC9mdWxsLXRpdGxlPjwvcGVyaW9kaWNhbD48cGFnZXM+MTctMjk8L3BhZ2VzPjx2b2x1bWU+MzM8
L3ZvbHVtZT48ZGF0ZXM+PHllYXI+MTk4NzwveWVhcj48cHViLWRhdGVzPjxkYXRlPjE5ODcvMTIv
MDE8L2RhdGU+PC9wdWItZGF0ZXM+PC9kYXRlcz48aXNibj4wMjU3LTg5NzI8L2lzYm4+PHVybHM+
PHJlbGF0ZWQtdXJscz48dXJsPmh0dHA6Ly93d3cuc2NpZW5jZWRpcmVjdC5jb20vc2NpZW5jZS9h
cnRpY2xlL3BpaS8wMjU3ODk3Mjg3OTAxNzMzPC91cmw+PC9yZWxhdGVkLXVybHM+PC91cmxzPjxl
bGVjdHJvbmljLXJlc291cmNlLW51bT5odHRwOi8vZHguZG9pLm9yZy8xMC4xMDE2LzAyNTctODk3
Mig4Nyk5MDE3My0zPC9lbGVjdHJvbmljLXJlc291cmNlLW51bT48L3JlY29yZD48L0NpdGU+PC9F
bmROb3RlPn==
</w:fldData>
        </w:fldChar>
      </w:r>
      <w:r w:rsidR="001E0AA6">
        <w:rPr>
          <w:rFonts w:ascii="Times New Roman" w:hAnsi="Times New Roman" w:cs="Times New Roman"/>
          <w:color w:val="000000" w:themeColor="text1"/>
          <w:sz w:val="28"/>
          <w:szCs w:val="28"/>
        </w:rPr>
        <w:instrText xml:space="preserve"> ADDIN EN.CITE.DATA </w:instrText>
      </w:r>
      <w:r w:rsidR="001E0AA6">
        <w:rPr>
          <w:rFonts w:ascii="Times New Roman" w:hAnsi="Times New Roman" w:cs="Times New Roman"/>
          <w:color w:val="000000" w:themeColor="text1"/>
          <w:sz w:val="28"/>
          <w:szCs w:val="28"/>
        </w:rPr>
      </w:r>
      <w:r w:rsidR="001E0AA6">
        <w:rPr>
          <w:rFonts w:ascii="Times New Roman" w:hAnsi="Times New Roman" w:cs="Times New Roman"/>
          <w:color w:val="000000" w:themeColor="text1"/>
          <w:sz w:val="28"/>
          <w:szCs w:val="28"/>
        </w:rPr>
        <w:fldChar w:fldCharType="end"/>
      </w:r>
      <w:r w:rsidRPr="00CD4297">
        <w:rPr>
          <w:rFonts w:ascii="Times New Roman" w:hAnsi="Times New Roman" w:cs="Times New Roman"/>
          <w:color w:val="000000" w:themeColor="text1"/>
          <w:sz w:val="28"/>
          <w:szCs w:val="28"/>
        </w:rPr>
      </w:r>
      <w:r w:rsidRPr="00CD4297">
        <w:rPr>
          <w:rFonts w:ascii="Times New Roman" w:hAnsi="Times New Roman" w:cs="Times New Roman"/>
          <w:color w:val="000000" w:themeColor="text1"/>
          <w:sz w:val="28"/>
          <w:szCs w:val="28"/>
        </w:rPr>
        <w:fldChar w:fldCharType="separate"/>
      </w:r>
      <w:r w:rsidR="001E0AA6">
        <w:rPr>
          <w:rFonts w:ascii="Times New Roman" w:hAnsi="Times New Roman" w:cs="Times New Roman"/>
          <w:noProof/>
          <w:color w:val="000000" w:themeColor="text1"/>
          <w:sz w:val="28"/>
          <w:szCs w:val="28"/>
        </w:rPr>
        <w:t>[</w:t>
      </w:r>
      <w:hyperlink w:anchor="_ENREF_164" w:tooltip="Davis, 1963 #35" w:history="1">
        <w:r w:rsidR="00346C51">
          <w:rPr>
            <w:rFonts w:ascii="Times New Roman" w:hAnsi="Times New Roman" w:cs="Times New Roman"/>
            <w:noProof/>
            <w:color w:val="000000" w:themeColor="text1"/>
            <w:sz w:val="28"/>
            <w:szCs w:val="28"/>
          </w:rPr>
          <w:t>164-166</w:t>
        </w:r>
      </w:hyperlink>
      <w:r w:rsidR="001E0AA6">
        <w:rPr>
          <w:rFonts w:ascii="Times New Roman" w:hAnsi="Times New Roman" w:cs="Times New Roman"/>
          <w:noProof/>
          <w:color w:val="000000" w:themeColor="text1"/>
          <w:sz w:val="28"/>
          <w:szCs w:val="28"/>
        </w:rPr>
        <w:t>]</w:t>
      </w:r>
      <w:r w:rsidRPr="00CD4297">
        <w:rPr>
          <w:rFonts w:ascii="Times New Roman" w:hAnsi="Times New Roman" w:cs="Times New Roman"/>
          <w:color w:val="000000" w:themeColor="text1"/>
          <w:sz w:val="28"/>
          <w:szCs w:val="28"/>
        </w:rPr>
        <w:fldChar w:fldCharType="end"/>
      </w:r>
      <w:r w:rsidRPr="00CD4297">
        <w:rPr>
          <w:rFonts w:ascii="Times New Roman" w:hAnsi="Times New Roman" w:cs="Times New Roman"/>
          <w:color w:val="000000" w:themeColor="text1"/>
          <w:sz w:val="28"/>
          <w:szCs w:val="28"/>
        </w:rPr>
        <w:t xml:space="preserve">. A smaller ratio indicates less energy loss and ensures bombardments with ions of sufficient energy to provide the necessary coating growth conditions. The ratio critically influences the distribution of energies for ions arriving at the substrate surface. </w:t>
      </w:r>
    </w:p>
    <w:p w:rsidR="007C775B" w:rsidRPr="00CD4297" w:rsidRDefault="007C775B" w:rsidP="007C775B">
      <w:pPr>
        <w:spacing w:before="120" w:after="120" w:line="360" w:lineRule="auto"/>
        <w:rPr>
          <w:rFonts w:ascii="Times New Roman" w:hAnsi="Times New Roman" w:cs="Times New Roman"/>
          <w:color w:val="000000" w:themeColor="text1"/>
          <w:sz w:val="28"/>
          <w:szCs w:val="28"/>
        </w:rPr>
      </w:pPr>
      <w:r w:rsidRPr="00CD4297">
        <w:rPr>
          <w:rFonts w:ascii="Times New Roman" w:hAnsi="Times New Roman" w:cs="Times New Roman"/>
          <w:color w:val="000000" w:themeColor="text1"/>
          <w:sz w:val="28"/>
          <w:szCs w:val="28"/>
        </w:rPr>
        <w:t xml:space="preserve">The value of L can be evaluated by the studies of Chapman </w:t>
      </w:r>
      <w:r w:rsidRPr="00CD4297">
        <w:rPr>
          <w:rFonts w:ascii="Times New Roman" w:hAnsi="Times New Roman" w:cs="Times New Roman"/>
          <w:color w:val="000000" w:themeColor="text1"/>
          <w:sz w:val="28"/>
          <w:szCs w:val="28"/>
        </w:rPr>
        <w:fldChar w:fldCharType="begin"/>
      </w:r>
      <w:r w:rsidR="001E0AA6">
        <w:rPr>
          <w:rFonts w:ascii="Times New Roman" w:hAnsi="Times New Roman" w:cs="Times New Roman"/>
          <w:color w:val="000000" w:themeColor="text1"/>
          <w:sz w:val="28"/>
          <w:szCs w:val="28"/>
        </w:rPr>
        <w:instrText xml:space="preserve"> ADDIN EN.CITE &lt;EndNote&gt;&lt;Cite&gt;&lt;Author&gt;Chapman&lt;/Author&gt;&lt;Year&gt;1980&lt;/Year&gt;&lt;RecNum&gt;38&lt;/RecNum&gt;&lt;DisplayText&gt;[167]&lt;/DisplayText&gt;&lt;record&gt;&lt;rec-number&gt;38&lt;/rec-number&gt;&lt;foreign-keys&gt;&lt;key app="EN" db-id="25e9a502xaw9sgew95hx9r22xwzfwf9att2t"&gt;38&lt;/key&gt;&lt;/foreign-keys&gt;&lt;ref-type name="Book"&gt;6&lt;/ref-type&gt;&lt;contributors&gt;&lt;authors&gt;&lt;author&gt;Chapman, Brian&lt;/author&gt;&lt;/authors&gt;&lt;/contributors&gt;&lt;titles&gt;&lt;title&gt;Glow discharge processes: sputtering and plasma etching&lt;/title&gt;&lt;/titles&gt;&lt;dates&gt;&lt;year&gt;1980&lt;/year&gt;&lt;/dates&gt;&lt;publisher&gt;Wiley-Interscience&lt;/publisher&gt;&lt;isbn&gt;047107828X&lt;/isbn&gt;&lt;urls&gt;&lt;/urls&gt;&lt;/record&gt;&lt;/Cite&gt;&lt;/EndNote&gt;</w:instrText>
      </w:r>
      <w:r w:rsidRPr="00CD4297">
        <w:rPr>
          <w:rFonts w:ascii="Times New Roman" w:hAnsi="Times New Roman" w:cs="Times New Roman"/>
          <w:color w:val="000000" w:themeColor="text1"/>
          <w:sz w:val="28"/>
          <w:szCs w:val="28"/>
        </w:rPr>
        <w:fldChar w:fldCharType="separate"/>
      </w:r>
      <w:r w:rsidR="001E0AA6">
        <w:rPr>
          <w:rFonts w:ascii="Times New Roman" w:hAnsi="Times New Roman" w:cs="Times New Roman"/>
          <w:noProof/>
          <w:color w:val="000000" w:themeColor="text1"/>
          <w:sz w:val="28"/>
          <w:szCs w:val="28"/>
        </w:rPr>
        <w:t>[</w:t>
      </w:r>
      <w:hyperlink w:anchor="_ENREF_167" w:tooltip="Chapman, 1980 #38" w:history="1">
        <w:r w:rsidR="00346C51">
          <w:rPr>
            <w:rFonts w:ascii="Times New Roman" w:hAnsi="Times New Roman" w:cs="Times New Roman"/>
            <w:noProof/>
            <w:color w:val="000000" w:themeColor="text1"/>
            <w:sz w:val="28"/>
            <w:szCs w:val="28"/>
          </w:rPr>
          <w:t>167</w:t>
        </w:r>
      </w:hyperlink>
      <w:r w:rsidR="001E0AA6">
        <w:rPr>
          <w:rFonts w:ascii="Times New Roman" w:hAnsi="Times New Roman" w:cs="Times New Roman"/>
          <w:noProof/>
          <w:color w:val="000000" w:themeColor="text1"/>
          <w:sz w:val="28"/>
          <w:szCs w:val="28"/>
        </w:rPr>
        <w:t>]</w:t>
      </w:r>
      <w:r w:rsidRPr="00CD4297">
        <w:rPr>
          <w:rFonts w:ascii="Times New Roman" w:hAnsi="Times New Roman" w:cs="Times New Roman"/>
          <w:color w:val="000000" w:themeColor="text1"/>
          <w:sz w:val="28"/>
          <w:szCs w:val="28"/>
        </w:rPr>
        <w:fldChar w:fldCharType="end"/>
      </w:r>
      <w:r w:rsidRPr="00CD4297">
        <w:rPr>
          <w:rFonts w:ascii="Times New Roman" w:hAnsi="Times New Roman" w:cs="Times New Roman"/>
          <w:color w:val="000000" w:themeColor="text1"/>
          <w:sz w:val="28"/>
          <w:szCs w:val="28"/>
        </w:rPr>
        <w:t xml:space="preserve"> using the derived free-fall version of the Child-Langmuir equation:</w:t>
      </w:r>
    </w:p>
    <w:p w:rsidR="007C775B" w:rsidRPr="00CD4297" w:rsidRDefault="007C775B" w:rsidP="007C775B">
      <w:pPr>
        <w:spacing w:before="120" w:after="120" w:line="360" w:lineRule="auto"/>
        <w:ind w:firstLine="567"/>
        <w:rPr>
          <w:rFonts w:ascii="Times New Roman" w:hAnsi="Times New Roman" w:cs="Times New Roman"/>
          <w:color w:val="000000" w:themeColor="text1"/>
          <w:sz w:val="28"/>
          <w:szCs w:val="28"/>
        </w:rPr>
      </w:pPr>
    </w:p>
    <w:p w:rsidR="007C775B" w:rsidRPr="00283DE3" w:rsidRDefault="007C775B" w:rsidP="005227D2">
      <w:pPr>
        <w:pStyle w:val="a3"/>
        <w:spacing w:before="120" w:after="120" w:line="360" w:lineRule="auto"/>
        <w:ind w:firstLineChars="0" w:firstLine="0"/>
        <w:rPr>
          <w:rFonts w:ascii="Times New Roman" w:hAnsi="Times New Roman"/>
          <w:color w:val="000000" w:themeColor="text1"/>
          <w:sz w:val="28"/>
          <w:szCs w:val="28"/>
        </w:rPr>
      </w:pPr>
      <m:oMathPara>
        <m:oMathParaPr>
          <m:jc m:val="center"/>
        </m:oMathParaPr>
        <m:oMath>
          <m:r>
            <m:rPr>
              <m:sty m:val="p"/>
            </m:rPr>
            <w:rPr>
              <w:rFonts w:ascii="Cambria Math" w:hAnsi="Cambria Math"/>
              <w:color w:val="000000" w:themeColor="text1"/>
              <w:sz w:val="28"/>
              <w:szCs w:val="28"/>
            </w:rPr>
            <m:t>L=</m:t>
          </m:r>
          <m:sSup>
            <m:sSupPr>
              <m:ctrlPr>
                <w:rPr>
                  <w:rFonts w:ascii="Cambria Math" w:hAnsi="Cambria Math"/>
                  <w:color w:val="000000" w:themeColor="text1"/>
                  <w:sz w:val="28"/>
                  <w:szCs w:val="28"/>
                </w:rPr>
              </m:ctrlPr>
            </m:sSupPr>
            <m:e>
              <m:f>
                <m:fPr>
                  <m:ctrlPr>
                    <w:rPr>
                      <w:rFonts w:ascii="Cambria Math" w:hAnsi="Cambria Math"/>
                      <w:color w:val="000000" w:themeColor="text1"/>
                      <w:sz w:val="28"/>
                      <w:szCs w:val="28"/>
                    </w:rPr>
                  </m:ctrlPr>
                </m:fPr>
                <m:num>
                  <m:r>
                    <m:rPr>
                      <m:sty m:val="p"/>
                    </m:rPr>
                    <w:rPr>
                      <w:rFonts w:ascii="Cambria Math" w:hAnsi="Cambria Math"/>
                      <w:color w:val="000000" w:themeColor="text1"/>
                      <w:sz w:val="28"/>
                      <w:szCs w:val="28"/>
                    </w:rPr>
                    <m:t>2</m:t>
                  </m:r>
                </m:num>
                <m:den>
                  <m:r>
                    <m:rPr>
                      <m:sty m:val="p"/>
                    </m:rPr>
                    <w:rPr>
                      <w:rFonts w:ascii="Cambria Math" w:hAnsi="Cambria Math"/>
                      <w:color w:val="000000" w:themeColor="text1"/>
                      <w:sz w:val="28"/>
                      <w:szCs w:val="28"/>
                    </w:rPr>
                    <m:t>3</m:t>
                  </m:r>
                </m:den>
              </m:f>
              <m:d>
                <m:dPr>
                  <m:ctrlPr>
                    <w:rPr>
                      <w:rFonts w:ascii="Cambria Math" w:hAnsi="Cambria Math"/>
                      <w:color w:val="000000" w:themeColor="text1"/>
                      <w:sz w:val="28"/>
                      <w:szCs w:val="28"/>
                    </w:rPr>
                  </m:ctrlPr>
                </m:dPr>
                <m:e>
                  <m:f>
                    <m:fPr>
                      <m:ctrlPr>
                        <w:rPr>
                          <w:rFonts w:ascii="Cambria Math" w:hAnsi="Cambria Math"/>
                          <w:i/>
                          <w:color w:val="000000" w:themeColor="text1"/>
                          <w:sz w:val="28"/>
                          <w:szCs w:val="28"/>
                        </w:rPr>
                      </m:ctrlPr>
                    </m:fPr>
                    <m:num>
                      <m:sSub>
                        <m:sSubPr>
                          <m:ctrlPr>
                            <w:rPr>
                              <w:rFonts w:ascii="Cambria Math" w:hAnsi="Cambria Math"/>
                              <w:i/>
                              <w:color w:val="000000" w:themeColor="text1"/>
                              <w:sz w:val="28"/>
                              <w:szCs w:val="28"/>
                            </w:rPr>
                          </m:ctrlPr>
                        </m:sSubPr>
                        <m:e>
                          <m:r>
                            <w:rPr>
                              <w:rFonts w:ascii="Cambria Math" w:hAnsi="Cambria Math"/>
                              <w:color w:val="000000" w:themeColor="text1"/>
                              <w:sz w:val="28"/>
                              <w:szCs w:val="28"/>
                            </w:rPr>
                            <m:t>ϵ</m:t>
                          </m:r>
                        </m:e>
                        <m:sub>
                          <m:r>
                            <w:rPr>
                              <w:rFonts w:ascii="Cambria Math" w:hAnsi="Cambria Math"/>
                              <w:color w:val="000000" w:themeColor="text1"/>
                              <w:sz w:val="28"/>
                              <w:szCs w:val="28"/>
                            </w:rPr>
                            <m:t>0</m:t>
                          </m:r>
                        </m:sub>
                      </m:sSub>
                    </m:num>
                    <m:den>
                      <m:r>
                        <w:rPr>
                          <w:rFonts w:ascii="Cambria Math" w:hAnsi="Cambria Math"/>
                          <w:color w:val="000000" w:themeColor="text1"/>
                          <w:sz w:val="28"/>
                          <w:szCs w:val="28"/>
                        </w:rPr>
                        <m:t>J</m:t>
                      </m:r>
                    </m:den>
                  </m:f>
                  <m:ctrlPr>
                    <w:rPr>
                      <w:rFonts w:ascii="Cambria Math" w:hAnsi="Cambria Math"/>
                      <w:i/>
                      <w:color w:val="000000" w:themeColor="text1"/>
                      <w:sz w:val="28"/>
                      <w:szCs w:val="28"/>
                    </w:rPr>
                  </m:ctrlPr>
                </m:e>
              </m:d>
            </m:e>
            <m:sup>
              <m:f>
                <m:fPr>
                  <m:ctrlPr>
                    <w:rPr>
                      <w:rFonts w:ascii="Cambria Math" w:hAnsi="Cambria Math"/>
                      <w:i/>
                      <w:color w:val="000000" w:themeColor="text1"/>
                      <w:sz w:val="28"/>
                      <w:szCs w:val="28"/>
                    </w:rPr>
                  </m:ctrlPr>
                </m:fPr>
                <m:num>
                  <m:r>
                    <w:rPr>
                      <w:rFonts w:ascii="Cambria Math" w:hAnsi="Cambria Math"/>
                      <w:color w:val="000000" w:themeColor="text1"/>
                      <w:sz w:val="28"/>
                      <w:szCs w:val="28"/>
                    </w:rPr>
                    <m:t>1</m:t>
                  </m:r>
                </m:num>
                <m:den>
                  <m:r>
                    <w:rPr>
                      <w:rFonts w:ascii="Cambria Math" w:hAnsi="Cambria Math"/>
                      <w:color w:val="000000" w:themeColor="text1"/>
                      <w:sz w:val="28"/>
                      <w:szCs w:val="28"/>
                    </w:rPr>
                    <m:t>2</m:t>
                  </m:r>
                </m:den>
              </m:f>
              <m:r>
                <w:rPr>
                  <w:rFonts w:ascii="Cambria Math" w:hAnsi="Cambria Math"/>
                  <w:color w:val="000000" w:themeColor="text1"/>
                  <w:sz w:val="28"/>
                  <w:szCs w:val="28"/>
                </w:rPr>
                <m:t xml:space="preserve"> </m:t>
              </m:r>
            </m:sup>
          </m:sSup>
          <m:sSup>
            <m:sSupPr>
              <m:ctrlPr>
                <w:rPr>
                  <w:rFonts w:ascii="Cambria Math" w:hAnsi="Cambria Math"/>
                  <w:i/>
                  <w:color w:val="000000" w:themeColor="text1"/>
                  <w:sz w:val="28"/>
                  <w:szCs w:val="28"/>
                </w:rPr>
              </m:ctrlPr>
            </m:sSupPr>
            <m:e>
              <m:r>
                <w:rPr>
                  <w:rFonts w:ascii="Cambria Math" w:hAnsi="Cambria Math"/>
                  <w:color w:val="000000" w:themeColor="text1"/>
                  <w:sz w:val="28"/>
                  <w:szCs w:val="28"/>
                </w:rPr>
                <m:t>(</m:t>
              </m:r>
              <m:f>
                <m:fPr>
                  <m:ctrlPr>
                    <w:rPr>
                      <w:rFonts w:ascii="Cambria Math" w:hAnsi="Cambria Math"/>
                      <w:i/>
                      <w:color w:val="000000" w:themeColor="text1"/>
                      <w:sz w:val="28"/>
                      <w:szCs w:val="28"/>
                    </w:rPr>
                  </m:ctrlPr>
                </m:fPr>
                <m:num>
                  <m:r>
                    <w:rPr>
                      <w:rFonts w:ascii="Cambria Math" w:hAnsi="Cambria Math"/>
                      <w:color w:val="000000" w:themeColor="text1"/>
                      <w:sz w:val="28"/>
                      <w:szCs w:val="28"/>
                    </w:rPr>
                    <m:t>2q</m:t>
                  </m:r>
                </m:num>
                <m:den>
                  <m:r>
                    <w:rPr>
                      <w:rFonts w:ascii="Cambria Math" w:hAnsi="Cambria Math"/>
                      <w:color w:val="000000" w:themeColor="text1"/>
                      <w:sz w:val="28"/>
                      <w:szCs w:val="28"/>
                    </w:rPr>
                    <m:t>m</m:t>
                  </m:r>
                </m:den>
              </m:f>
              <m:r>
                <w:rPr>
                  <w:rFonts w:ascii="Cambria Math" w:hAnsi="Cambria Math"/>
                  <w:color w:val="000000" w:themeColor="text1"/>
                  <w:sz w:val="28"/>
                  <w:szCs w:val="28"/>
                </w:rPr>
                <m:t>)</m:t>
              </m:r>
            </m:e>
            <m:sup>
              <m:f>
                <m:fPr>
                  <m:ctrlPr>
                    <w:rPr>
                      <w:rFonts w:ascii="Cambria Math" w:hAnsi="Cambria Math"/>
                      <w:i/>
                      <w:color w:val="000000" w:themeColor="text1"/>
                      <w:sz w:val="28"/>
                      <w:szCs w:val="28"/>
                    </w:rPr>
                  </m:ctrlPr>
                </m:fPr>
                <m:num>
                  <m:r>
                    <w:rPr>
                      <w:rFonts w:ascii="Cambria Math" w:hAnsi="Cambria Math"/>
                      <w:color w:val="000000" w:themeColor="text1"/>
                      <w:sz w:val="28"/>
                      <w:szCs w:val="28"/>
                    </w:rPr>
                    <m:t>1</m:t>
                  </m:r>
                </m:num>
                <m:den>
                  <m:r>
                    <w:rPr>
                      <w:rFonts w:ascii="Cambria Math" w:hAnsi="Cambria Math"/>
                      <w:color w:val="000000" w:themeColor="text1"/>
                      <w:sz w:val="28"/>
                      <w:szCs w:val="28"/>
                    </w:rPr>
                    <m:t>4</m:t>
                  </m:r>
                </m:den>
              </m:f>
            </m:sup>
          </m:sSup>
          <m:r>
            <w:rPr>
              <w:rFonts w:ascii="Cambria Math" w:hAnsi="Cambria Math"/>
              <w:color w:val="000000" w:themeColor="text1"/>
              <w:sz w:val="28"/>
              <w:szCs w:val="28"/>
            </w:rPr>
            <m:t xml:space="preserve"> </m:t>
          </m:r>
          <m:sSup>
            <m:sSupPr>
              <m:ctrlPr>
                <w:rPr>
                  <w:rFonts w:ascii="Cambria Math" w:hAnsi="Cambria Math"/>
                  <w:i/>
                  <w:color w:val="000000" w:themeColor="text1"/>
                  <w:sz w:val="28"/>
                  <w:szCs w:val="28"/>
                </w:rPr>
              </m:ctrlPr>
            </m:sSupPr>
            <m:e>
              <m:r>
                <w:rPr>
                  <w:rFonts w:ascii="Cambria Math" w:hAnsi="Cambria Math"/>
                  <w:color w:val="000000" w:themeColor="text1"/>
                  <w:sz w:val="28"/>
                  <w:szCs w:val="28"/>
                </w:rPr>
                <m:t>V</m:t>
              </m:r>
            </m:e>
            <m:sup>
              <m:f>
                <m:fPr>
                  <m:ctrlPr>
                    <w:rPr>
                      <w:rFonts w:ascii="Cambria Math" w:hAnsi="Cambria Math"/>
                      <w:i/>
                      <w:color w:val="000000" w:themeColor="text1"/>
                      <w:sz w:val="28"/>
                      <w:szCs w:val="28"/>
                    </w:rPr>
                  </m:ctrlPr>
                </m:fPr>
                <m:num>
                  <m:r>
                    <w:rPr>
                      <w:rFonts w:ascii="Cambria Math" w:hAnsi="Cambria Math"/>
                      <w:color w:val="000000" w:themeColor="text1"/>
                      <w:sz w:val="28"/>
                      <w:szCs w:val="28"/>
                    </w:rPr>
                    <m:t>3</m:t>
                  </m:r>
                </m:num>
                <m:den>
                  <m:r>
                    <w:rPr>
                      <w:rFonts w:ascii="Cambria Math" w:hAnsi="Cambria Math"/>
                      <w:color w:val="000000" w:themeColor="text1"/>
                      <w:sz w:val="28"/>
                      <w:szCs w:val="28"/>
                    </w:rPr>
                    <m:t>4</m:t>
                  </m:r>
                </m:den>
              </m:f>
            </m:sup>
          </m:sSup>
          <m:r>
            <w:rPr>
              <w:rFonts w:ascii="Cambria Math" w:hAnsi="Cambria Math"/>
              <w:color w:val="000000" w:themeColor="text1"/>
              <w:sz w:val="28"/>
              <w:szCs w:val="28"/>
            </w:rPr>
            <m:t xml:space="preserve">                        </m:t>
          </m:r>
          <m:r>
            <m:rPr>
              <m:sty m:val="bi"/>
            </m:rPr>
            <w:rPr>
              <w:rFonts w:ascii="Cambria Math" w:hAnsi="Cambria Math"/>
              <w:color w:val="000000" w:themeColor="text1"/>
              <w:sz w:val="28"/>
              <w:szCs w:val="28"/>
            </w:rPr>
            <m:t>Equation 5.1</m:t>
          </m:r>
        </m:oMath>
      </m:oMathPara>
    </w:p>
    <w:p w:rsidR="007C775B" w:rsidRPr="00CD4297" w:rsidRDefault="007C775B" w:rsidP="007C775B">
      <w:pPr>
        <w:pStyle w:val="a3"/>
        <w:spacing w:before="120" w:after="120" w:line="360" w:lineRule="auto"/>
        <w:ind w:left="420" w:firstLineChars="0" w:firstLine="0"/>
        <w:rPr>
          <w:rFonts w:ascii="Times New Roman" w:hAnsi="Times New Roman"/>
          <w:color w:val="000000" w:themeColor="text1"/>
          <w:sz w:val="28"/>
          <w:szCs w:val="28"/>
        </w:rPr>
      </w:pPr>
    </w:p>
    <w:p w:rsidR="007C775B" w:rsidRPr="00CD4297" w:rsidRDefault="007C775B" w:rsidP="007C775B">
      <w:pPr>
        <w:spacing w:before="120" w:after="120" w:line="360" w:lineRule="auto"/>
        <w:rPr>
          <w:rFonts w:ascii="Times New Roman" w:hAnsi="Times New Roman" w:cs="Times New Roman"/>
          <w:color w:val="000000" w:themeColor="text1"/>
          <w:sz w:val="28"/>
          <w:szCs w:val="28"/>
        </w:rPr>
      </w:pPr>
      <w:r w:rsidRPr="00CD4297">
        <w:rPr>
          <w:rFonts w:ascii="Times New Roman" w:hAnsi="Times New Roman" w:cs="Times New Roman"/>
          <w:color w:val="000000" w:themeColor="text1"/>
          <w:sz w:val="28"/>
          <w:szCs w:val="28"/>
        </w:rPr>
        <w:t>where</w:t>
      </w:r>
      <w:bookmarkStart w:id="184" w:name="OLE_LINK70"/>
      <w:bookmarkStart w:id="185" w:name="OLE_LINK71"/>
      <w:r w:rsidRPr="00CD4297">
        <w:rPr>
          <w:rFonts w:ascii="Times New Roman" w:hAnsi="Times New Roman" w:cs="Times New Roman"/>
          <w:color w:val="000000" w:themeColor="text1"/>
          <w:sz w:val="28"/>
          <w:szCs w:val="28"/>
        </w:rPr>
        <w:t xml:space="preserve"> </w:t>
      </w:r>
      <w:bookmarkStart w:id="186" w:name="OLE_LINK61"/>
      <w:bookmarkStart w:id="187" w:name="OLE_LINK62"/>
      <w:r w:rsidRPr="00CD4297">
        <w:rPr>
          <w:rFonts w:ascii="Times New Roman" w:hAnsi="Times New Roman" w:cs="Times New Roman"/>
          <w:color w:val="000000" w:themeColor="text1"/>
          <w:sz w:val="28"/>
          <w:szCs w:val="28"/>
        </w:rPr>
        <w:t>ϵ</w:t>
      </w:r>
      <w:r w:rsidRPr="00CD4297">
        <w:rPr>
          <w:rFonts w:ascii="Times New Roman" w:hAnsi="Times New Roman" w:cs="Times New Roman"/>
          <w:color w:val="000000" w:themeColor="text1"/>
          <w:sz w:val="28"/>
          <w:szCs w:val="28"/>
          <w:vertAlign w:val="subscript"/>
        </w:rPr>
        <w:t>O</w:t>
      </w:r>
      <w:bookmarkEnd w:id="184"/>
      <w:bookmarkEnd w:id="185"/>
      <w:bookmarkEnd w:id="186"/>
      <w:bookmarkEnd w:id="187"/>
      <w:r w:rsidRPr="00CD4297">
        <w:rPr>
          <w:rFonts w:ascii="Times New Roman" w:hAnsi="Times New Roman" w:cs="Times New Roman"/>
          <w:color w:val="000000" w:themeColor="text1"/>
          <w:sz w:val="28"/>
          <w:szCs w:val="28"/>
        </w:rPr>
        <w:t xml:space="preserve"> is the </w:t>
      </w:r>
      <w:bookmarkStart w:id="188" w:name="OLE_LINK68"/>
      <w:r w:rsidRPr="00CD4297">
        <w:rPr>
          <w:rFonts w:ascii="Times New Roman" w:hAnsi="Times New Roman" w:cs="Times New Roman"/>
          <w:color w:val="000000" w:themeColor="text1"/>
          <w:sz w:val="28"/>
          <w:szCs w:val="28"/>
        </w:rPr>
        <w:t>permittivity of free space</w:t>
      </w:r>
      <w:bookmarkEnd w:id="188"/>
      <w:r w:rsidRPr="00CD4297">
        <w:rPr>
          <w:rFonts w:ascii="Times New Roman" w:hAnsi="Times New Roman" w:cs="Times New Roman"/>
          <w:color w:val="000000" w:themeColor="text1"/>
          <w:sz w:val="28"/>
          <w:szCs w:val="28"/>
        </w:rPr>
        <w:t>, J is the cathode current density, q is the ionic charge, m is the ion mass and V is the potential drop across cathode fall distance.</w:t>
      </w:r>
    </w:p>
    <w:p w:rsidR="007C775B" w:rsidRPr="00CD4297" w:rsidRDefault="007C775B" w:rsidP="007C775B">
      <w:pPr>
        <w:spacing w:before="120" w:after="120" w:line="360" w:lineRule="auto"/>
        <w:rPr>
          <w:rFonts w:ascii="Times New Roman" w:hAnsi="Times New Roman" w:cs="Times New Roman"/>
          <w:color w:val="000000" w:themeColor="text1"/>
          <w:sz w:val="28"/>
          <w:szCs w:val="28"/>
        </w:rPr>
      </w:pPr>
      <w:r w:rsidRPr="00CD4297">
        <w:rPr>
          <w:rFonts w:ascii="Times New Roman" w:hAnsi="Times New Roman" w:cs="Times New Roman"/>
          <w:color w:val="000000" w:themeColor="text1"/>
          <w:sz w:val="28"/>
          <w:szCs w:val="28"/>
        </w:rPr>
        <w:t>The value of λ can be determined by:</w:t>
      </w:r>
    </w:p>
    <w:p w:rsidR="007C775B" w:rsidRPr="00CD4297" w:rsidRDefault="007C775B" w:rsidP="007C775B">
      <w:pPr>
        <w:spacing w:before="120" w:after="120" w:line="360" w:lineRule="auto"/>
        <w:ind w:firstLine="360"/>
        <w:rPr>
          <w:rFonts w:ascii="Times New Roman" w:hAnsi="Times New Roman" w:cs="Times New Roman"/>
          <w:color w:val="000000" w:themeColor="text1"/>
          <w:sz w:val="28"/>
          <w:szCs w:val="28"/>
        </w:rPr>
      </w:pPr>
    </w:p>
    <w:p w:rsidR="007C775B" w:rsidRPr="00283DE3" w:rsidRDefault="007C775B" w:rsidP="005227D2">
      <w:pPr>
        <w:pStyle w:val="a3"/>
        <w:spacing w:before="120" w:after="120" w:line="360" w:lineRule="auto"/>
        <w:ind w:firstLineChars="0" w:firstLine="0"/>
        <w:rPr>
          <w:rFonts w:ascii="Times New Roman" w:hAnsi="Times New Roman"/>
          <w:color w:val="000000" w:themeColor="text1"/>
          <w:sz w:val="28"/>
          <w:szCs w:val="28"/>
        </w:rPr>
      </w:pPr>
      <m:oMathPara>
        <m:oMathParaPr>
          <m:jc m:val="center"/>
        </m:oMathParaPr>
        <m:oMath>
          <m:r>
            <m:rPr>
              <m:sty m:val="p"/>
            </m:rPr>
            <w:rPr>
              <w:rFonts w:ascii="Cambria Math" w:hAnsi="Cambria Math"/>
              <w:color w:val="000000" w:themeColor="text1"/>
              <w:sz w:val="28"/>
              <w:szCs w:val="28"/>
            </w:rPr>
            <m:t>λ=</m:t>
          </m:r>
          <m:f>
            <m:fPr>
              <m:ctrlPr>
                <w:rPr>
                  <w:rFonts w:ascii="Cambria Math" w:hAnsi="Cambria Math"/>
                  <w:color w:val="000000" w:themeColor="text1"/>
                  <w:sz w:val="28"/>
                  <w:szCs w:val="28"/>
                </w:rPr>
              </m:ctrlPr>
            </m:fPr>
            <m:num>
              <m:r>
                <m:rPr>
                  <m:sty m:val="p"/>
                </m:rPr>
                <w:rPr>
                  <w:rFonts w:ascii="Cambria Math" w:hAnsi="Cambria Math"/>
                  <w:color w:val="000000" w:themeColor="text1"/>
                  <w:sz w:val="28"/>
                  <w:szCs w:val="28"/>
                </w:rPr>
                <m:t>1</m:t>
              </m:r>
            </m:num>
            <m:den>
              <m:r>
                <m:rPr>
                  <m:sty m:val="p"/>
                </m:rPr>
                <w:rPr>
                  <w:rFonts w:ascii="Cambria Math" w:hAnsi="Cambria Math"/>
                  <w:color w:val="000000" w:themeColor="text1"/>
                  <w:sz w:val="28"/>
                  <w:szCs w:val="28"/>
                </w:rPr>
                <m:t>nσ</m:t>
              </m:r>
            </m:den>
          </m:f>
          <m:r>
            <w:rPr>
              <w:rFonts w:ascii="Cambria Math" w:hAnsi="Cambria Math"/>
              <w:color w:val="000000" w:themeColor="text1"/>
              <w:sz w:val="28"/>
              <w:szCs w:val="28"/>
            </w:rPr>
            <m:t xml:space="preserve">                                  </m:t>
          </m:r>
          <m:r>
            <m:rPr>
              <m:sty m:val="bi"/>
            </m:rPr>
            <w:rPr>
              <w:rFonts w:ascii="Cambria Math" w:hAnsi="Cambria Math"/>
              <w:color w:val="000000" w:themeColor="text1"/>
              <w:sz w:val="28"/>
              <w:szCs w:val="28"/>
            </w:rPr>
            <m:t>Equation 5.2</m:t>
          </m:r>
        </m:oMath>
      </m:oMathPara>
    </w:p>
    <w:p w:rsidR="007C775B" w:rsidRPr="00CD4297" w:rsidRDefault="007C775B" w:rsidP="007C775B">
      <w:pPr>
        <w:pStyle w:val="a3"/>
        <w:spacing w:before="120" w:after="120" w:line="360" w:lineRule="auto"/>
        <w:ind w:left="420" w:firstLineChars="0" w:firstLine="0"/>
        <w:rPr>
          <w:rFonts w:ascii="Times New Roman" w:hAnsi="Times New Roman"/>
          <w:color w:val="000000" w:themeColor="text1"/>
          <w:sz w:val="28"/>
          <w:szCs w:val="28"/>
        </w:rPr>
      </w:pPr>
    </w:p>
    <w:p w:rsidR="007C775B" w:rsidRPr="00CD4297" w:rsidRDefault="007C775B" w:rsidP="007C775B">
      <w:pPr>
        <w:spacing w:before="120" w:after="120" w:line="360" w:lineRule="auto"/>
        <w:rPr>
          <w:rFonts w:ascii="Times New Roman" w:hAnsi="Times New Roman" w:cs="Times New Roman"/>
          <w:color w:val="000000" w:themeColor="text1"/>
          <w:sz w:val="28"/>
          <w:szCs w:val="28"/>
        </w:rPr>
      </w:pPr>
      <w:r w:rsidRPr="00CD4297">
        <w:rPr>
          <w:rFonts w:ascii="Times New Roman" w:hAnsi="Times New Roman" w:cs="Times New Roman"/>
          <w:color w:val="000000" w:themeColor="text1"/>
          <w:sz w:val="28"/>
          <w:szCs w:val="28"/>
        </w:rPr>
        <w:t xml:space="preserve">where </w:t>
      </w:r>
      <w:bookmarkStart w:id="189" w:name="OLE_LINK60"/>
      <w:r w:rsidRPr="00CD4297">
        <w:rPr>
          <w:rFonts w:ascii="Times New Roman" w:hAnsi="Times New Roman" w:cs="Times New Roman"/>
          <w:color w:val="000000" w:themeColor="text1"/>
          <w:sz w:val="28"/>
          <w:szCs w:val="28"/>
        </w:rPr>
        <w:t xml:space="preserve">n is the number density of the gas and </w:t>
      </w:r>
      <w:bookmarkStart w:id="190" w:name="OLE_LINK72"/>
      <w:bookmarkStart w:id="191" w:name="OLE_LINK73"/>
      <w:r w:rsidRPr="00CD4297">
        <w:rPr>
          <w:rFonts w:ascii="Times New Roman" w:hAnsi="Times New Roman" w:cs="Times New Roman"/>
          <w:color w:val="000000" w:themeColor="text1"/>
          <w:sz w:val="28"/>
          <w:szCs w:val="28"/>
        </w:rPr>
        <w:t>σ</w:t>
      </w:r>
      <w:bookmarkEnd w:id="189"/>
      <w:bookmarkEnd w:id="190"/>
      <w:bookmarkEnd w:id="191"/>
      <w:r w:rsidRPr="00CD4297">
        <w:rPr>
          <w:rFonts w:ascii="Times New Roman" w:hAnsi="Times New Roman" w:cs="Times New Roman"/>
          <w:color w:val="000000" w:themeColor="text1"/>
          <w:sz w:val="28"/>
          <w:szCs w:val="28"/>
        </w:rPr>
        <w:t xml:space="preserve"> is the value of the collision cross-section for charge exchange. </w:t>
      </w:r>
    </w:p>
    <w:p w:rsidR="007C775B" w:rsidRPr="00CD4297" w:rsidRDefault="007C775B" w:rsidP="007C775B">
      <w:pPr>
        <w:spacing w:before="120" w:after="120" w:line="360" w:lineRule="auto"/>
        <w:rPr>
          <w:rFonts w:ascii="Times New Roman" w:hAnsi="Times New Roman" w:cs="Times New Roman"/>
          <w:color w:val="000000" w:themeColor="text1"/>
          <w:sz w:val="28"/>
          <w:szCs w:val="24"/>
        </w:rPr>
      </w:pPr>
      <w:r w:rsidRPr="00CD4297">
        <w:rPr>
          <w:rFonts w:ascii="Times New Roman" w:hAnsi="Times New Roman" w:cs="Times New Roman"/>
          <w:color w:val="000000" w:themeColor="text1"/>
          <w:sz w:val="28"/>
          <w:szCs w:val="24"/>
        </w:rPr>
        <w:t>ϵ</w:t>
      </w:r>
      <w:r w:rsidRPr="00CD4297">
        <w:rPr>
          <w:rFonts w:ascii="Times New Roman" w:hAnsi="Times New Roman" w:cs="Times New Roman"/>
          <w:color w:val="000000" w:themeColor="text1"/>
          <w:sz w:val="28"/>
          <w:szCs w:val="24"/>
          <w:vertAlign w:val="subscript"/>
        </w:rPr>
        <w:t>O</w:t>
      </w:r>
      <w:r w:rsidRPr="00CD4297">
        <w:rPr>
          <w:rFonts w:ascii="Times New Roman" w:hAnsi="Times New Roman" w:cs="Times New Roman"/>
          <w:color w:val="000000" w:themeColor="text1"/>
          <w:sz w:val="28"/>
          <w:szCs w:val="24"/>
        </w:rPr>
        <w:t xml:space="preserve"> is known as approximately 8.854×10</w:t>
      </w:r>
      <w:r w:rsidRPr="00CD4297">
        <w:rPr>
          <w:rFonts w:ascii="Times New Roman" w:hAnsi="Times New Roman" w:cs="Times New Roman"/>
          <w:color w:val="000000" w:themeColor="text1"/>
          <w:sz w:val="28"/>
          <w:szCs w:val="24"/>
          <w:vertAlign w:val="superscript"/>
        </w:rPr>
        <w:t>-12</w:t>
      </w:r>
      <w:r w:rsidR="00AB7F40" w:rsidRPr="00CD4297">
        <w:rPr>
          <w:rFonts w:ascii="Times New Roman" w:hAnsi="Times New Roman" w:cs="Times New Roman"/>
          <w:color w:val="000000" w:themeColor="text1"/>
          <w:sz w:val="28"/>
          <w:szCs w:val="24"/>
        </w:rPr>
        <w:t xml:space="preserve"> </w:t>
      </w:r>
      <w:r w:rsidRPr="00CD4297">
        <w:rPr>
          <w:rFonts w:ascii="Times New Roman" w:hAnsi="Times New Roman" w:cs="Times New Roman"/>
          <w:color w:val="000000" w:themeColor="text1"/>
          <w:sz w:val="28"/>
          <w:szCs w:val="24"/>
        </w:rPr>
        <w:t>F/m and n is expected to be consistent in each run as the vacuum condition of all depositions in this research is the same (i.e. 0.02</w:t>
      </w:r>
      <w:r w:rsidR="00AB7F40" w:rsidRPr="00CD4297">
        <w:rPr>
          <w:rFonts w:ascii="Times New Roman" w:hAnsi="Times New Roman" w:cs="Times New Roman"/>
          <w:color w:val="000000" w:themeColor="text1"/>
          <w:sz w:val="28"/>
          <w:szCs w:val="24"/>
        </w:rPr>
        <w:t xml:space="preserve"> </w:t>
      </w:r>
      <w:r w:rsidRPr="00CD4297">
        <w:rPr>
          <w:rFonts w:ascii="Times New Roman" w:hAnsi="Times New Roman" w:cs="Times New Roman"/>
          <w:color w:val="000000" w:themeColor="text1"/>
          <w:sz w:val="28"/>
          <w:szCs w:val="24"/>
        </w:rPr>
        <w:t>mTorr (2.67x10</w:t>
      </w:r>
      <w:r w:rsidRPr="00CD4297">
        <w:rPr>
          <w:rFonts w:ascii="Times New Roman" w:hAnsi="Times New Roman" w:cs="Times New Roman"/>
          <w:color w:val="000000" w:themeColor="text1"/>
          <w:sz w:val="28"/>
          <w:szCs w:val="24"/>
          <w:vertAlign w:val="superscript"/>
        </w:rPr>
        <w:t>-3</w:t>
      </w:r>
      <w:r w:rsidR="00AB7F40" w:rsidRPr="00CD4297">
        <w:rPr>
          <w:rFonts w:ascii="Times New Roman" w:hAnsi="Times New Roman" w:cs="Times New Roman"/>
          <w:color w:val="000000" w:themeColor="text1"/>
          <w:sz w:val="28"/>
          <w:szCs w:val="24"/>
        </w:rPr>
        <w:t xml:space="preserve"> </w:t>
      </w:r>
      <w:r w:rsidRPr="00CD4297">
        <w:rPr>
          <w:rFonts w:ascii="Times New Roman" w:hAnsi="Times New Roman" w:cs="Times New Roman"/>
          <w:color w:val="000000" w:themeColor="text1"/>
          <w:sz w:val="28"/>
          <w:szCs w:val="24"/>
        </w:rPr>
        <w:t>Pa) base pressure, 2.0</w:t>
      </w:r>
      <w:r w:rsidR="00AB7F40" w:rsidRPr="00CD4297">
        <w:rPr>
          <w:rFonts w:ascii="Times New Roman" w:hAnsi="Times New Roman" w:cs="Times New Roman"/>
          <w:color w:val="000000" w:themeColor="text1"/>
          <w:sz w:val="28"/>
          <w:szCs w:val="24"/>
        </w:rPr>
        <w:t xml:space="preserve"> </w:t>
      </w:r>
      <w:r w:rsidRPr="00CD4297">
        <w:rPr>
          <w:rFonts w:ascii="Times New Roman" w:hAnsi="Times New Roman" w:cs="Times New Roman"/>
          <w:color w:val="000000" w:themeColor="text1"/>
          <w:sz w:val="28"/>
          <w:szCs w:val="24"/>
        </w:rPr>
        <w:t>mTorr (0.267</w:t>
      </w:r>
      <w:r w:rsidR="00AB7F40" w:rsidRPr="00CD4297">
        <w:rPr>
          <w:rFonts w:ascii="Times New Roman" w:hAnsi="Times New Roman" w:cs="Times New Roman"/>
          <w:color w:val="000000" w:themeColor="text1"/>
          <w:sz w:val="28"/>
          <w:szCs w:val="24"/>
        </w:rPr>
        <w:t xml:space="preserve"> </w:t>
      </w:r>
      <w:r w:rsidRPr="00CD4297">
        <w:rPr>
          <w:rFonts w:ascii="Times New Roman" w:hAnsi="Times New Roman" w:cs="Times New Roman"/>
          <w:color w:val="000000" w:themeColor="text1"/>
          <w:sz w:val="28"/>
          <w:szCs w:val="24"/>
        </w:rPr>
        <w:t>Pa) deposition pressure and 9</w:t>
      </w:r>
      <w:r w:rsidR="00AB7F40" w:rsidRPr="00CD4297">
        <w:rPr>
          <w:rFonts w:ascii="Times New Roman" w:hAnsi="Times New Roman" w:cs="Times New Roman"/>
          <w:color w:val="000000" w:themeColor="text1"/>
          <w:sz w:val="28"/>
          <w:szCs w:val="24"/>
        </w:rPr>
        <w:t xml:space="preserve"> </w:t>
      </w:r>
      <w:r w:rsidRPr="00CD4297">
        <w:rPr>
          <w:rFonts w:ascii="Times New Roman" w:hAnsi="Times New Roman" w:cs="Times New Roman"/>
          <w:color w:val="000000" w:themeColor="text1"/>
          <w:sz w:val="28"/>
          <w:szCs w:val="24"/>
        </w:rPr>
        <w:t>sccm Ar flow rate). Moreover, for most practical systems, σ is considered to be approximately 4x10</w:t>
      </w:r>
      <w:r w:rsidRPr="00CD4297">
        <w:rPr>
          <w:rFonts w:ascii="Times New Roman" w:hAnsi="Times New Roman" w:cs="Times New Roman"/>
          <w:color w:val="000000" w:themeColor="text1"/>
          <w:sz w:val="28"/>
          <w:szCs w:val="24"/>
          <w:vertAlign w:val="superscript"/>
        </w:rPr>
        <w:t>-15</w:t>
      </w:r>
      <w:r w:rsidRPr="00CD4297">
        <w:rPr>
          <w:rFonts w:ascii="Times New Roman" w:hAnsi="Times New Roman" w:cs="Times New Roman"/>
          <w:color w:val="000000" w:themeColor="text1"/>
          <w:sz w:val="28"/>
          <w:szCs w:val="24"/>
        </w:rPr>
        <w:t>cm</w:t>
      </w:r>
      <w:r w:rsidRPr="00CD4297">
        <w:rPr>
          <w:rFonts w:ascii="Times New Roman" w:hAnsi="Times New Roman" w:cs="Times New Roman"/>
          <w:color w:val="000000" w:themeColor="text1"/>
          <w:sz w:val="28"/>
          <w:szCs w:val="24"/>
          <w:vertAlign w:val="superscript"/>
        </w:rPr>
        <w:t>2</w:t>
      </w:r>
      <w:r w:rsidRPr="00CD4297">
        <w:rPr>
          <w:rFonts w:ascii="Times New Roman" w:hAnsi="Times New Roman" w:cs="Times New Roman"/>
          <w:color w:val="000000" w:themeColor="text1"/>
          <w:sz w:val="28"/>
          <w:szCs w:val="24"/>
        </w:rPr>
        <w:t xml:space="preserve"> </w:t>
      </w:r>
      <w:r w:rsidRPr="00CD4297">
        <w:rPr>
          <w:rFonts w:ascii="Times New Roman" w:hAnsi="Times New Roman" w:cs="Times New Roman"/>
          <w:color w:val="000000" w:themeColor="text1"/>
          <w:sz w:val="28"/>
          <w:szCs w:val="24"/>
        </w:rPr>
        <w:fldChar w:fldCharType="begin"/>
      </w:r>
      <w:r w:rsidR="001E0AA6">
        <w:rPr>
          <w:rFonts w:ascii="Times New Roman" w:hAnsi="Times New Roman" w:cs="Times New Roman"/>
          <w:color w:val="000000" w:themeColor="text1"/>
          <w:sz w:val="28"/>
          <w:szCs w:val="24"/>
        </w:rPr>
        <w:instrText xml:space="preserve"> ADDIN EN.CITE &lt;EndNote&gt;&lt;Cite&gt;&lt;Author&gt;Fancey&lt;/Author&gt;&lt;Year&gt;1987&lt;/Year&gt;&lt;RecNum&gt;39&lt;/RecNum&gt;&lt;DisplayText&gt;[166]&lt;/DisplayText&gt;&lt;record&gt;&lt;rec-number&gt;39&lt;/rec-number&gt;&lt;foreign-keys&gt;&lt;key app="EN" db-id="25e9a502xaw9sgew95hx9r22xwzfwf9att2t"&gt;39&lt;/key&gt;&lt;/foreign-keys&gt;&lt;ref-type name="Journal Article"&gt;17&lt;/ref-type&gt;&lt;contributors&gt;&lt;authors&gt;&lt;author&gt;Fancey, K. S.&lt;/author&gt;&lt;author&gt;Matthews, A.&lt;/author&gt;&lt;/authors&gt;&lt;/contributors&gt;&lt;titles&gt;&lt;title&gt;Some fundamental aspects of glow discharges in plasma-assisted processes&lt;/title&gt;&lt;secondary-title&gt;Surface and Coatings Technology&lt;/secondary-title&gt;&lt;/titles&gt;&lt;periodical&gt;&lt;full-title&gt;Surface and Coatings Technology&lt;/full-title&gt;&lt;/periodical&gt;&lt;pages&gt;17-29&lt;/pages&gt;&lt;volume&gt;33&lt;/volume&gt;&lt;dates&gt;&lt;year&gt;1987&lt;/year&gt;&lt;pub-dates&gt;&lt;date&gt;1987/12/01&lt;/date&gt;&lt;/pub-dates&gt;&lt;/dates&gt;&lt;isbn&gt;0257-8972&lt;/isbn&gt;&lt;urls&gt;&lt;related-urls&gt;&lt;url&gt;http://www.sciencedirect.com/science/article/pii/0257897287901733&lt;/url&gt;&lt;/related-urls&gt;&lt;/urls&gt;&lt;electronic-resource-num&gt;http://dx.doi.org/10.1016/0257-8972(87)90173-3&lt;/electronic-resource-num&gt;&lt;/record&gt;&lt;/Cite&gt;&lt;/EndNote&gt;</w:instrText>
      </w:r>
      <w:r w:rsidRPr="00CD4297">
        <w:rPr>
          <w:rFonts w:ascii="Times New Roman" w:hAnsi="Times New Roman" w:cs="Times New Roman"/>
          <w:color w:val="000000" w:themeColor="text1"/>
          <w:sz w:val="28"/>
          <w:szCs w:val="24"/>
        </w:rPr>
        <w:fldChar w:fldCharType="separate"/>
      </w:r>
      <w:r w:rsidR="001E0AA6">
        <w:rPr>
          <w:rFonts w:ascii="Times New Roman" w:hAnsi="Times New Roman" w:cs="Times New Roman"/>
          <w:noProof/>
          <w:color w:val="000000" w:themeColor="text1"/>
          <w:sz w:val="28"/>
          <w:szCs w:val="24"/>
        </w:rPr>
        <w:t>[</w:t>
      </w:r>
      <w:hyperlink w:anchor="_ENREF_166" w:tooltip="Fancey, 1987 #39" w:history="1">
        <w:r w:rsidR="00346C51">
          <w:rPr>
            <w:rFonts w:ascii="Times New Roman" w:hAnsi="Times New Roman" w:cs="Times New Roman"/>
            <w:noProof/>
            <w:color w:val="000000" w:themeColor="text1"/>
            <w:sz w:val="28"/>
            <w:szCs w:val="24"/>
          </w:rPr>
          <w:t>166</w:t>
        </w:r>
      </w:hyperlink>
      <w:r w:rsidR="001E0AA6">
        <w:rPr>
          <w:rFonts w:ascii="Times New Roman" w:hAnsi="Times New Roman" w:cs="Times New Roman"/>
          <w:noProof/>
          <w:color w:val="000000" w:themeColor="text1"/>
          <w:sz w:val="28"/>
          <w:szCs w:val="24"/>
        </w:rPr>
        <w:t>]</w:t>
      </w:r>
      <w:r w:rsidRPr="00CD4297">
        <w:rPr>
          <w:rFonts w:ascii="Times New Roman" w:hAnsi="Times New Roman" w:cs="Times New Roman"/>
          <w:color w:val="000000" w:themeColor="text1"/>
          <w:sz w:val="28"/>
          <w:szCs w:val="24"/>
        </w:rPr>
        <w:fldChar w:fldCharType="end"/>
      </w:r>
      <w:r w:rsidRPr="00CD4297">
        <w:rPr>
          <w:rFonts w:ascii="Times New Roman" w:hAnsi="Times New Roman" w:cs="Times New Roman"/>
          <w:color w:val="000000" w:themeColor="text1"/>
          <w:sz w:val="28"/>
          <w:szCs w:val="24"/>
        </w:rPr>
        <w:t>.</w:t>
      </w:r>
    </w:p>
    <w:p w:rsidR="007C775B" w:rsidRPr="00CD4297" w:rsidRDefault="007C775B" w:rsidP="007C775B">
      <w:pPr>
        <w:spacing w:after="160" w:line="259" w:lineRule="auto"/>
        <w:rPr>
          <w:rFonts w:ascii="Times New Roman" w:hAnsi="Times New Roman" w:cs="Times New Roman"/>
          <w:color w:val="000000" w:themeColor="text1"/>
          <w:sz w:val="28"/>
          <w:szCs w:val="24"/>
        </w:rPr>
      </w:pPr>
      <w:r w:rsidRPr="00CD4297">
        <w:rPr>
          <w:rFonts w:ascii="Times New Roman" w:hAnsi="Times New Roman" w:cs="Times New Roman"/>
          <w:color w:val="000000" w:themeColor="text1"/>
          <w:sz w:val="28"/>
          <w:szCs w:val="24"/>
        </w:rPr>
        <w:br w:type="page"/>
      </w:r>
    </w:p>
    <w:p w:rsidR="007C775B" w:rsidRPr="00CD4297" w:rsidRDefault="00DE4860" w:rsidP="007C775B">
      <w:pPr>
        <w:pStyle w:val="a3"/>
        <w:numPr>
          <w:ilvl w:val="3"/>
          <w:numId w:val="18"/>
        </w:numPr>
        <w:spacing w:before="120" w:after="120" w:line="360" w:lineRule="auto"/>
        <w:ind w:firstLineChars="0"/>
        <w:jc w:val="both"/>
        <w:outlineLvl w:val="2"/>
        <w:rPr>
          <w:rFonts w:ascii="Times New Roman" w:hAnsi="Times New Roman"/>
          <w:i/>
          <w:color w:val="000000" w:themeColor="text1"/>
          <w:sz w:val="28"/>
          <w:szCs w:val="24"/>
        </w:rPr>
      </w:pPr>
      <w:r w:rsidRPr="00CD4297">
        <w:rPr>
          <w:rFonts w:ascii="Times New Roman" w:hAnsi="Times New Roman"/>
          <w:i/>
          <w:color w:val="000000" w:themeColor="text1"/>
          <w:sz w:val="28"/>
          <w:szCs w:val="24"/>
        </w:rPr>
        <w:t xml:space="preserve"> </w:t>
      </w:r>
      <w:bookmarkStart w:id="192" w:name="_Toc491842467"/>
      <w:r w:rsidR="007C775B" w:rsidRPr="00CD4297">
        <w:rPr>
          <w:rFonts w:ascii="Times New Roman" w:hAnsi="Times New Roman"/>
          <w:i/>
          <w:color w:val="000000" w:themeColor="text1"/>
          <w:sz w:val="28"/>
          <w:szCs w:val="24"/>
        </w:rPr>
        <w:t>Ionised argon gas</w:t>
      </w:r>
      <w:bookmarkEnd w:id="192"/>
      <w:r w:rsidR="007C775B" w:rsidRPr="00CD4297">
        <w:rPr>
          <w:rFonts w:ascii="Times New Roman" w:hAnsi="Times New Roman"/>
          <w:i/>
          <w:color w:val="000000" w:themeColor="text1"/>
          <w:sz w:val="28"/>
          <w:szCs w:val="24"/>
        </w:rPr>
        <w:t xml:space="preserve"> </w:t>
      </w:r>
    </w:p>
    <w:p w:rsidR="007C775B" w:rsidRPr="00CD4297" w:rsidRDefault="007C775B" w:rsidP="007C775B">
      <w:pPr>
        <w:spacing w:before="120" w:after="120" w:line="360" w:lineRule="auto"/>
        <w:rPr>
          <w:rFonts w:ascii="Times New Roman" w:hAnsi="Times New Roman" w:cs="Times New Roman"/>
          <w:color w:val="000000" w:themeColor="text1"/>
          <w:sz w:val="28"/>
          <w:szCs w:val="24"/>
        </w:rPr>
      </w:pPr>
      <w:r w:rsidRPr="00CD4297">
        <w:rPr>
          <w:rFonts w:ascii="Times New Roman" w:hAnsi="Times New Roman" w:cs="Times New Roman"/>
          <w:color w:val="000000" w:themeColor="text1"/>
          <w:sz w:val="28"/>
          <w:szCs w:val="24"/>
        </w:rPr>
        <w:t xml:space="preserve">If the investigation focuses on role of argon ions during the deposition, the values of q and m can be assumed constant in each deposition. Therefore, the evaluation of the ratio of </w:t>
      </w:r>
      <w:r w:rsidRPr="00CD4297">
        <w:rPr>
          <w:rFonts w:ascii="Times New Roman" w:hAnsi="Times New Roman" w:cs="Times New Roman"/>
          <w:color w:val="000000" w:themeColor="text1"/>
          <w:sz w:val="28"/>
          <w:szCs w:val="20"/>
        </w:rPr>
        <w:t>L/λ can be simplified as the ratio of V</w:t>
      </w:r>
      <w:r w:rsidRPr="00CD4297">
        <w:rPr>
          <w:rFonts w:ascii="Times New Roman" w:hAnsi="Times New Roman" w:cs="Times New Roman"/>
          <w:color w:val="000000" w:themeColor="text1"/>
          <w:sz w:val="28"/>
          <w:szCs w:val="20"/>
          <w:vertAlign w:val="superscript"/>
        </w:rPr>
        <w:t>3/4</w:t>
      </w:r>
      <w:r w:rsidRPr="00CD4297">
        <w:rPr>
          <w:rFonts w:ascii="Times New Roman" w:hAnsi="Times New Roman" w:cs="Times New Roman"/>
          <w:color w:val="000000" w:themeColor="text1"/>
          <w:sz w:val="28"/>
          <w:szCs w:val="20"/>
        </w:rPr>
        <w:t>/J</w:t>
      </w:r>
      <w:r w:rsidRPr="00CD4297">
        <w:rPr>
          <w:rFonts w:ascii="Times New Roman" w:hAnsi="Times New Roman" w:cs="Times New Roman"/>
          <w:color w:val="000000" w:themeColor="text1"/>
          <w:sz w:val="28"/>
          <w:szCs w:val="20"/>
          <w:vertAlign w:val="superscript"/>
        </w:rPr>
        <w:t>1/2</w:t>
      </w:r>
      <w:r w:rsidRPr="00CD4297">
        <w:rPr>
          <w:rFonts w:ascii="Times New Roman" w:hAnsi="Times New Roman" w:cs="Times New Roman"/>
          <w:color w:val="000000" w:themeColor="text1"/>
          <w:sz w:val="28"/>
          <w:szCs w:val="20"/>
        </w:rPr>
        <w:t xml:space="preserve"> </w:t>
      </w:r>
      <w:r w:rsidRPr="00CD4297">
        <w:rPr>
          <w:rFonts w:ascii="Times New Roman" w:hAnsi="Times New Roman" w:cs="Times New Roman"/>
          <w:color w:val="000000" w:themeColor="text1"/>
          <w:sz w:val="28"/>
          <w:szCs w:val="24"/>
        </w:rPr>
        <w:t xml:space="preserve">(i.e. derived from </w:t>
      </w:r>
      <w:r w:rsidRPr="00CD4297">
        <w:rPr>
          <w:rFonts w:ascii="Times New Roman" w:hAnsi="Times New Roman" w:cs="Times New Roman"/>
          <w:b/>
          <w:color w:val="000000" w:themeColor="text1"/>
          <w:sz w:val="28"/>
          <w:szCs w:val="24"/>
        </w:rPr>
        <w:t>Equation 5.1</w:t>
      </w:r>
      <w:r w:rsidRPr="00CD4297">
        <w:rPr>
          <w:rFonts w:ascii="Times New Roman" w:hAnsi="Times New Roman" w:cs="Times New Roman"/>
          <w:color w:val="000000" w:themeColor="text1"/>
          <w:sz w:val="28"/>
          <w:szCs w:val="24"/>
        </w:rPr>
        <w:t xml:space="preserve">), which is directly proportional to </w:t>
      </w:r>
      <w:r w:rsidRPr="00CD4297">
        <w:rPr>
          <w:rFonts w:ascii="Times New Roman" w:hAnsi="Times New Roman" w:cs="Times New Roman"/>
          <w:color w:val="000000" w:themeColor="text1"/>
          <w:sz w:val="28"/>
          <w:szCs w:val="20"/>
        </w:rPr>
        <w:t>L/λ.</w:t>
      </w:r>
      <w:r w:rsidRPr="00CD4297">
        <w:rPr>
          <w:rFonts w:ascii="Times New Roman" w:hAnsi="Times New Roman" w:cs="Times New Roman"/>
          <w:color w:val="000000" w:themeColor="text1"/>
          <w:sz w:val="28"/>
          <w:szCs w:val="24"/>
        </w:rPr>
        <w:t xml:space="preserve"> The potential drop across the cathode fall distance (V) can be considered to be the applied substrate negative bias if assuming the ions originated from the negative glow with an initial energy of zero (i.e. 0</w:t>
      </w:r>
      <w:r w:rsidR="000F1793" w:rsidRPr="00CD4297">
        <w:rPr>
          <w:rFonts w:ascii="Times New Roman" w:hAnsi="Times New Roman" w:cs="Times New Roman"/>
          <w:color w:val="000000" w:themeColor="text1"/>
          <w:sz w:val="28"/>
          <w:szCs w:val="24"/>
        </w:rPr>
        <w:t xml:space="preserve"> </w:t>
      </w:r>
      <w:r w:rsidRPr="00CD4297">
        <w:rPr>
          <w:rFonts w:ascii="Times New Roman" w:hAnsi="Times New Roman" w:cs="Times New Roman"/>
          <w:color w:val="000000" w:themeColor="text1"/>
          <w:sz w:val="28"/>
          <w:szCs w:val="24"/>
        </w:rPr>
        <w:t>eV). By combining area of sample holder (i.e. 300</w:t>
      </w:r>
      <w:r w:rsidR="000F1793" w:rsidRPr="00CD4297">
        <w:rPr>
          <w:rFonts w:ascii="Times New Roman" w:hAnsi="Times New Roman" w:cs="Times New Roman"/>
          <w:color w:val="000000" w:themeColor="text1"/>
          <w:sz w:val="28"/>
          <w:szCs w:val="24"/>
        </w:rPr>
        <w:t xml:space="preserve"> </w:t>
      </w:r>
      <w:r w:rsidRPr="00CD4297">
        <w:rPr>
          <w:rFonts w:ascii="Times New Roman" w:hAnsi="Times New Roman" w:cs="Times New Roman"/>
          <w:color w:val="000000" w:themeColor="text1"/>
          <w:sz w:val="28"/>
          <w:szCs w:val="24"/>
        </w:rPr>
        <w:t>mmx13</w:t>
      </w:r>
      <w:r w:rsidR="000F1793" w:rsidRPr="00CD4297">
        <w:rPr>
          <w:rFonts w:ascii="Times New Roman" w:hAnsi="Times New Roman" w:cs="Times New Roman"/>
          <w:color w:val="000000" w:themeColor="text1"/>
          <w:sz w:val="28"/>
          <w:szCs w:val="24"/>
        </w:rPr>
        <w:t xml:space="preserve"> </w:t>
      </w:r>
      <w:r w:rsidRPr="00CD4297">
        <w:rPr>
          <w:rFonts w:ascii="Times New Roman" w:hAnsi="Times New Roman" w:cs="Times New Roman"/>
          <w:color w:val="000000" w:themeColor="text1"/>
          <w:sz w:val="28"/>
          <w:szCs w:val="24"/>
        </w:rPr>
        <w:t xml:space="preserve">0mm) and deposition current (see </w:t>
      </w:r>
      <w:r w:rsidRPr="00CD4297">
        <w:rPr>
          <w:rFonts w:ascii="Times New Roman" w:hAnsi="Times New Roman" w:cs="Times New Roman"/>
          <w:b/>
          <w:color w:val="000000" w:themeColor="text1"/>
          <w:sz w:val="28"/>
          <w:szCs w:val="24"/>
        </w:rPr>
        <w:t>Table 4.2</w:t>
      </w:r>
      <w:r w:rsidRPr="00CD4297">
        <w:rPr>
          <w:rFonts w:ascii="Times New Roman" w:hAnsi="Times New Roman" w:cs="Times New Roman"/>
          <w:color w:val="000000" w:themeColor="text1"/>
          <w:sz w:val="28"/>
          <w:szCs w:val="24"/>
        </w:rPr>
        <w:t xml:space="preserve"> in Chapter 4), the current density (J) can be calculated. The calculated current density and </w:t>
      </w:r>
      <w:r w:rsidRPr="00CD4297">
        <w:rPr>
          <w:rFonts w:ascii="Times New Roman" w:hAnsi="Times New Roman" w:cs="Times New Roman"/>
          <w:color w:val="000000" w:themeColor="text1"/>
          <w:sz w:val="28"/>
          <w:szCs w:val="20"/>
        </w:rPr>
        <w:t>V</w:t>
      </w:r>
      <w:r w:rsidRPr="00CD4297">
        <w:rPr>
          <w:rFonts w:ascii="Times New Roman" w:hAnsi="Times New Roman" w:cs="Times New Roman"/>
          <w:color w:val="000000" w:themeColor="text1"/>
          <w:sz w:val="28"/>
          <w:szCs w:val="20"/>
          <w:vertAlign w:val="superscript"/>
        </w:rPr>
        <w:t>3/4</w:t>
      </w:r>
      <w:r w:rsidRPr="00CD4297">
        <w:rPr>
          <w:rFonts w:ascii="Times New Roman" w:hAnsi="Times New Roman" w:cs="Times New Roman"/>
          <w:color w:val="000000" w:themeColor="text1"/>
          <w:sz w:val="28"/>
          <w:szCs w:val="20"/>
        </w:rPr>
        <w:t>/J</w:t>
      </w:r>
      <w:r w:rsidRPr="00CD4297">
        <w:rPr>
          <w:rFonts w:ascii="Times New Roman" w:hAnsi="Times New Roman" w:cs="Times New Roman"/>
          <w:color w:val="000000" w:themeColor="text1"/>
          <w:sz w:val="28"/>
          <w:szCs w:val="20"/>
          <w:vertAlign w:val="superscript"/>
        </w:rPr>
        <w:t>1/2</w:t>
      </w:r>
      <w:r w:rsidRPr="00CD4297">
        <w:rPr>
          <w:rFonts w:ascii="Times New Roman" w:hAnsi="Times New Roman" w:cs="Times New Roman"/>
          <w:color w:val="000000" w:themeColor="text1"/>
          <w:sz w:val="28"/>
          <w:szCs w:val="20"/>
        </w:rPr>
        <w:t xml:space="preserve"> </w:t>
      </w:r>
      <w:r w:rsidRPr="00CD4297">
        <w:rPr>
          <w:rFonts w:ascii="Times New Roman" w:hAnsi="Times New Roman" w:cs="Times New Roman"/>
          <w:color w:val="000000" w:themeColor="text1"/>
          <w:sz w:val="28"/>
          <w:szCs w:val="24"/>
        </w:rPr>
        <w:t xml:space="preserve">ratio of each deposition run are exhibited in </w:t>
      </w:r>
      <w:r w:rsidRPr="00CD4297">
        <w:rPr>
          <w:rFonts w:ascii="Times New Roman" w:hAnsi="Times New Roman" w:cs="Times New Roman"/>
          <w:b/>
          <w:color w:val="000000" w:themeColor="text1"/>
          <w:sz w:val="28"/>
          <w:szCs w:val="24"/>
        </w:rPr>
        <w:t>Table 5.6</w:t>
      </w:r>
      <w:r w:rsidRPr="00CD4297">
        <w:rPr>
          <w:rFonts w:ascii="Times New Roman" w:hAnsi="Times New Roman" w:cs="Times New Roman"/>
          <w:color w:val="000000" w:themeColor="text1"/>
          <w:sz w:val="28"/>
          <w:szCs w:val="24"/>
        </w:rPr>
        <w:t>.</w:t>
      </w:r>
    </w:p>
    <w:p w:rsidR="007C775B" w:rsidRPr="00CD4297" w:rsidRDefault="007C775B" w:rsidP="007C775B">
      <w:pPr>
        <w:spacing w:before="120" w:after="120" w:line="360" w:lineRule="auto"/>
        <w:ind w:firstLine="142"/>
        <w:rPr>
          <w:rFonts w:ascii="Times New Roman" w:hAnsi="Times New Roman" w:cs="Times New Roman"/>
          <w:color w:val="000000" w:themeColor="text1"/>
          <w:sz w:val="24"/>
          <w:szCs w:val="24"/>
        </w:rPr>
      </w:pPr>
    </w:p>
    <w:tbl>
      <w:tblPr>
        <w:tblStyle w:val="af"/>
        <w:tblW w:w="0" w:type="auto"/>
        <w:jc w:val="center"/>
        <w:tblBorders>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10"/>
        <w:gridCol w:w="3136"/>
        <w:gridCol w:w="1377"/>
      </w:tblGrid>
      <w:tr w:rsidR="007C775B" w:rsidRPr="00CD4297" w:rsidTr="00F17F7C">
        <w:trPr>
          <w:jc w:val="center"/>
        </w:trPr>
        <w:tc>
          <w:tcPr>
            <w:tcW w:w="2410" w:type="dxa"/>
            <w:tcBorders>
              <w:top w:val="double" w:sz="4" w:space="0" w:color="auto"/>
              <w:left w:val="nil"/>
              <w:bottom w:val="single" w:sz="4" w:space="0" w:color="auto"/>
              <w:right w:val="nil"/>
            </w:tcBorders>
            <w:vAlign w:val="center"/>
          </w:tcPr>
          <w:p w:rsidR="007C775B" w:rsidRPr="00CD4297" w:rsidRDefault="007C775B" w:rsidP="00F17F7C">
            <w:pPr>
              <w:spacing w:before="120" w:after="120" w:line="360" w:lineRule="auto"/>
              <w:jc w:val="center"/>
              <w:rPr>
                <w:b/>
                <w:color w:val="000000" w:themeColor="text1"/>
                <w:sz w:val="28"/>
                <w:szCs w:val="24"/>
              </w:rPr>
            </w:pPr>
            <w:r w:rsidRPr="00CD4297">
              <w:rPr>
                <w:b/>
                <w:color w:val="000000" w:themeColor="text1"/>
                <w:sz w:val="28"/>
                <w:szCs w:val="24"/>
              </w:rPr>
              <w:t>Substrate negative bias (V)</w:t>
            </w:r>
          </w:p>
        </w:tc>
        <w:tc>
          <w:tcPr>
            <w:tcW w:w="3136" w:type="dxa"/>
            <w:tcBorders>
              <w:top w:val="double" w:sz="4" w:space="0" w:color="auto"/>
              <w:left w:val="nil"/>
              <w:bottom w:val="single" w:sz="4" w:space="0" w:color="auto"/>
            </w:tcBorders>
            <w:vAlign w:val="center"/>
          </w:tcPr>
          <w:p w:rsidR="007C775B" w:rsidRPr="00CD4297" w:rsidRDefault="007C775B" w:rsidP="00F17F7C">
            <w:pPr>
              <w:spacing w:before="120" w:after="120" w:line="360" w:lineRule="auto"/>
              <w:jc w:val="center"/>
              <w:rPr>
                <w:b/>
                <w:color w:val="000000" w:themeColor="text1"/>
                <w:sz w:val="28"/>
                <w:szCs w:val="24"/>
              </w:rPr>
            </w:pPr>
            <w:r w:rsidRPr="00CD4297">
              <w:rPr>
                <w:b/>
                <w:color w:val="000000" w:themeColor="text1"/>
                <w:sz w:val="28"/>
                <w:szCs w:val="24"/>
              </w:rPr>
              <w:t>Current density (A/m</w:t>
            </w:r>
            <w:r w:rsidRPr="00CD4297">
              <w:rPr>
                <w:b/>
                <w:color w:val="000000" w:themeColor="text1"/>
                <w:sz w:val="28"/>
                <w:szCs w:val="24"/>
                <w:vertAlign w:val="superscript"/>
              </w:rPr>
              <w:t>2</w:t>
            </w:r>
            <w:r w:rsidRPr="00CD4297">
              <w:rPr>
                <w:b/>
                <w:color w:val="000000" w:themeColor="text1"/>
                <w:sz w:val="28"/>
                <w:szCs w:val="24"/>
              </w:rPr>
              <w:t>)</w:t>
            </w:r>
          </w:p>
        </w:tc>
        <w:tc>
          <w:tcPr>
            <w:tcW w:w="1377" w:type="dxa"/>
            <w:tcBorders>
              <w:top w:val="double" w:sz="4" w:space="0" w:color="auto"/>
              <w:left w:val="nil"/>
              <w:bottom w:val="single" w:sz="4" w:space="0" w:color="auto"/>
            </w:tcBorders>
            <w:vAlign w:val="center"/>
          </w:tcPr>
          <w:p w:rsidR="007C775B" w:rsidRPr="00CD4297" w:rsidRDefault="007C775B" w:rsidP="00F17F7C">
            <w:pPr>
              <w:spacing w:before="120" w:after="120" w:line="360" w:lineRule="auto"/>
              <w:jc w:val="center"/>
              <w:rPr>
                <w:b/>
                <w:color w:val="000000" w:themeColor="text1"/>
                <w:sz w:val="28"/>
                <w:szCs w:val="24"/>
              </w:rPr>
            </w:pPr>
            <w:r w:rsidRPr="00CD4297">
              <w:rPr>
                <w:b/>
                <w:color w:val="000000" w:themeColor="text1"/>
                <w:sz w:val="28"/>
              </w:rPr>
              <w:t>V</w:t>
            </w:r>
            <w:r w:rsidRPr="00CD4297">
              <w:rPr>
                <w:b/>
                <w:color w:val="000000" w:themeColor="text1"/>
                <w:sz w:val="28"/>
                <w:vertAlign w:val="superscript"/>
              </w:rPr>
              <w:t>3/4</w:t>
            </w:r>
            <w:r w:rsidRPr="00CD4297">
              <w:rPr>
                <w:b/>
                <w:color w:val="000000" w:themeColor="text1"/>
                <w:sz w:val="28"/>
              </w:rPr>
              <w:t>/J</w:t>
            </w:r>
            <w:r w:rsidRPr="00CD4297">
              <w:rPr>
                <w:b/>
                <w:color w:val="000000" w:themeColor="text1"/>
                <w:sz w:val="28"/>
                <w:vertAlign w:val="superscript"/>
              </w:rPr>
              <w:t>1/2</w:t>
            </w:r>
            <w:r w:rsidRPr="00CD4297">
              <w:rPr>
                <w:b/>
                <w:color w:val="000000" w:themeColor="text1"/>
                <w:sz w:val="28"/>
                <w:szCs w:val="24"/>
              </w:rPr>
              <w:t xml:space="preserve"> ratio</w:t>
            </w:r>
          </w:p>
        </w:tc>
      </w:tr>
      <w:tr w:rsidR="007C775B" w:rsidRPr="00CD4297" w:rsidTr="00F17F7C">
        <w:trPr>
          <w:trHeight w:val="624"/>
          <w:jc w:val="center"/>
        </w:trPr>
        <w:tc>
          <w:tcPr>
            <w:tcW w:w="2410" w:type="dxa"/>
            <w:tcBorders>
              <w:top w:val="single" w:sz="4" w:space="0" w:color="auto"/>
              <w:left w:val="nil"/>
              <w:right w:val="nil"/>
            </w:tcBorders>
            <w:vAlign w:val="center"/>
          </w:tcPr>
          <w:p w:rsidR="007C775B" w:rsidRPr="00CD4297" w:rsidRDefault="007C775B" w:rsidP="00F17F7C">
            <w:pPr>
              <w:spacing w:before="120" w:after="120" w:line="360" w:lineRule="auto"/>
              <w:jc w:val="center"/>
              <w:rPr>
                <w:color w:val="000000" w:themeColor="text1"/>
                <w:sz w:val="24"/>
              </w:rPr>
            </w:pPr>
            <w:r w:rsidRPr="00CD4297">
              <w:rPr>
                <w:color w:val="000000" w:themeColor="text1"/>
                <w:sz w:val="24"/>
              </w:rPr>
              <w:t>50</w:t>
            </w:r>
          </w:p>
        </w:tc>
        <w:tc>
          <w:tcPr>
            <w:tcW w:w="3136" w:type="dxa"/>
            <w:tcBorders>
              <w:top w:val="single" w:sz="4" w:space="0" w:color="auto"/>
              <w:left w:val="nil"/>
            </w:tcBorders>
            <w:vAlign w:val="center"/>
          </w:tcPr>
          <w:p w:rsidR="007C775B" w:rsidRPr="00CD4297" w:rsidRDefault="007C775B" w:rsidP="00F17F7C">
            <w:pPr>
              <w:spacing w:before="120" w:after="120" w:line="360" w:lineRule="auto"/>
              <w:jc w:val="center"/>
              <w:rPr>
                <w:rFonts w:eastAsia="Arial Unicode MS"/>
                <w:color w:val="000000" w:themeColor="text1"/>
                <w:sz w:val="24"/>
              </w:rPr>
            </w:pPr>
            <w:r w:rsidRPr="00CD4297">
              <w:rPr>
                <w:rFonts w:eastAsia="Arial Unicode MS"/>
                <w:color w:val="000000" w:themeColor="text1"/>
                <w:sz w:val="24"/>
              </w:rPr>
              <w:t>1.795</w:t>
            </w:r>
          </w:p>
        </w:tc>
        <w:tc>
          <w:tcPr>
            <w:tcW w:w="1377" w:type="dxa"/>
            <w:tcBorders>
              <w:top w:val="single" w:sz="4" w:space="0" w:color="auto"/>
              <w:left w:val="nil"/>
            </w:tcBorders>
            <w:vAlign w:val="center"/>
          </w:tcPr>
          <w:p w:rsidR="007C775B" w:rsidRPr="00CD4297" w:rsidRDefault="007C775B" w:rsidP="00F17F7C">
            <w:pPr>
              <w:spacing w:before="120" w:after="120" w:line="360" w:lineRule="auto"/>
              <w:jc w:val="center"/>
              <w:rPr>
                <w:rFonts w:eastAsia="Arial Unicode MS"/>
                <w:color w:val="000000" w:themeColor="text1"/>
                <w:sz w:val="24"/>
              </w:rPr>
            </w:pPr>
            <w:r w:rsidRPr="00CD4297">
              <w:rPr>
                <w:rFonts w:eastAsia="Arial Unicode MS"/>
                <w:color w:val="000000" w:themeColor="text1"/>
                <w:sz w:val="24"/>
              </w:rPr>
              <w:t>14.03</w:t>
            </w:r>
          </w:p>
        </w:tc>
      </w:tr>
      <w:tr w:rsidR="007C775B" w:rsidRPr="00CD4297" w:rsidTr="00F17F7C">
        <w:trPr>
          <w:trHeight w:val="624"/>
          <w:jc w:val="center"/>
        </w:trPr>
        <w:tc>
          <w:tcPr>
            <w:tcW w:w="2410" w:type="dxa"/>
            <w:tcBorders>
              <w:left w:val="nil"/>
              <w:right w:val="nil"/>
            </w:tcBorders>
            <w:vAlign w:val="center"/>
          </w:tcPr>
          <w:p w:rsidR="007C775B" w:rsidRPr="00CD4297" w:rsidRDefault="007C775B" w:rsidP="00F17F7C">
            <w:pPr>
              <w:spacing w:before="120" w:after="120" w:line="360" w:lineRule="auto"/>
              <w:jc w:val="center"/>
              <w:rPr>
                <w:color w:val="000000" w:themeColor="text1"/>
                <w:sz w:val="24"/>
              </w:rPr>
            </w:pPr>
            <w:r w:rsidRPr="00CD4297">
              <w:rPr>
                <w:color w:val="000000" w:themeColor="text1"/>
                <w:sz w:val="24"/>
              </w:rPr>
              <w:t>60</w:t>
            </w:r>
          </w:p>
        </w:tc>
        <w:tc>
          <w:tcPr>
            <w:tcW w:w="3136" w:type="dxa"/>
            <w:tcBorders>
              <w:left w:val="nil"/>
            </w:tcBorders>
            <w:vAlign w:val="center"/>
          </w:tcPr>
          <w:p w:rsidR="007C775B" w:rsidRPr="00CD4297" w:rsidRDefault="007C775B" w:rsidP="00F17F7C">
            <w:pPr>
              <w:spacing w:before="120" w:after="120" w:line="360" w:lineRule="auto"/>
              <w:jc w:val="center"/>
              <w:rPr>
                <w:rFonts w:eastAsia="Arial Unicode MS"/>
                <w:color w:val="000000" w:themeColor="text1"/>
                <w:sz w:val="24"/>
              </w:rPr>
            </w:pPr>
            <w:r w:rsidRPr="00CD4297">
              <w:rPr>
                <w:rFonts w:eastAsia="Arial Unicode MS"/>
                <w:color w:val="000000" w:themeColor="text1"/>
                <w:sz w:val="24"/>
              </w:rPr>
              <w:t>2.051</w:t>
            </w:r>
          </w:p>
        </w:tc>
        <w:tc>
          <w:tcPr>
            <w:tcW w:w="1377" w:type="dxa"/>
            <w:tcBorders>
              <w:left w:val="nil"/>
            </w:tcBorders>
            <w:vAlign w:val="center"/>
          </w:tcPr>
          <w:p w:rsidR="007C775B" w:rsidRPr="00CD4297" w:rsidRDefault="007C775B" w:rsidP="00F17F7C">
            <w:pPr>
              <w:spacing w:before="120" w:after="120" w:line="360" w:lineRule="auto"/>
              <w:jc w:val="center"/>
              <w:rPr>
                <w:rFonts w:eastAsia="Arial Unicode MS"/>
                <w:color w:val="000000" w:themeColor="text1"/>
                <w:sz w:val="24"/>
              </w:rPr>
            </w:pPr>
            <w:r w:rsidRPr="00CD4297">
              <w:rPr>
                <w:rFonts w:eastAsia="Arial Unicode MS"/>
                <w:color w:val="000000" w:themeColor="text1"/>
                <w:sz w:val="24"/>
              </w:rPr>
              <w:t>15.05</w:t>
            </w:r>
          </w:p>
        </w:tc>
      </w:tr>
      <w:tr w:rsidR="007C775B" w:rsidRPr="00CD4297" w:rsidTr="00F17F7C">
        <w:trPr>
          <w:trHeight w:val="624"/>
          <w:jc w:val="center"/>
        </w:trPr>
        <w:tc>
          <w:tcPr>
            <w:tcW w:w="2410" w:type="dxa"/>
            <w:tcBorders>
              <w:left w:val="nil"/>
              <w:bottom w:val="nil"/>
              <w:right w:val="nil"/>
            </w:tcBorders>
            <w:vAlign w:val="center"/>
          </w:tcPr>
          <w:p w:rsidR="007C775B" w:rsidRPr="00CD4297" w:rsidRDefault="007C775B" w:rsidP="00F17F7C">
            <w:pPr>
              <w:spacing w:before="120" w:after="120" w:line="360" w:lineRule="auto"/>
              <w:jc w:val="center"/>
              <w:rPr>
                <w:color w:val="000000" w:themeColor="text1"/>
                <w:sz w:val="24"/>
              </w:rPr>
            </w:pPr>
            <w:r w:rsidRPr="00CD4297">
              <w:rPr>
                <w:color w:val="000000" w:themeColor="text1"/>
                <w:sz w:val="24"/>
              </w:rPr>
              <w:t>75</w:t>
            </w:r>
          </w:p>
        </w:tc>
        <w:tc>
          <w:tcPr>
            <w:tcW w:w="3136" w:type="dxa"/>
            <w:tcBorders>
              <w:left w:val="nil"/>
              <w:bottom w:val="nil"/>
            </w:tcBorders>
            <w:vAlign w:val="center"/>
          </w:tcPr>
          <w:p w:rsidR="007C775B" w:rsidRPr="00CD4297" w:rsidRDefault="007C775B" w:rsidP="00F17F7C">
            <w:pPr>
              <w:spacing w:before="120" w:after="120" w:line="360" w:lineRule="auto"/>
              <w:jc w:val="center"/>
              <w:rPr>
                <w:color w:val="000000" w:themeColor="text1"/>
                <w:sz w:val="24"/>
              </w:rPr>
            </w:pPr>
            <w:r w:rsidRPr="00CD4297">
              <w:rPr>
                <w:rFonts w:eastAsia="Arial Unicode MS"/>
                <w:color w:val="000000" w:themeColor="text1"/>
                <w:sz w:val="24"/>
              </w:rPr>
              <w:t>2.051</w:t>
            </w:r>
          </w:p>
        </w:tc>
        <w:tc>
          <w:tcPr>
            <w:tcW w:w="1377" w:type="dxa"/>
            <w:tcBorders>
              <w:left w:val="nil"/>
              <w:bottom w:val="nil"/>
            </w:tcBorders>
            <w:vAlign w:val="center"/>
          </w:tcPr>
          <w:p w:rsidR="007C775B" w:rsidRPr="00CD4297" w:rsidRDefault="007C775B" w:rsidP="00F17F7C">
            <w:pPr>
              <w:spacing w:before="120" w:after="120" w:line="360" w:lineRule="auto"/>
              <w:jc w:val="center"/>
              <w:rPr>
                <w:rFonts w:eastAsia="Arial Unicode MS"/>
                <w:color w:val="000000" w:themeColor="text1"/>
                <w:sz w:val="24"/>
              </w:rPr>
            </w:pPr>
            <w:r w:rsidRPr="00CD4297">
              <w:rPr>
                <w:rFonts w:eastAsia="Arial Unicode MS"/>
                <w:color w:val="000000" w:themeColor="text1"/>
                <w:sz w:val="24"/>
              </w:rPr>
              <w:t>17.80</w:t>
            </w:r>
          </w:p>
        </w:tc>
      </w:tr>
      <w:tr w:rsidR="007C775B" w:rsidRPr="00CD4297" w:rsidTr="00F17F7C">
        <w:trPr>
          <w:trHeight w:val="624"/>
          <w:jc w:val="center"/>
        </w:trPr>
        <w:tc>
          <w:tcPr>
            <w:tcW w:w="2410" w:type="dxa"/>
            <w:tcBorders>
              <w:top w:val="nil"/>
              <w:left w:val="nil"/>
              <w:bottom w:val="double" w:sz="4" w:space="0" w:color="auto"/>
              <w:right w:val="nil"/>
            </w:tcBorders>
            <w:vAlign w:val="center"/>
          </w:tcPr>
          <w:p w:rsidR="007C775B" w:rsidRPr="00CD4297" w:rsidRDefault="007C775B" w:rsidP="00F17F7C">
            <w:pPr>
              <w:spacing w:before="120" w:after="120" w:line="360" w:lineRule="auto"/>
              <w:jc w:val="center"/>
              <w:rPr>
                <w:color w:val="000000" w:themeColor="text1"/>
                <w:sz w:val="24"/>
              </w:rPr>
            </w:pPr>
            <w:r w:rsidRPr="00CD4297">
              <w:rPr>
                <w:color w:val="000000" w:themeColor="text1"/>
                <w:sz w:val="24"/>
              </w:rPr>
              <w:t>100</w:t>
            </w:r>
          </w:p>
        </w:tc>
        <w:tc>
          <w:tcPr>
            <w:tcW w:w="3136" w:type="dxa"/>
            <w:tcBorders>
              <w:top w:val="nil"/>
              <w:left w:val="nil"/>
              <w:bottom w:val="double" w:sz="4" w:space="0" w:color="auto"/>
            </w:tcBorders>
            <w:vAlign w:val="center"/>
          </w:tcPr>
          <w:p w:rsidR="007C775B" w:rsidRPr="00CD4297" w:rsidRDefault="007C775B" w:rsidP="00F17F7C">
            <w:pPr>
              <w:spacing w:before="120" w:after="120" w:line="360" w:lineRule="auto"/>
              <w:jc w:val="center"/>
              <w:rPr>
                <w:color w:val="000000" w:themeColor="text1"/>
                <w:sz w:val="24"/>
              </w:rPr>
            </w:pPr>
            <w:r w:rsidRPr="00CD4297">
              <w:rPr>
                <w:rFonts w:eastAsia="Arial Unicode MS"/>
                <w:color w:val="000000" w:themeColor="text1"/>
                <w:sz w:val="24"/>
              </w:rPr>
              <w:t>2.564</w:t>
            </w:r>
          </w:p>
        </w:tc>
        <w:tc>
          <w:tcPr>
            <w:tcW w:w="1377" w:type="dxa"/>
            <w:tcBorders>
              <w:top w:val="nil"/>
              <w:left w:val="nil"/>
              <w:bottom w:val="double" w:sz="4" w:space="0" w:color="auto"/>
            </w:tcBorders>
            <w:vAlign w:val="center"/>
          </w:tcPr>
          <w:p w:rsidR="007C775B" w:rsidRPr="00CD4297" w:rsidRDefault="007C775B" w:rsidP="00F17F7C">
            <w:pPr>
              <w:spacing w:before="120" w:after="120" w:line="360" w:lineRule="auto"/>
              <w:jc w:val="center"/>
              <w:rPr>
                <w:rFonts w:eastAsia="Arial Unicode MS"/>
                <w:color w:val="000000" w:themeColor="text1"/>
                <w:sz w:val="24"/>
              </w:rPr>
            </w:pPr>
            <w:r w:rsidRPr="00CD4297">
              <w:rPr>
                <w:rFonts w:eastAsia="Arial Unicode MS"/>
                <w:color w:val="000000" w:themeColor="text1"/>
                <w:sz w:val="24"/>
              </w:rPr>
              <w:t>19.75</w:t>
            </w:r>
          </w:p>
        </w:tc>
      </w:tr>
    </w:tbl>
    <w:p w:rsidR="007C775B" w:rsidRPr="00CD4297" w:rsidRDefault="007C775B" w:rsidP="007C775B">
      <w:pPr>
        <w:spacing w:before="120" w:after="120" w:line="360" w:lineRule="auto"/>
        <w:jc w:val="center"/>
        <w:rPr>
          <w:rFonts w:ascii="Times New Roman" w:hAnsi="Times New Roman" w:cs="Times New Roman"/>
          <w:i/>
          <w:color w:val="000000" w:themeColor="text1"/>
          <w:sz w:val="28"/>
          <w:szCs w:val="24"/>
        </w:rPr>
      </w:pPr>
      <w:r w:rsidRPr="00CD4297">
        <w:rPr>
          <w:rFonts w:ascii="Times New Roman" w:hAnsi="Times New Roman" w:cs="Times New Roman"/>
          <w:i/>
          <w:color w:val="000000" w:themeColor="text1"/>
          <w:sz w:val="28"/>
          <w:szCs w:val="24"/>
        </w:rPr>
        <w:t xml:space="preserve">Table 5.6 </w:t>
      </w:r>
      <w:r w:rsidRPr="00CD4297">
        <w:rPr>
          <w:rFonts w:ascii="Times New Roman" w:eastAsia="Arial Unicode MS" w:hAnsi="Times New Roman" w:cs="Times New Roman"/>
          <w:i/>
          <w:color w:val="000000" w:themeColor="text1"/>
          <w:sz w:val="28"/>
          <w:szCs w:val="24"/>
        </w:rPr>
        <w:t>Calculation of</w:t>
      </w:r>
      <w:r w:rsidRPr="00CD4297">
        <w:rPr>
          <w:rFonts w:ascii="Times New Roman" w:hAnsi="Times New Roman" w:cs="Times New Roman"/>
          <w:i/>
          <w:color w:val="000000" w:themeColor="text1"/>
          <w:sz w:val="28"/>
          <w:szCs w:val="20"/>
        </w:rPr>
        <w:t xml:space="preserve"> V</w:t>
      </w:r>
      <w:r w:rsidRPr="00CD4297">
        <w:rPr>
          <w:rFonts w:ascii="Times New Roman" w:hAnsi="Times New Roman" w:cs="Times New Roman"/>
          <w:i/>
          <w:color w:val="000000" w:themeColor="text1"/>
          <w:sz w:val="28"/>
          <w:szCs w:val="20"/>
          <w:vertAlign w:val="superscript"/>
        </w:rPr>
        <w:t>3/4</w:t>
      </w:r>
      <w:r w:rsidRPr="00CD4297">
        <w:rPr>
          <w:rFonts w:ascii="Times New Roman" w:hAnsi="Times New Roman" w:cs="Times New Roman"/>
          <w:i/>
          <w:color w:val="000000" w:themeColor="text1"/>
          <w:sz w:val="28"/>
          <w:szCs w:val="20"/>
        </w:rPr>
        <w:t>/J</w:t>
      </w:r>
      <w:r w:rsidRPr="00CD4297">
        <w:rPr>
          <w:rFonts w:ascii="Times New Roman" w:hAnsi="Times New Roman" w:cs="Times New Roman"/>
          <w:i/>
          <w:color w:val="000000" w:themeColor="text1"/>
          <w:sz w:val="28"/>
          <w:szCs w:val="20"/>
          <w:vertAlign w:val="superscript"/>
        </w:rPr>
        <w:t>1/2</w:t>
      </w:r>
      <w:r w:rsidRPr="00CD4297">
        <w:rPr>
          <w:rFonts w:ascii="Times New Roman" w:hAnsi="Times New Roman" w:cs="Times New Roman"/>
          <w:i/>
          <w:color w:val="000000" w:themeColor="text1"/>
          <w:sz w:val="28"/>
          <w:szCs w:val="24"/>
        </w:rPr>
        <w:t xml:space="preserve"> ratio</w:t>
      </w:r>
    </w:p>
    <w:p w:rsidR="007C775B" w:rsidRPr="00CD4297" w:rsidRDefault="007C775B" w:rsidP="007C775B">
      <w:pPr>
        <w:spacing w:before="120" w:after="120" w:line="360" w:lineRule="auto"/>
        <w:jc w:val="center"/>
        <w:rPr>
          <w:rFonts w:ascii="Times New Roman" w:hAnsi="Times New Roman" w:cs="Times New Roman"/>
          <w:color w:val="000000" w:themeColor="text1"/>
          <w:sz w:val="24"/>
          <w:szCs w:val="24"/>
        </w:rPr>
      </w:pPr>
    </w:p>
    <w:p w:rsidR="005227D2" w:rsidRPr="00CD4297" w:rsidRDefault="007C775B" w:rsidP="007C775B">
      <w:pPr>
        <w:spacing w:before="120" w:after="120" w:line="360" w:lineRule="auto"/>
        <w:rPr>
          <w:rStyle w:val="def"/>
          <w:rFonts w:ascii="Times New Roman" w:hAnsi="Times New Roman" w:cs="Times New Roman"/>
          <w:color w:val="000000" w:themeColor="text1"/>
          <w:sz w:val="28"/>
        </w:rPr>
      </w:pPr>
      <w:r w:rsidRPr="00CD4297">
        <w:rPr>
          <w:rStyle w:val="def"/>
          <w:rFonts w:ascii="Times New Roman" w:hAnsi="Times New Roman" w:cs="Times New Roman"/>
          <w:color w:val="000000" w:themeColor="text1"/>
          <w:sz w:val="28"/>
        </w:rPr>
        <w:t xml:space="preserve">In </w:t>
      </w:r>
      <w:r w:rsidRPr="00CD4297">
        <w:rPr>
          <w:rStyle w:val="def"/>
          <w:rFonts w:ascii="Times New Roman" w:hAnsi="Times New Roman" w:cs="Times New Roman"/>
          <w:b/>
          <w:color w:val="000000" w:themeColor="text1"/>
          <w:sz w:val="28"/>
        </w:rPr>
        <w:t>Table 5.6</w:t>
      </w:r>
      <w:r w:rsidRPr="00CD4297">
        <w:rPr>
          <w:rStyle w:val="def"/>
          <w:rFonts w:ascii="Times New Roman" w:hAnsi="Times New Roman" w:cs="Times New Roman"/>
          <w:color w:val="000000" w:themeColor="text1"/>
          <w:sz w:val="28"/>
        </w:rPr>
        <w:t xml:space="preserve">, the ratio of </w:t>
      </w:r>
      <w:bookmarkStart w:id="193" w:name="OLE_LINK74"/>
      <w:r w:rsidRPr="00CD4297">
        <w:rPr>
          <w:rFonts w:ascii="Times New Roman" w:hAnsi="Times New Roman" w:cs="Times New Roman"/>
          <w:color w:val="000000" w:themeColor="text1"/>
          <w:sz w:val="28"/>
          <w:szCs w:val="20"/>
        </w:rPr>
        <w:t>V</w:t>
      </w:r>
      <w:r w:rsidRPr="00CD4297">
        <w:rPr>
          <w:rFonts w:ascii="Times New Roman" w:hAnsi="Times New Roman" w:cs="Times New Roman"/>
          <w:color w:val="000000" w:themeColor="text1"/>
          <w:sz w:val="28"/>
          <w:szCs w:val="20"/>
          <w:vertAlign w:val="superscript"/>
        </w:rPr>
        <w:t>3/4</w:t>
      </w:r>
      <w:r w:rsidRPr="00CD4297">
        <w:rPr>
          <w:rFonts w:ascii="Times New Roman" w:hAnsi="Times New Roman" w:cs="Times New Roman"/>
          <w:color w:val="000000" w:themeColor="text1"/>
          <w:sz w:val="28"/>
          <w:szCs w:val="20"/>
        </w:rPr>
        <w:t>/J</w:t>
      </w:r>
      <w:r w:rsidRPr="00CD4297">
        <w:rPr>
          <w:rFonts w:ascii="Times New Roman" w:hAnsi="Times New Roman" w:cs="Times New Roman"/>
          <w:color w:val="000000" w:themeColor="text1"/>
          <w:sz w:val="28"/>
          <w:szCs w:val="20"/>
          <w:vertAlign w:val="superscript"/>
        </w:rPr>
        <w:t>1/2</w:t>
      </w:r>
      <w:bookmarkEnd w:id="193"/>
      <w:r w:rsidRPr="00CD4297">
        <w:rPr>
          <w:rFonts w:ascii="Times New Roman" w:hAnsi="Times New Roman" w:cs="Times New Roman"/>
          <w:color w:val="000000" w:themeColor="text1"/>
          <w:sz w:val="28"/>
          <w:szCs w:val="20"/>
        </w:rPr>
        <w:t xml:space="preserve"> increases</w:t>
      </w:r>
      <w:r w:rsidRPr="00CD4297">
        <w:rPr>
          <w:rStyle w:val="def"/>
          <w:rFonts w:ascii="Times New Roman" w:hAnsi="Times New Roman" w:cs="Times New Roman"/>
          <w:color w:val="000000" w:themeColor="text1"/>
          <w:sz w:val="28"/>
        </w:rPr>
        <w:t xml:space="preserve"> with the substrate negative bias, suggesting a larger proportion of energetic ions arriving to the substrate surface at lower substrate negative bias. </w:t>
      </w:r>
    </w:p>
    <w:p w:rsidR="005227D2" w:rsidRPr="00CD4297" w:rsidRDefault="005227D2">
      <w:pPr>
        <w:widowControl/>
        <w:jc w:val="left"/>
        <w:rPr>
          <w:rStyle w:val="def"/>
          <w:rFonts w:ascii="Times New Roman" w:hAnsi="Times New Roman" w:cs="Times New Roman"/>
          <w:color w:val="000000" w:themeColor="text1"/>
          <w:sz w:val="28"/>
        </w:rPr>
      </w:pPr>
      <w:r w:rsidRPr="00CD4297">
        <w:rPr>
          <w:rStyle w:val="def"/>
          <w:rFonts w:ascii="Times New Roman" w:hAnsi="Times New Roman" w:cs="Times New Roman"/>
          <w:color w:val="000000" w:themeColor="text1"/>
          <w:sz w:val="28"/>
        </w:rPr>
        <w:br w:type="page"/>
      </w:r>
    </w:p>
    <w:p w:rsidR="007C775B" w:rsidRPr="00CD4297" w:rsidRDefault="007C775B" w:rsidP="007C775B">
      <w:pPr>
        <w:spacing w:before="120" w:after="120" w:line="360" w:lineRule="auto"/>
        <w:rPr>
          <w:rStyle w:val="def"/>
          <w:rFonts w:ascii="Times New Roman" w:hAnsi="Times New Roman" w:cs="Times New Roman"/>
          <w:color w:val="000000" w:themeColor="text1"/>
          <w:sz w:val="28"/>
        </w:rPr>
      </w:pPr>
      <w:r w:rsidRPr="00CD4297">
        <w:rPr>
          <w:rStyle w:val="def"/>
          <w:rFonts w:ascii="Times New Roman" w:hAnsi="Times New Roman" w:cs="Times New Roman"/>
          <w:b/>
          <w:color w:val="000000" w:themeColor="text1"/>
          <w:sz w:val="28"/>
        </w:rPr>
        <w:t>Table 5.6</w:t>
      </w:r>
      <w:r w:rsidRPr="00CD4297">
        <w:rPr>
          <w:rStyle w:val="def"/>
          <w:rFonts w:ascii="Times New Roman" w:hAnsi="Times New Roman" w:cs="Times New Roman"/>
          <w:color w:val="000000" w:themeColor="text1"/>
          <w:sz w:val="28"/>
        </w:rPr>
        <w:t xml:space="preserve"> indicates a larger proportion of ions can arrive to the substrate surface when lower substrate negative bias is applied. However, the average ion energy at lower substrate negative bias should also be lower. Thus, it is hard to compare the total ion energy delivery to the surface. </w:t>
      </w:r>
    </w:p>
    <w:p w:rsidR="007C775B" w:rsidRPr="00CD4297" w:rsidRDefault="007C775B" w:rsidP="007C775B">
      <w:pPr>
        <w:spacing w:before="120" w:after="120" w:line="360" w:lineRule="auto"/>
        <w:ind w:firstLine="357"/>
        <w:rPr>
          <w:rStyle w:val="def"/>
          <w:rFonts w:ascii="Times New Roman" w:hAnsi="Times New Roman" w:cs="Times New Roman"/>
          <w:color w:val="000000" w:themeColor="text1"/>
          <w:sz w:val="28"/>
        </w:rPr>
      </w:pPr>
    </w:p>
    <w:p w:rsidR="007C775B" w:rsidRPr="00CD4297" w:rsidRDefault="00DE4860" w:rsidP="007C775B">
      <w:pPr>
        <w:pStyle w:val="a3"/>
        <w:numPr>
          <w:ilvl w:val="3"/>
          <w:numId w:val="18"/>
        </w:numPr>
        <w:spacing w:before="120" w:after="120" w:line="360" w:lineRule="auto"/>
        <w:ind w:firstLineChars="0"/>
        <w:jc w:val="both"/>
        <w:outlineLvl w:val="2"/>
        <w:rPr>
          <w:rStyle w:val="def"/>
          <w:rFonts w:ascii="Times New Roman" w:hAnsi="Times New Roman"/>
          <w:i/>
          <w:color w:val="000000" w:themeColor="text1"/>
          <w:sz w:val="28"/>
        </w:rPr>
      </w:pPr>
      <w:r w:rsidRPr="00CD4297">
        <w:rPr>
          <w:rStyle w:val="def"/>
          <w:rFonts w:ascii="Times New Roman" w:hAnsi="Times New Roman"/>
          <w:i/>
          <w:color w:val="000000" w:themeColor="text1"/>
          <w:sz w:val="28"/>
        </w:rPr>
        <w:t xml:space="preserve"> </w:t>
      </w:r>
      <w:bookmarkStart w:id="194" w:name="_Toc491842468"/>
      <w:r w:rsidR="007C775B" w:rsidRPr="00CD4297">
        <w:rPr>
          <w:rStyle w:val="def"/>
          <w:rFonts w:ascii="Times New Roman" w:hAnsi="Times New Roman"/>
          <w:i/>
          <w:color w:val="000000" w:themeColor="text1"/>
          <w:sz w:val="28"/>
        </w:rPr>
        <w:t>Ionised metal species</w:t>
      </w:r>
      <w:bookmarkEnd w:id="194"/>
    </w:p>
    <w:p w:rsidR="007C775B" w:rsidRPr="00CD4297" w:rsidRDefault="007C775B" w:rsidP="007C775B">
      <w:pPr>
        <w:spacing w:before="120" w:after="120" w:line="360" w:lineRule="auto"/>
        <w:rPr>
          <w:rFonts w:ascii="Times New Roman" w:hAnsi="Times New Roman" w:cs="Times New Roman"/>
          <w:color w:val="000000" w:themeColor="text1"/>
          <w:sz w:val="28"/>
          <w:szCs w:val="24"/>
        </w:rPr>
      </w:pPr>
      <w:r w:rsidRPr="00CD4297">
        <w:rPr>
          <w:rStyle w:val="def"/>
          <w:rFonts w:ascii="Times New Roman" w:hAnsi="Times New Roman" w:cs="Times New Roman"/>
          <w:color w:val="000000" w:themeColor="text1"/>
          <w:sz w:val="28"/>
        </w:rPr>
        <w:t xml:space="preserve">In practice, the ionised species are not only the argon gas, since many metal atoms sputtered from the targets can be ionised by Penning ionisation and deposited onto substrate surfaces. It is an argument with respect to the ionisation mechanism of the metal species. One proposal illustrates that it is purely one of distortion of discharge which produces a separate and improved ionised discharge </w:t>
      </w:r>
      <w:r w:rsidRPr="00CD4297">
        <w:rPr>
          <w:rFonts w:ascii="Times New Roman" w:hAnsi="Times New Roman" w:cs="Times New Roman"/>
          <w:color w:val="000000" w:themeColor="text1"/>
          <w:sz w:val="28"/>
          <w:szCs w:val="24"/>
        </w:rPr>
        <w:fldChar w:fldCharType="begin"/>
      </w:r>
      <w:r w:rsidR="001E0AA6">
        <w:rPr>
          <w:rFonts w:ascii="Times New Roman" w:hAnsi="Times New Roman" w:cs="Times New Roman"/>
          <w:color w:val="000000" w:themeColor="text1"/>
          <w:sz w:val="28"/>
          <w:szCs w:val="24"/>
        </w:rPr>
        <w:instrText xml:space="preserve"> ADDIN EN.CITE &lt;EndNote&gt;&lt;Cite&gt;&lt;Author&gt;Fancey&lt;/Author&gt;&lt;Year&gt;1987&lt;/Year&gt;&lt;RecNum&gt;39&lt;/RecNum&gt;&lt;DisplayText&gt;[166]&lt;/DisplayText&gt;&lt;record&gt;&lt;rec-number&gt;39&lt;/rec-number&gt;&lt;foreign-keys&gt;&lt;key app="EN" db-id="25e9a502xaw9sgew95hx9r22xwzfwf9att2t"&gt;39&lt;/key&gt;&lt;/foreign-keys&gt;&lt;ref-type name="Journal Article"&gt;17&lt;/ref-type&gt;&lt;contributors&gt;&lt;authors&gt;&lt;author&gt;Fancey, K. S.&lt;/author&gt;&lt;author&gt;Matthews, A.&lt;/author&gt;&lt;/authors&gt;&lt;/contributors&gt;&lt;titles&gt;&lt;title&gt;Some fundamental aspects of glow discharges in plasma-assisted processes&lt;/title&gt;&lt;secondary-title&gt;Surface and Coatings Technology&lt;/secondary-title&gt;&lt;/titles&gt;&lt;periodical&gt;&lt;full-title&gt;Surface and Coatings Technology&lt;/full-title&gt;&lt;/periodical&gt;&lt;pages&gt;17-29&lt;/pages&gt;&lt;volume&gt;33&lt;/volume&gt;&lt;dates&gt;&lt;year&gt;1987&lt;/year&gt;&lt;pub-dates&gt;&lt;date&gt;1987/12/01&lt;/date&gt;&lt;/pub-dates&gt;&lt;/dates&gt;&lt;isbn&gt;0257-8972&lt;/isbn&gt;&lt;urls&gt;&lt;related-urls&gt;&lt;url&gt;http://www.sciencedirect.com/science/article/pii/0257897287901733&lt;/url&gt;&lt;/related-urls&gt;&lt;/urls&gt;&lt;electronic-resource-num&gt;http://dx.doi.org/10.1016/0257-8972(87)90173-3&lt;/electronic-resource-num&gt;&lt;/record&gt;&lt;/Cite&gt;&lt;/EndNote&gt;</w:instrText>
      </w:r>
      <w:r w:rsidRPr="00CD4297">
        <w:rPr>
          <w:rFonts w:ascii="Times New Roman" w:hAnsi="Times New Roman" w:cs="Times New Roman"/>
          <w:color w:val="000000" w:themeColor="text1"/>
          <w:sz w:val="28"/>
          <w:szCs w:val="24"/>
        </w:rPr>
        <w:fldChar w:fldCharType="separate"/>
      </w:r>
      <w:r w:rsidR="001E0AA6">
        <w:rPr>
          <w:rFonts w:ascii="Times New Roman" w:hAnsi="Times New Roman" w:cs="Times New Roman"/>
          <w:noProof/>
          <w:color w:val="000000" w:themeColor="text1"/>
          <w:sz w:val="28"/>
          <w:szCs w:val="24"/>
        </w:rPr>
        <w:t>[</w:t>
      </w:r>
      <w:hyperlink w:anchor="_ENREF_166" w:tooltip="Fancey, 1987 #39" w:history="1">
        <w:r w:rsidR="00346C51">
          <w:rPr>
            <w:rFonts w:ascii="Times New Roman" w:hAnsi="Times New Roman" w:cs="Times New Roman"/>
            <w:noProof/>
            <w:color w:val="000000" w:themeColor="text1"/>
            <w:sz w:val="28"/>
            <w:szCs w:val="24"/>
          </w:rPr>
          <w:t>166</w:t>
        </w:r>
      </w:hyperlink>
      <w:r w:rsidR="001E0AA6">
        <w:rPr>
          <w:rFonts w:ascii="Times New Roman" w:hAnsi="Times New Roman" w:cs="Times New Roman"/>
          <w:noProof/>
          <w:color w:val="000000" w:themeColor="text1"/>
          <w:sz w:val="28"/>
          <w:szCs w:val="24"/>
        </w:rPr>
        <w:t>]</w:t>
      </w:r>
      <w:r w:rsidRPr="00CD4297">
        <w:rPr>
          <w:rFonts w:ascii="Times New Roman" w:hAnsi="Times New Roman" w:cs="Times New Roman"/>
          <w:color w:val="000000" w:themeColor="text1"/>
          <w:sz w:val="28"/>
          <w:szCs w:val="24"/>
        </w:rPr>
        <w:fldChar w:fldCharType="end"/>
      </w:r>
      <w:r w:rsidRPr="00CD4297">
        <w:rPr>
          <w:rFonts w:ascii="Times New Roman" w:hAnsi="Times New Roman" w:cs="Times New Roman"/>
          <w:color w:val="000000" w:themeColor="text1"/>
          <w:sz w:val="28"/>
          <w:szCs w:val="24"/>
        </w:rPr>
        <w:t xml:space="preserve">. </w:t>
      </w:r>
    </w:p>
    <w:p w:rsidR="007C775B" w:rsidRPr="00CD4297" w:rsidRDefault="007C775B" w:rsidP="007C775B">
      <w:pPr>
        <w:spacing w:before="120" w:after="120" w:line="360" w:lineRule="auto"/>
        <w:rPr>
          <w:rStyle w:val="def"/>
          <w:rFonts w:ascii="Times New Roman" w:hAnsi="Times New Roman" w:cs="Times New Roman"/>
          <w:color w:val="000000" w:themeColor="text1"/>
          <w:sz w:val="28"/>
        </w:rPr>
      </w:pPr>
      <w:r w:rsidRPr="00CD4297">
        <w:rPr>
          <w:rFonts w:ascii="Times New Roman" w:hAnsi="Times New Roman" w:cs="Times New Roman"/>
          <w:color w:val="000000" w:themeColor="text1"/>
          <w:sz w:val="28"/>
          <w:szCs w:val="24"/>
        </w:rPr>
        <w:t xml:space="preserve">In general, the L/λ ratio has been found to reduce when metal ions are introduced to argon glow discharges. The metal ions are considered to suffer less charge transfer collisions than argon in the cathode fall distance (though the dominant charge transfer mechanism is not clear). Therefore metal ion energy distributions would tend to have a larger amount of high energy species than that given by the argon ions </w:t>
      </w:r>
      <w:r w:rsidRPr="00CD4297">
        <w:rPr>
          <w:rFonts w:ascii="Times New Roman" w:hAnsi="Times New Roman" w:cs="Times New Roman"/>
          <w:color w:val="000000" w:themeColor="text1"/>
          <w:sz w:val="28"/>
          <w:szCs w:val="24"/>
        </w:rPr>
        <w:fldChar w:fldCharType="begin">
          <w:fldData xml:space="preserve">PEVuZE5vdGU+PENpdGU+PEF1dGhvcj5EYXZpczwvQXV0aG9yPjxZZWFyPjE5NjM8L1llYXI+PFJl
Y051bT40MDwvUmVjTnVtPjxEaXNwbGF5VGV4dD5bMTUxLCAxNjQsIDE2OF08L0Rpc3BsYXlUZXh0
PjxyZWNvcmQ+PHJlYy1udW1iZXI+NDA8L3JlYy1udW1iZXI+PGZvcmVpZ24ta2V5cz48a2V5IGFw
cD0iRU4iIGRiLWlkPSIyNWU5YTUwMnhhdzlzZ2V3OTVoeDlyMjJ4d3pmd2Y5YXR0MnQiPjQwPC9r
ZXk+PC9mb3JlaWduLWtleXM+PHJlZi10eXBlIG5hbWU9IkpvdXJuYWwgQXJ0aWNsZSI+MTc8L3Jl
Zi10eXBlPjxjb250cmlidXRvcnM+PGF1dGhvcnM+PGF1dGhvcj5EYXZpcywgV0Q8L2F1dGhvcj48
YXV0aG9yPlZhbmRlcnNsaWNlLCBUQTwvYXV0aG9yPjwvYXV0aG9ycz48L2NvbnRyaWJ1dG9ycz48
dGl0bGVzPjx0aXRsZT5Jb24gZW5lcmdpZXMgYXQgdGhlIGNhdGhvZGUgb2YgYSBnbG93IGRpc2No
YXJnZTwvdGl0bGU+PHNlY29uZGFyeS10aXRsZT5QaHlzaWNhbCBSZXZpZXc8L3NlY29uZGFyeS10
aXRsZT48L3RpdGxlcz48cGVyaW9kaWNhbD48ZnVsbC10aXRsZT5QaHlzaWNhbCBSZXZpZXc8L2Z1
bGwtdGl0bGU+PC9wZXJpb2RpY2FsPjxwYWdlcz4yMTk8L3BhZ2VzPjx2b2x1bWU+MTMxPC92b2x1
bWU+PG51bWJlcj4xPC9udW1iZXI+PGRhdGVzPjx5ZWFyPjE5NjM8L3llYXI+PC9kYXRlcz48dXJs
cz48L3VybHM+PC9yZWNvcmQ+PC9DaXRlPjxDaXRlPjxBdXRob3I+U2F1bG5pZXI8L0F1dGhvcj48
WWVhcj4xOTg0PC9ZZWFyPjxSZWNOdW0+NDE8L1JlY051bT48cmVjb3JkPjxyZWMtbnVtYmVyPjQx
PC9yZWMtbnVtYmVyPjxmb3JlaWduLWtleXM+PGtleSBhcHA9IkVOIiBkYi1pZD0iMjVlOWE1MDJ4
YXc5c2dldzk1aHg5cjIyeHd6ZndmOWF0dDJ0Ij40MTwva2V5PjwvZm9yZWlnbi1rZXlzPjxyZWYt
dHlwZSBuYW1lPSJKb3VybmFsIEFydGljbGUiPjE3PC9yZWYtdHlwZT48Y29udHJpYnV0b3JzPjxh
dXRob3JzPjxhdXRob3I+U2F1bG5pZXIsIFA8L2F1dGhvcj48YXV0aG9yPkRlYmhpLCBBPC9hdXRo
b3I+PGF1dGhvcj5NYWNoZXQsIEo8L2F1dGhvcj48L2F1dGhvcnM+PC9jb250cmlidXRvcnM+PHRp
dGxlcz48dGl0bGU+SW9uIGVuZXJneSBkaXN0cmlidXRpb24gaW4gdHJpb2RlIGlvbiBwbGF0aW5n
PC90aXRsZT48c2Vjb25kYXJ5LXRpdGxlPlZhY3V1bTwvc2Vjb25kYXJ5LXRpdGxlPjwvdGl0bGVz
PjxwZXJpb2RpY2FsPjxmdWxsLXRpdGxlPlZhY3V1bTwvZnVsbC10aXRsZT48L3BlcmlvZGljYWw+
PHBhZ2VzPjc2NS03Njk8L3BhZ2VzPjx2b2x1bWU+MzQ8L3ZvbHVtZT48bnVtYmVyPjg8L251bWJl
cj48ZGF0ZXM+PHllYXI+MTk4NDwveWVhcj48L2RhdGVzPjxpc2JuPjAwNDItMjA3WDwvaXNibj48
dXJscz48L3VybHM+PC9yZWNvcmQ+PC9DaXRlPjxDaXRlPjxBdXRob3I+SG91c3RvbjwvQXV0aG9y
PjxZZWFyPjE5NzE8L1llYXI+PFJlY051bT40MjwvUmVjTnVtPjxyZWNvcmQ+PHJlYy1udW1iZXI+
NDI8L3JlYy1udW1iZXI+PGZvcmVpZ24ta2V5cz48a2V5IGFwcD0iRU4iIGRiLWlkPSIyNWU5YTUw
MnhhdzlzZ2V3OTVoeDlyMjJ4d3pmd2Y5YXR0MnQiPjQyPC9rZXk+PC9mb3JlaWduLWtleXM+PHJl
Zi10eXBlIG5hbWU9IlJlcG9ydCI+Mjc8L3JlZi10eXBlPjxjb250cmlidXRvcnM+PGF1dGhvcnM+
PGF1dGhvcj5Ib3VzdG9uLCBKLkUuPC9hdXRob3I+PGF1dGhvcj5VaGwsIEouRS48L2F1dGhvcj48
L2F1dGhvcnM+PC9jb250cmlidXRvcnM+PHRpdGxlcz48dGl0bGU+Q2hhcmFjdGVyaXphdGlvbiBv
ZiB0aGUgaW9uaWMgc3BlY2llcyBpbmNpZGVudCBvbiB0aGUgY2F0aG9kZSBpbiBhIGdsb3cgZGlz
Y2hhcmdlIDwvdGl0bGU+PHNlY29uZGFyeS10aXRsZT5PdGhlciBJbmZvcm1hdGlvbjogVU5DTC4g
T3JpZy4gUmVjZWlwdCBEYXRlOiAzMS1ERUMtNzE8L3NlY29uZGFyeS10aXRsZT48L3RpdGxlcz48
cGFnZXM+TWVkaXVtOiBYOyBTaXplOiBQYWdlczogMzY8L3BhZ2VzPjxkYXRlcz48eWVhcj4xOTcx
PC95ZWFyPjwvZGF0ZXM+PGlzYm4+U0MtUlItLTcxMDEyMiBVbml0ZWQgU3RhdGVzVGh1IEZlYiAx
NCAwNzozMTozMyBFU1QgMjAwOERlcC4gTlRJUy5TTkw7IE5TQS0yNS0wMjg4OTFFbmdsaXNoPC9p
c2JuPjxhY2Nlc3Npb24tbnVtPk9TVEkgSUQ6IDQwNzAxMjk8L2FjY2Vzc2lvbi1udW0+PHVybHM+
PC91cmxzPjwvcmVjb3JkPjwvQ2l0ZT48L0VuZE5vdGU+AG==
</w:fldData>
        </w:fldChar>
      </w:r>
      <w:r w:rsidR="001E0AA6">
        <w:rPr>
          <w:rFonts w:ascii="Times New Roman" w:hAnsi="Times New Roman" w:cs="Times New Roman"/>
          <w:color w:val="000000" w:themeColor="text1"/>
          <w:sz w:val="28"/>
          <w:szCs w:val="24"/>
        </w:rPr>
        <w:instrText xml:space="preserve"> ADDIN EN.CITE </w:instrText>
      </w:r>
      <w:r w:rsidR="001E0AA6">
        <w:rPr>
          <w:rFonts w:ascii="Times New Roman" w:hAnsi="Times New Roman" w:cs="Times New Roman"/>
          <w:color w:val="000000" w:themeColor="text1"/>
          <w:sz w:val="28"/>
          <w:szCs w:val="24"/>
        </w:rPr>
        <w:fldChar w:fldCharType="begin">
          <w:fldData xml:space="preserve">PEVuZE5vdGU+PENpdGU+PEF1dGhvcj5EYXZpczwvQXV0aG9yPjxZZWFyPjE5NjM8L1llYXI+PFJl
Y051bT40MDwvUmVjTnVtPjxEaXNwbGF5VGV4dD5bMTUxLCAxNjQsIDE2OF08L0Rpc3BsYXlUZXh0
PjxyZWNvcmQ+PHJlYy1udW1iZXI+NDA8L3JlYy1udW1iZXI+PGZvcmVpZ24ta2V5cz48a2V5IGFw
cD0iRU4iIGRiLWlkPSIyNWU5YTUwMnhhdzlzZ2V3OTVoeDlyMjJ4d3pmd2Y5YXR0MnQiPjQwPC9r
ZXk+PC9mb3JlaWduLWtleXM+PHJlZi10eXBlIG5hbWU9IkpvdXJuYWwgQXJ0aWNsZSI+MTc8L3Jl
Zi10eXBlPjxjb250cmlidXRvcnM+PGF1dGhvcnM+PGF1dGhvcj5EYXZpcywgV0Q8L2F1dGhvcj48
YXV0aG9yPlZhbmRlcnNsaWNlLCBUQTwvYXV0aG9yPjwvYXV0aG9ycz48L2NvbnRyaWJ1dG9ycz48
dGl0bGVzPjx0aXRsZT5Jb24gZW5lcmdpZXMgYXQgdGhlIGNhdGhvZGUgb2YgYSBnbG93IGRpc2No
YXJnZTwvdGl0bGU+PHNlY29uZGFyeS10aXRsZT5QaHlzaWNhbCBSZXZpZXc8L3NlY29uZGFyeS10
aXRsZT48L3RpdGxlcz48cGVyaW9kaWNhbD48ZnVsbC10aXRsZT5QaHlzaWNhbCBSZXZpZXc8L2Z1
bGwtdGl0bGU+PC9wZXJpb2RpY2FsPjxwYWdlcz4yMTk8L3BhZ2VzPjx2b2x1bWU+MTMxPC92b2x1
bWU+PG51bWJlcj4xPC9udW1iZXI+PGRhdGVzPjx5ZWFyPjE5NjM8L3llYXI+PC9kYXRlcz48dXJs
cz48L3VybHM+PC9yZWNvcmQ+PC9DaXRlPjxDaXRlPjxBdXRob3I+U2F1bG5pZXI8L0F1dGhvcj48
WWVhcj4xOTg0PC9ZZWFyPjxSZWNOdW0+NDE8L1JlY051bT48cmVjb3JkPjxyZWMtbnVtYmVyPjQx
PC9yZWMtbnVtYmVyPjxmb3JlaWduLWtleXM+PGtleSBhcHA9IkVOIiBkYi1pZD0iMjVlOWE1MDJ4
YXc5c2dldzk1aHg5cjIyeHd6ZndmOWF0dDJ0Ij40MTwva2V5PjwvZm9yZWlnbi1rZXlzPjxyZWYt
dHlwZSBuYW1lPSJKb3VybmFsIEFydGljbGUiPjE3PC9yZWYtdHlwZT48Y29udHJpYnV0b3JzPjxh
dXRob3JzPjxhdXRob3I+U2F1bG5pZXIsIFA8L2F1dGhvcj48YXV0aG9yPkRlYmhpLCBBPC9hdXRo
b3I+PGF1dGhvcj5NYWNoZXQsIEo8L2F1dGhvcj48L2F1dGhvcnM+PC9jb250cmlidXRvcnM+PHRp
dGxlcz48dGl0bGU+SW9uIGVuZXJneSBkaXN0cmlidXRpb24gaW4gdHJpb2RlIGlvbiBwbGF0aW5n
PC90aXRsZT48c2Vjb25kYXJ5LXRpdGxlPlZhY3V1bTwvc2Vjb25kYXJ5LXRpdGxlPjwvdGl0bGVz
PjxwZXJpb2RpY2FsPjxmdWxsLXRpdGxlPlZhY3V1bTwvZnVsbC10aXRsZT48L3BlcmlvZGljYWw+
PHBhZ2VzPjc2NS03Njk8L3BhZ2VzPjx2b2x1bWU+MzQ8L3ZvbHVtZT48bnVtYmVyPjg8L251bWJl
cj48ZGF0ZXM+PHllYXI+MTk4NDwveWVhcj48L2RhdGVzPjxpc2JuPjAwNDItMjA3WDwvaXNibj48
dXJscz48L3VybHM+PC9yZWNvcmQ+PC9DaXRlPjxDaXRlPjxBdXRob3I+SG91c3RvbjwvQXV0aG9y
PjxZZWFyPjE5NzE8L1llYXI+PFJlY051bT40MjwvUmVjTnVtPjxyZWNvcmQ+PHJlYy1udW1iZXI+
NDI8L3JlYy1udW1iZXI+PGZvcmVpZ24ta2V5cz48a2V5IGFwcD0iRU4iIGRiLWlkPSIyNWU5YTUw
MnhhdzlzZ2V3OTVoeDlyMjJ4d3pmd2Y5YXR0MnQiPjQyPC9rZXk+PC9mb3JlaWduLWtleXM+PHJl
Zi10eXBlIG5hbWU9IlJlcG9ydCI+Mjc8L3JlZi10eXBlPjxjb250cmlidXRvcnM+PGF1dGhvcnM+
PGF1dGhvcj5Ib3VzdG9uLCBKLkUuPC9hdXRob3I+PGF1dGhvcj5VaGwsIEouRS48L2F1dGhvcj48
L2F1dGhvcnM+PC9jb250cmlidXRvcnM+PHRpdGxlcz48dGl0bGU+Q2hhcmFjdGVyaXphdGlvbiBv
ZiB0aGUgaW9uaWMgc3BlY2llcyBpbmNpZGVudCBvbiB0aGUgY2F0aG9kZSBpbiBhIGdsb3cgZGlz
Y2hhcmdlIDwvdGl0bGU+PHNlY29uZGFyeS10aXRsZT5PdGhlciBJbmZvcm1hdGlvbjogVU5DTC4g
T3JpZy4gUmVjZWlwdCBEYXRlOiAzMS1ERUMtNzE8L3NlY29uZGFyeS10aXRsZT48L3RpdGxlcz48
cGFnZXM+TWVkaXVtOiBYOyBTaXplOiBQYWdlczogMzY8L3BhZ2VzPjxkYXRlcz48eWVhcj4xOTcx
PC95ZWFyPjwvZGF0ZXM+PGlzYm4+U0MtUlItLTcxMDEyMiBVbml0ZWQgU3RhdGVzVGh1IEZlYiAx
NCAwNzozMTozMyBFU1QgMjAwOERlcC4gTlRJUy5TTkw7IE5TQS0yNS0wMjg4OTFFbmdsaXNoPC9p
c2JuPjxhY2Nlc3Npb24tbnVtPk9TVEkgSUQ6IDQwNzAxMjk8L2FjY2Vzc2lvbi1udW0+PHVybHM+
PC91cmxzPjwvcmVjb3JkPjwvQ2l0ZT48L0VuZE5vdGU+AG==
</w:fldData>
        </w:fldChar>
      </w:r>
      <w:r w:rsidR="001E0AA6">
        <w:rPr>
          <w:rFonts w:ascii="Times New Roman" w:hAnsi="Times New Roman" w:cs="Times New Roman"/>
          <w:color w:val="000000" w:themeColor="text1"/>
          <w:sz w:val="28"/>
          <w:szCs w:val="24"/>
        </w:rPr>
        <w:instrText xml:space="preserve"> ADDIN EN.CITE.DATA </w:instrText>
      </w:r>
      <w:r w:rsidR="001E0AA6">
        <w:rPr>
          <w:rFonts w:ascii="Times New Roman" w:hAnsi="Times New Roman" w:cs="Times New Roman"/>
          <w:color w:val="000000" w:themeColor="text1"/>
          <w:sz w:val="28"/>
          <w:szCs w:val="24"/>
        </w:rPr>
      </w:r>
      <w:r w:rsidR="001E0AA6">
        <w:rPr>
          <w:rFonts w:ascii="Times New Roman" w:hAnsi="Times New Roman" w:cs="Times New Roman"/>
          <w:color w:val="000000" w:themeColor="text1"/>
          <w:sz w:val="28"/>
          <w:szCs w:val="24"/>
        </w:rPr>
        <w:fldChar w:fldCharType="end"/>
      </w:r>
      <w:r w:rsidRPr="00CD4297">
        <w:rPr>
          <w:rFonts w:ascii="Times New Roman" w:hAnsi="Times New Roman" w:cs="Times New Roman"/>
          <w:color w:val="000000" w:themeColor="text1"/>
          <w:sz w:val="28"/>
          <w:szCs w:val="24"/>
        </w:rPr>
      </w:r>
      <w:r w:rsidRPr="00CD4297">
        <w:rPr>
          <w:rFonts w:ascii="Times New Roman" w:hAnsi="Times New Roman" w:cs="Times New Roman"/>
          <w:color w:val="000000" w:themeColor="text1"/>
          <w:sz w:val="28"/>
          <w:szCs w:val="24"/>
        </w:rPr>
        <w:fldChar w:fldCharType="separate"/>
      </w:r>
      <w:r w:rsidR="001E0AA6">
        <w:rPr>
          <w:rFonts w:ascii="Times New Roman" w:hAnsi="Times New Roman" w:cs="Times New Roman"/>
          <w:noProof/>
          <w:color w:val="000000" w:themeColor="text1"/>
          <w:sz w:val="28"/>
          <w:szCs w:val="24"/>
        </w:rPr>
        <w:t>[</w:t>
      </w:r>
      <w:hyperlink w:anchor="_ENREF_151" w:tooltip="Houston, 1971 #42" w:history="1">
        <w:r w:rsidR="00346C51">
          <w:rPr>
            <w:rFonts w:ascii="Times New Roman" w:hAnsi="Times New Roman" w:cs="Times New Roman"/>
            <w:noProof/>
            <w:color w:val="000000" w:themeColor="text1"/>
            <w:sz w:val="28"/>
            <w:szCs w:val="24"/>
          </w:rPr>
          <w:t>151</w:t>
        </w:r>
      </w:hyperlink>
      <w:r w:rsidR="001E0AA6">
        <w:rPr>
          <w:rFonts w:ascii="Times New Roman" w:hAnsi="Times New Roman" w:cs="Times New Roman"/>
          <w:noProof/>
          <w:color w:val="000000" w:themeColor="text1"/>
          <w:sz w:val="28"/>
          <w:szCs w:val="24"/>
        </w:rPr>
        <w:t xml:space="preserve">, </w:t>
      </w:r>
      <w:hyperlink w:anchor="_ENREF_164" w:tooltip="Davis, 1963 #35" w:history="1">
        <w:r w:rsidR="00346C51">
          <w:rPr>
            <w:rFonts w:ascii="Times New Roman" w:hAnsi="Times New Roman" w:cs="Times New Roman"/>
            <w:noProof/>
            <w:color w:val="000000" w:themeColor="text1"/>
            <w:sz w:val="28"/>
            <w:szCs w:val="24"/>
          </w:rPr>
          <w:t>164</w:t>
        </w:r>
      </w:hyperlink>
      <w:r w:rsidR="001E0AA6">
        <w:rPr>
          <w:rFonts w:ascii="Times New Roman" w:hAnsi="Times New Roman" w:cs="Times New Roman"/>
          <w:noProof/>
          <w:color w:val="000000" w:themeColor="text1"/>
          <w:sz w:val="28"/>
          <w:szCs w:val="24"/>
        </w:rPr>
        <w:t xml:space="preserve">, </w:t>
      </w:r>
      <w:hyperlink w:anchor="_ENREF_168" w:tooltip="Saulnier, 1984 #41" w:history="1">
        <w:r w:rsidR="00346C51">
          <w:rPr>
            <w:rFonts w:ascii="Times New Roman" w:hAnsi="Times New Roman" w:cs="Times New Roman"/>
            <w:noProof/>
            <w:color w:val="000000" w:themeColor="text1"/>
            <w:sz w:val="28"/>
            <w:szCs w:val="24"/>
          </w:rPr>
          <w:t>168</w:t>
        </w:r>
      </w:hyperlink>
      <w:r w:rsidR="001E0AA6">
        <w:rPr>
          <w:rFonts w:ascii="Times New Roman" w:hAnsi="Times New Roman" w:cs="Times New Roman"/>
          <w:noProof/>
          <w:color w:val="000000" w:themeColor="text1"/>
          <w:sz w:val="28"/>
          <w:szCs w:val="24"/>
        </w:rPr>
        <w:t>]</w:t>
      </w:r>
      <w:r w:rsidRPr="00CD4297">
        <w:rPr>
          <w:rFonts w:ascii="Times New Roman" w:hAnsi="Times New Roman" w:cs="Times New Roman"/>
          <w:color w:val="000000" w:themeColor="text1"/>
          <w:sz w:val="28"/>
          <w:szCs w:val="24"/>
        </w:rPr>
        <w:fldChar w:fldCharType="end"/>
      </w:r>
      <w:r w:rsidRPr="00CD4297">
        <w:rPr>
          <w:rFonts w:ascii="Times New Roman" w:hAnsi="Times New Roman" w:cs="Times New Roman"/>
          <w:color w:val="000000" w:themeColor="text1"/>
          <w:sz w:val="28"/>
          <w:szCs w:val="24"/>
        </w:rPr>
        <w:t>.</w:t>
      </w:r>
    </w:p>
    <w:p w:rsidR="007C775B" w:rsidRPr="00CD4297" w:rsidRDefault="007C775B" w:rsidP="007C775B">
      <w:pPr>
        <w:spacing w:before="120" w:after="120" w:line="360" w:lineRule="auto"/>
        <w:rPr>
          <w:rStyle w:val="def"/>
          <w:rFonts w:ascii="Times New Roman" w:hAnsi="Times New Roman" w:cs="Times New Roman"/>
          <w:color w:val="000000" w:themeColor="text1"/>
          <w:sz w:val="28"/>
        </w:rPr>
      </w:pPr>
      <w:r w:rsidRPr="00CD4297">
        <w:rPr>
          <w:rStyle w:val="def"/>
          <w:rFonts w:ascii="Times New Roman" w:hAnsi="Times New Roman" w:cs="Times New Roman"/>
          <w:color w:val="000000" w:themeColor="text1"/>
          <w:sz w:val="28"/>
        </w:rPr>
        <w:t xml:space="preserve">If investigating the effect caused by metal ions (and including B in the research), it is reasonable to establish a separate ionised discharge system. Hence, the values of q and m in </w:t>
      </w:r>
      <w:r w:rsidRPr="00CD4297">
        <w:rPr>
          <w:rFonts w:ascii="Times New Roman" w:hAnsi="Times New Roman" w:cs="Times New Roman"/>
          <w:color w:val="000000" w:themeColor="text1"/>
          <w:sz w:val="28"/>
          <w:szCs w:val="24"/>
        </w:rPr>
        <w:t xml:space="preserve">from </w:t>
      </w:r>
      <w:r w:rsidRPr="00CD4297">
        <w:rPr>
          <w:rFonts w:ascii="Times New Roman" w:hAnsi="Times New Roman" w:cs="Times New Roman"/>
          <w:b/>
          <w:color w:val="000000" w:themeColor="text1"/>
          <w:sz w:val="28"/>
          <w:szCs w:val="24"/>
        </w:rPr>
        <w:t>Equation 5.1</w:t>
      </w:r>
      <w:r w:rsidRPr="00CD4297">
        <w:rPr>
          <w:rFonts w:ascii="Times New Roman" w:hAnsi="Times New Roman" w:cs="Times New Roman"/>
          <w:b/>
          <w:color w:val="FF0000"/>
          <w:sz w:val="28"/>
          <w:szCs w:val="24"/>
        </w:rPr>
        <w:t xml:space="preserve"> </w:t>
      </w:r>
      <w:r w:rsidRPr="00CD4297">
        <w:rPr>
          <w:rStyle w:val="def"/>
          <w:rFonts w:ascii="Times New Roman" w:hAnsi="Times New Roman" w:cs="Times New Roman"/>
          <w:color w:val="000000" w:themeColor="text1"/>
          <w:sz w:val="28"/>
        </w:rPr>
        <w:t>will be different in each deposition run. The concepts of the effective ionic charge (symbol: q’; unit: e) and the effective atomic mass (</w:t>
      </w:r>
      <w:bookmarkStart w:id="195" w:name="OLE_LINK56"/>
      <w:r w:rsidRPr="00CD4297">
        <w:rPr>
          <w:rStyle w:val="def"/>
          <w:rFonts w:ascii="Times New Roman" w:hAnsi="Times New Roman" w:cs="Times New Roman"/>
          <w:color w:val="000000" w:themeColor="text1"/>
          <w:sz w:val="28"/>
        </w:rPr>
        <w:t>symbol:</w:t>
      </w:r>
      <w:bookmarkEnd w:id="195"/>
      <w:r w:rsidRPr="00CD4297">
        <w:rPr>
          <w:rStyle w:val="def"/>
          <w:rFonts w:ascii="Times New Roman" w:hAnsi="Times New Roman" w:cs="Times New Roman"/>
          <w:color w:val="000000" w:themeColor="text1"/>
          <w:sz w:val="28"/>
        </w:rPr>
        <w:t xml:space="preserve"> m’; unit: g) are introduced. The two values can be calculated by knowing the ionic charge of each metal element (symbol: q</w:t>
      </w:r>
      <w:r w:rsidRPr="00CD4297">
        <w:rPr>
          <w:rStyle w:val="def"/>
          <w:rFonts w:ascii="Times New Roman" w:hAnsi="Times New Roman" w:cs="Times New Roman"/>
          <w:color w:val="000000" w:themeColor="text1"/>
          <w:sz w:val="28"/>
          <w:vertAlign w:val="subscript"/>
        </w:rPr>
        <w:t>i</w:t>
      </w:r>
      <w:r w:rsidRPr="00CD4297">
        <w:rPr>
          <w:rStyle w:val="def"/>
          <w:rFonts w:ascii="Times New Roman" w:hAnsi="Times New Roman" w:cs="Times New Roman"/>
          <w:color w:val="000000" w:themeColor="text1"/>
          <w:sz w:val="28"/>
        </w:rPr>
        <w:t>; the preferential ionic charges: Al</w:t>
      </w:r>
      <w:r w:rsidRPr="00CD4297">
        <w:rPr>
          <w:rStyle w:val="def"/>
          <w:rFonts w:ascii="Times New Roman" w:hAnsi="Times New Roman" w:cs="Times New Roman"/>
          <w:color w:val="000000" w:themeColor="text1"/>
          <w:sz w:val="28"/>
          <w:vertAlign w:val="superscript"/>
        </w:rPr>
        <w:t>3+</w:t>
      </w:r>
      <w:r w:rsidRPr="00CD4297">
        <w:rPr>
          <w:rStyle w:val="def"/>
          <w:rFonts w:ascii="Times New Roman" w:hAnsi="Times New Roman" w:cs="Times New Roman"/>
          <w:color w:val="000000" w:themeColor="text1"/>
          <w:sz w:val="28"/>
        </w:rPr>
        <w:t>, Cu</w:t>
      </w:r>
      <w:r w:rsidRPr="00CD4297">
        <w:rPr>
          <w:rStyle w:val="def"/>
          <w:rFonts w:ascii="Times New Roman" w:hAnsi="Times New Roman" w:cs="Times New Roman"/>
          <w:color w:val="000000" w:themeColor="text1"/>
          <w:sz w:val="28"/>
          <w:vertAlign w:val="superscript"/>
        </w:rPr>
        <w:t>2+</w:t>
      </w:r>
      <w:r w:rsidRPr="00CD4297">
        <w:rPr>
          <w:rStyle w:val="def"/>
          <w:rFonts w:ascii="Times New Roman" w:hAnsi="Times New Roman" w:cs="Times New Roman"/>
          <w:color w:val="000000" w:themeColor="text1"/>
          <w:sz w:val="28"/>
        </w:rPr>
        <w:t>, Mo</w:t>
      </w:r>
      <w:r w:rsidRPr="00CD4297">
        <w:rPr>
          <w:rStyle w:val="def"/>
          <w:rFonts w:ascii="Times New Roman" w:hAnsi="Times New Roman" w:cs="Times New Roman"/>
          <w:color w:val="000000" w:themeColor="text1"/>
          <w:sz w:val="28"/>
          <w:vertAlign w:val="superscript"/>
        </w:rPr>
        <w:t>6+</w:t>
      </w:r>
      <w:r w:rsidRPr="00CD4297">
        <w:rPr>
          <w:rStyle w:val="def"/>
          <w:rFonts w:ascii="Times New Roman" w:hAnsi="Times New Roman" w:cs="Times New Roman"/>
          <w:color w:val="000000" w:themeColor="text1"/>
          <w:sz w:val="28"/>
        </w:rPr>
        <w:t>, Mg</w:t>
      </w:r>
      <w:r w:rsidRPr="00CD4297">
        <w:rPr>
          <w:rStyle w:val="def"/>
          <w:rFonts w:ascii="Times New Roman" w:hAnsi="Times New Roman" w:cs="Times New Roman"/>
          <w:color w:val="000000" w:themeColor="text1"/>
          <w:sz w:val="28"/>
          <w:vertAlign w:val="superscript"/>
        </w:rPr>
        <w:t>2+</w:t>
      </w:r>
      <w:r w:rsidRPr="00CD4297">
        <w:rPr>
          <w:rStyle w:val="def"/>
          <w:rFonts w:ascii="Times New Roman" w:hAnsi="Times New Roman" w:cs="Times New Roman"/>
          <w:color w:val="000000" w:themeColor="text1"/>
          <w:sz w:val="28"/>
        </w:rPr>
        <w:t>, Zr</w:t>
      </w:r>
      <w:r w:rsidRPr="00CD4297">
        <w:rPr>
          <w:rStyle w:val="def"/>
          <w:rFonts w:ascii="Times New Roman" w:hAnsi="Times New Roman" w:cs="Times New Roman"/>
          <w:color w:val="000000" w:themeColor="text1"/>
          <w:sz w:val="28"/>
          <w:vertAlign w:val="superscript"/>
        </w:rPr>
        <w:t>4+</w:t>
      </w:r>
      <w:r w:rsidRPr="00CD4297">
        <w:rPr>
          <w:rStyle w:val="def"/>
          <w:rFonts w:ascii="Times New Roman" w:hAnsi="Times New Roman" w:cs="Times New Roman"/>
          <w:color w:val="000000" w:themeColor="text1"/>
          <w:sz w:val="28"/>
        </w:rPr>
        <w:t xml:space="preserve"> and B</w:t>
      </w:r>
      <w:r w:rsidRPr="00CD4297">
        <w:rPr>
          <w:rStyle w:val="def"/>
          <w:rFonts w:ascii="Times New Roman" w:hAnsi="Times New Roman" w:cs="Times New Roman"/>
          <w:color w:val="000000" w:themeColor="text1"/>
          <w:sz w:val="28"/>
          <w:vertAlign w:val="superscript"/>
        </w:rPr>
        <w:t>3+</w:t>
      </w:r>
      <w:r w:rsidRPr="00CD4297">
        <w:rPr>
          <w:rStyle w:val="def"/>
          <w:rFonts w:ascii="Times New Roman" w:hAnsi="Times New Roman" w:cs="Times New Roman"/>
          <w:color w:val="000000" w:themeColor="text1"/>
          <w:sz w:val="28"/>
        </w:rPr>
        <w:t>), the relative atomic mass of each metal element (symbol: A</w:t>
      </w:r>
      <w:r w:rsidRPr="00CD4297">
        <w:rPr>
          <w:rStyle w:val="def"/>
          <w:rFonts w:ascii="Times New Roman" w:hAnsi="Times New Roman" w:cs="Times New Roman"/>
          <w:color w:val="000000" w:themeColor="text1"/>
          <w:sz w:val="28"/>
          <w:vertAlign w:val="subscript"/>
        </w:rPr>
        <w:t>i</w:t>
      </w:r>
      <w:r w:rsidRPr="00CD4297">
        <w:rPr>
          <w:rStyle w:val="def"/>
          <w:rFonts w:ascii="Times New Roman" w:hAnsi="Times New Roman" w:cs="Times New Roman"/>
          <w:color w:val="000000" w:themeColor="text1"/>
          <w:sz w:val="28"/>
        </w:rPr>
        <w:t xml:space="preserve">; the relative atomic mass: 26.98Al; 63.55Cu; 95.95Mo; 24.31Mg; 91.22Zr; 10.81B), the corresponding atomic percentage, % (symbol: </w:t>
      </w:r>
      <w:r w:rsidRPr="00CD4297">
        <w:rPr>
          <w:rStyle w:val="def"/>
          <w:rFonts w:ascii="Times New Roman" w:eastAsia="Gulim" w:hAnsi="Times New Roman" w:cs="Times New Roman"/>
          <w:color w:val="000000" w:themeColor="text1"/>
          <w:sz w:val="28"/>
        </w:rPr>
        <w:t>χ</w:t>
      </w:r>
      <w:r w:rsidRPr="00CD4297">
        <w:rPr>
          <w:rStyle w:val="def"/>
          <w:rFonts w:ascii="Times New Roman" w:hAnsi="Times New Roman" w:cs="Times New Roman"/>
          <w:color w:val="000000" w:themeColor="text1"/>
          <w:sz w:val="28"/>
          <w:vertAlign w:val="subscript"/>
        </w:rPr>
        <w:t>i</w:t>
      </w:r>
      <w:r w:rsidRPr="00CD4297">
        <w:rPr>
          <w:rStyle w:val="def"/>
          <w:rFonts w:ascii="Times New Roman" w:hAnsi="Times New Roman" w:cs="Times New Roman"/>
          <w:color w:val="000000" w:themeColor="text1"/>
          <w:sz w:val="28"/>
        </w:rPr>
        <w:t xml:space="preserve">; see </w:t>
      </w:r>
      <w:r w:rsidRPr="00CD4297">
        <w:rPr>
          <w:rStyle w:val="def"/>
          <w:rFonts w:ascii="Times New Roman" w:hAnsi="Times New Roman" w:cs="Times New Roman"/>
          <w:b/>
          <w:color w:val="000000" w:themeColor="text1"/>
          <w:sz w:val="28"/>
        </w:rPr>
        <w:t>Table 5.1</w:t>
      </w:r>
      <w:r w:rsidRPr="00CD4297">
        <w:rPr>
          <w:rStyle w:val="def"/>
          <w:rFonts w:ascii="Times New Roman" w:hAnsi="Times New Roman" w:cs="Times New Roman"/>
          <w:color w:val="000000" w:themeColor="text1"/>
          <w:sz w:val="28"/>
        </w:rPr>
        <w:t>) and the Avogadro constant (symbols: L; 6.022×10</w:t>
      </w:r>
      <w:r w:rsidRPr="00CD4297">
        <w:rPr>
          <w:rStyle w:val="def"/>
          <w:rFonts w:ascii="Times New Roman" w:hAnsi="Times New Roman" w:cs="Times New Roman"/>
          <w:color w:val="000000" w:themeColor="text1"/>
          <w:sz w:val="28"/>
          <w:vertAlign w:val="superscript"/>
        </w:rPr>
        <w:t>23</w:t>
      </w:r>
      <w:r w:rsidRPr="00CD4297">
        <w:rPr>
          <w:rStyle w:val="def"/>
          <w:rFonts w:ascii="Times New Roman" w:hAnsi="Times New Roman" w:cs="Times New Roman"/>
          <w:color w:val="000000" w:themeColor="text1"/>
          <w:sz w:val="28"/>
        </w:rPr>
        <w:t>mol</w:t>
      </w:r>
      <w:r w:rsidRPr="00CD4297">
        <w:rPr>
          <w:rStyle w:val="def"/>
          <w:rFonts w:ascii="Times New Roman" w:hAnsi="Times New Roman" w:cs="Times New Roman"/>
          <w:color w:val="000000" w:themeColor="text1"/>
          <w:sz w:val="28"/>
          <w:vertAlign w:val="superscript"/>
        </w:rPr>
        <w:t>-1</w:t>
      </w:r>
      <w:r w:rsidRPr="00CD4297">
        <w:rPr>
          <w:rStyle w:val="def"/>
          <w:rFonts w:ascii="Times New Roman" w:hAnsi="Times New Roman" w:cs="Times New Roman"/>
          <w:color w:val="000000" w:themeColor="text1"/>
          <w:sz w:val="28"/>
        </w:rPr>
        <w:t>):</w:t>
      </w:r>
    </w:p>
    <w:p w:rsidR="007C775B" w:rsidRPr="00CD4297" w:rsidRDefault="007C775B" w:rsidP="007C775B">
      <w:pPr>
        <w:spacing w:before="120" w:after="120" w:line="360" w:lineRule="auto"/>
        <w:ind w:firstLine="360"/>
        <w:rPr>
          <w:rStyle w:val="def"/>
          <w:rFonts w:ascii="Times New Roman" w:hAnsi="Times New Roman" w:cs="Times New Roman"/>
          <w:color w:val="000000" w:themeColor="text1"/>
          <w:sz w:val="28"/>
        </w:rPr>
      </w:pPr>
    </w:p>
    <w:p w:rsidR="007C775B" w:rsidRPr="00CD4297" w:rsidRDefault="004F3818" w:rsidP="007C775B">
      <w:pPr>
        <w:spacing w:before="120" w:after="120" w:line="360" w:lineRule="auto"/>
        <w:ind w:firstLine="360"/>
        <w:rPr>
          <w:rStyle w:val="def"/>
          <w:rFonts w:ascii="Times New Roman" w:hAnsi="Times New Roman" w:cs="Times New Roman"/>
          <w:color w:val="000000" w:themeColor="text1"/>
          <w:sz w:val="28"/>
        </w:rPr>
      </w:pPr>
      <m:oMathPara>
        <m:oMath>
          <m:sSup>
            <m:sSupPr>
              <m:ctrlPr>
                <w:rPr>
                  <w:rStyle w:val="def"/>
                  <w:rFonts w:ascii="Cambria Math" w:hAnsi="Cambria Math" w:cs="Times New Roman"/>
                  <w:color w:val="000000" w:themeColor="text1"/>
                  <w:sz w:val="28"/>
                  <w:szCs w:val="20"/>
                </w:rPr>
              </m:ctrlPr>
            </m:sSupPr>
            <m:e>
              <m:r>
                <m:rPr>
                  <m:sty m:val="p"/>
                </m:rPr>
                <w:rPr>
                  <w:rStyle w:val="def"/>
                  <w:rFonts w:ascii="Cambria Math" w:hAnsi="Cambria Math" w:cs="Times New Roman"/>
                  <w:color w:val="000000" w:themeColor="text1"/>
                  <w:sz w:val="28"/>
                </w:rPr>
                <m:t>q</m:t>
              </m:r>
            </m:e>
            <m:sup>
              <m:r>
                <m:rPr>
                  <m:sty m:val="p"/>
                </m:rPr>
                <w:rPr>
                  <w:rStyle w:val="def"/>
                  <w:rFonts w:ascii="Cambria Math" w:hAnsi="Cambria Math" w:cs="Times New Roman"/>
                  <w:color w:val="000000" w:themeColor="text1"/>
                  <w:sz w:val="28"/>
                </w:rPr>
                <m:t>'</m:t>
              </m:r>
            </m:sup>
          </m:sSup>
          <m:r>
            <m:rPr>
              <m:sty m:val="p"/>
            </m:rPr>
            <w:rPr>
              <w:rStyle w:val="def"/>
              <w:rFonts w:ascii="Cambria Math" w:hAnsi="Cambria Math" w:cs="Times New Roman"/>
              <w:color w:val="000000" w:themeColor="text1"/>
              <w:sz w:val="28"/>
            </w:rPr>
            <m:t xml:space="preserve">= </m:t>
          </m:r>
          <m:nary>
            <m:naryPr>
              <m:chr m:val="∑"/>
              <m:limLoc m:val="undOvr"/>
              <m:subHide m:val="1"/>
              <m:supHide m:val="1"/>
              <m:ctrlPr>
                <w:rPr>
                  <w:rStyle w:val="def"/>
                  <w:rFonts w:ascii="Cambria Math" w:hAnsi="Cambria Math" w:cs="Times New Roman"/>
                  <w:color w:val="000000" w:themeColor="text1"/>
                  <w:sz w:val="28"/>
                  <w:szCs w:val="20"/>
                </w:rPr>
              </m:ctrlPr>
            </m:naryPr>
            <m:sub/>
            <m:sup/>
            <m:e>
              <m:d>
                <m:dPr>
                  <m:ctrlPr>
                    <w:rPr>
                      <w:rStyle w:val="def"/>
                      <w:rFonts w:ascii="Cambria Math" w:hAnsi="Cambria Math" w:cs="Times New Roman"/>
                      <w:i/>
                      <w:color w:val="000000" w:themeColor="text1"/>
                      <w:sz w:val="28"/>
                      <w:szCs w:val="20"/>
                    </w:rPr>
                  </m:ctrlPr>
                </m:dPr>
                <m:e>
                  <m:sSub>
                    <m:sSubPr>
                      <m:ctrlPr>
                        <w:rPr>
                          <w:rStyle w:val="def"/>
                          <w:rFonts w:ascii="Cambria Math" w:hAnsi="Cambria Math" w:cs="Times New Roman"/>
                          <w:i/>
                          <w:color w:val="000000" w:themeColor="text1"/>
                          <w:sz w:val="28"/>
                          <w:szCs w:val="20"/>
                        </w:rPr>
                      </m:ctrlPr>
                    </m:sSubPr>
                    <m:e>
                      <m:r>
                        <w:rPr>
                          <w:rStyle w:val="def"/>
                          <w:rFonts w:ascii="Cambria Math" w:hAnsi="Cambria Math" w:cs="Times New Roman"/>
                          <w:color w:val="000000" w:themeColor="text1"/>
                          <w:sz w:val="28"/>
                        </w:rPr>
                        <m:t>q</m:t>
                      </m:r>
                    </m:e>
                    <m:sub>
                      <m:r>
                        <w:rPr>
                          <w:rStyle w:val="def"/>
                          <w:rFonts w:ascii="Cambria Math" w:hAnsi="Cambria Math" w:cs="Times New Roman"/>
                          <w:color w:val="000000" w:themeColor="text1"/>
                          <w:sz w:val="28"/>
                        </w:rPr>
                        <m:t>i</m:t>
                      </m:r>
                    </m:sub>
                  </m:sSub>
                  <m:r>
                    <w:rPr>
                      <w:rStyle w:val="def"/>
                      <w:rFonts w:ascii="Cambria Math" w:hAnsi="Cambria Math" w:cs="Times New Roman"/>
                      <w:color w:val="000000" w:themeColor="text1"/>
                      <w:sz w:val="28"/>
                    </w:rPr>
                    <m:t xml:space="preserve"> ×</m:t>
                  </m:r>
                  <m:sSub>
                    <m:sSubPr>
                      <m:ctrlPr>
                        <w:rPr>
                          <w:rStyle w:val="def"/>
                          <w:rFonts w:ascii="Cambria Math" w:hAnsi="Cambria Math" w:cs="Times New Roman"/>
                          <w:i/>
                          <w:color w:val="000000" w:themeColor="text1"/>
                          <w:sz w:val="28"/>
                          <w:szCs w:val="20"/>
                        </w:rPr>
                      </m:ctrlPr>
                    </m:sSubPr>
                    <m:e>
                      <m:r>
                        <w:rPr>
                          <w:rStyle w:val="def"/>
                          <w:rFonts w:ascii="Cambria Math" w:hAnsi="Cambria Math" w:cs="Times New Roman"/>
                          <w:color w:val="000000" w:themeColor="text1"/>
                          <w:sz w:val="28"/>
                        </w:rPr>
                        <m:t>χ</m:t>
                      </m:r>
                    </m:e>
                    <m:sub>
                      <m:r>
                        <w:rPr>
                          <w:rStyle w:val="def"/>
                          <w:rFonts w:ascii="Cambria Math" w:hAnsi="Cambria Math" w:cs="Times New Roman"/>
                          <w:color w:val="000000" w:themeColor="text1"/>
                          <w:sz w:val="28"/>
                        </w:rPr>
                        <m:t>i</m:t>
                      </m:r>
                    </m:sub>
                  </m:sSub>
                </m:e>
              </m:d>
            </m:e>
          </m:nary>
          <m:r>
            <w:rPr>
              <w:rStyle w:val="def"/>
              <w:rFonts w:ascii="Cambria Math" w:hAnsi="Cambria Math" w:cs="Times New Roman"/>
              <w:color w:val="000000" w:themeColor="text1"/>
              <w:sz w:val="28"/>
            </w:rPr>
            <m:t xml:space="preserve">                              </m:t>
          </m:r>
          <m:r>
            <m:rPr>
              <m:sty m:val="bi"/>
            </m:rPr>
            <w:rPr>
              <w:rStyle w:val="def"/>
              <w:rFonts w:ascii="Cambria Math" w:hAnsi="Cambria Math" w:cs="Times New Roman"/>
              <w:color w:val="000000" w:themeColor="text1"/>
              <w:sz w:val="28"/>
            </w:rPr>
            <m:t>Equation 5.3</m:t>
          </m:r>
        </m:oMath>
      </m:oMathPara>
    </w:p>
    <w:p w:rsidR="007C775B" w:rsidRPr="00CD4297" w:rsidRDefault="007C775B" w:rsidP="007C775B">
      <w:pPr>
        <w:spacing w:before="120" w:after="120" w:line="360" w:lineRule="auto"/>
        <w:ind w:firstLine="360"/>
        <w:rPr>
          <w:rStyle w:val="def"/>
          <w:rFonts w:ascii="Times New Roman" w:hAnsi="Times New Roman" w:cs="Times New Roman"/>
          <w:color w:val="000000" w:themeColor="text1"/>
          <w:sz w:val="28"/>
        </w:rPr>
      </w:pPr>
    </w:p>
    <w:p w:rsidR="007C775B" w:rsidRPr="00CD4297" w:rsidRDefault="004F3818" w:rsidP="007C775B">
      <w:pPr>
        <w:spacing w:before="120" w:after="120" w:line="360" w:lineRule="auto"/>
        <w:ind w:firstLine="360"/>
        <w:rPr>
          <w:rFonts w:ascii="Times New Roman" w:hAnsi="Times New Roman" w:cs="Times New Roman"/>
          <w:color w:val="000000" w:themeColor="text1"/>
          <w:sz w:val="28"/>
          <w:szCs w:val="24"/>
        </w:rPr>
      </w:pPr>
      <m:oMathPara>
        <m:oMath>
          <m:sSup>
            <m:sSupPr>
              <m:ctrlPr>
                <w:rPr>
                  <w:rStyle w:val="def"/>
                  <w:rFonts w:ascii="Cambria Math" w:hAnsi="Cambria Math" w:cs="Times New Roman"/>
                  <w:color w:val="000000" w:themeColor="text1"/>
                  <w:sz w:val="28"/>
                  <w:szCs w:val="20"/>
                </w:rPr>
              </m:ctrlPr>
            </m:sSupPr>
            <m:e>
              <m:r>
                <m:rPr>
                  <m:sty m:val="p"/>
                </m:rPr>
                <w:rPr>
                  <w:rStyle w:val="def"/>
                  <w:rFonts w:ascii="Cambria Math" w:hAnsi="Cambria Math" w:cs="Times New Roman"/>
                  <w:color w:val="000000" w:themeColor="text1"/>
                  <w:sz w:val="28"/>
                </w:rPr>
                <m:t>m</m:t>
              </m:r>
            </m:e>
            <m:sup>
              <m:r>
                <m:rPr>
                  <m:sty m:val="p"/>
                </m:rPr>
                <w:rPr>
                  <w:rStyle w:val="def"/>
                  <w:rFonts w:ascii="Cambria Math" w:hAnsi="Cambria Math" w:cs="Times New Roman"/>
                  <w:color w:val="000000" w:themeColor="text1"/>
                  <w:sz w:val="28"/>
                </w:rPr>
                <m:t>'</m:t>
              </m:r>
            </m:sup>
          </m:sSup>
          <m:r>
            <m:rPr>
              <m:sty m:val="p"/>
            </m:rPr>
            <w:rPr>
              <w:rStyle w:val="def"/>
              <w:rFonts w:ascii="Cambria Math" w:hAnsi="Cambria Math" w:cs="Times New Roman"/>
              <w:color w:val="000000" w:themeColor="text1"/>
              <w:sz w:val="28"/>
            </w:rPr>
            <m:t xml:space="preserve">= </m:t>
          </m:r>
          <m:nary>
            <m:naryPr>
              <m:chr m:val="∑"/>
              <m:limLoc m:val="undOvr"/>
              <m:subHide m:val="1"/>
              <m:supHide m:val="1"/>
              <m:ctrlPr>
                <w:rPr>
                  <w:rStyle w:val="def"/>
                  <w:rFonts w:ascii="Cambria Math" w:hAnsi="Cambria Math" w:cs="Times New Roman"/>
                  <w:color w:val="000000" w:themeColor="text1"/>
                  <w:sz w:val="28"/>
                  <w:szCs w:val="20"/>
                </w:rPr>
              </m:ctrlPr>
            </m:naryPr>
            <m:sub/>
            <m:sup/>
            <m:e>
              <m:d>
                <m:dPr>
                  <m:ctrlPr>
                    <w:rPr>
                      <w:rStyle w:val="def"/>
                      <w:rFonts w:ascii="Cambria Math" w:hAnsi="Cambria Math" w:cs="Times New Roman"/>
                      <w:i/>
                      <w:color w:val="000000" w:themeColor="text1"/>
                      <w:sz w:val="28"/>
                      <w:szCs w:val="20"/>
                    </w:rPr>
                  </m:ctrlPr>
                </m:dPr>
                <m:e>
                  <m:f>
                    <m:fPr>
                      <m:ctrlPr>
                        <w:rPr>
                          <w:rStyle w:val="def"/>
                          <w:rFonts w:ascii="Cambria Math" w:hAnsi="Cambria Math" w:cs="Times New Roman"/>
                          <w:i/>
                          <w:color w:val="000000" w:themeColor="text1"/>
                          <w:sz w:val="28"/>
                          <w:szCs w:val="20"/>
                        </w:rPr>
                      </m:ctrlPr>
                    </m:fPr>
                    <m:num>
                      <m:sSub>
                        <m:sSubPr>
                          <m:ctrlPr>
                            <w:rPr>
                              <w:rStyle w:val="def"/>
                              <w:rFonts w:ascii="Cambria Math" w:hAnsi="Cambria Math" w:cs="Times New Roman"/>
                              <w:i/>
                              <w:color w:val="000000" w:themeColor="text1"/>
                              <w:sz w:val="28"/>
                              <w:szCs w:val="20"/>
                            </w:rPr>
                          </m:ctrlPr>
                        </m:sSubPr>
                        <m:e>
                          <m:r>
                            <w:rPr>
                              <w:rStyle w:val="def"/>
                              <w:rFonts w:ascii="Cambria Math" w:hAnsi="Cambria Math" w:cs="Times New Roman"/>
                              <w:color w:val="000000" w:themeColor="text1"/>
                              <w:sz w:val="28"/>
                            </w:rPr>
                            <m:t>A</m:t>
                          </m:r>
                        </m:e>
                        <m:sub>
                          <m:r>
                            <w:rPr>
                              <w:rStyle w:val="def"/>
                              <w:rFonts w:ascii="Cambria Math" w:hAnsi="Cambria Math" w:cs="Times New Roman"/>
                              <w:color w:val="000000" w:themeColor="text1"/>
                              <w:sz w:val="28"/>
                            </w:rPr>
                            <m:t>i</m:t>
                          </m:r>
                        </m:sub>
                      </m:sSub>
                      <m:r>
                        <w:rPr>
                          <w:rStyle w:val="def"/>
                          <w:rFonts w:ascii="Cambria Math" w:hAnsi="Cambria Math" w:cs="Times New Roman"/>
                          <w:color w:val="000000" w:themeColor="text1"/>
                          <w:sz w:val="28"/>
                        </w:rPr>
                        <m:t xml:space="preserve"> ×</m:t>
                      </m:r>
                      <m:sSub>
                        <m:sSubPr>
                          <m:ctrlPr>
                            <w:rPr>
                              <w:rStyle w:val="def"/>
                              <w:rFonts w:ascii="Cambria Math" w:hAnsi="Cambria Math" w:cs="Times New Roman"/>
                              <w:i/>
                              <w:color w:val="000000" w:themeColor="text1"/>
                              <w:sz w:val="28"/>
                              <w:szCs w:val="20"/>
                            </w:rPr>
                          </m:ctrlPr>
                        </m:sSubPr>
                        <m:e>
                          <m:r>
                            <w:rPr>
                              <w:rStyle w:val="def"/>
                              <w:rFonts w:ascii="Cambria Math" w:hAnsi="Cambria Math" w:cs="Times New Roman"/>
                              <w:color w:val="000000" w:themeColor="text1"/>
                              <w:sz w:val="28"/>
                            </w:rPr>
                            <m:t>χ</m:t>
                          </m:r>
                        </m:e>
                        <m:sub>
                          <m:r>
                            <w:rPr>
                              <w:rStyle w:val="def"/>
                              <w:rFonts w:ascii="Cambria Math" w:hAnsi="Cambria Math" w:cs="Times New Roman"/>
                              <w:color w:val="000000" w:themeColor="text1"/>
                              <w:sz w:val="28"/>
                            </w:rPr>
                            <m:t>i</m:t>
                          </m:r>
                        </m:sub>
                      </m:sSub>
                    </m:num>
                    <m:den>
                      <m:r>
                        <w:rPr>
                          <w:rStyle w:val="def"/>
                          <w:rFonts w:ascii="Cambria Math" w:hAnsi="Cambria Math" w:cs="Times New Roman"/>
                          <w:color w:val="000000" w:themeColor="text1"/>
                          <w:sz w:val="28"/>
                        </w:rPr>
                        <m:t>L</m:t>
                      </m:r>
                    </m:den>
                  </m:f>
                </m:e>
              </m:d>
              <m:r>
                <w:rPr>
                  <w:rStyle w:val="def"/>
                  <w:rFonts w:ascii="Cambria Math" w:hAnsi="Cambria Math" w:cs="Times New Roman"/>
                  <w:color w:val="000000" w:themeColor="text1"/>
                  <w:sz w:val="28"/>
                </w:rPr>
                <m:t xml:space="preserve">                            </m:t>
              </m:r>
              <m:r>
                <m:rPr>
                  <m:sty m:val="bi"/>
                </m:rPr>
                <w:rPr>
                  <w:rStyle w:val="def"/>
                  <w:rFonts w:ascii="Cambria Math" w:hAnsi="Cambria Math" w:cs="Times New Roman"/>
                  <w:color w:val="000000" w:themeColor="text1"/>
                  <w:sz w:val="28"/>
                </w:rPr>
                <m:t>Equation 5.4</m:t>
              </m:r>
            </m:e>
          </m:nary>
        </m:oMath>
      </m:oMathPara>
    </w:p>
    <w:p w:rsidR="007C775B" w:rsidRPr="00CD4297" w:rsidRDefault="007C775B" w:rsidP="007C775B">
      <w:pPr>
        <w:spacing w:before="120" w:after="120" w:line="360" w:lineRule="auto"/>
        <w:ind w:firstLine="426"/>
        <w:rPr>
          <w:rFonts w:ascii="Times New Roman" w:hAnsi="Times New Roman" w:cs="Times New Roman"/>
          <w:color w:val="000000" w:themeColor="text1"/>
          <w:sz w:val="28"/>
          <w:szCs w:val="24"/>
        </w:rPr>
      </w:pPr>
    </w:p>
    <w:p w:rsidR="007C775B" w:rsidRPr="00CD4297" w:rsidRDefault="007C775B" w:rsidP="007C775B">
      <w:pPr>
        <w:spacing w:before="120" w:after="120" w:line="360" w:lineRule="auto"/>
        <w:rPr>
          <w:rFonts w:ascii="Times New Roman" w:hAnsi="Times New Roman" w:cs="Times New Roman"/>
          <w:color w:val="000000" w:themeColor="text1"/>
          <w:sz w:val="28"/>
          <w:szCs w:val="24"/>
        </w:rPr>
      </w:pPr>
      <w:r w:rsidRPr="00CD4297">
        <w:rPr>
          <w:rFonts w:ascii="Times New Roman" w:hAnsi="Times New Roman" w:cs="Times New Roman"/>
          <w:color w:val="000000" w:themeColor="text1"/>
          <w:sz w:val="28"/>
          <w:szCs w:val="24"/>
        </w:rPr>
        <w:t xml:space="preserve">Similar to the calculation of </w:t>
      </w:r>
      <w:r w:rsidRPr="00CD4297">
        <w:rPr>
          <w:rFonts w:ascii="Times New Roman" w:hAnsi="Times New Roman" w:cs="Times New Roman"/>
          <w:color w:val="000000" w:themeColor="text1"/>
          <w:sz w:val="28"/>
          <w:szCs w:val="20"/>
        </w:rPr>
        <w:t>V</w:t>
      </w:r>
      <w:r w:rsidRPr="00CD4297">
        <w:rPr>
          <w:rFonts w:ascii="Times New Roman" w:hAnsi="Times New Roman" w:cs="Times New Roman"/>
          <w:color w:val="000000" w:themeColor="text1"/>
          <w:sz w:val="28"/>
          <w:szCs w:val="20"/>
          <w:vertAlign w:val="superscript"/>
        </w:rPr>
        <w:t>3/4</w:t>
      </w:r>
      <w:r w:rsidRPr="00CD4297">
        <w:rPr>
          <w:rFonts w:ascii="Times New Roman" w:hAnsi="Times New Roman" w:cs="Times New Roman"/>
          <w:color w:val="000000" w:themeColor="text1"/>
          <w:sz w:val="28"/>
          <w:szCs w:val="20"/>
        </w:rPr>
        <w:t>/J</w:t>
      </w:r>
      <w:r w:rsidRPr="00CD4297">
        <w:rPr>
          <w:rFonts w:ascii="Times New Roman" w:hAnsi="Times New Roman" w:cs="Times New Roman"/>
          <w:color w:val="000000" w:themeColor="text1"/>
          <w:sz w:val="28"/>
          <w:szCs w:val="20"/>
          <w:vertAlign w:val="superscript"/>
        </w:rPr>
        <w:t>1/2</w:t>
      </w:r>
      <w:r w:rsidRPr="00CD4297">
        <w:rPr>
          <w:rFonts w:ascii="Times New Roman" w:hAnsi="Times New Roman" w:cs="Times New Roman"/>
          <w:b/>
          <w:color w:val="000000" w:themeColor="text1"/>
          <w:sz w:val="28"/>
          <w:szCs w:val="24"/>
        </w:rPr>
        <w:t xml:space="preserve"> </w:t>
      </w:r>
      <w:r w:rsidRPr="00CD4297">
        <w:rPr>
          <w:rFonts w:ascii="Times New Roman" w:hAnsi="Times New Roman" w:cs="Times New Roman"/>
          <w:color w:val="000000" w:themeColor="text1"/>
          <w:sz w:val="28"/>
          <w:szCs w:val="24"/>
        </w:rPr>
        <w:t>ratio,</w:t>
      </w:r>
      <w:r w:rsidRPr="00CD4297">
        <w:rPr>
          <w:rFonts w:ascii="Times New Roman" w:hAnsi="Times New Roman" w:cs="Times New Roman"/>
          <w:color w:val="000000" w:themeColor="text1"/>
          <w:sz w:val="28"/>
          <w:szCs w:val="20"/>
        </w:rPr>
        <w:t xml:space="preserve"> the evaluation of L/λ ratio for metal ions can be simplified as the ratio of V</w:t>
      </w:r>
      <w:r w:rsidRPr="00CD4297">
        <w:rPr>
          <w:rFonts w:ascii="Times New Roman" w:hAnsi="Times New Roman" w:cs="Times New Roman"/>
          <w:color w:val="000000" w:themeColor="text1"/>
          <w:sz w:val="28"/>
          <w:szCs w:val="20"/>
          <w:vertAlign w:val="superscript"/>
        </w:rPr>
        <w:t>3/4</w:t>
      </w:r>
      <w:r w:rsidRPr="00CD4297">
        <w:rPr>
          <w:rFonts w:ascii="Times New Roman" w:hAnsi="Times New Roman" w:cs="Times New Roman"/>
          <w:color w:val="000000" w:themeColor="text1"/>
          <w:sz w:val="28"/>
          <w:szCs w:val="20"/>
        </w:rPr>
        <w:t>/J</w:t>
      </w:r>
      <w:r w:rsidRPr="00CD4297">
        <w:rPr>
          <w:rFonts w:ascii="Times New Roman" w:hAnsi="Times New Roman" w:cs="Times New Roman"/>
          <w:color w:val="000000" w:themeColor="text1"/>
          <w:sz w:val="28"/>
          <w:szCs w:val="20"/>
          <w:vertAlign w:val="superscript"/>
        </w:rPr>
        <w:t>1/2</w:t>
      </w:r>
      <w:r w:rsidRPr="00CD4297">
        <w:rPr>
          <w:rFonts w:ascii="Times New Roman" w:hAnsi="Times New Roman" w:cs="Times New Roman"/>
          <w:color w:val="000000" w:themeColor="text1"/>
          <w:sz w:val="28"/>
          <w:szCs w:val="24"/>
        </w:rPr>
        <w:t>∙(2q’/m’)</w:t>
      </w:r>
      <w:r w:rsidRPr="00CD4297">
        <w:rPr>
          <w:rFonts w:ascii="Times New Roman" w:hAnsi="Times New Roman" w:cs="Times New Roman"/>
          <w:color w:val="000000" w:themeColor="text1"/>
          <w:sz w:val="28"/>
          <w:szCs w:val="24"/>
          <w:vertAlign w:val="superscript"/>
        </w:rPr>
        <w:t>1/4</w:t>
      </w:r>
      <w:r w:rsidRPr="00CD4297">
        <w:rPr>
          <w:rFonts w:ascii="Times New Roman" w:hAnsi="Times New Roman" w:cs="Times New Roman"/>
          <w:color w:val="000000" w:themeColor="text1"/>
          <w:sz w:val="28"/>
          <w:szCs w:val="24"/>
        </w:rPr>
        <w:t xml:space="preserve">, which is still directly proportional to </w:t>
      </w:r>
      <w:bookmarkStart w:id="196" w:name="OLE_LINK67"/>
      <w:r w:rsidRPr="00CD4297">
        <w:rPr>
          <w:rFonts w:ascii="Times New Roman" w:hAnsi="Times New Roman" w:cs="Times New Roman"/>
          <w:color w:val="000000" w:themeColor="text1"/>
          <w:sz w:val="28"/>
          <w:szCs w:val="20"/>
        </w:rPr>
        <w:t>L/λ</w:t>
      </w:r>
      <w:bookmarkEnd w:id="196"/>
      <w:r w:rsidRPr="00CD4297">
        <w:rPr>
          <w:rFonts w:ascii="Times New Roman" w:hAnsi="Times New Roman" w:cs="Times New Roman"/>
          <w:color w:val="000000" w:themeColor="text1"/>
          <w:sz w:val="28"/>
          <w:szCs w:val="20"/>
        </w:rPr>
        <w:t>.</w:t>
      </w:r>
      <w:r w:rsidRPr="00CD4297">
        <w:rPr>
          <w:rFonts w:ascii="Times New Roman" w:hAnsi="Times New Roman" w:cs="Times New Roman"/>
          <w:color w:val="000000" w:themeColor="text1"/>
          <w:sz w:val="28"/>
          <w:szCs w:val="24"/>
        </w:rPr>
        <w:t xml:space="preserve"> The results of the calculation of </w:t>
      </w:r>
      <w:r w:rsidRPr="00CD4297">
        <w:rPr>
          <w:rFonts w:ascii="Times New Roman" w:hAnsi="Times New Roman" w:cs="Times New Roman"/>
          <w:color w:val="000000" w:themeColor="text1"/>
          <w:sz w:val="28"/>
          <w:szCs w:val="20"/>
        </w:rPr>
        <w:t>V</w:t>
      </w:r>
      <w:r w:rsidRPr="00CD4297">
        <w:rPr>
          <w:rFonts w:ascii="Times New Roman" w:hAnsi="Times New Roman" w:cs="Times New Roman"/>
          <w:color w:val="000000" w:themeColor="text1"/>
          <w:sz w:val="28"/>
          <w:szCs w:val="20"/>
          <w:vertAlign w:val="superscript"/>
        </w:rPr>
        <w:t>3/4</w:t>
      </w:r>
      <w:r w:rsidRPr="00CD4297">
        <w:rPr>
          <w:rFonts w:ascii="Times New Roman" w:hAnsi="Times New Roman" w:cs="Times New Roman"/>
          <w:color w:val="000000" w:themeColor="text1"/>
          <w:sz w:val="28"/>
          <w:szCs w:val="20"/>
        </w:rPr>
        <w:t>/J</w:t>
      </w:r>
      <w:r w:rsidRPr="00CD4297">
        <w:rPr>
          <w:rFonts w:ascii="Times New Roman" w:hAnsi="Times New Roman" w:cs="Times New Roman"/>
          <w:color w:val="000000" w:themeColor="text1"/>
          <w:sz w:val="28"/>
          <w:szCs w:val="20"/>
          <w:vertAlign w:val="superscript"/>
        </w:rPr>
        <w:t>1/2</w:t>
      </w:r>
      <w:r w:rsidRPr="00CD4297">
        <w:rPr>
          <w:rFonts w:ascii="Times New Roman" w:hAnsi="Times New Roman" w:cs="Times New Roman"/>
          <w:color w:val="000000" w:themeColor="text1"/>
          <w:sz w:val="28"/>
          <w:szCs w:val="24"/>
        </w:rPr>
        <w:t>∙(2q’/m’)</w:t>
      </w:r>
      <w:r w:rsidRPr="00CD4297">
        <w:rPr>
          <w:rFonts w:ascii="Times New Roman" w:hAnsi="Times New Roman" w:cs="Times New Roman"/>
          <w:color w:val="000000" w:themeColor="text1"/>
          <w:sz w:val="28"/>
          <w:szCs w:val="24"/>
          <w:vertAlign w:val="superscript"/>
        </w:rPr>
        <w:t>1/4</w:t>
      </w:r>
      <w:r w:rsidRPr="00CD4297">
        <w:rPr>
          <w:rFonts w:ascii="Times New Roman" w:hAnsi="Times New Roman" w:cs="Times New Roman"/>
          <w:color w:val="000000" w:themeColor="text1"/>
          <w:sz w:val="28"/>
          <w:szCs w:val="24"/>
        </w:rPr>
        <w:t xml:space="preserve"> ratios for each layer are shown in </w:t>
      </w:r>
      <w:r w:rsidRPr="00CD4297">
        <w:rPr>
          <w:rFonts w:ascii="Times New Roman" w:hAnsi="Times New Roman" w:cs="Times New Roman"/>
          <w:b/>
          <w:color w:val="000000" w:themeColor="text1"/>
          <w:sz w:val="28"/>
          <w:szCs w:val="24"/>
        </w:rPr>
        <w:t>Table 5.7</w:t>
      </w:r>
      <w:r w:rsidRPr="00CD4297">
        <w:rPr>
          <w:rFonts w:ascii="Times New Roman" w:hAnsi="Times New Roman" w:cs="Times New Roman"/>
          <w:color w:val="000000" w:themeColor="text1"/>
          <w:sz w:val="28"/>
          <w:szCs w:val="24"/>
        </w:rPr>
        <w:t>.</w:t>
      </w:r>
    </w:p>
    <w:p w:rsidR="007C775B" w:rsidRPr="00CD4297" w:rsidRDefault="007C775B" w:rsidP="007C775B">
      <w:pPr>
        <w:spacing w:before="120" w:after="120" w:line="360" w:lineRule="auto"/>
        <w:rPr>
          <w:rStyle w:val="def"/>
          <w:rFonts w:ascii="Times New Roman" w:hAnsi="Times New Roman" w:cs="Times New Roman"/>
          <w:color w:val="000000" w:themeColor="text1"/>
          <w:sz w:val="28"/>
          <w:szCs w:val="28"/>
        </w:rPr>
      </w:pPr>
      <w:r w:rsidRPr="00CD4297">
        <w:rPr>
          <w:rFonts w:ascii="Times New Roman" w:hAnsi="Times New Roman" w:cs="Times New Roman"/>
          <w:color w:val="000000" w:themeColor="text1"/>
          <w:sz w:val="28"/>
          <w:szCs w:val="28"/>
        </w:rPr>
        <w:t xml:space="preserve">Seen from </w:t>
      </w:r>
      <w:r w:rsidRPr="00CD4297">
        <w:rPr>
          <w:rFonts w:ascii="Times New Roman" w:hAnsi="Times New Roman" w:cs="Times New Roman"/>
          <w:b/>
          <w:color w:val="000000" w:themeColor="text1"/>
          <w:sz w:val="28"/>
          <w:szCs w:val="28"/>
        </w:rPr>
        <w:t>Table 5.7</w:t>
      </w:r>
      <w:r w:rsidRPr="00CD4297">
        <w:rPr>
          <w:rFonts w:ascii="Times New Roman" w:hAnsi="Times New Roman" w:cs="Times New Roman"/>
          <w:color w:val="000000" w:themeColor="text1"/>
          <w:sz w:val="28"/>
          <w:szCs w:val="28"/>
        </w:rPr>
        <w:t>, the ratio of V</w:t>
      </w:r>
      <w:r w:rsidRPr="00CD4297">
        <w:rPr>
          <w:rFonts w:ascii="Times New Roman" w:hAnsi="Times New Roman" w:cs="Times New Roman"/>
          <w:color w:val="000000" w:themeColor="text1"/>
          <w:sz w:val="28"/>
          <w:szCs w:val="28"/>
          <w:vertAlign w:val="superscript"/>
        </w:rPr>
        <w:t>3/4</w:t>
      </w:r>
      <w:r w:rsidRPr="00CD4297">
        <w:rPr>
          <w:rFonts w:ascii="Times New Roman" w:hAnsi="Times New Roman" w:cs="Times New Roman"/>
          <w:color w:val="000000" w:themeColor="text1"/>
          <w:sz w:val="28"/>
          <w:szCs w:val="28"/>
        </w:rPr>
        <w:t>/J</w:t>
      </w:r>
      <w:r w:rsidRPr="00CD4297">
        <w:rPr>
          <w:rFonts w:ascii="Times New Roman" w:hAnsi="Times New Roman" w:cs="Times New Roman"/>
          <w:color w:val="000000" w:themeColor="text1"/>
          <w:sz w:val="28"/>
          <w:szCs w:val="28"/>
          <w:vertAlign w:val="superscript"/>
        </w:rPr>
        <w:t>1/2</w:t>
      </w:r>
      <w:r w:rsidRPr="00CD4297">
        <w:rPr>
          <w:rFonts w:ascii="Times New Roman" w:hAnsi="Times New Roman" w:cs="Times New Roman"/>
          <w:color w:val="000000" w:themeColor="text1"/>
          <w:sz w:val="28"/>
          <w:szCs w:val="28"/>
        </w:rPr>
        <w:t>∙(2q’/m’)</w:t>
      </w:r>
      <w:r w:rsidRPr="00CD4297">
        <w:rPr>
          <w:rFonts w:ascii="Times New Roman" w:hAnsi="Times New Roman" w:cs="Times New Roman"/>
          <w:color w:val="000000" w:themeColor="text1"/>
          <w:sz w:val="28"/>
          <w:szCs w:val="28"/>
          <w:vertAlign w:val="superscript"/>
        </w:rPr>
        <w:t>1/4</w:t>
      </w:r>
      <w:r w:rsidRPr="00CD4297">
        <w:rPr>
          <w:rFonts w:ascii="Times New Roman" w:hAnsi="Times New Roman" w:cs="Times New Roman"/>
          <w:color w:val="000000" w:themeColor="text1"/>
          <w:sz w:val="28"/>
          <w:szCs w:val="28"/>
        </w:rPr>
        <w:t xml:space="preserve"> shows an overall increase with substrate negative bias. In each deposition, the ratios are decreased from P1 to P4 layers. </w:t>
      </w:r>
      <w:r w:rsidRPr="00CD4297">
        <w:rPr>
          <w:rStyle w:val="def"/>
          <w:rFonts w:ascii="Times New Roman" w:hAnsi="Times New Roman" w:cs="Times New Roman"/>
          <w:color w:val="000000" w:themeColor="text1"/>
          <w:sz w:val="28"/>
          <w:szCs w:val="28"/>
        </w:rPr>
        <w:t xml:space="preserve">This implies that a higher proportion of energetic metal ions arrive at the substrate surface at lower substrate negative bias. In addition, a higher proportion of energetic metal ions are likely to be deposited onto substrate surfaces closer to the Zr/Mo/Cu target in each run. </w:t>
      </w:r>
    </w:p>
    <w:p w:rsidR="007C775B" w:rsidRPr="00CD4297" w:rsidRDefault="007C775B" w:rsidP="007C775B">
      <w:pPr>
        <w:spacing w:after="160" w:line="259" w:lineRule="auto"/>
        <w:rPr>
          <w:rFonts w:ascii="Times New Roman" w:hAnsi="Times New Roman" w:cs="Times New Roman"/>
          <w:color w:val="000000" w:themeColor="text1"/>
          <w:sz w:val="28"/>
          <w:szCs w:val="24"/>
        </w:rPr>
      </w:pPr>
      <w:r w:rsidRPr="00CD4297">
        <w:rPr>
          <w:rFonts w:ascii="Times New Roman" w:hAnsi="Times New Roman" w:cs="Times New Roman"/>
          <w:color w:val="000000" w:themeColor="text1"/>
          <w:sz w:val="28"/>
          <w:szCs w:val="24"/>
        </w:rPr>
        <w:br w:type="page"/>
      </w:r>
    </w:p>
    <w:p w:rsidR="007C775B" w:rsidRPr="00CD4297" w:rsidRDefault="007C775B" w:rsidP="007C775B">
      <w:pPr>
        <w:spacing w:before="120" w:after="120" w:line="360" w:lineRule="auto"/>
        <w:ind w:firstLine="426"/>
        <w:rPr>
          <w:rFonts w:ascii="Times New Roman" w:hAnsi="Times New Roman" w:cs="Times New Roman"/>
          <w:color w:val="000000" w:themeColor="text1"/>
          <w:sz w:val="28"/>
          <w:szCs w:val="24"/>
        </w:rPr>
      </w:pPr>
    </w:p>
    <w:tbl>
      <w:tblPr>
        <w:tblStyle w:val="af"/>
        <w:tblW w:w="847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93"/>
        <w:gridCol w:w="1557"/>
        <w:gridCol w:w="1529"/>
        <w:gridCol w:w="1717"/>
        <w:gridCol w:w="2210"/>
        <w:gridCol w:w="166"/>
      </w:tblGrid>
      <w:tr w:rsidR="007C775B" w:rsidRPr="00CD4297" w:rsidTr="00F17F7C">
        <w:trPr>
          <w:trHeight w:val="900"/>
          <w:jc w:val="center"/>
        </w:trPr>
        <w:tc>
          <w:tcPr>
            <w:tcW w:w="1293" w:type="dxa"/>
            <w:tcBorders>
              <w:top w:val="double" w:sz="4" w:space="0" w:color="auto"/>
              <w:bottom w:val="single" w:sz="4" w:space="0" w:color="auto"/>
            </w:tcBorders>
            <w:vAlign w:val="center"/>
          </w:tcPr>
          <w:p w:rsidR="007C775B" w:rsidRPr="00CD4297" w:rsidRDefault="007C775B" w:rsidP="00F17F7C">
            <w:pPr>
              <w:spacing w:before="120" w:after="120"/>
              <w:jc w:val="center"/>
              <w:rPr>
                <w:b/>
                <w:color w:val="000000" w:themeColor="text1"/>
                <w:sz w:val="28"/>
                <w:szCs w:val="24"/>
              </w:rPr>
            </w:pPr>
            <w:r w:rsidRPr="00CD4297">
              <w:rPr>
                <w:b/>
                <w:color w:val="000000" w:themeColor="text1"/>
                <w:sz w:val="28"/>
                <w:szCs w:val="24"/>
              </w:rPr>
              <w:t>Layer</w:t>
            </w:r>
          </w:p>
        </w:tc>
        <w:tc>
          <w:tcPr>
            <w:tcW w:w="1557" w:type="dxa"/>
            <w:tcBorders>
              <w:top w:val="double" w:sz="4" w:space="0" w:color="auto"/>
              <w:bottom w:val="single" w:sz="4" w:space="0" w:color="auto"/>
            </w:tcBorders>
            <w:vAlign w:val="center"/>
          </w:tcPr>
          <w:p w:rsidR="007C775B" w:rsidRPr="00CD4297" w:rsidRDefault="007C775B" w:rsidP="00F17F7C">
            <w:pPr>
              <w:spacing w:before="120" w:after="120"/>
              <w:jc w:val="center"/>
              <w:rPr>
                <w:b/>
                <w:color w:val="000000" w:themeColor="text1"/>
                <w:sz w:val="28"/>
                <w:szCs w:val="24"/>
              </w:rPr>
            </w:pPr>
            <w:bookmarkStart w:id="197" w:name="OLE_LINK81"/>
            <w:r w:rsidRPr="00CD4297">
              <w:rPr>
                <w:b/>
                <w:color w:val="000000" w:themeColor="text1"/>
                <w:sz w:val="28"/>
                <w:szCs w:val="24"/>
              </w:rPr>
              <w:t>J (A/m</w:t>
            </w:r>
            <w:r w:rsidRPr="00CD4297">
              <w:rPr>
                <w:b/>
                <w:color w:val="000000" w:themeColor="text1"/>
                <w:sz w:val="28"/>
                <w:szCs w:val="24"/>
                <w:vertAlign w:val="superscript"/>
              </w:rPr>
              <w:t>2</w:t>
            </w:r>
            <w:r w:rsidRPr="00CD4297">
              <w:rPr>
                <w:b/>
                <w:color w:val="000000" w:themeColor="text1"/>
                <w:sz w:val="28"/>
                <w:szCs w:val="24"/>
              </w:rPr>
              <w:t>)</w:t>
            </w:r>
            <w:bookmarkEnd w:id="197"/>
          </w:p>
        </w:tc>
        <w:tc>
          <w:tcPr>
            <w:tcW w:w="1529" w:type="dxa"/>
            <w:tcBorders>
              <w:top w:val="double" w:sz="4" w:space="0" w:color="auto"/>
              <w:bottom w:val="single" w:sz="4" w:space="0" w:color="auto"/>
            </w:tcBorders>
            <w:vAlign w:val="center"/>
          </w:tcPr>
          <w:p w:rsidR="007C775B" w:rsidRPr="00CD4297" w:rsidRDefault="007C775B" w:rsidP="00F17F7C">
            <w:pPr>
              <w:spacing w:before="120" w:after="120"/>
              <w:jc w:val="center"/>
              <w:rPr>
                <w:b/>
                <w:color w:val="000000" w:themeColor="text1"/>
                <w:sz w:val="28"/>
                <w:szCs w:val="24"/>
              </w:rPr>
            </w:pPr>
            <w:r w:rsidRPr="00CD4297">
              <w:rPr>
                <w:b/>
                <w:color w:val="000000" w:themeColor="text1"/>
                <w:sz w:val="28"/>
                <w:szCs w:val="24"/>
              </w:rPr>
              <w:t>q’ (e)</w:t>
            </w:r>
          </w:p>
        </w:tc>
        <w:tc>
          <w:tcPr>
            <w:tcW w:w="1717" w:type="dxa"/>
            <w:tcBorders>
              <w:top w:val="double" w:sz="4" w:space="0" w:color="auto"/>
              <w:bottom w:val="single" w:sz="4" w:space="0" w:color="auto"/>
            </w:tcBorders>
            <w:vAlign w:val="center"/>
          </w:tcPr>
          <w:p w:rsidR="007C775B" w:rsidRPr="00CD4297" w:rsidRDefault="007C775B" w:rsidP="00F17F7C">
            <w:pPr>
              <w:spacing w:before="120" w:after="120"/>
              <w:jc w:val="center"/>
              <w:rPr>
                <w:b/>
                <w:color w:val="000000" w:themeColor="text1"/>
                <w:sz w:val="28"/>
                <w:szCs w:val="24"/>
              </w:rPr>
            </w:pPr>
            <w:r w:rsidRPr="00CD4297">
              <w:rPr>
                <w:b/>
                <w:color w:val="000000" w:themeColor="text1"/>
                <w:sz w:val="28"/>
                <w:szCs w:val="24"/>
              </w:rPr>
              <w:t>m’ (×10</w:t>
            </w:r>
            <w:r w:rsidRPr="00CD4297">
              <w:rPr>
                <w:b/>
                <w:color w:val="000000" w:themeColor="text1"/>
                <w:sz w:val="28"/>
                <w:szCs w:val="24"/>
                <w:vertAlign w:val="superscript"/>
              </w:rPr>
              <w:t>-23</w:t>
            </w:r>
            <w:r w:rsidRPr="00CD4297">
              <w:rPr>
                <w:b/>
                <w:color w:val="000000" w:themeColor="text1"/>
                <w:sz w:val="28"/>
                <w:szCs w:val="24"/>
              </w:rPr>
              <w:t>g)</w:t>
            </w:r>
          </w:p>
        </w:tc>
        <w:tc>
          <w:tcPr>
            <w:tcW w:w="2376" w:type="dxa"/>
            <w:gridSpan w:val="2"/>
            <w:tcBorders>
              <w:top w:val="double" w:sz="4" w:space="0" w:color="auto"/>
              <w:bottom w:val="single" w:sz="4" w:space="0" w:color="auto"/>
            </w:tcBorders>
            <w:vAlign w:val="center"/>
          </w:tcPr>
          <w:p w:rsidR="007C775B" w:rsidRPr="00CD4297" w:rsidRDefault="007C775B" w:rsidP="00F17F7C">
            <w:pPr>
              <w:spacing w:before="120" w:after="120"/>
              <w:jc w:val="center"/>
              <w:rPr>
                <w:b/>
                <w:color w:val="000000" w:themeColor="text1"/>
                <w:sz w:val="28"/>
                <w:szCs w:val="24"/>
              </w:rPr>
            </w:pPr>
            <w:r w:rsidRPr="00CD4297">
              <w:rPr>
                <w:b/>
                <w:color w:val="000000" w:themeColor="text1"/>
                <w:sz w:val="28"/>
                <w:szCs w:val="24"/>
              </w:rPr>
              <w:t>V</w:t>
            </w:r>
            <w:r w:rsidRPr="00CD4297">
              <w:rPr>
                <w:b/>
                <w:color w:val="000000" w:themeColor="text1"/>
                <w:sz w:val="28"/>
                <w:szCs w:val="24"/>
                <w:vertAlign w:val="superscript"/>
              </w:rPr>
              <w:t>3/4</w:t>
            </w:r>
            <w:r w:rsidRPr="00CD4297">
              <w:rPr>
                <w:b/>
                <w:color w:val="000000" w:themeColor="text1"/>
                <w:sz w:val="28"/>
                <w:szCs w:val="24"/>
              </w:rPr>
              <w:t>/J</w:t>
            </w:r>
            <w:r w:rsidRPr="00CD4297">
              <w:rPr>
                <w:b/>
                <w:color w:val="000000" w:themeColor="text1"/>
                <w:sz w:val="28"/>
                <w:szCs w:val="24"/>
                <w:vertAlign w:val="superscript"/>
              </w:rPr>
              <w:t>1/2</w:t>
            </w:r>
            <w:r w:rsidRPr="00CD4297">
              <w:rPr>
                <w:b/>
                <w:color w:val="000000" w:themeColor="text1"/>
                <w:sz w:val="28"/>
                <w:szCs w:val="24"/>
              </w:rPr>
              <w:t>∙(2q’/m’)</w:t>
            </w:r>
            <w:r w:rsidRPr="00CD4297">
              <w:rPr>
                <w:b/>
                <w:color w:val="000000" w:themeColor="text1"/>
                <w:sz w:val="28"/>
                <w:szCs w:val="24"/>
                <w:vertAlign w:val="superscript"/>
              </w:rPr>
              <w:t>1/4</w:t>
            </w:r>
            <w:r w:rsidRPr="00CD4297">
              <w:rPr>
                <w:b/>
                <w:color w:val="000000" w:themeColor="text1"/>
                <w:sz w:val="28"/>
                <w:szCs w:val="24"/>
              </w:rPr>
              <w:t xml:space="preserve"> ratio (×10</w:t>
            </w:r>
            <w:r w:rsidRPr="00CD4297">
              <w:rPr>
                <w:b/>
                <w:color w:val="000000" w:themeColor="text1"/>
                <w:sz w:val="28"/>
                <w:szCs w:val="24"/>
                <w:vertAlign w:val="superscript"/>
              </w:rPr>
              <w:t>6</w:t>
            </w:r>
            <w:r w:rsidRPr="00CD4297">
              <w:rPr>
                <w:b/>
                <w:color w:val="000000" w:themeColor="text1"/>
                <w:sz w:val="28"/>
                <w:szCs w:val="24"/>
              </w:rPr>
              <w:t>)</w:t>
            </w:r>
          </w:p>
        </w:tc>
      </w:tr>
      <w:tr w:rsidR="007C775B" w:rsidRPr="00CD4297" w:rsidTr="00F17F7C">
        <w:trPr>
          <w:trHeight w:val="624"/>
          <w:jc w:val="center"/>
        </w:trPr>
        <w:tc>
          <w:tcPr>
            <w:tcW w:w="1293" w:type="dxa"/>
            <w:tcBorders>
              <w:top w:val="single" w:sz="4" w:space="0" w:color="auto"/>
            </w:tcBorders>
            <w:vAlign w:val="center"/>
          </w:tcPr>
          <w:p w:rsidR="007C775B" w:rsidRPr="00CD4297" w:rsidRDefault="007C775B" w:rsidP="00F17F7C">
            <w:pPr>
              <w:spacing w:before="120" w:after="120"/>
              <w:jc w:val="center"/>
              <w:rPr>
                <w:sz w:val="28"/>
                <w:szCs w:val="28"/>
              </w:rPr>
            </w:pPr>
            <w:r w:rsidRPr="00CD4297">
              <w:rPr>
                <w:sz w:val="28"/>
                <w:szCs w:val="28"/>
              </w:rPr>
              <w:t>P1-50</w:t>
            </w:r>
          </w:p>
        </w:tc>
        <w:tc>
          <w:tcPr>
            <w:tcW w:w="1557" w:type="dxa"/>
            <w:tcBorders>
              <w:top w:val="single" w:sz="4" w:space="0" w:color="auto"/>
            </w:tcBorders>
            <w:vAlign w:val="center"/>
          </w:tcPr>
          <w:p w:rsidR="007C775B" w:rsidRPr="00CD4297" w:rsidRDefault="007C775B" w:rsidP="00F17F7C">
            <w:pPr>
              <w:spacing w:before="120" w:after="120"/>
              <w:jc w:val="center"/>
              <w:rPr>
                <w:sz w:val="28"/>
                <w:szCs w:val="28"/>
              </w:rPr>
            </w:pPr>
            <w:r w:rsidRPr="00CD4297">
              <w:rPr>
                <w:sz w:val="28"/>
                <w:szCs w:val="28"/>
              </w:rPr>
              <w:t>1.79</w:t>
            </w:r>
          </w:p>
        </w:tc>
        <w:tc>
          <w:tcPr>
            <w:tcW w:w="1529" w:type="dxa"/>
            <w:tcBorders>
              <w:top w:val="single" w:sz="4" w:space="0" w:color="auto"/>
            </w:tcBorders>
            <w:vAlign w:val="center"/>
          </w:tcPr>
          <w:p w:rsidR="007C775B" w:rsidRPr="00CD4297" w:rsidRDefault="007C775B" w:rsidP="00F17F7C">
            <w:pPr>
              <w:spacing w:before="120" w:after="120"/>
              <w:jc w:val="center"/>
              <w:rPr>
                <w:sz w:val="28"/>
                <w:szCs w:val="28"/>
              </w:rPr>
            </w:pPr>
            <w:r w:rsidRPr="00CD4297">
              <w:rPr>
                <w:sz w:val="28"/>
                <w:szCs w:val="28"/>
              </w:rPr>
              <w:t>2.98</w:t>
            </w:r>
          </w:p>
        </w:tc>
        <w:tc>
          <w:tcPr>
            <w:tcW w:w="1717" w:type="dxa"/>
            <w:tcBorders>
              <w:top w:val="single" w:sz="4" w:space="0" w:color="auto"/>
            </w:tcBorders>
            <w:vAlign w:val="center"/>
          </w:tcPr>
          <w:p w:rsidR="007C775B" w:rsidRPr="00CD4297" w:rsidRDefault="007C775B" w:rsidP="00F17F7C">
            <w:pPr>
              <w:spacing w:before="120" w:after="120"/>
              <w:jc w:val="center"/>
              <w:rPr>
                <w:sz w:val="28"/>
                <w:szCs w:val="28"/>
              </w:rPr>
            </w:pPr>
            <w:r w:rsidRPr="00CD4297">
              <w:rPr>
                <w:sz w:val="28"/>
                <w:szCs w:val="28"/>
              </w:rPr>
              <w:t>5.48</w:t>
            </w:r>
          </w:p>
        </w:tc>
        <w:tc>
          <w:tcPr>
            <w:tcW w:w="2376" w:type="dxa"/>
            <w:gridSpan w:val="2"/>
            <w:tcBorders>
              <w:top w:val="single" w:sz="4" w:space="0" w:color="auto"/>
            </w:tcBorders>
            <w:vAlign w:val="center"/>
          </w:tcPr>
          <w:p w:rsidR="007C775B" w:rsidRPr="00CD4297" w:rsidRDefault="007C775B" w:rsidP="00F17F7C">
            <w:pPr>
              <w:spacing w:before="120" w:after="120"/>
              <w:jc w:val="center"/>
              <w:rPr>
                <w:sz w:val="28"/>
                <w:szCs w:val="28"/>
              </w:rPr>
            </w:pPr>
            <w:r w:rsidRPr="00CD4297">
              <w:rPr>
                <w:sz w:val="28"/>
                <w:szCs w:val="28"/>
              </w:rPr>
              <w:t>8.07</w:t>
            </w:r>
          </w:p>
        </w:tc>
      </w:tr>
      <w:tr w:rsidR="007C775B" w:rsidRPr="00CD4297" w:rsidTr="00F17F7C">
        <w:trPr>
          <w:trHeight w:val="624"/>
          <w:jc w:val="center"/>
        </w:trPr>
        <w:tc>
          <w:tcPr>
            <w:tcW w:w="1293" w:type="dxa"/>
            <w:vAlign w:val="center"/>
          </w:tcPr>
          <w:p w:rsidR="007C775B" w:rsidRPr="00CD4297" w:rsidRDefault="007C775B" w:rsidP="00F17F7C">
            <w:pPr>
              <w:spacing w:before="120" w:after="120"/>
              <w:jc w:val="center"/>
              <w:rPr>
                <w:sz w:val="28"/>
                <w:szCs w:val="28"/>
              </w:rPr>
            </w:pPr>
            <w:r w:rsidRPr="00CD4297">
              <w:rPr>
                <w:sz w:val="28"/>
                <w:szCs w:val="28"/>
              </w:rPr>
              <w:t>P2-50</w:t>
            </w:r>
          </w:p>
        </w:tc>
        <w:tc>
          <w:tcPr>
            <w:tcW w:w="1557" w:type="dxa"/>
            <w:vAlign w:val="center"/>
          </w:tcPr>
          <w:p w:rsidR="007C775B" w:rsidRPr="00CD4297" w:rsidRDefault="007C775B" w:rsidP="00F17F7C">
            <w:pPr>
              <w:spacing w:before="120" w:after="120"/>
              <w:jc w:val="center"/>
              <w:rPr>
                <w:sz w:val="28"/>
                <w:szCs w:val="28"/>
              </w:rPr>
            </w:pPr>
            <w:r w:rsidRPr="00CD4297">
              <w:rPr>
                <w:sz w:val="28"/>
                <w:szCs w:val="28"/>
              </w:rPr>
              <w:t>1.79</w:t>
            </w:r>
          </w:p>
        </w:tc>
        <w:tc>
          <w:tcPr>
            <w:tcW w:w="1529" w:type="dxa"/>
            <w:vAlign w:val="center"/>
          </w:tcPr>
          <w:p w:rsidR="007C775B" w:rsidRPr="00CD4297" w:rsidRDefault="007C775B" w:rsidP="00F17F7C">
            <w:pPr>
              <w:spacing w:before="120" w:after="120"/>
              <w:jc w:val="center"/>
              <w:rPr>
                <w:sz w:val="28"/>
                <w:szCs w:val="28"/>
              </w:rPr>
            </w:pPr>
            <w:r w:rsidRPr="00CD4297">
              <w:rPr>
                <w:sz w:val="28"/>
                <w:szCs w:val="28"/>
              </w:rPr>
              <w:t>3.11</w:t>
            </w:r>
          </w:p>
        </w:tc>
        <w:tc>
          <w:tcPr>
            <w:tcW w:w="1717" w:type="dxa"/>
            <w:vAlign w:val="center"/>
          </w:tcPr>
          <w:p w:rsidR="007C775B" w:rsidRPr="00CD4297" w:rsidRDefault="007C775B" w:rsidP="00F17F7C">
            <w:pPr>
              <w:spacing w:before="120" w:after="120"/>
              <w:jc w:val="center"/>
              <w:rPr>
                <w:sz w:val="28"/>
                <w:szCs w:val="28"/>
              </w:rPr>
            </w:pPr>
            <w:r w:rsidRPr="00CD4297">
              <w:rPr>
                <w:sz w:val="28"/>
                <w:szCs w:val="28"/>
              </w:rPr>
              <w:t>6.46</w:t>
            </w:r>
          </w:p>
        </w:tc>
        <w:tc>
          <w:tcPr>
            <w:tcW w:w="2376" w:type="dxa"/>
            <w:gridSpan w:val="2"/>
            <w:vAlign w:val="center"/>
          </w:tcPr>
          <w:p w:rsidR="007C775B" w:rsidRPr="00CD4297" w:rsidRDefault="007C775B" w:rsidP="00F17F7C">
            <w:pPr>
              <w:spacing w:before="120" w:after="120"/>
              <w:jc w:val="center"/>
              <w:rPr>
                <w:sz w:val="28"/>
                <w:szCs w:val="28"/>
              </w:rPr>
            </w:pPr>
            <w:r w:rsidRPr="00CD4297">
              <w:rPr>
                <w:sz w:val="28"/>
                <w:szCs w:val="28"/>
              </w:rPr>
              <w:t>7.83</w:t>
            </w:r>
          </w:p>
        </w:tc>
      </w:tr>
      <w:tr w:rsidR="007C775B" w:rsidRPr="00CD4297" w:rsidTr="00F17F7C">
        <w:trPr>
          <w:trHeight w:val="624"/>
          <w:jc w:val="center"/>
        </w:trPr>
        <w:tc>
          <w:tcPr>
            <w:tcW w:w="1293" w:type="dxa"/>
            <w:vAlign w:val="center"/>
          </w:tcPr>
          <w:p w:rsidR="007C775B" w:rsidRPr="00CD4297" w:rsidRDefault="007C775B" w:rsidP="00F17F7C">
            <w:pPr>
              <w:spacing w:before="120" w:after="120"/>
              <w:jc w:val="center"/>
              <w:rPr>
                <w:sz w:val="28"/>
                <w:szCs w:val="28"/>
              </w:rPr>
            </w:pPr>
            <w:r w:rsidRPr="00CD4297">
              <w:rPr>
                <w:sz w:val="28"/>
                <w:szCs w:val="28"/>
              </w:rPr>
              <w:t>P3-50</w:t>
            </w:r>
          </w:p>
        </w:tc>
        <w:tc>
          <w:tcPr>
            <w:tcW w:w="1557" w:type="dxa"/>
            <w:vAlign w:val="center"/>
          </w:tcPr>
          <w:p w:rsidR="007C775B" w:rsidRPr="00CD4297" w:rsidRDefault="007C775B" w:rsidP="00F17F7C">
            <w:pPr>
              <w:spacing w:before="120" w:after="120"/>
              <w:jc w:val="center"/>
              <w:rPr>
                <w:sz w:val="28"/>
                <w:szCs w:val="28"/>
              </w:rPr>
            </w:pPr>
            <w:r w:rsidRPr="00CD4297">
              <w:rPr>
                <w:sz w:val="28"/>
                <w:szCs w:val="28"/>
              </w:rPr>
              <w:t>1.79</w:t>
            </w:r>
          </w:p>
        </w:tc>
        <w:tc>
          <w:tcPr>
            <w:tcW w:w="1529" w:type="dxa"/>
            <w:vAlign w:val="center"/>
          </w:tcPr>
          <w:p w:rsidR="007C775B" w:rsidRPr="00CD4297" w:rsidRDefault="007C775B" w:rsidP="00F17F7C">
            <w:pPr>
              <w:spacing w:before="120" w:after="120"/>
              <w:jc w:val="center"/>
              <w:rPr>
                <w:sz w:val="28"/>
                <w:szCs w:val="28"/>
              </w:rPr>
            </w:pPr>
            <w:r w:rsidRPr="00CD4297">
              <w:rPr>
                <w:sz w:val="28"/>
                <w:szCs w:val="28"/>
              </w:rPr>
              <w:t>3.35</w:t>
            </w:r>
          </w:p>
        </w:tc>
        <w:tc>
          <w:tcPr>
            <w:tcW w:w="1717" w:type="dxa"/>
            <w:vAlign w:val="center"/>
          </w:tcPr>
          <w:p w:rsidR="007C775B" w:rsidRPr="00CD4297" w:rsidRDefault="007C775B" w:rsidP="00F17F7C">
            <w:pPr>
              <w:spacing w:before="120" w:after="120"/>
              <w:jc w:val="center"/>
              <w:rPr>
                <w:sz w:val="28"/>
                <w:szCs w:val="28"/>
              </w:rPr>
            </w:pPr>
            <w:r w:rsidRPr="00CD4297">
              <w:rPr>
                <w:sz w:val="28"/>
                <w:szCs w:val="28"/>
              </w:rPr>
              <w:t>8.63</w:t>
            </w:r>
          </w:p>
        </w:tc>
        <w:tc>
          <w:tcPr>
            <w:tcW w:w="2376" w:type="dxa"/>
            <w:gridSpan w:val="2"/>
            <w:vAlign w:val="center"/>
          </w:tcPr>
          <w:p w:rsidR="007C775B" w:rsidRPr="00CD4297" w:rsidRDefault="007C775B" w:rsidP="00F17F7C">
            <w:pPr>
              <w:spacing w:before="120" w:after="120"/>
              <w:jc w:val="center"/>
              <w:rPr>
                <w:sz w:val="28"/>
                <w:szCs w:val="28"/>
              </w:rPr>
            </w:pPr>
            <w:r w:rsidRPr="00CD4297">
              <w:rPr>
                <w:sz w:val="28"/>
                <w:szCs w:val="28"/>
              </w:rPr>
              <w:t>7.42</w:t>
            </w:r>
          </w:p>
        </w:tc>
      </w:tr>
      <w:tr w:rsidR="007C775B" w:rsidRPr="00CD4297" w:rsidTr="00F17F7C">
        <w:trPr>
          <w:trHeight w:val="624"/>
          <w:jc w:val="center"/>
        </w:trPr>
        <w:tc>
          <w:tcPr>
            <w:tcW w:w="1293" w:type="dxa"/>
            <w:tcBorders>
              <w:bottom w:val="dashed" w:sz="4" w:space="0" w:color="auto"/>
            </w:tcBorders>
            <w:vAlign w:val="center"/>
          </w:tcPr>
          <w:p w:rsidR="007C775B" w:rsidRPr="00CD4297" w:rsidRDefault="007C775B" w:rsidP="00F17F7C">
            <w:pPr>
              <w:spacing w:before="120" w:after="120"/>
              <w:jc w:val="center"/>
              <w:rPr>
                <w:sz w:val="28"/>
                <w:szCs w:val="28"/>
              </w:rPr>
            </w:pPr>
            <w:r w:rsidRPr="00CD4297">
              <w:rPr>
                <w:sz w:val="28"/>
                <w:szCs w:val="28"/>
              </w:rPr>
              <w:t>P4-50</w:t>
            </w:r>
          </w:p>
        </w:tc>
        <w:tc>
          <w:tcPr>
            <w:tcW w:w="1557" w:type="dxa"/>
            <w:tcBorders>
              <w:bottom w:val="dashed" w:sz="4" w:space="0" w:color="auto"/>
            </w:tcBorders>
            <w:vAlign w:val="center"/>
          </w:tcPr>
          <w:p w:rsidR="007C775B" w:rsidRPr="00CD4297" w:rsidRDefault="007C775B" w:rsidP="00F17F7C">
            <w:pPr>
              <w:spacing w:before="120" w:after="120"/>
              <w:jc w:val="center"/>
              <w:rPr>
                <w:sz w:val="28"/>
                <w:szCs w:val="28"/>
              </w:rPr>
            </w:pPr>
            <w:r w:rsidRPr="00CD4297">
              <w:rPr>
                <w:sz w:val="28"/>
                <w:szCs w:val="28"/>
              </w:rPr>
              <w:t>1.79</w:t>
            </w:r>
          </w:p>
        </w:tc>
        <w:tc>
          <w:tcPr>
            <w:tcW w:w="1529" w:type="dxa"/>
            <w:tcBorders>
              <w:bottom w:val="dashed" w:sz="4" w:space="0" w:color="auto"/>
            </w:tcBorders>
            <w:vAlign w:val="center"/>
          </w:tcPr>
          <w:p w:rsidR="007C775B" w:rsidRPr="00CD4297" w:rsidRDefault="007C775B" w:rsidP="00F17F7C">
            <w:pPr>
              <w:spacing w:before="120" w:after="120"/>
              <w:jc w:val="center"/>
              <w:rPr>
                <w:sz w:val="28"/>
                <w:szCs w:val="28"/>
              </w:rPr>
            </w:pPr>
            <w:r w:rsidRPr="00CD4297">
              <w:rPr>
                <w:sz w:val="28"/>
                <w:szCs w:val="28"/>
              </w:rPr>
              <w:t>3.68</w:t>
            </w:r>
          </w:p>
        </w:tc>
        <w:tc>
          <w:tcPr>
            <w:tcW w:w="1717" w:type="dxa"/>
            <w:tcBorders>
              <w:bottom w:val="dashed" w:sz="4" w:space="0" w:color="auto"/>
            </w:tcBorders>
            <w:vAlign w:val="center"/>
          </w:tcPr>
          <w:p w:rsidR="007C775B" w:rsidRPr="00CD4297" w:rsidRDefault="007C775B" w:rsidP="00F17F7C">
            <w:pPr>
              <w:spacing w:before="120" w:after="120"/>
              <w:jc w:val="center"/>
              <w:rPr>
                <w:sz w:val="28"/>
                <w:szCs w:val="28"/>
              </w:rPr>
            </w:pPr>
            <w:r w:rsidRPr="00CD4297">
              <w:rPr>
                <w:sz w:val="28"/>
                <w:szCs w:val="28"/>
              </w:rPr>
              <w:t>10.60</w:t>
            </w:r>
          </w:p>
        </w:tc>
        <w:tc>
          <w:tcPr>
            <w:tcW w:w="2376" w:type="dxa"/>
            <w:gridSpan w:val="2"/>
            <w:tcBorders>
              <w:bottom w:val="dashed" w:sz="4" w:space="0" w:color="auto"/>
            </w:tcBorders>
            <w:vAlign w:val="center"/>
          </w:tcPr>
          <w:p w:rsidR="007C775B" w:rsidRPr="00CD4297" w:rsidRDefault="007C775B" w:rsidP="00F17F7C">
            <w:pPr>
              <w:spacing w:before="120" w:after="120"/>
              <w:jc w:val="center"/>
              <w:rPr>
                <w:sz w:val="28"/>
                <w:szCs w:val="28"/>
              </w:rPr>
            </w:pPr>
            <w:r w:rsidRPr="00CD4297">
              <w:rPr>
                <w:sz w:val="28"/>
                <w:szCs w:val="28"/>
              </w:rPr>
              <w:t>7.22</w:t>
            </w:r>
          </w:p>
        </w:tc>
      </w:tr>
      <w:tr w:rsidR="007C775B" w:rsidRPr="00CD4297" w:rsidTr="00F17F7C">
        <w:trPr>
          <w:trHeight w:val="624"/>
          <w:jc w:val="center"/>
        </w:trPr>
        <w:tc>
          <w:tcPr>
            <w:tcW w:w="1293" w:type="dxa"/>
            <w:tcBorders>
              <w:top w:val="dashed" w:sz="4" w:space="0" w:color="auto"/>
            </w:tcBorders>
            <w:vAlign w:val="center"/>
          </w:tcPr>
          <w:p w:rsidR="007C775B" w:rsidRPr="00CD4297" w:rsidRDefault="007C775B" w:rsidP="00F17F7C">
            <w:pPr>
              <w:spacing w:before="120" w:after="120"/>
              <w:jc w:val="center"/>
              <w:rPr>
                <w:sz w:val="28"/>
                <w:szCs w:val="28"/>
              </w:rPr>
            </w:pPr>
            <w:r w:rsidRPr="00CD4297">
              <w:rPr>
                <w:sz w:val="28"/>
                <w:szCs w:val="28"/>
              </w:rPr>
              <w:t>P1-60</w:t>
            </w:r>
          </w:p>
        </w:tc>
        <w:tc>
          <w:tcPr>
            <w:tcW w:w="1557" w:type="dxa"/>
            <w:tcBorders>
              <w:top w:val="dashed" w:sz="4" w:space="0" w:color="auto"/>
            </w:tcBorders>
            <w:vAlign w:val="center"/>
          </w:tcPr>
          <w:p w:rsidR="007C775B" w:rsidRPr="00CD4297" w:rsidRDefault="007C775B" w:rsidP="00F17F7C">
            <w:pPr>
              <w:spacing w:before="120" w:after="120"/>
              <w:jc w:val="center"/>
              <w:rPr>
                <w:sz w:val="28"/>
                <w:szCs w:val="28"/>
              </w:rPr>
            </w:pPr>
            <w:r w:rsidRPr="00CD4297">
              <w:rPr>
                <w:sz w:val="28"/>
                <w:szCs w:val="28"/>
              </w:rPr>
              <w:t>2.05</w:t>
            </w:r>
          </w:p>
        </w:tc>
        <w:tc>
          <w:tcPr>
            <w:tcW w:w="1529" w:type="dxa"/>
            <w:tcBorders>
              <w:top w:val="dashed" w:sz="4" w:space="0" w:color="auto"/>
            </w:tcBorders>
            <w:vAlign w:val="center"/>
          </w:tcPr>
          <w:p w:rsidR="007C775B" w:rsidRPr="00CD4297" w:rsidRDefault="007C775B" w:rsidP="00F17F7C">
            <w:pPr>
              <w:spacing w:before="120" w:after="120"/>
              <w:jc w:val="center"/>
              <w:rPr>
                <w:sz w:val="28"/>
                <w:szCs w:val="28"/>
              </w:rPr>
            </w:pPr>
            <w:r w:rsidRPr="00CD4297">
              <w:rPr>
                <w:sz w:val="28"/>
                <w:szCs w:val="28"/>
              </w:rPr>
              <w:t>2.97</w:t>
            </w:r>
          </w:p>
        </w:tc>
        <w:tc>
          <w:tcPr>
            <w:tcW w:w="1717" w:type="dxa"/>
            <w:tcBorders>
              <w:top w:val="dashed" w:sz="4" w:space="0" w:color="auto"/>
            </w:tcBorders>
            <w:vAlign w:val="center"/>
          </w:tcPr>
          <w:p w:rsidR="007C775B" w:rsidRPr="00CD4297" w:rsidRDefault="007C775B" w:rsidP="00F17F7C">
            <w:pPr>
              <w:spacing w:before="120" w:after="120"/>
              <w:jc w:val="center"/>
              <w:rPr>
                <w:sz w:val="28"/>
                <w:szCs w:val="28"/>
              </w:rPr>
            </w:pPr>
            <w:r w:rsidRPr="00CD4297">
              <w:rPr>
                <w:sz w:val="28"/>
                <w:szCs w:val="28"/>
              </w:rPr>
              <w:t>5.50</w:t>
            </w:r>
          </w:p>
        </w:tc>
        <w:tc>
          <w:tcPr>
            <w:tcW w:w="2376" w:type="dxa"/>
            <w:gridSpan w:val="2"/>
            <w:tcBorders>
              <w:top w:val="dashed" w:sz="4" w:space="0" w:color="auto"/>
            </w:tcBorders>
            <w:vAlign w:val="center"/>
          </w:tcPr>
          <w:p w:rsidR="007C775B" w:rsidRPr="00CD4297" w:rsidRDefault="007C775B" w:rsidP="00F17F7C">
            <w:pPr>
              <w:spacing w:before="120" w:after="120"/>
              <w:jc w:val="center"/>
              <w:rPr>
                <w:sz w:val="28"/>
                <w:szCs w:val="28"/>
              </w:rPr>
            </w:pPr>
            <w:r w:rsidRPr="00CD4297">
              <w:rPr>
                <w:sz w:val="28"/>
                <w:szCs w:val="28"/>
              </w:rPr>
              <w:t>8.63</w:t>
            </w:r>
          </w:p>
        </w:tc>
      </w:tr>
      <w:tr w:rsidR="007C775B" w:rsidRPr="00CD4297" w:rsidTr="00F17F7C">
        <w:trPr>
          <w:trHeight w:val="624"/>
          <w:jc w:val="center"/>
        </w:trPr>
        <w:tc>
          <w:tcPr>
            <w:tcW w:w="1293" w:type="dxa"/>
            <w:vAlign w:val="center"/>
          </w:tcPr>
          <w:p w:rsidR="007C775B" w:rsidRPr="00CD4297" w:rsidRDefault="007C775B" w:rsidP="00F17F7C">
            <w:pPr>
              <w:spacing w:before="120" w:after="120"/>
              <w:jc w:val="center"/>
              <w:rPr>
                <w:sz w:val="28"/>
                <w:szCs w:val="28"/>
              </w:rPr>
            </w:pPr>
            <w:r w:rsidRPr="00CD4297">
              <w:rPr>
                <w:sz w:val="28"/>
                <w:szCs w:val="28"/>
              </w:rPr>
              <w:t>P2-60</w:t>
            </w:r>
          </w:p>
        </w:tc>
        <w:tc>
          <w:tcPr>
            <w:tcW w:w="1557" w:type="dxa"/>
            <w:vAlign w:val="center"/>
          </w:tcPr>
          <w:p w:rsidR="007C775B" w:rsidRPr="00CD4297" w:rsidRDefault="007C775B" w:rsidP="00F17F7C">
            <w:pPr>
              <w:spacing w:before="120" w:after="120"/>
              <w:jc w:val="center"/>
              <w:rPr>
                <w:sz w:val="28"/>
                <w:szCs w:val="28"/>
              </w:rPr>
            </w:pPr>
            <w:r w:rsidRPr="00CD4297">
              <w:rPr>
                <w:sz w:val="28"/>
                <w:szCs w:val="28"/>
              </w:rPr>
              <w:t>2.05</w:t>
            </w:r>
          </w:p>
        </w:tc>
        <w:tc>
          <w:tcPr>
            <w:tcW w:w="1529" w:type="dxa"/>
            <w:vAlign w:val="center"/>
          </w:tcPr>
          <w:p w:rsidR="007C775B" w:rsidRPr="00CD4297" w:rsidRDefault="007C775B" w:rsidP="00F17F7C">
            <w:pPr>
              <w:spacing w:before="120" w:after="120"/>
              <w:jc w:val="center"/>
              <w:rPr>
                <w:sz w:val="28"/>
                <w:szCs w:val="28"/>
              </w:rPr>
            </w:pPr>
            <w:r w:rsidRPr="00CD4297">
              <w:rPr>
                <w:sz w:val="28"/>
                <w:szCs w:val="28"/>
              </w:rPr>
              <w:t>3.10</w:t>
            </w:r>
          </w:p>
        </w:tc>
        <w:tc>
          <w:tcPr>
            <w:tcW w:w="1717" w:type="dxa"/>
            <w:vAlign w:val="center"/>
          </w:tcPr>
          <w:p w:rsidR="007C775B" w:rsidRPr="00CD4297" w:rsidRDefault="007C775B" w:rsidP="00F17F7C">
            <w:pPr>
              <w:spacing w:before="120" w:after="120"/>
              <w:jc w:val="center"/>
              <w:rPr>
                <w:sz w:val="28"/>
                <w:szCs w:val="28"/>
              </w:rPr>
            </w:pPr>
            <w:r w:rsidRPr="00CD4297">
              <w:rPr>
                <w:sz w:val="28"/>
                <w:szCs w:val="28"/>
              </w:rPr>
              <w:t>6.39</w:t>
            </w:r>
          </w:p>
        </w:tc>
        <w:tc>
          <w:tcPr>
            <w:tcW w:w="2376" w:type="dxa"/>
            <w:gridSpan w:val="2"/>
            <w:vAlign w:val="center"/>
          </w:tcPr>
          <w:p w:rsidR="007C775B" w:rsidRPr="00CD4297" w:rsidRDefault="007C775B" w:rsidP="00F17F7C">
            <w:pPr>
              <w:spacing w:before="120" w:after="120"/>
              <w:jc w:val="center"/>
              <w:rPr>
                <w:sz w:val="28"/>
                <w:szCs w:val="28"/>
              </w:rPr>
            </w:pPr>
            <w:r w:rsidRPr="00CD4297">
              <w:rPr>
                <w:sz w:val="28"/>
                <w:szCs w:val="28"/>
              </w:rPr>
              <w:t>8.40</w:t>
            </w:r>
          </w:p>
        </w:tc>
      </w:tr>
      <w:tr w:rsidR="007C775B" w:rsidRPr="00CD4297" w:rsidTr="00F17F7C">
        <w:trPr>
          <w:trHeight w:val="624"/>
          <w:jc w:val="center"/>
        </w:trPr>
        <w:tc>
          <w:tcPr>
            <w:tcW w:w="1293" w:type="dxa"/>
            <w:vAlign w:val="center"/>
          </w:tcPr>
          <w:p w:rsidR="007C775B" w:rsidRPr="00CD4297" w:rsidRDefault="007C775B" w:rsidP="00F17F7C">
            <w:pPr>
              <w:spacing w:before="120" w:after="120"/>
              <w:jc w:val="center"/>
              <w:rPr>
                <w:sz w:val="28"/>
                <w:szCs w:val="28"/>
              </w:rPr>
            </w:pPr>
            <w:r w:rsidRPr="00CD4297">
              <w:rPr>
                <w:sz w:val="28"/>
                <w:szCs w:val="28"/>
              </w:rPr>
              <w:t>P3-60</w:t>
            </w:r>
          </w:p>
        </w:tc>
        <w:tc>
          <w:tcPr>
            <w:tcW w:w="1557" w:type="dxa"/>
            <w:vAlign w:val="center"/>
          </w:tcPr>
          <w:p w:rsidR="007C775B" w:rsidRPr="00CD4297" w:rsidRDefault="007C775B" w:rsidP="00F17F7C">
            <w:pPr>
              <w:spacing w:before="120" w:after="120"/>
              <w:jc w:val="center"/>
              <w:rPr>
                <w:sz w:val="28"/>
                <w:szCs w:val="28"/>
              </w:rPr>
            </w:pPr>
            <w:r w:rsidRPr="00CD4297">
              <w:rPr>
                <w:sz w:val="28"/>
                <w:szCs w:val="28"/>
              </w:rPr>
              <w:t>2.05</w:t>
            </w:r>
          </w:p>
        </w:tc>
        <w:tc>
          <w:tcPr>
            <w:tcW w:w="1529" w:type="dxa"/>
            <w:vAlign w:val="center"/>
          </w:tcPr>
          <w:p w:rsidR="007C775B" w:rsidRPr="00CD4297" w:rsidRDefault="007C775B" w:rsidP="00F17F7C">
            <w:pPr>
              <w:spacing w:before="120" w:after="120"/>
              <w:jc w:val="center"/>
              <w:rPr>
                <w:sz w:val="28"/>
                <w:szCs w:val="28"/>
              </w:rPr>
            </w:pPr>
            <w:r w:rsidRPr="00CD4297">
              <w:rPr>
                <w:sz w:val="28"/>
                <w:szCs w:val="28"/>
              </w:rPr>
              <w:t>3.48</w:t>
            </w:r>
          </w:p>
        </w:tc>
        <w:tc>
          <w:tcPr>
            <w:tcW w:w="1717" w:type="dxa"/>
            <w:vAlign w:val="center"/>
          </w:tcPr>
          <w:p w:rsidR="007C775B" w:rsidRPr="00CD4297" w:rsidRDefault="007C775B" w:rsidP="00F17F7C">
            <w:pPr>
              <w:spacing w:before="120" w:after="120"/>
              <w:jc w:val="center"/>
              <w:rPr>
                <w:sz w:val="28"/>
                <w:szCs w:val="28"/>
              </w:rPr>
            </w:pPr>
            <w:r w:rsidRPr="00CD4297">
              <w:rPr>
                <w:sz w:val="28"/>
                <w:szCs w:val="28"/>
              </w:rPr>
              <w:t>9.60</w:t>
            </w:r>
          </w:p>
        </w:tc>
        <w:tc>
          <w:tcPr>
            <w:tcW w:w="2376" w:type="dxa"/>
            <w:gridSpan w:val="2"/>
            <w:vAlign w:val="center"/>
          </w:tcPr>
          <w:p w:rsidR="007C775B" w:rsidRPr="00CD4297" w:rsidRDefault="007C775B" w:rsidP="00F17F7C">
            <w:pPr>
              <w:spacing w:before="120" w:after="120"/>
              <w:jc w:val="center"/>
              <w:rPr>
                <w:sz w:val="28"/>
                <w:szCs w:val="28"/>
              </w:rPr>
            </w:pPr>
            <w:r w:rsidRPr="00CD4297">
              <w:rPr>
                <w:sz w:val="28"/>
                <w:szCs w:val="28"/>
              </w:rPr>
              <w:t>7.81</w:t>
            </w:r>
          </w:p>
        </w:tc>
      </w:tr>
      <w:tr w:rsidR="007C775B" w:rsidRPr="00CD4297" w:rsidTr="00F17F7C">
        <w:trPr>
          <w:trHeight w:val="624"/>
          <w:jc w:val="center"/>
        </w:trPr>
        <w:tc>
          <w:tcPr>
            <w:tcW w:w="1293" w:type="dxa"/>
            <w:tcBorders>
              <w:bottom w:val="dashed" w:sz="4" w:space="0" w:color="auto"/>
            </w:tcBorders>
            <w:vAlign w:val="center"/>
          </w:tcPr>
          <w:p w:rsidR="007C775B" w:rsidRPr="00CD4297" w:rsidRDefault="007C775B" w:rsidP="00F17F7C">
            <w:pPr>
              <w:spacing w:before="120" w:after="120"/>
              <w:jc w:val="center"/>
              <w:rPr>
                <w:sz w:val="28"/>
                <w:szCs w:val="28"/>
              </w:rPr>
            </w:pPr>
            <w:r w:rsidRPr="00CD4297">
              <w:rPr>
                <w:sz w:val="28"/>
                <w:szCs w:val="28"/>
              </w:rPr>
              <w:t>P4-60</w:t>
            </w:r>
          </w:p>
        </w:tc>
        <w:tc>
          <w:tcPr>
            <w:tcW w:w="1557" w:type="dxa"/>
            <w:tcBorders>
              <w:bottom w:val="dashed" w:sz="4" w:space="0" w:color="auto"/>
            </w:tcBorders>
            <w:vAlign w:val="center"/>
          </w:tcPr>
          <w:p w:rsidR="007C775B" w:rsidRPr="00CD4297" w:rsidRDefault="007C775B" w:rsidP="00F17F7C">
            <w:pPr>
              <w:spacing w:before="120" w:after="120"/>
              <w:jc w:val="center"/>
              <w:rPr>
                <w:sz w:val="28"/>
                <w:szCs w:val="28"/>
              </w:rPr>
            </w:pPr>
            <w:r w:rsidRPr="00CD4297">
              <w:rPr>
                <w:sz w:val="28"/>
                <w:szCs w:val="28"/>
              </w:rPr>
              <w:t>2.05</w:t>
            </w:r>
          </w:p>
        </w:tc>
        <w:tc>
          <w:tcPr>
            <w:tcW w:w="1529" w:type="dxa"/>
            <w:tcBorders>
              <w:bottom w:val="dashed" w:sz="4" w:space="0" w:color="auto"/>
            </w:tcBorders>
            <w:vAlign w:val="center"/>
          </w:tcPr>
          <w:p w:rsidR="007C775B" w:rsidRPr="00CD4297" w:rsidRDefault="007C775B" w:rsidP="00F17F7C">
            <w:pPr>
              <w:spacing w:before="120" w:after="120"/>
              <w:jc w:val="center"/>
              <w:rPr>
                <w:sz w:val="28"/>
                <w:szCs w:val="28"/>
              </w:rPr>
            </w:pPr>
            <w:r w:rsidRPr="00CD4297">
              <w:rPr>
                <w:sz w:val="28"/>
                <w:szCs w:val="28"/>
              </w:rPr>
              <w:t>3.86</w:t>
            </w:r>
          </w:p>
        </w:tc>
        <w:tc>
          <w:tcPr>
            <w:tcW w:w="1717" w:type="dxa"/>
            <w:tcBorders>
              <w:bottom w:val="dashed" w:sz="4" w:space="0" w:color="auto"/>
            </w:tcBorders>
            <w:vAlign w:val="center"/>
          </w:tcPr>
          <w:p w:rsidR="007C775B" w:rsidRPr="00CD4297" w:rsidRDefault="007C775B" w:rsidP="00F17F7C">
            <w:pPr>
              <w:spacing w:before="120" w:after="120"/>
              <w:jc w:val="center"/>
              <w:rPr>
                <w:sz w:val="28"/>
                <w:szCs w:val="28"/>
              </w:rPr>
            </w:pPr>
            <w:r w:rsidRPr="00CD4297">
              <w:rPr>
                <w:sz w:val="28"/>
                <w:szCs w:val="28"/>
              </w:rPr>
              <w:t>11.53</w:t>
            </w:r>
          </w:p>
        </w:tc>
        <w:tc>
          <w:tcPr>
            <w:tcW w:w="2376" w:type="dxa"/>
            <w:gridSpan w:val="2"/>
            <w:tcBorders>
              <w:bottom w:val="dashed" w:sz="4" w:space="0" w:color="auto"/>
            </w:tcBorders>
            <w:vAlign w:val="center"/>
          </w:tcPr>
          <w:p w:rsidR="007C775B" w:rsidRPr="00CD4297" w:rsidRDefault="007C775B" w:rsidP="00F17F7C">
            <w:pPr>
              <w:spacing w:before="120" w:after="120"/>
              <w:jc w:val="center"/>
              <w:rPr>
                <w:sz w:val="28"/>
                <w:szCs w:val="28"/>
              </w:rPr>
            </w:pPr>
            <w:r w:rsidRPr="00CD4297">
              <w:rPr>
                <w:sz w:val="28"/>
                <w:szCs w:val="28"/>
              </w:rPr>
              <w:t>7.66</w:t>
            </w:r>
          </w:p>
        </w:tc>
      </w:tr>
      <w:tr w:rsidR="007C775B" w:rsidRPr="00CD4297" w:rsidTr="00F17F7C">
        <w:trPr>
          <w:trHeight w:val="624"/>
          <w:jc w:val="center"/>
        </w:trPr>
        <w:tc>
          <w:tcPr>
            <w:tcW w:w="1293" w:type="dxa"/>
            <w:tcBorders>
              <w:top w:val="dashed" w:sz="4" w:space="0" w:color="auto"/>
            </w:tcBorders>
            <w:vAlign w:val="center"/>
          </w:tcPr>
          <w:p w:rsidR="007C775B" w:rsidRPr="00CD4297" w:rsidRDefault="007C775B" w:rsidP="00F17F7C">
            <w:pPr>
              <w:spacing w:before="120" w:after="120"/>
              <w:jc w:val="center"/>
              <w:rPr>
                <w:sz w:val="28"/>
                <w:szCs w:val="28"/>
              </w:rPr>
            </w:pPr>
            <w:r w:rsidRPr="00CD4297">
              <w:rPr>
                <w:sz w:val="28"/>
                <w:szCs w:val="28"/>
              </w:rPr>
              <w:t>P1-75</w:t>
            </w:r>
          </w:p>
        </w:tc>
        <w:tc>
          <w:tcPr>
            <w:tcW w:w="1557" w:type="dxa"/>
            <w:tcBorders>
              <w:top w:val="dashed" w:sz="4" w:space="0" w:color="auto"/>
            </w:tcBorders>
            <w:vAlign w:val="center"/>
          </w:tcPr>
          <w:p w:rsidR="007C775B" w:rsidRPr="00CD4297" w:rsidRDefault="007C775B" w:rsidP="00F17F7C">
            <w:pPr>
              <w:spacing w:before="120" w:after="120"/>
              <w:jc w:val="center"/>
              <w:rPr>
                <w:sz w:val="28"/>
                <w:szCs w:val="28"/>
              </w:rPr>
            </w:pPr>
            <w:r w:rsidRPr="00CD4297">
              <w:rPr>
                <w:sz w:val="28"/>
                <w:szCs w:val="28"/>
              </w:rPr>
              <w:t>2.05</w:t>
            </w:r>
          </w:p>
        </w:tc>
        <w:tc>
          <w:tcPr>
            <w:tcW w:w="1529" w:type="dxa"/>
            <w:tcBorders>
              <w:top w:val="dashed" w:sz="4" w:space="0" w:color="auto"/>
            </w:tcBorders>
            <w:vAlign w:val="center"/>
          </w:tcPr>
          <w:p w:rsidR="007C775B" w:rsidRPr="00CD4297" w:rsidRDefault="007C775B" w:rsidP="00F17F7C">
            <w:pPr>
              <w:spacing w:before="120" w:after="120"/>
              <w:jc w:val="center"/>
              <w:rPr>
                <w:sz w:val="28"/>
                <w:szCs w:val="28"/>
              </w:rPr>
            </w:pPr>
            <w:r w:rsidRPr="00CD4297">
              <w:rPr>
                <w:sz w:val="28"/>
                <w:szCs w:val="28"/>
              </w:rPr>
              <w:t>3.00</w:t>
            </w:r>
          </w:p>
        </w:tc>
        <w:tc>
          <w:tcPr>
            <w:tcW w:w="1717" w:type="dxa"/>
            <w:tcBorders>
              <w:top w:val="dashed" w:sz="4" w:space="0" w:color="auto"/>
            </w:tcBorders>
            <w:vAlign w:val="center"/>
          </w:tcPr>
          <w:p w:rsidR="007C775B" w:rsidRPr="00CD4297" w:rsidRDefault="007C775B" w:rsidP="00F17F7C">
            <w:pPr>
              <w:spacing w:before="120" w:after="120"/>
              <w:jc w:val="center"/>
              <w:rPr>
                <w:sz w:val="28"/>
                <w:szCs w:val="28"/>
              </w:rPr>
            </w:pPr>
            <w:r w:rsidRPr="00CD4297">
              <w:rPr>
                <w:sz w:val="28"/>
                <w:szCs w:val="28"/>
              </w:rPr>
              <w:t>5.64</w:t>
            </w:r>
          </w:p>
        </w:tc>
        <w:tc>
          <w:tcPr>
            <w:tcW w:w="2376" w:type="dxa"/>
            <w:gridSpan w:val="2"/>
            <w:tcBorders>
              <w:top w:val="dashed" w:sz="4" w:space="0" w:color="auto"/>
            </w:tcBorders>
            <w:vAlign w:val="center"/>
          </w:tcPr>
          <w:p w:rsidR="007C775B" w:rsidRPr="00CD4297" w:rsidRDefault="007C775B" w:rsidP="00F17F7C">
            <w:pPr>
              <w:spacing w:before="120" w:after="120"/>
              <w:jc w:val="center"/>
              <w:rPr>
                <w:sz w:val="28"/>
                <w:szCs w:val="28"/>
              </w:rPr>
            </w:pPr>
            <w:r w:rsidRPr="00CD4297">
              <w:rPr>
                <w:sz w:val="28"/>
                <w:szCs w:val="28"/>
              </w:rPr>
              <w:t>10.17</w:t>
            </w:r>
          </w:p>
        </w:tc>
      </w:tr>
      <w:tr w:rsidR="007C775B" w:rsidRPr="00CD4297" w:rsidTr="00F17F7C">
        <w:trPr>
          <w:trHeight w:val="624"/>
          <w:jc w:val="center"/>
        </w:trPr>
        <w:tc>
          <w:tcPr>
            <w:tcW w:w="1293" w:type="dxa"/>
            <w:vAlign w:val="center"/>
          </w:tcPr>
          <w:p w:rsidR="007C775B" w:rsidRPr="00CD4297" w:rsidRDefault="007C775B" w:rsidP="00F17F7C">
            <w:pPr>
              <w:spacing w:before="120" w:after="120"/>
              <w:jc w:val="center"/>
              <w:rPr>
                <w:sz w:val="28"/>
                <w:szCs w:val="28"/>
              </w:rPr>
            </w:pPr>
            <w:r w:rsidRPr="00CD4297">
              <w:rPr>
                <w:sz w:val="28"/>
                <w:szCs w:val="28"/>
              </w:rPr>
              <w:t>P2-75</w:t>
            </w:r>
          </w:p>
        </w:tc>
        <w:tc>
          <w:tcPr>
            <w:tcW w:w="1557" w:type="dxa"/>
            <w:vAlign w:val="center"/>
          </w:tcPr>
          <w:p w:rsidR="007C775B" w:rsidRPr="00CD4297" w:rsidRDefault="007C775B" w:rsidP="00F17F7C">
            <w:pPr>
              <w:spacing w:before="120" w:after="120"/>
              <w:jc w:val="center"/>
              <w:rPr>
                <w:sz w:val="28"/>
                <w:szCs w:val="28"/>
              </w:rPr>
            </w:pPr>
            <w:r w:rsidRPr="00CD4297">
              <w:rPr>
                <w:sz w:val="28"/>
                <w:szCs w:val="28"/>
              </w:rPr>
              <w:t>2.05</w:t>
            </w:r>
          </w:p>
        </w:tc>
        <w:tc>
          <w:tcPr>
            <w:tcW w:w="1529" w:type="dxa"/>
            <w:vAlign w:val="center"/>
          </w:tcPr>
          <w:p w:rsidR="007C775B" w:rsidRPr="00CD4297" w:rsidRDefault="007C775B" w:rsidP="00F17F7C">
            <w:pPr>
              <w:spacing w:before="120" w:after="120"/>
              <w:jc w:val="center"/>
              <w:rPr>
                <w:sz w:val="28"/>
                <w:szCs w:val="28"/>
              </w:rPr>
            </w:pPr>
            <w:r w:rsidRPr="00CD4297">
              <w:rPr>
                <w:sz w:val="28"/>
                <w:szCs w:val="28"/>
              </w:rPr>
              <w:t>3.13</w:t>
            </w:r>
          </w:p>
        </w:tc>
        <w:tc>
          <w:tcPr>
            <w:tcW w:w="1717" w:type="dxa"/>
            <w:vAlign w:val="center"/>
          </w:tcPr>
          <w:p w:rsidR="007C775B" w:rsidRPr="00CD4297" w:rsidRDefault="007C775B" w:rsidP="00F17F7C">
            <w:pPr>
              <w:spacing w:before="120" w:after="120"/>
              <w:jc w:val="center"/>
              <w:rPr>
                <w:sz w:val="28"/>
                <w:szCs w:val="28"/>
              </w:rPr>
            </w:pPr>
            <w:r w:rsidRPr="00CD4297">
              <w:rPr>
                <w:sz w:val="28"/>
                <w:szCs w:val="28"/>
              </w:rPr>
              <w:t>6.62</w:t>
            </w:r>
          </w:p>
        </w:tc>
        <w:tc>
          <w:tcPr>
            <w:tcW w:w="2376" w:type="dxa"/>
            <w:gridSpan w:val="2"/>
            <w:vAlign w:val="center"/>
          </w:tcPr>
          <w:p w:rsidR="007C775B" w:rsidRPr="00CD4297" w:rsidRDefault="007C775B" w:rsidP="00F17F7C">
            <w:pPr>
              <w:spacing w:before="120" w:after="120"/>
              <w:jc w:val="center"/>
              <w:rPr>
                <w:sz w:val="28"/>
                <w:szCs w:val="28"/>
              </w:rPr>
            </w:pPr>
            <w:r w:rsidRPr="00CD4297">
              <w:rPr>
                <w:sz w:val="28"/>
                <w:szCs w:val="28"/>
              </w:rPr>
              <w:t>9.88</w:t>
            </w:r>
          </w:p>
        </w:tc>
      </w:tr>
      <w:tr w:rsidR="007C775B" w:rsidRPr="00CD4297" w:rsidTr="00F17F7C">
        <w:trPr>
          <w:trHeight w:val="624"/>
          <w:jc w:val="center"/>
        </w:trPr>
        <w:tc>
          <w:tcPr>
            <w:tcW w:w="1293" w:type="dxa"/>
            <w:vAlign w:val="center"/>
          </w:tcPr>
          <w:p w:rsidR="007C775B" w:rsidRPr="00CD4297" w:rsidRDefault="007C775B" w:rsidP="00F17F7C">
            <w:pPr>
              <w:spacing w:before="120" w:after="120"/>
              <w:jc w:val="center"/>
              <w:rPr>
                <w:sz w:val="28"/>
                <w:szCs w:val="28"/>
              </w:rPr>
            </w:pPr>
            <w:r w:rsidRPr="00CD4297">
              <w:rPr>
                <w:sz w:val="28"/>
                <w:szCs w:val="28"/>
              </w:rPr>
              <w:t>P3-75</w:t>
            </w:r>
          </w:p>
        </w:tc>
        <w:tc>
          <w:tcPr>
            <w:tcW w:w="1557" w:type="dxa"/>
            <w:vAlign w:val="center"/>
          </w:tcPr>
          <w:p w:rsidR="007C775B" w:rsidRPr="00CD4297" w:rsidRDefault="007C775B" w:rsidP="00F17F7C">
            <w:pPr>
              <w:spacing w:before="120" w:after="120"/>
              <w:jc w:val="center"/>
              <w:rPr>
                <w:sz w:val="28"/>
                <w:szCs w:val="28"/>
              </w:rPr>
            </w:pPr>
            <w:r w:rsidRPr="00CD4297">
              <w:rPr>
                <w:sz w:val="28"/>
                <w:szCs w:val="28"/>
              </w:rPr>
              <w:t>2.05</w:t>
            </w:r>
          </w:p>
        </w:tc>
        <w:tc>
          <w:tcPr>
            <w:tcW w:w="1529" w:type="dxa"/>
            <w:vAlign w:val="center"/>
          </w:tcPr>
          <w:p w:rsidR="007C775B" w:rsidRPr="00CD4297" w:rsidRDefault="007C775B" w:rsidP="00F17F7C">
            <w:pPr>
              <w:spacing w:before="120" w:after="120"/>
              <w:jc w:val="center"/>
              <w:rPr>
                <w:sz w:val="28"/>
                <w:szCs w:val="28"/>
              </w:rPr>
            </w:pPr>
            <w:r w:rsidRPr="00CD4297">
              <w:rPr>
                <w:sz w:val="28"/>
                <w:szCs w:val="28"/>
              </w:rPr>
              <w:t>3.65</w:t>
            </w:r>
          </w:p>
        </w:tc>
        <w:tc>
          <w:tcPr>
            <w:tcW w:w="1717" w:type="dxa"/>
            <w:vAlign w:val="center"/>
          </w:tcPr>
          <w:p w:rsidR="007C775B" w:rsidRPr="00CD4297" w:rsidRDefault="007C775B" w:rsidP="00F17F7C">
            <w:pPr>
              <w:spacing w:before="120" w:after="120"/>
              <w:jc w:val="center"/>
              <w:rPr>
                <w:sz w:val="28"/>
                <w:szCs w:val="28"/>
              </w:rPr>
            </w:pPr>
            <w:r w:rsidRPr="00CD4297">
              <w:rPr>
                <w:sz w:val="28"/>
                <w:szCs w:val="28"/>
              </w:rPr>
              <w:t>10.19</w:t>
            </w:r>
          </w:p>
        </w:tc>
        <w:tc>
          <w:tcPr>
            <w:tcW w:w="2376" w:type="dxa"/>
            <w:gridSpan w:val="2"/>
            <w:vAlign w:val="center"/>
          </w:tcPr>
          <w:p w:rsidR="007C775B" w:rsidRPr="00CD4297" w:rsidRDefault="007C775B" w:rsidP="00F17F7C">
            <w:pPr>
              <w:spacing w:before="120" w:after="120"/>
              <w:jc w:val="center"/>
              <w:rPr>
                <w:sz w:val="28"/>
                <w:szCs w:val="28"/>
              </w:rPr>
            </w:pPr>
            <w:r w:rsidRPr="00CD4297">
              <w:rPr>
                <w:sz w:val="28"/>
                <w:szCs w:val="28"/>
              </w:rPr>
              <w:t>9.21</w:t>
            </w:r>
          </w:p>
        </w:tc>
      </w:tr>
      <w:tr w:rsidR="007C775B" w:rsidRPr="00CD4297" w:rsidTr="00F17F7C">
        <w:trPr>
          <w:trHeight w:val="624"/>
          <w:jc w:val="center"/>
        </w:trPr>
        <w:tc>
          <w:tcPr>
            <w:tcW w:w="1293" w:type="dxa"/>
            <w:tcBorders>
              <w:bottom w:val="dashed" w:sz="4" w:space="0" w:color="auto"/>
            </w:tcBorders>
            <w:vAlign w:val="center"/>
          </w:tcPr>
          <w:p w:rsidR="007C775B" w:rsidRPr="00CD4297" w:rsidRDefault="007C775B" w:rsidP="00F17F7C">
            <w:pPr>
              <w:spacing w:before="120" w:after="120"/>
              <w:jc w:val="center"/>
              <w:rPr>
                <w:sz w:val="28"/>
                <w:szCs w:val="28"/>
              </w:rPr>
            </w:pPr>
            <w:r w:rsidRPr="00CD4297">
              <w:rPr>
                <w:sz w:val="28"/>
                <w:szCs w:val="28"/>
              </w:rPr>
              <w:t>P4-75</w:t>
            </w:r>
          </w:p>
        </w:tc>
        <w:tc>
          <w:tcPr>
            <w:tcW w:w="1557" w:type="dxa"/>
            <w:tcBorders>
              <w:bottom w:val="dashed" w:sz="4" w:space="0" w:color="auto"/>
            </w:tcBorders>
            <w:vAlign w:val="center"/>
          </w:tcPr>
          <w:p w:rsidR="007C775B" w:rsidRPr="00CD4297" w:rsidRDefault="007C775B" w:rsidP="00F17F7C">
            <w:pPr>
              <w:spacing w:before="120" w:after="120"/>
              <w:jc w:val="center"/>
              <w:rPr>
                <w:sz w:val="28"/>
                <w:szCs w:val="28"/>
              </w:rPr>
            </w:pPr>
            <w:r w:rsidRPr="00CD4297">
              <w:rPr>
                <w:sz w:val="28"/>
                <w:szCs w:val="28"/>
              </w:rPr>
              <w:t>2.05</w:t>
            </w:r>
          </w:p>
        </w:tc>
        <w:tc>
          <w:tcPr>
            <w:tcW w:w="1529" w:type="dxa"/>
            <w:tcBorders>
              <w:bottom w:val="dashed" w:sz="4" w:space="0" w:color="auto"/>
            </w:tcBorders>
            <w:vAlign w:val="center"/>
          </w:tcPr>
          <w:p w:rsidR="007C775B" w:rsidRPr="00CD4297" w:rsidRDefault="007C775B" w:rsidP="00F17F7C">
            <w:pPr>
              <w:spacing w:before="120" w:after="120"/>
              <w:jc w:val="center"/>
              <w:rPr>
                <w:sz w:val="28"/>
                <w:szCs w:val="28"/>
              </w:rPr>
            </w:pPr>
            <w:r w:rsidRPr="00CD4297">
              <w:rPr>
                <w:sz w:val="28"/>
                <w:szCs w:val="28"/>
              </w:rPr>
              <w:t>4.00</w:t>
            </w:r>
          </w:p>
        </w:tc>
        <w:tc>
          <w:tcPr>
            <w:tcW w:w="1717" w:type="dxa"/>
            <w:tcBorders>
              <w:bottom w:val="dashed" w:sz="4" w:space="0" w:color="auto"/>
            </w:tcBorders>
            <w:vAlign w:val="center"/>
          </w:tcPr>
          <w:p w:rsidR="007C775B" w:rsidRPr="00CD4297" w:rsidRDefault="007C775B" w:rsidP="00F17F7C">
            <w:pPr>
              <w:spacing w:before="120" w:after="120"/>
              <w:jc w:val="center"/>
              <w:rPr>
                <w:sz w:val="28"/>
                <w:szCs w:val="28"/>
              </w:rPr>
            </w:pPr>
            <w:r w:rsidRPr="00CD4297">
              <w:rPr>
                <w:sz w:val="28"/>
                <w:szCs w:val="28"/>
              </w:rPr>
              <w:t>11.81</w:t>
            </w:r>
          </w:p>
        </w:tc>
        <w:tc>
          <w:tcPr>
            <w:tcW w:w="2376" w:type="dxa"/>
            <w:gridSpan w:val="2"/>
            <w:tcBorders>
              <w:bottom w:val="dashed" w:sz="4" w:space="0" w:color="auto"/>
            </w:tcBorders>
            <w:vAlign w:val="center"/>
          </w:tcPr>
          <w:p w:rsidR="007C775B" w:rsidRPr="00CD4297" w:rsidRDefault="007C775B" w:rsidP="00F17F7C">
            <w:pPr>
              <w:spacing w:before="120" w:after="120"/>
              <w:jc w:val="center"/>
              <w:rPr>
                <w:sz w:val="28"/>
                <w:szCs w:val="28"/>
              </w:rPr>
            </w:pPr>
            <w:r w:rsidRPr="00CD4297">
              <w:rPr>
                <w:sz w:val="28"/>
                <w:szCs w:val="28"/>
              </w:rPr>
              <w:t>9.08</w:t>
            </w:r>
          </w:p>
        </w:tc>
      </w:tr>
      <w:tr w:rsidR="007C775B" w:rsidRPr="00CD4297" w:rsidTr="00F17F7C">
        <w:trPr>
          <w:trHeight w:val="624"/>
          <w:jc w:val="center"/>
        </w:trPr>
        <w:tc>
          <w:tcPr>
            <w:tcW w:w="1293" w:type="dxa"/>
            <w:tcBorders>
              <w:top w:val="dashed" w:sz="4" w:space="0" w:color="auto"/>
            </w:tcBorders>
            <w:vAlign w:val="center"/>
          </w:tcPr>
          <w:p w:rsidR="007C775B" w:rsidRPr="00CD4297" w:rsidRDefault="007C775B" w:rsidP="00F17F7C">
            <w:pPr>
              <w:spacing w:before="120" w:after="120"/>
              <w:jc w:val="center"/>
              <w:rPr>
                <w:sz w:val="28"/>
                <w:szCs w:val="28"/>
              </w:rPr>
            </w:pPr>
            <w:r w:rsidRPr="00CD4297">
              <w:rPr>
                <w:sz w:val="28"/>
                <w:szCs w:val="28"/>
              </w:rPr>
              <w:t>P1-100</w:t>
            </w:r>
          </w:p>
        </w:tc>
        <w:tc>
          <w:tcPr>
            <w:tcW w:w="1557" w:type="dxa"/>
            <w:tcBorders>
              <w:top w:val="dashed" w:sz="4" w:space="0" w:color="auto"/>
            </w:tcBorders>
            <w:vAlign w:val="center"/>
          </w:tcPr>
          <w:p w:rsidR="007C775B" w:rsidRPr="00CD4297" w:rsidRDefault="007C775B" w:rsidP="00F17F7C">
            <w:pPr>
              <w:spacing w:before="120" w:after="120"/>
              <w:jc w:val="center"/>
              <w:rPr>
                <w:sz w:val="28"/>
                <w:szCs w:val="28"/>
              </w:rPr>
            </w:pPr>
            <w:r w:rsidRPr="00CD4297">
              <w:rPr>
                <w:sz w:val="28"/>
                <w:szCs w:val="28"/>
              </w:rPr>
              <w:t>2.05</w:t>
            </w:r>
          </w:p>
        </w:tc>
        <w:tc>
          <w:tcPr>
            <w:tcW w:w="1529" w:type="dxa"/>
            <w:tcBorders>
              <w:top w:val="dashed" w:sz="4" w:space="0" w:color="auto"/>
            </w:tcBorders>
            <w:vAlign w:val="center"/>
          </w:tcPr>
          <w:p w:rsidR="007C775B" w:rsidRPr="00CD4297" w:rsidRDefault="007C775B" w:rsidP="00F17F7C">
            <w:pPr>
              <w:spacing w:before="120" w:after="120"/>
              <w:jc w:val="center"/>
              <w:rPr>
                <w:sz w:val="28"/>
                <w:szCs w:val="28"/>
              </w:rPr>
            </w:pPr>
            <w:r w:rsidRPr="00CD4297">
              <w:rPr>
                <w:sz w:val="28"/>
                <w:szCs w:val="28"/>
              </w:rPr>
              <w:t>2.98</w:t>
            </w:r>
          </w:p>
        </w:tc>
        <w:tc>
          <w:tcPr>
            <w:tcW w:w="1717" w:type="dxa"/>
            <w:tcBorders>
              <w:top w:val="dashed" w:sz="4" w:space="0" w:color="auto"/>
            </w:tcBorders>
            <w:vAlign w:val="center"/>
          </w:tcPr>
          <w:p w:rsidR="007C775B" w:rsidRPr="00CD4297" w:rsidRDefault="007C775B" w:rsidP="00F17F7C">
            <w:pPr>
              <w:spacing w:before="120" w:after="120"/>
              <w:jc w:val="center"/>
              <w:rPr>
                <w:sz w:val="28"/>
                <w:szCs w:val="28"/>
              </w:rPr>
            </w:pPr>
            <w:r w:rsidRPr="00CD4297">
              <w:rPr>
                <w:sz w:val="28"/>
                <w:szCs w:val="28"/>
              </w:rPr>
              <w:t>5.40</w:t>
            </w:r>
          </w:p>
        </w:tc>
        <w:tc>
          <w:tcPr>
            <w:tcW w:w="2376" w:type="dxa"/>
            <w:gridSpan w:val="2"/>
            <w:tcBorders>
              <w:top w:val="dashed" w:sz="4" w:space="0" w:color="auto"/>
            </w:tcBorders>
            <w:vAlign w:val="center"/>
          </w:tcPr>
          <w:p w:rsidR="007C775B" w:rsidRPr="00CD4297" w:rsidRDefault="007C775B" w:rsidP="00F17F7C">
            <w:pPr>
              <w:spacing w:before="120" w:after="120"/>
              <w:jc w:val="center"/>
              <w:rPr>
                <w:sz w:val="28"/>
                <w:szCs w:val="28"/>
              </w:rPr>
            </w:pPr>
            <w:r w:rsidRPr="00CD4297">
              <w:rPr>
                <w:sz w:val="28"/>
                <w:szCs w:val="28"/>
              </w:rPr>
              <w:t>12.72</w:t>
            </w:r>
          </w:p>
        </w:tc>
      </w:tr>
      <w:tr w:rsidR="007C775B" w:rsidRPr="00CD4297" w:rsidTr="00F17F7C">
        <w:trPr>
          <w:trHeight w:val="624"/>
          <w:jc w:val="center"/>
        </w:trPr>
        <w:tc>
          <w:tcPr>
            <w:tcW w:w="1293" w:type="dxa"/>
            <w:vAlign w:val="center"/>
          </w:tcPr>
          <w:p w:rsidR="007C775B" w:rsidRPr="00CD4297" w:rsidRDefault="007C775B" w:rsidP="00F17F7C">
            <w:pPr>
              <w:spacing w:before="120" w:after="120"/>
              <w:jc w:val="center"/>
              <w:rPr>
                <w:sz w:val="28"/>
                <w:szCs w:val="28"/>
              </w:rPr>
            </w:pPr>
            <w:r w:rsidRPr="00CD4297">
              <w:rPr>
                <w:sz w:val="28"/>
                <w:szCs w:val="28"/>
              </w:rPr>
              <w:t>P2-100</w:t>
            </w:r>
          </w:p>
        </w:tc>
        <w:tc>
          <w:tcPr>
            <w:tcW w:w="1557" w:type="dxa"/>
            <w:vAlign w:val="center"/>
          </w:tcPr>
          <w:p w:rsidR="007C775B" w:rsidRPr="00CD4297" w:rsidRDefault="007C775B" w:rsidP="00F17F7C">
            <w:pPr>
              <w:spacing w:before="120" w:after="120"/>
              <w:jc w:val="center"/>
              <w:rPr>
                <w:sz w:val="28"/>
                <w:szCs w:val="28"/>
              </w:rPr>
            </w:pPr>
            <w:r w:rsidRPr="00CD4297">
              <w:rPr>
                <w:sz w:val="28"/>
                <w:szCs w:val="28"/>
              </w:rPr>
              <w:t>2.56</w:t>
            </w:r>
          </w:p>
        </w:tc>
        <w:tc>
          <w:tcPr>
            <w:tcW w:w="1529" w:type="dxa"/>
            <w:vAlign w:val="center"/>
          </w:tcPr>
          <w:p w:rsidR="007C775B" w:rsidRPr="00CD4297" w:rsidRDefault="007C775B" w:rsidP="00F17F7C">
            <w:pPr>
              <w:spacing w:before="120" w:after="120"/>
              <w:jc w:val="center"/>
              <w:rPr>
                <w:sz w:val="28"/>
                <w:szCs w:val="28"/>
              </w:rPr>
            </w:pPr>
            <w:r w:rsidRPr="00CD4297">
              <w:rPr>
                <w:sz w:val="28"/>
                <w:szCs w:val="28"/>
              </w:rPr>
              <w:t>3.11</w:t>
            </w:r>
          </w:p>
        </w:tc>
        <w:tc>
          <w:tcPr>
            <w:tcW w:w="1717" w:type="dxa"/>
            <w:vAlign w:val="center"/>
          </w:tcPr>
          <w:p w:rsidR="007C775B" w:rsidRPr="00CD4297" w:rsidRDefault="007C775B" w:rsidP="00F17F7C">
            <w:pPr>
              <w:spacing w:before="120" w:after="120"/>
              <w:jc w:val="center"/>
              <w:rPr>
                <w:sz w:val="28"/>
                <w:szCs w:val="28"/>
              </w:rPr>
            </w:pPr>
            <w:r w:rsidRPr="00CD4297">
              <w:rPr>
                <w:sz w:val="28"/>
                <w:szCs w:val="28"/>
              </w:rPr>
              <w:t>6.35</w:t>
            </w:r>
          </w:p>
        </w:tc>
        <w:tc>
          <w:tcPr>
            <w:tcW w:w="2376" w:type="dxa"/>
            <w:gridSpan w:val="2"/>
            <w:vAlign w:val="center"/>
          </w:tcPr>
          <w:p w:rsidR="007C775B" w:rsidRPr="00CD4297" w:rsidRDefault="007C775B" w:rsidP="00F17F7C">
            <w:pPr>
              <w:spacing w:before="120" w:after="120"/>
              <w:jc w:val="center"/>
              <w:rPr>
                <w:sz w:val="28"/>
                <w:szCs w:val="28"/>
              </w:rPr>
            </w:pPr>
            <w:r w:rsidRPr="00CD4297">
              <w:rPr>
                <w:sz w:val="28"/>
                <w:szCs w:val="28"/>
              </w:rPr>
              <w:t>11.05</w:t>
            </w:r>
          </w:p>
        </w:tc>
      </w:tr>
      <w:tr w:rsidR="007C775B" w:rsidRPr="00CD4297" w:rsidTr="00F17F7C">
        <w:trPr>
          <w:trHeight w:val="624"/>
          <w:jc w:val="center"/>
        </w:trPr>
        <w:tc>
          <w:tcPr>
            <w:tcW w:w="1293" w:type="dxa"/>
            <w:vAlign w:val="center"/>
          </w:tcPr>
          <w:p w:rsidR="007C775B" w:rsidRPr="00CD4297" w:rsidRDefault="007C775B" w:rsidP="00F17F7C">
            <w:pPr>
              <w:spacing w:before="120" w:after="120"/>
              <w:jc w:val="center"/>
              <w:rPr>
                <w:sz w:val="28"/>
                <w:szCs w:val="28"/>
              </w:rPr>
            </w:pPr>
            <w:r w:rsidRPr="00CD4297">
              <w:rPr>
                <w:sz w:val="28"/>
                <w:szCs w:val="28"/>
              </w:rPr>
              <w:t>P3-100</w:t>
            </w:r>
          </w:p>
        </w:tc>
        <w:tc>
          <w:tcPr>
            <w:tcW w:w="1557" w:type="dxa"/>
            <w:vAlign w:val="center"/>
          </w:tcPr>
          <w:p w:rsidR="007C775B" w:rsidRPr="00CD4297" w:rsidRDefault="007C775B" w:rsidP="00F17F7C">
            <w:pPr>
              <w:spacing w:before="120" w:after="120"/>
              <w:jc w:val="center"/>
              <w:rPr>
                <w:sz w:val="28"/>
                <w:szCs w:val="28"/>
              </w:rPr>
            </w:pPr>
            <w:r w:rsidRPr="00CD4297">
              <w:rPr>
                <w:sz w:val="28"/>
                <w:szCs w:val="28"/>
              </w:rPr>
              <w:t>2.56</w:t>
            </w:r>
          </w:p>
        </w:tc>
        <w:tc>
          <w:tcPr>
            <w:tcW w:w="1529" w:type="dxa"/>
            <w:vAlign w:val="center"/>
          </w:tcPr>
          <w:p w:rsidR="007C775B" w:rsidRPr="00CD4297" w:rsidRDefault="007C775B" w:rsidP="00F17F7C">
            <w:pPr>
              <w:spacing w:before="120" w:after="120"/>
              <w:jc w:val="center"/>
              <w:rPr>
                <w:sz w:val="28"/>
                <w:szCs w:val="28"/>
              </w:rPr>
            </w:pPr>
            <w:r w:rsidRPr="00CD4297">
              <w:rPr>
                <w:sz w:val="28"/>
                <w:szCs w:val="28"/>
              </w:rPr>
              <w:t>3.93</w:t>
            </w:r>
          </w:p>
        </w:tc>
        <w:tc>
          <w:tcPr>
            <w:tcW w:w="1717" w:type="dxa"/>
            <w:vAlign w:val="center"/>
          </w:tcPr>
          <w:p w:rsidR="007C775B" w:rsidRPr="00CD4297" w:rsidRDefault="007C775B" w:rsidP="00F17F7C">
            <w:pPr>
              <w:spacing w:before="120" w:after="120"/>
              <w:jc w:val="center"/>
              <w:rPr>
                <w:sz w:val="28"/>
                <w:szCs w:val="28"/>
              </w:rPr>
            </w:pPr>
            <w:r w:rsidRPr="00CD4297">
              <w:rPr>
                <w:sz w:val="28"/>
                <w:szCs w:val="28"/>
              </w:rPr>
              <w:t>11.41</w:t>
            </w:r>
          </w:p>
        </w:tc>
        <w:tc>
          <w:tcPr>
            <w:tcW w:w="2376" w:type="dxa"/>
            <w:gridSpan w:val="2"/>
            <w:vAlign w:val="center"/>
          </w:tcPr>
          <w:p w:rsidR="007C775B" w:rsidRPr="00CD4297" w:rsidRDefault="007C775B" w:rsidP="00F17F7C">
            <w:pPr>
              <w:spacing w:before="120" w:after="120"/>
              <w:jc w:val="center"/>
              <w:rPr>
                <w:sz w:val="28"/>
                <w:szCs w:val="28"/>
              </w:rPr>
            </w:pPr>
            <w:r w:rsidRPr="00CD4297">
              <w:rPr>
                <w:sz w:val="28"/>
                <w:szCs w:val="28"/>
              </w:rPr>
              <w:t>10.13</w:t>
            </w:r>
          </w:p>
        </w:tc>
      </w:tr>
      <w:tr w:rsidR="007C775B" w:rsidRPr="00CD4297" w:rsidTr="00F17F7C">
        <w:trPr>
          <w:trHeight w:val="624"/>
          <w:jc w:val="center"/>
        </w:trPr>
        <w:tc>
          <w:tcPr>
            <w:tcW w:w="1293" w:type="dxa"/>
            <w:tcBorders>
              <w:bottom w:val="single" w:sz="4" w:space="0" w:color="auto"/>
            </w:tcBorders>
            <w:vAlign w:val="center"/>
          </w:tcPr>
          <w:p w:rsidR="007C775B" w:rsidRPr="00CD4297" w:rsidRDefault="007C775B" w:rsidP="00F17F7C">
            <w:pPr>
              <w:spacing w:before="120" w:after="120"/>
              <w:jc w:val="center"/>
              <w:rPr>
                <w:sz w:val="28"/>
                <w:szCs w:val="28"/>
              </w:rPr>
            </w:pPr>
            <w:r w:rsidRPr="00CD4297">
              <w:rPr>
                <w:sz w:val="28"/>
                <w:szCs w:val="28"/>
              </w:rPr>
              <w:t>P4-100</w:t>
            </w:r>
          </w:p>
        </w:tc>
        <w:tc>
          <w:tcPr>
            <w:tcW w:w="1557" w:type="dxa"/>
            <w:tcBorders>
              <w:bottom w:val="single" w:sz="4" w:space="0" w:color="auto"/>
            </w:tcBorders>
            <w:vAlign w:val="center"/>
          </w:tcPr>
          <w:p w:rsidR="007C775B" w:rsidRPr="00CD4297" w:rsidRDefault="007C775B" w:rsidP="00F17F7C">
            <w:pPr>
              <w:spacing w:before="120" w:after="120"/>
              <w:jc w:val="center"/>
              <w:rPr>
                <w:sz w:val="28"/>
                <w:szCs w:val="28"/>
              </w:rPr>
            </w:pPr>
            <w:r w:rsidRPr="00CD4297">
              <w:rPr>
                <w:sz w:val="28"/>
                <w:szCs w:val="28"/>
              </w:rPr>
              <w:t>2.56</w:t>
            </w:r>
          </w:p>
        </w:tc>
        <w:tc>
          <w:tcPr>
            <w:tcW w:w="1529" w:type="dxa"/>
            <w:tcBorders>
              <w:bottom w:val="single" w:sz="4" w:space="0" w:color="auto"/>
            </w:tcBorders>
            <w:vAlign w:val="center"/>
          </w:tcPr>
          <w:p w:rsidR="007C775B" w:rsidRPr="00CD4297" w:rsidRDefault="007C775B" w:rsidP="00F17F7C">
            <w:pPr>
              <w:spacing w:before="120" w:after="120"/>
              <w:jc w:val="center"/>
              <w:rPr>
                <w:sz w:val="28"/>
                <w:szCs w:val="28"/>
              </w:rPr>
            </w:pPr>
            <w:r w:rsidRPr="00CD4297">
              <w:rPr>
                <w:sz w:val="28"/>
                <w:szCs w:val="28"/>
              </w:rPr>
              <w:t>4.10</w:t>
            </w:r>
          </w:p>
        </w:tc>
        <w:tc>
          <w:tcPr>
            <w:tcW w:w="1717" w:type="dxa"/>
            <w:tcBorders>
              <w:bottom w:val="single" w:sz="4" w:space="0" w:color="auto"/>
            </w:tcBorders>
            <w:vAlign w:val="center"/>
          </w:tcPr>
          <w:p w:rsidR="007C775B" w:rsidRPr="00CD4297" w:rsidRDefault="007C775B" w:rsidP="00F17F7C">
            <w:pPr>
              <w:spacing w:before="120" w:after="120"/>
              <w:jc w:val="center"/>
              <w:rPr>
                <w:sz w:val="28"/>
                <w:szCs w:val="28"/>
              </w:rPr>
            </w:pPr>
            <w:r w:rsidRPr="00CD4297">
              <w:rPr>
                <w:sz w:val="28"/>
                <w:szCs w:val="28"/>
              </w:rPr>
              <w:t>12.25</w:t>
            </w:r>
          </w:p>
        </w:tc>
        <w:tc>
          <w:tcPr>
            <w:tcW w:w="2376" w:type="dxa"/>
            <w:gridSpan w:val="2"/>
            <w:tcBorders>
              <w:bottom w:val="single" w:sz="4" w:space="0" w:color="auto"/>
            </w:tcBorders>
            <w:vAlign w:val="center"/>
          </w:tcPr>
          <w:p w:rsidR="007C775B" w:rsidRPr="00CD4297" w:rsidRDefault="007C775B" w:rsidP="00F17F7C">
            <w:pPr>
              <w:spacing w:before="120" w:after="120"/>
              <w:jc w:val="center"/>
              <w:rPr>
                <w:sz w:val="28"/>
                <w:szCs w:val="28"/>
              </w:rPr>
            </w:pPr>
            <w:r w:rsidRPr="00CD4297">
              <w:rPr>
                <w:sz w:val="28"/>
                <w:szCs w:val="28"/>
              </w:rPr>
              <w:t>10.05</w:t>
            </w:r>
          </w:p>
        </w:tc>
      </w:tr>
      <w:tr w:rsidR="007C775B" w:rsidRPr="00CD4297" w:rsidTr="00F17F7C">
        <w:trPr>
          <w:gridAfter w:val="1"/>
          <w:wAfter w:w="166" w:type="dxa"/>
          <w:jc w:val="center"/>
        </w:trPr>
        <w:tc>
          <w:tcPr>
            <w:tcW w:w="8306" w:type="dxa"/>
            <w:gridSpan w:val="5"/>
            <w:tcBorders>
              <w:top w:val="single" w:sz="4" w:space="0" w:color="auto"/>
            </w:tcBorders>
          </w:tcPr>
          <w:p w:rsidR="007C775B" w:rsidRPr="00CD4297" w:rsidRDefault="007C775B" w:rsidP="00F17F7C">
            <w:pPr>
              <w:spacing w:before="120" w:after="120"/>
              <w:jc w:val="center"/>
              <w:rPr>
                <w:i/>
                <w:color w:val="000000" w:themeColor="text1"/>
                <w:sz w:val="28"/>
                <w:szCs w:val="24"/>
              </w:rPr>
            </w:pPr>
            <w:r w:rsidRPr="00CD4297">
              <w:rPr>
                <w:i/>
                <w:color w:val="000000" w:themeColor="text1"/>
                <w:sz w:val="28"/>
                <w:szCs w:val="24"/>
              </w:rPr>
              <w:t>Table 5.7: Results of calculated V</w:t>
            </w:r>
            <w:r w:rsidRPr="00CD4297">
              <w:rPr>
                <w:i/>
                <w:color w:val="000000" w:themeColor="text1"/>
                <w:sz w:val="28"/>
                <w:szCs w:val="24"/>
                <w:vertAlign w:val="superscript"/>
              </w:rPr>
              <w:t>3/4</w:t>
            </w:r>
            <w:r w:rsidRPr="00CD4297">
              <w:rPr>
                <w:i/>
                <w:color w:val="000000" w:themeColor="text1"/>
                <w:sz w:val="28"/>
                <w:szCs w:val="24"/>
              </w:rPr>
              <w:t>/J</w:t>
            </w:r>
            <w:r w:rsidRPr="00CD4297">
              <w:rPr>
                <w:i/>
                <w:color w:val="000000" w:themeColor="text1"/>
                <w:sz w:val="28"/>
                <w:szCs w:val="24"/>
                <w:vertAlign w:val="superscript"/>
              </w:rPr>
              <w:t>1/2</w:t>
            </w:r>
            <w:r w:rsidRPr="00CD4297">
              <w:rPr>
                <w:i/>
                <w:color w:val="000000" w:themeColor="text1"/>
                <w:sz w:val="28"/>
                <w:szCs w:val="24"/>
              </w:rPr>
              <w:t>∙(2q’/m’)</w:t>
            </w:r>
            <w:r w:rsidRPr="00CD4297">
              <w:rPr>
                <w:i/>
                <w:color w:val="000000" w:themeColor="text1"/>
                <w:sz w:val="28"/>
                <w:szCs w:val="24"/>
                <w:vertAlign w:val="superscript"/>
              </w:rPr>
              <w:t>1/4</w:t>
            </w:r>
            <w:r w:rsidRPr="00CD4297">
              <w:rPr>
                <w:i/>
                <w:color w:val="000000" w:themeColor="text1"/>
                <w:sz w:val="28"/>
                <w:szCs w:val="24"/>
              </w:rPr>
              <w:t xml:space="preserve"> ratios</w:t>
            </w:r>
          </w:p>
        </w:tc>
      </w:tr>
    </w:tbl>
    <w:p w:rsidR="00283DE3" w:rsidRDefault="00283DE3" w:rsidP="007C775B">
      <w:pPr>
        <w:spacing w:before="120" w:after="120" w:line="360" w:lineRule="auto"/>
        <w:ind w:firstLine="425"/>
        <w:rPr>
          <w:rStyle w:val="def"/>
          <w:rFonts w:ascii="Times New Roman" w:hAnsi="Times New Roman" w:cs="Times New Roman"/>
          <w:color w:val="000000" w:themeColor="text1"/>
          <w:sz w:val="28"/>
          <w:szCs w:val="28"/>
        </w:rPr>
      </w:pPr>
    </w:p>
    <w:p w:rsidR="00283DE3" w:rsidRDefault="00283DE3">
      <w:pPr>
        <w:widowControl/>
        <w:jc w:val="left"/>
        <w:rPr>
          <w:rStyle w:val="def"/>
          <w:rFonts w:ascii="Times New Roman" w:hAnsi="Times New Roman" w:cs="Times New Roman"/>
          <w:color w:val="000000" w:themeColor="text1"/>
          <w:sz w:val="28"/>
          <w:szCs w:val="28"/>
        </w:rPr>
      </w:pPr>
      <w:r>
        <w:rPr>
          <w:rStyle w:val="def"/>
          <w:rFonts w:ascii="Times New Roman" w:hAnsi="Times New Roman" w:cs="Times New Roman"/>
          <w:color w:val="000000" w:themeColor="text1"/>
          <w:sz w:val="28"/>
          <w:szCs w:val="28"/>
        </w:rPr>
        <w:br w:type="page"/>
      </w:r>
    </w:p>
    <w:p w:rsidR="007C775B" w:rsidRPr="00CD4297" w:rsidRDefault="007C775B" w:rsidP="007C775B">
      <w:pPr>
        <w:spacing w:before="120" w:after="120" w:line="360" w:lineRule="auto"/>
        <w:rPr>
          <w:rStyle w:val="def"/>
          <w:rFonts w:ascii="Times New Roman" w:hAnsi="Times New Roman" w:cs="Times New Roman"/>
          <w:color w:val="000000" w:themeColor="text1"/>
          <w:sz w:val="28"/>
          <w:szCs w:val="28"/>
        </w:rPr>
      </w:pPr>
      <w:r w:rsidRPr="00CD4297">
        <w:rPr>
          <w:rStyle w:val="def"/>
          <w:rFonts w:ascii="Times New Roman" w:hAnsi="Times New Roman" w:cs="Times New Roman"/>
          <w:color w:val="000000" w:themeColor="text1"/>
          <w:sz w:val="28"/>
          <w:szCs w:val="28"/>
        </w:rPr>
        <w:t xml:space="preserve">The smallest value of </w:t>
      </w:r>
      <w:r w:rsidRPr="00CD4297">
        <w:rPr>
          <w:rFonts w:ascii="Times New Roman" w:hAnsi="Times New Roman" w:cs="Times New Roman"/>
          <w:color w:val="000000" w:themeColor="text1"/>
          <w:sz w:val="28"/>
          <w:szCs w:val="28"/>
        </w:rPr>
        <w:t>V</w:t>
      </w:r>
      <w:r w:rsidRPr="00CD4297">
        <w:rPr>
          <w:rFonts w:ascii="Times New Roman" w:hAnsi="Times New Roman" w:cs="Times New Roman"/>
          <w:color w:val="000000" w:themeColor="text1"/>
          <w:sz w:val="28"/>
          <w:szCs w:val="28"/>
          <w:vertAlign w:val="superscript"/>
        </w:rPr>
        <w:t>3/4</w:t>
      </w:r>
      <w:r w:rsidRPr="00CD4297">
        <w:rPr>
          <w:rFonts w:ascii="Times New Roman" w:hAnsi="Times New Roman" w:cs="Times New Roman"/>
          <w:color w:val="000000" w:themeColor="text1"/>
          <w:sz w:val="28"/>
          <w:szCs w:val="28"/>
        </w:rPr>
        <w:t>/J</w:t>
      </w:r>
      <w:r w:rsidRPr="00CD4297">
        <w:rPr>
          <w:rFonts w:ascii="Times New Roman" w:hAnsi="Times New Roman" w:cs="Times New Roman"/>
          <w:color w:val="000000" w:themeColor="text1"/>
          <w:sz w:val="28"/>
          <w:szCs w:val="28"/>
          <w:vertAlign w:val="superscript"/>
        </w:rPr>
        <w:t>1/2</w:t>
      </w:r>
      <w:r w:rsidRPr="00CD4297">
        <w:rPr>
          <w:rFonts w:ascii="Times New Roman" w:hAnsi="Times New Roman" w:cs="Times New Roman"/>
          <w:color w:val="000000" w:themeColor="text1"/>
          <w:sz w:val="28"/>
          <w:szCs w:val="28"/>
        </w:rPr>
        <w:t>∙(2q’/m’)</w:t>
      </w:r>
      <w:r w:rsidRPr="00CD4297">
        <w:rPr>
          <w:rFonts w:ascii="Times New Roman" w:hAnsi="Times New Roman" w:cs="Times New Roman"/>
          <w:color w:val="000000" w:themeColor="text1"/>
          <w:sz w:val="28"/>
          <w:szCs w:val="28"/>
          <w:vertAlign w:val="superscript"/>
        </w:rPr>
        <w:t>1/4</w:t>
      </w:r>
      <w:r w:rsidRPr="00CD4297">
        <w:rPr>
          <w:rStyle w:val="def"/>
          <w:rFonts w:ascii="Times New Roman" w:hAnsi="Times New Roman" w:cs="Times New Roman"/>
          <w:color w:val="000000" w:themeColor="text1"/>
          <w:sz w:val="28"/>
          <w:szCs w:val="28"/>
        </w:rPr>
        <w:t xml:space="preserve"> for the P4 layer in each run indicates the most intensive ion bombardment. This explains their highly amorphous characteristics in XRD patterns and the dense morphologies observed. </w:t>
      </w:r>
    </w:p>
    <w:p w:rsidR="007C775B" w:rsidRPr="00CD4297" w:rsidRDefault="007C775B" w:rsidP="007C775B">
      <w:pPr>
        <w:spacing w:before="120" w:after="120" w:line="360" w:lineRule="auto"/>
        <w:rPr>
          <w:rStyle w:val="def"/>
          <w:rFonts w:ascii="Times New Roman" w:hAnsi="Times New Roman" w:cs="Times New Roman"/>
          <w:color w:val="000000" w:themeColor="text1"/>
          <w:sz w:val="28"/>
          <w:szCs w:val="28"/>
        </w:rPr>
      </w:pPr>
      <w:r w:rsidRPr="00CD4297">
        <w:rPr>
          <w:rStyle w:val="def"/>
          <w:rFonts w:ascii="Times New Roman" w:hAnsi="Times New Roman" w:cs="Times New Roman"/>
          <w:color w:val="000000" w:themeColor="text1"/>
          <w:sz w:val="28"/>
          <w:szCs w:val="28"/>
        </w:rPr>
        <w:t xml:space="preserve">P1 layers are expected to undergo the least ion bombardments if considering the largest </w:t>
      </w:r>
      <w:r w:rsidRPr="00CD4297">
        <w:rPr>
          <w:rFonts w:ascii="Times New Roman" w:hAnsi="Times New Roman" w:cs="Times New Roman"/>
          <w:color w:val="000000" w:themeColor="text1"/>
          <w:sz w:val="28"/>
          <w:szCs w:val="28"/>
        </w:rPr>
        <w:t>V</w:t>
      </w:r>
      <w:r w:rsidRPr="00CD4297">
        <w:rPr>
          <w:rFonts w:ascii="Times New Roman" w:hAnsi="Times New Roman" w:cs="Times New Roman"/>
          <w:color w:val="000000" w:themeColor="text1"/>
          <w:sz w:val="28"/>
          <w:szCs w:val="28"/>
          <w:vertAlign w:val="superscript"/>
        </w:rPr>
        <w:t>3/4</w:t>
      </w:r>
      <w:r w:rsidRPr="00CD4297">
        <w:rPr>
          <w:rFonts w:ascii="Times New Roman" w:hAnsi="Times New Roman" w:cs="Times New Roman"/>
          <w:color w:val="000000" w:themeColor="text1"/>
          <w:sz w:val="28"/>
          <w:szCs w:val="28"/>
        </w:rPr>
        <w:t>/J</w:t>
      </w:r>
      <w:r w:rsidRPr="00CD4297">
        <w:rPr>
          <w:rFonts w:ascii="Times New Roman" w:hAnsi="Times New Roman" w:cs="Times New Roman"/>
          <w:color w:val="000000" w:themeColor="text1"/>
          <w:sz w:val="28"/>
          <w:szCs w:val="28"/>
          <w:vertAlign w:val="superscript"/>
        </w:rPr>
        <w:t>1/2</w:t>
      </w:r>
      <w:r w:rsidRPr="00CD4297">
        <w:rPr>
          <w:rFonts w:ascii="Times New Roman" w:hAnsi="Times New Roman" w:cs="Times New Roman"/>
          <w:color w:val="000000" w:themeColor="text1"/>
          <w:sz w:val="28"/>
          <w:szCs w:val="28"/>
        </w:rPr>
        <w:t>∙(2q’/m’)</w:t>
      </w:r>
      <w:r w:rsidRPr="00CD4297">
        <w:rPr>
          <w:rFonts w:ascii="Times New Roman" w:hAnsi="Times New Roman" w:cs="Times New Roman"/>
          <w:color w:val="000000" w:themeColor="text1"/>
          <w:sz w:val="28"/>
          <w:szCs w:val="28"/>
          <w:vertAlign w:val="superscript"/>
        </w:rPr>
        <w:t>1/4</w:t>
      </w:r>
      <w:r w:rsidRPr="00CD4297">
        <w:rPr>
          <w:rStyle w:val="def"/>
          <w:rFonts w:ascii="Times New Roman" w:hAnsi="Times New Roman" w:cs="Times New Roman"/>
          <w:color w:val="000000" w:themeColor="text1"/>
          <w:sz w:val="28"/>
          <w:szCs w:val="28"/>
        </w:rPr>
        <w:t xml:space="preserve"> ratio. This seems inconsistent with the previous XRD and SEM results. As discussed section 5.2.2.3, the amorphous appearance of P1 layers might be ascribed to a wide range of atomic sizes (i.e. 125-150pm) and three different crystallographic structures (i.e. fcc, hcp and bcc). Thus, besides the energetic ion bombardments, the microstructure of the layer also relates to the elemental composition. </w:t>
      </w:r>
    </w:p>
    <w:p w:rsidR="007C775B" w:rsidRPr="00CD4297" w:rsidRDefault="007C775B" w:rsidP="007C775B">
      <w:pPr>
        <w:spacing w:before="120" w:after="120" w:line="360" w:lineRule="auto"/>
        <w:rPr>
          <w:rStyle w:val="def"/>
          <w:rFonts w:ascii="Times New Roman" w:hAnsi="Times New Roman" w:cs="Times New Roman"/>
          <w:color w:val="000000" w:themeColor="text1"/>
          <w:sz w:val="28"/>
          <w:szCs w:val="28"/>
        </w:rPr>
      </w:pPr>
      <w:r w:rsidRPr="00CD4297">
        <w:rPr>
          <w:rStyle w:val="def"/>
          <w:rFonts w:ascii="Times New Roman" w:hAnsi="Times New Roman" w:cs="Times New Roman"/>
          <w:color w:val="000000" w:themeColor="text1"/>
          <w:sz w:val="28"/>
          <w:szCs w:val="28"/>
        </w:rPr>
        <w:t xml:space="preserve">The change of </w:t>
      </w:r>
      <w:r w:rsidRPr="00CD4297">
        <w:rPr>
          <w:rFonts w:ascii="Times New Roman" w:hAnsi="Times New Roman" w:cs="Times New Roman"/>
          <w:color w:val="000000" w:themeColor="text1"/>
          <w:sz w:val="28"/>
          <w:szCs w:val="28"/>
        </w:rPr>
        <w:t>V</w:t>
      </w:r>
      <w:r w:rsidRPr="00CD4297">
        <w:rPr>
          <w:rFonts w:ascii="Times New Roman" w:hAnsi="Times New Roman" w:cs="Times New Roman"/>
          <w:color w:val="000000" w:themeColor="text1"/>
          <w:sz w:val="28"/>
          <w:szCs w:val="28"/>
          <w:vertAlign w:val="superscript"/>
        </w:rPr>
        <w:t>3/4</w:t>
      </w:r>
      <w:r w:rsidRPr="00CD4297">
        <w:rPr>
          <w:rFonts w:ascii="Times New Roman" w:hAnsi="Times New Roman" w:cs="Times New Roman"/>
          <w:color w:val="000000" w:themeColor="text1"/>
          <w:sz w:val="28"/>
          <w:szCs w:val="28"/>
        </w:rPr>
        <w:t>/J</w:t>
      </w:r>
      <w:r w:rsidRPr="00CD4297">
        <w:rPr>
          <w:rFonts w:ascii="Times New Roman" w:hAnsi="Times New Roman" w:cs="Times New Roman"/>
          <w:color w:val="000000" w:themeColor="text1"/>
          <w:sz w:val="28"/>
          <w:szCs w:val="28"/>
          <w:vertAlign w:val="superscript"/>
        </w:rPr>
        <w:t>1/2</w:t>
      </w:r>
      <w:r w:rsidRPr="00CD4297">
        <w:rPr>
          <w:rFonts w:ascii="Times New Roman" w:hAnsi="Times New Roman" w:cs="Times New Roman"/>
          <w:color w:val="000000" w:themeColor="text1"/>
          <w:sz w:val="28"/>
          <w:szCs w:val="28"/>
        </w:rPr>
        <w:t>∙(2q’/m’)</w:t>
      </w:r>
      <w:r w:rsidRPr="00CD4297">
        <w:rPr>
          <w:rFonts w:ascii="Times New Roman" w:hAnsi="Times New Roman" w:cs="Times New Roman"/>
          <w:color w:val="000000" w:themeColor="text1"/>
          <w:sz w:val="28"/>
          <w:szCs w:val="28"/>
          <w:vertAlign w:val="superscript"/>
        </w:rPr>
        <w:t>1/4</w:t>
      </w:r>
      <w:r w:rsidRPr="00CD4297">
        <w:rPr>
          <w:rStyle w:val="def"/>
          <w:rFonts w:ascii="Times New Roman" w:hAnsi="Times New Roman" w:cs="Times New Roman"/>
          <w:color w:val="000000" w:themeColor="text1"/>
          <w:sz w:val="28"/>
          <w:szCs w:val="28"/>
        </w:rPr>
        <w:t xml:space="preserve"> ratio of P3 layers is observed to be relatively small compared with other layers. Thus, the dramatic microstructural evolution is expected to be mainly attributable to neutrals with high kinetic energy, rather than to ions. </w:t>
      </w:r>
    </w:p>
    <w:p w:rsidR="007C775B" w:rsidRPr="00CD4297" w:rsidRDefault="007C775B" w:rsidP="007C775B">
      <w:pPr>
        <w:spacing w:after="160" w:line="259" w:lineRule="auto"/>
        <w:rPr>
          <w:rStyle w:val="def"/>
          <w:rFonts w:ascii="Times New Roman" w:hAnsi="Times New Roman" w:cs="Times New Roman"/>
          <w:color w:val="000000" w:themeColor="text1"/>
          <w:sz w:val="28"/>
          <w:szCs w:val="28"/>
        </w:rPr>
      </w:pPr>
      <w:r w:rsidRPr="00CD4297">
        <w:rPr>
          <w:rStyle w:val="def"/>
          <w:rFonts w:ascii="Times New Roman" w:hAnsi="Times New Roman" w:cs="Times New Roman"/>
          <w:color w:val="000000" w:themeColor="text1"/>
          <w:sz w:val="28"/>
          <w:szCs w:val="28"/>
        </w:rPr>
        <w:br w:type="page"/>
      </w:r>
    </w:p>
    <w:p w:rsidR="007C775B" w:rsidRPr="00CD4297" w:rsidRDefault="007C775B" w:rsidP="007C775B">
      <w:pPr>
        <w:spacing w:before="120" w:after="120" w:line="360" w:lineRule="auto"/>
        <w:rPr>
          <w:rStyle w:val="def"/>
          <w:rFonts w:ascii="Times New Roman" w:hAnsi="Times New Roman" w:cs="Times New Roman"/>
          <w:color w:val="000000" w:themeColor="text1"/>
          <w:sz w:val="28"/>
          <w:szCs w:val="28"/>
        </w:rPr>
      </w:pPr>
      <w:r w:rsidRPr="00CD4297">
        <w:rPr>
          <w:rStyle w:val="def"/>
          <w:rFonts w:ascii="Times New Roman" w:hAnsi="Times New Roman" w:cs="Times New Roman"/>
          <w:color w:val="000000" w:themeColor="text1"/>
          <w:sz w:val="28"/>
          <w:szCs w:val="28"/>
        </w:rPr>
        <w:t xml:space="preserve">Moreover, first ionisation energy is considered to be an important factor to indicate the ionisation condition of metal species. The first ionisation energy of each element involved in the coating deposition here is shown in </w:t>
      </w:r>
      <w:r w:rsidRPr="00CD4297">
        <w:rPr>
          <w:rStyle w:val="def"/>
          <w:rFonts w:ascii="Times New Roman" w:hAnsi="Times New Roman" w:cs="Times New Roman"/>
          <w:b/>
          <w:color w:val="000000" w:themeColor="text1"/>
          <w:sz w:val="28"/>
          <w:szCs w:val="28"/>
        </w:rPr>
        <w:t>Table 5.8</w:t>
      </w:r>
      <w:r w:rsidRPr="00CD4297">
        <w:rPr>
          <w:rStyle w:val="def"/>
          <w:rFonts w:ascii="Times New Roman" w:hAnsi="Times New Roman" w:cs="Times New Roman"/>
          <w:color w:val="000000" w:themeColor="text1"/>
          <w:sz w:val="28"/>
          <w:szCs w:val="28"/>
        </w:rPr>
        <w:t>.</w:t>
      </w:r>
    </w:p>
    <w:p w:rsidR="007C775B" w:rsidRPr="00CD4297" w:rsidRDefault="007C775B" w:rsidP="007C775B">
      <w:pPr>
        <w:spacing w:before="120" w:after="120" w:line="360" w:lineRule="auto"/>
        <w:ind w:firstLine="425"/>
        <w:rPr>
          <w:rStyle w:val="def"/>
          <w:rFonts w:ascii="Times New Roman" w:hAnsi="Times New Roman" w:cs="Times New Roman"/>
          <w:color w:val="000000" w:themeColor="text1"/>
          <w:sz w:val="28"/>
          <w:szCs w:val="28"/>
        </w:rPr>
      </w:pPr>
    </w:p>
    <w:tbl>
      <w:tblPr>
        <w:tblStyle w:val="af"/>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27"/>
        <w:gridCol w:w="4394"/>
      </w:tblGrid>
      <w:tr w:rsidR="007C775B" w:rsidRPr="00CD4297" w:rsidTr="00F17F7C">
        <w:trPr>
          <w:jc w:val="center"/>
        </w:trPr>
        <w:tc>
          <w:tcPr>
            <w:tcW w:w="2127" w:type="dxa"/>
            <w:tcBorders>
              <w:top w:val="double" w:sz="4" w:space="0" w:color="auto"/>
              <w:bottom w:val="single" w:sz="4" w:space="0" w:color="auto"/>
            </w:tcBorders>
          </w:tcPr>
          <w:p w:rsidR="007C775B" w:rsidRPr="00CD4297" w:rsidRDefault="007C775B" w:rsidP="00F17F7C">
            <w:pPr>
              <w:spacing w:beforeLines="50" w:before="120" w:afterLines="50" w:after="120"/>
              <w:jc w:val="center"/>
              <w:rPr>
                <w:b/>
                <w:color w:val="000000" w:themeColor="text1"/>
                <w:sz w:val="28"/>
              </w:rPr>
            </w:pPr>
            <w:r w:rsidRPr="00CD4297">
              <w:rPr>
                <w:b/>
                <w:color w:val="000000" w:themeColor="text1"/>
                <w:sz w:val="28"/>
              </w:rPr>
              <w:t>Elements</w:t>
            </w:r>
          </w:p>
        </w:tc>
        <w:tc>
          <w:tcPr>
            <w:tcW w:w="4394" w:type="dxa"/>
            <w:tcBorders>
              <w:top w:val="double" w:sz="4" w:space="0" w:color="auto"/>
              <w:bottom w:val="single" w:sz="4" w:space="0" w:color="auto"/>
            </w:tcBorders>
          </w:tcPr>
          <w:p w:rsidR="007C775B" w:rsidRPr="00CD4297" w:rsidRDefault="007C775B" w:rsidP="00F17F7C">
            <w:pPr>
              <w:spacing w:beforeLines="50" w:before="120" w:afterLines="50" w:after="120"/>
              <w:jc w:val="center"/>
              <w:rPr>
                <w:b/>
                <w:color w:val="000000" w:themeColor="text1"/>
                <w:sz w:val="28"/>
              </w:rPr>
            </w:pPr>
            <w:r w:rsidRPr="00CD4297">
              <w:rPr>
                <w:b/>
                <w:color w:val="000000" w:themeColor="text1"/>
                <w:sz w:val="28"/>
              </w:rPr>
              <w:t>First ionisation energy kJ/mol (eV)</w:t>
            </w:r>
          </w:p>
        </w:tc>
      </w:tr>
      <w:tr w:rsidR="007C775B" w:rsidRPr="00CD4297" w:rsidTr="00F17F7C">
        <w:trPr>
          <w:jc w:val="center"/>
        </w:trPr>
        <w:tc>
          <w:tcPr>
            <w:tcW w:w="2127" w:type="dxa"/>
            <w:tcBorders>
              <w:top w:val="single" w:sz="4" w:space="0" w:color="auto"/>
            </w:tcBorders>
          </w:tcPr>
          <w:p w:rsidR="007C775B" w:rsidRPr="00CD4297" w:rsidRDefault="007C775B" w:rsidP="00F17F7C">
            <w:pPr>
              <w:spacing w:beforeLines="50" w:before="120" w:afterLines="50" w:after="120"/>
              <w:jc w:val="center"/>
              <w:rPr>
                <w:color w:val="000000" w:themeColor="text1"/>
                <w:sz w:val="28"/>
              </w:rPr>
            </w:pPr>
            <w:r w:rsidRPr="00CD4297">
              <w:rPr>
                <w:color w:val="000000" w:themeColor="text1"/>
                <w:sz w:val="28"/>
              </w:rPr>
              <w:t>Al</w:t>
            </w:r>
          </w:p>
        </w:tc>
        <w:tc>
          <w:tcPr>
            <w:tcW w:w="4394" w:type="dxa"/>
            <w:tcBorders>
              <w:top w:val="single" w:sz="4" w:space="0" w:color="auto"/>
            </w:tcBorders>
          </w:tcPr>
          <w:p w:rsidR="007C775B" w:rsidRPr="00CD4297" w:rsidRDefault="007C775B" w:rsidP="00F17F7C">
            <w:pPr>
              <w:spacing w:beforeLines="50" w:before="120" w:afterLines="50" w:after="120"/>
              <w:jc w:val="center"/>
              <w:rPr>
                <w:color w:val="000000" w:themeColor="text1"/>
                <w:sz w:val="28"/>
              </w:rPr>
            </w:pPr>
            <w:r w:rsidRPr="00CD4297">
              <w:rPr>
                <w:color w:val="000000" w:themeColor="text1"/>
                <w:sz w:val="28"/>
              </w:rPr>
              <w:t>577.5 (5.99)</w:t>
            </w:r>
          </w:p>
        </w:tc>
      </w:tr>
      <w:tr w:rsidR="007C775B" w:rsidRPr="00CD4297" w:rsidTr="00F17F7C">
        <w:trPr>
          <w:jc w:val="center"/>
        </w:trPr>
        <w:tc>
          <w:tcPr>
            <w:tcW w:w="2127" w:type="dxa"/>
          </w:tcPr>
          <w:p w:rsidR="007C775B" w:rsidRPr="00CD4297" w:rsidRDefault="007C775B" w:rsidP="00F17F7C">
            <w:pPr>
              <w:spacing w:beforeLines="50" w:before="120" w:afterLines="50" w:after="120"/>
              <w:jc w:val="center"/>
              <w:rPr>
                <w:color w:val="000000" w:themeColor="text1"/>
                <w:sz w:val="28"/>
              </w:rPr>
            </w:pPr>
            <w:r w:rsidRPr="00CD4297">
              <w:rPr>
                <w:color w:val="000000" w:themeColor="text1"/>
                <w:sz w:val="28"/>
              </w:rPr>
              <w:t>Mg</w:t>
            </w:r>
          </w:p>
        </w:tc>
        <w:tc>
          <w:tcPr>
            <w:tcW w:w="4394" w:type="dxa"/>
          </w:tcPr>
          <w:p w:rsidR="007C775B" w:rsidRPr="00CD4297" w:rsidRDefault="007C775B" w:rsidP="00F17F7C">
            <w:pPr>
              <w:spacing w:beforeLines="50" w:before="120" w:afterLines="50" w:after="120"/>
              <w:jc w:val="center"/>
              <w:rPr>
                <w:color w:val="000000" w:themeColor="text1"/>
                <w:sz w:val="28"/>
              </w:rPr>
            </w:pPr>
            <w:r w:rsidRPr="00CD4297">
              <w:rPr>
                <w:color w:val="000000" w:themeColor="text1"/>
                <w:sz w:val="28"/>
              </w:rPr>
              <w:t>737.7 (7.65)</w:t>
            </w:r>
          </w:p>
        </w:tc>
      </w:tr>
      <w:tr w:rsidR="007C775B" w:rsidRPr="00CD4297" w:rsidTr="00F17F7C">
        <w:trPr>
          <w:jc w:val="center"/>
        </w:trPr>
        <w:tc>
          <w:tcPr>
            <w:tcW w:w="2127" w:type="dxa"/>
          </w:tcPr>
          <w:p w:rsidR="007C775B" w:rsidRPr="00CD4297" w:rsidRDefault="007C775B" w:rsidP="00F17F7C">
            <w:pPr>
              <w:spacing w:beforeLines="50" w:before="120" w:afterLines="50" w:after="120"/>
              <w:jc w:val="center"/>
              <w:rPr>
                <w:color w:val="000000" w:themeColor="text1"/>
                <w:sz w:val="28"/>
              </w:rPr>
            </w:pPr>
            <w:r w:rsidRPr="00CD4297">
              <w:rPr>
                <w:color w:val="000000" w:themeColor="text1"/>
                <w:sz w:val="28"/>
              </w:rPr>
              <w:t>B</w:t>
            </w:r>
          </w:p>
        </w:tc>
        <w:tc>
          <w:tcPr>
            <w:tcW w:w="4394" w:type="dxa"/>
          </w:tcPr>
          <w:p w:rsidR="007C775B" w:rsidRPr="00CD4297" w:rsidRDefault="007C775B" w:rsidP="00F17F7C">
            <w:pPr>
              <w:spacing w:beforeLines="50" w:before="120" w:afterLines="50" w:after="120"/>
              <w:jc w:val="center"/>
              <w:rPr>
                <w:color w:val="000000" w:themeColor="text1"/>
                <w:sz w:val="28"/>
              </w:rPr>
            </w:pPr>
            <w:r w:rsidRPr="00CD4297">
              <w:rPr>
                <w:color w:val="000000" w:themeColor="text1"/>
                <w:sz w:val="28"/>
              </w:rPr>
              <w:t>800.6 (8.30)</w:t>
            </w:r>
          </w:p>
        </w:tc>
      </w:tr>
      <w:tr w:rsidR="007C775B" w:rsidRPr="00CD4297" w:rsidTr="00F17F7C">
        <w:trPr>
          <w:jc w:val="center"/>
        </w:trPr>
        <w:tc>
          <w:tcPr>
            <w:tcW w:w="2127" w:type="dxa"/>
          </w:tcPr>
          <w:p w:rsidR="007C775B" w:rsidRPr="00CD4297" w:rsidRDefault="007C775B" w:rsidP="00F17F7C">
            <w:pPr>
              <w:spacing w:beforeLines="50" w:before="120" w:afterLines="50" w:after="120"/>
              <w:jc w:val="center"/>
              <w:rPr>
                <w:color w:val="000000" w:themeColor="text1"/>
                <w:sz w:val="28"/>
              </w:rPr>
            </w:pPr>
            <w:r w:rsidRPr="00CD4297">
              <w:rPr>
                <w:color w:val="000000" w:themeColor="text1"/>
                <w:sz w:val="28"/>
              </w:rPr>
              <w:t>Zr</w:t>
            </w:r>
          </w:p>
        </w:tc>
        <w:tc>
          <w:tcPr>
            <w:tcW w:w="4394" w:type="dxa"/>
          </w:tcPr>
          <w:p w:rsidR="007C775B" w:rsidRPr="00CD4297" w:rsidRDefault="007C775B" w:rsidP="00F17F7C">
            <w:pPr>
              <w:spacing w:beforeLines="50" w:before="120" w:afterLines="50" w:after="120"/>
              <w:jc w:val="center"/>
              <w:rPr>
                <w:color w:val="000000" w:themeColor="text1"/>
                <w:sz w:val="28"/>
              </w:rPr>
            </w:pPr>
            <w:r w:rsidRPr="00CD4297">
              <w:rPr>
                <w:color w:val="000000" w:themeColor="text1"/>
                <w:sz w:val="28"/>
              </w:rPr>
              <w:t>640.1 (6.63)</w:t>
            </w:r>
          </w:p>
        </w:tc>
      </w:tr>
      <w:tr w:rsidR="007C775B" w:rsidRPr="00CD4297" w:rsidTr="00F17F7C">
        <w:trPr>
          <w:jc w:val="center"/>
        </w:trPr>
        <w:tc>
          <w:tcPr>
            <w:tcW w:w="2127" w:type="dxa"/>
          </w:tcPr>
          <w:p w:rsidR="007C775B" w:rsidRPr="00CD4297" w:rsidRDefault="007C775B" w:rsidP="00F17F7C">
            <w:pPr>
              <w:spacing w:beforeLines="50" w:before="120" w:afterLines="50" w:after="120"/>
              <w:jc w:val="center"/>
              <w:rPr>
                <w:color w:val="000000" w:themeColor="text1"/>
                <w:sz w:val="28"/>
              </w:rPr>
            </w:pPr>
            <w:r w:rsidRPr="00CD4297">
              <w:rPr>
                <w:color w:val="000000" w:themeColor="text1"/>
                <w:sz w:val="28"/>
              </w:rPr>
              <w:t>Mo</w:t>
            </w:r>
          </w:p>
        </w:tc>
        <w:tc>
          <w:tcPr>
            <w:tcW w:w="4394" w:type="dxa"/>
          </w:tcPr>
          <w:p w:rsidR="007C775B" w:rsidRPr="00CD4297" w:rsidRDefault="007C775B" w:rsidP="00F17F7C">
            <w:pPr>
              <w:spacing w:beforeLines="50" w:before="120" w:afterLines="50" w:after="120"/>
              <w:jc w:val="center"/>
              <w:rPr>
                <w:color w:val="000000" w:themeColor="text1"/>
                <w:sz w:val="28"/>
              </w:rPr>
            </w:pPr>
            <w:r w:rsidRPr="00CD4297">
              <w:rPr>
                <w:color w:val="000000" w:themeColor="text1"/>
                <w:sz w:val="28"/>
              </w:rPr>
              <w:t>684.3 (7.09)</w:t>
            </w:r>
          </w:p>
        </w:tc>
      </w:tr>
      <w:tr w:rsidR="007C775B" w:rsidRPr="00CD4297" w:rsidTr="00F17F7C">
        <w:trPr>
          <w:jc w:val="center"/>
        </w:trPr>
        <w:tc>
          <w:tcPr>
            <w:tcW w:w="2127" w:type="dxa"/>
            <w:tcBorders>
              <w:bottom w:val="double" w:sz="4" w:space="0" w:color="auto"/>
            </w:tcBorders>
          </w:tcPr>
          <w:p w:rsidR="007C775B" w:rsidRPr="00CD4297" w:rsidRDefault="007C775B" w:rsidP="00F17F7C">
            <w:pPr>
              <w:spacing w:beforeLines="50" w:before="120" w:afterLines="50" w:after="120"/>
              <w:jc w:val="center"/>
              <w:rPr>
                <w:color w:val="000000" w:themeColor="text1"/>
                <w:sz w:val="28"/>
              </w:rPr>
            </w:pPr>
            <w:r w:rsidRPr="00CD4297">
              <w:rPr>
                <w:color w:val="000000" w:themeColor="text1"/>
                <w:sz w:val="28"/>
              </w:rPr>
              <w:t>Cu</w:t>
            </w:r>
          </w:p>
        </w:tc>
        <w:tc>
          <w:tcPr>
            <w:tcW w:w="4394" w:type="dxa"/>
            <w:tcBorders>
              <w:bottom w:val="double" w:sz="4" w:space="0" w:color="auto"/>
            </w:tcBorders>
          </w:tcPr>
          <w:p w:rsidR="007C775B" w:rsidRPr="00CD4297" w:rsidRDefault="007C775B" w:rsidP="00F17F7C">
            <w:pPr>
              <w:spacing w:beforeLines="50" w:before="120" w:afterLines="50" w:after="120"/>
              <w:jc w:val="center"/>
              <w:rPr>
                <w:color w:val="000000" w:themeColor="text1"/>
                <w:sz w:val="28"/>
              </w:rPr>
            </w:pPr>
            <w:r w:rsidRPr="00CD4297">
              <w:rPr>
                <w:color w:val="000000" w:themeColor="text1"/>
                <w:sz w:val="28"/>
              </w:rPr>
              <w:t>745.5 (7.73)</w:t>
            </w:r>
          </w:p>
        </w:tc>
      </w:tr>
    </w:tbl>
    <w:p w:rsidR="007C775B" w:rsidRPr="00CD4297" w:rsidRDefault="007C775B" w:rsidP="007C775B">
      <w:pPr>
        <w:spacing w:before="120" w:after="120" w:line="360" w:lineRule="auto"/>
        <w:jc w:val="center"/>
        <w:rPr>
          <w:rStyle w:val="def"/>
          <w:rFonts w:ascii="Times New Roman" w:hAnsi="Times New Roman" w:cs="Times New Roman"/>
          <w:i/>
          <w:color w:val="000000" w:themeColor="text1"/>
          <w:sz w:val="28"/>
          <w:szCs w:val="28"/>
        </w:rPr>
      </w:pPr>
      <w:r w:rsidRPr="00CD4297">
        <w:rPr>
          <w:rStyle w:val="def"/>
          <w:rFonts w:ascii="Times New Roman" w:hAnsi="Times New Roman" w:cs="Times New Roman"/>
          <w:i/>
          <w:color w:val="000000" w:themeColor="text1"/>
          <w:sz w:val="28"/>
          <w:szCs w:val="28"/>
        </w:rPr>
        <w:t>Table 5.8 First ionisation energy of each element</w:t>
      </w:r>
    </w:p>
    <w:p w:rsidR="007C775B" w:rsidRPr="00CD4297" w:rsidRDefault="007C775B" w:rsidP="007C775B">
      <w:pPr>
        <w:spacing w:before="120" w:after="120" w:line="360" w:lineRule="auto"/>
        <w:rPr>
          <w:rStyle w:val="def"/>
          <w:rFonts w:ascii="Times New Roman" w:hAnsi="Times New Roman" w:cs="Times New Roman"/>
          <w:color w:val="000000" w:themeColor="text1"/>
          <w:sz w:val="28"/>
          <w:szCs w:val="28"/>
        </w:rPr>
      </w:pPr>
    </w:p>
    <w:p w:rsidR="007C775B" w:rsidRPr="00CD4297" w:rsidRDefault="007C775B" w:rsidP="007C775B">
      <w:pPr>
        <w:spacing w:before="120" w:after="120" w:line="360" w:lineRule="auto"/>
        <w:rPr>
          <w:rStyle w:val="def"/>
          <w:rFonts w:ascii="Times New Roman" w:hAnsi="Times New Roman" w:cs="Times New Roman"/>
          <w:color w:val="000000" w:themeColor="text1"/>
          <w:sz w:val="28"/>
          <w:szCs w:val="28"/>
        </w:rPr>
      </w:pPr>
      <w:r w:rsidRPr="00CD4297">
        <w:rPr>
          <w:rStyle w:val="def"/>
          <w:rFonts w:ascii="Times New Roman" w:hAnsi="Times New Roman" w:cs="Times New Roman"/>
          <w:color w:val="000000" w:themeColor="text1"/>
          <w:sz w:val="28"/>
          <w:szCs w:val="28"/>
        </w:rPr>
        <w:t xml:space="preserve">As seen from </w:t>
      </w:r>
      <w:r w:rsidRPr="00CD4297">
        <w:rPr>
          <w:rStyle w:val="def"/>
          <w:rFonts w:ascii="Times New Roman" w:hAnsi="Times New Roman" w:cs="Times New Roman"/>
          <w:b/>
          <w:color w:val="000000" w:themeColor="text1"/>
          <w:sz w:val="28"/>
          <w:szCs w:val="28"/>
        </w:rPr>
        <w:t>Table 5.8</w:t>
      </w:r>
      <w:r w:rsidRPr="00CD4297">
        <w:rPr>
          <w:rStyle w:val="def"/>
          <w:rFonts w:ascii="Times New Roman" w:hAnsi="Times New Roman" w:cs="Times New Roman"/>
          <w:color w:val="000000" w:themeColor="text1"/>
          <w:sz w:val="28"/>
          <w:szCs w:val="28"/>
        </w:rPr>
        <w:t xml:space="preserve">, all elements show a very low first ionisation potential compared to the applied powers (i.e. </w:t>
      </w:r>
      <w:r w:rsidR="00AB7F40" w:rsidRPr="00CD4297">
        <w:rPr>
          <w:rStyle w:val="def"/>
          <w:rFonts w:ascii="Times New Roman" w:hAnsi="Times New Roman" w:cs="Times New Roman"/>
          <w:color w:val="000000" w:themeColor="text1"/>
          <w:sz w:val="28"/>
          <w:szCs w:val="28"/>
        </w:rPr>
        <w:t>600 W</w:t>
      </w:r>
      <w:r w:rsidRPr="00CD4297">
        <w:rPr>
          <w:rStyle w:val="def"/>
          <w:rFonts w:ascii="Times New Roman" w:hAnsi="Times New Roman" w:cs="Times New Roman"/>
          <w:color w:val="000000" w:themeColor="text1"/>
          <w:sz w:val="28"/>
          <w:szCs w:val="28"/>
        </w:rPr>
        <w:t xml:space="preserve"> (330V) and </w:t>
      </w:r>
      <w:r w:rsidR="00AB7F40" w:rsidRPr="00CD4297">
        <w:rPr>
          <w:rStyle w:val="def"/>
          <w:rFonts w:ascii="Times New Roman" w:hAnsi="Times New Roman" w:cs="Times New Roman"/>
          <w:color w:val="000000" w:themeColor="text1"/>
          <w:sz w:val="28"/>
          <w:szCs w:val="28"/>
        </w:rPr>
        <w:t>400 W</w:t>
      </w:r>
      <w:r w:rsidRPr="00CD4297">
        <w:rPr>
          <w:rStyle w:val="def"/>
          <w:rFonts w:ascii="Times New Roman" w:hAnsi="Times New Roman" w:cs="Times New Roman"/>
          <w:color w:val="000000" w:themeColor="text1"/>
          <w:sz w:val="28"/>
          <w:szCs w:val="28"/>
        </w:rPr>
        <w:t xml:space="preserve"> (290V)). This indicates that a large proportion of metal species sputtered from the target will be ionised in the plasma (the ionisation should be significantly higher than that of argon species), but arriving to the substrate surface in terms of energetic neutrals which, in turn, affect the microstructural evolution of the layers. </w:t>
      </w:r>
    </w:p>
    <w:p w:rsidR="005227D2" w:rsidRPr="00CD4297" w:rsidRDefault="005227D2">
      <w:pPr>
        <w:widowControl/>
        <w:jc w:val="left"/>
        <w:rPr>
          <w:rStyle w:val="def"/>
          <w:rFonts w:ascii="Times New Roman" w:hAnsi="Times New Roman" w:cs="Times New Roman"/>
          <w:color w:val="000000" w:themeColor="text1"/>
          <w:sz w:val="28"/>
          <w:szCs w:val="28"/>
        </w:rPr>
      </w:pPr>
      <w:r w:rsidRPr="00CD4297">
        <w:rPr>
          <w:rStyle w:val="def"/>
          <w:rFonts w:ascii="Times New Roman" w:hAnsi="Times New Roman" w:cs="Times New Roman"/>
          <w:color w:val="000000" w:themeColor="text1"/>
          <w:sz w:val="28"/>
          <w:szCs w:val="28"/>
        </w:rPr>
        <w:br w:type="page"/>
      </w:r>
    </w:p>
    <w:p w:rsidR="007C775B" w:rsidRPr="00CD4297" w:rsidRDefault="00DE4860" w:rsidP="007C775B">
      <w:pPr>
        <w:pStyle w:val="a3"/>
        <w:numPr>
          <w:ilvl w:val="3"/>
          <w:numId w:val="18"/>
        </w:numPr>
        <w:spacing w:before="120" w:after="120" w:line="360" w:lineRule="auto"/>
        <w:ind w:firstLineChars="0"/>
        <w:jc w:val="both"/>
        <w:outlineLvl w:val="2"/>
        <w:rPr>
          <w:rStyle w:val="def"/>
          <w:rFonts w:ascii="Times New Roman" w:hAnsi="Times New Roman"/>
          <w:i/>
          <w:color w:val="000000" w:themeColor="text1"/>
          <w:sz w:val="28"/>
          <w:szCs w:val="28"/>
        </w:rPr>
      </w:pPr>
      <w:r w:rsidRPr="00CD4297">
        <w:rPr>
          <w:rStyle w:val="def"/>
          <w:rFonts w:ascii="Times New Roman" w:hAnsi="Times New Roman"/>
          <w:i/>
          <w:color w:val="000000" w:themeColor="text1"/>
          <w:sz w:val="28"/>
          <w:szCs w:val="28"/>
        </w:rPr>
        <w:t xml:space="preserve"> </w:t>
      </w:r>
      <w:bookmarkStart w:id="198" w:name="_Toc491842469"/>
      <w:r w:rsidR="007C775B" w:rsidRPr="00CD4297">
        <w:rPr>
          <w:rStyle w:val="def"/>
          <w:rFonts w:ascii="Times New Roman" w:hAnsi="Times New Roman"/>
          <w:i/>
          <w:color w:val="000000" w:themeColor="text1"/>
          <w:sz w:val="28"/>
          <w:szCs w:val="28"/>
        </w:rPr>
        <w:t>Limitations of the investigation of</w:t>
      </w:r>
      <w:bookmarkStart w:id="199" w:name="_Hlk477362160"/>
      <w:r w:rsidR="007C775B" w:rsidRPr="00CD4297">
        <w:rPr>
          <w:rStyle w:val="def"/>
          <w:rFonts w:ascii="Times New Roman" w:hAnsi="Times New Roman"/>
          <w:i/>
          <w:color w:val="000000" w:themeColor="text1"/>
          <w:sz w:val="28"/>
          <w:szCs w:val="28"/>
        </w:rPr>
        <w:t xml:space="preserve"> </w:t>
      </w:r>
      <w:bookmarkEnd w:id="199"/>
      <w:r w:rsidR="007C775B" w:rsidRPr="00CD4297">
        <w:rPr>
          <w:rStyle w:val="def"/>
          <w:rFonts w:ascii="Times New Roman" w:hAnsi="Times New Roman"/>
          <w:i/>
          <w:color w:val="000000" w:themeColor="text1"/>
          <w:sz w:val="28"/>
          <w:szCs w:val="28"/>
        </w:rPr>
        <w:t>ion energy spectra</w:t>
      </w:r>
      <w:bookmarkEnd w:id="198"/>
    </w:p>
    <w:p w:rsidR="007C775B" w:rsidRPr="00CD4297" w:rsidRDefault="007C775B" w:rsidP="007C775B">
      <w:pPr>
        <w:spacing w:before="120" w:after="120" w:line="360" w:lineRule="auto"/>
        <w:rPr>
          <w:rFonts w:ascii="Times New Roman" w:hAnsi="Times New Roman" w:cs="Times New Roman"/>
          <w:color w:val="000000" w:themeColor="text1"/>
          <w:sz w:val="28"/>
          <w:szCs w:val="28"/>
        </w:rPr>
      </w:pPr>
      <w:r w:rsidRPr="00CD4297">
        <w:rPr>
          <w:rStyle w:val="def"/>
          <w:rFonts w:ascii="Times New Roman" w:hAnsi="Times New Roman" w:cs="Times New Roman"/>
          <w:color w:val="000000" w:themeColor="text1"/>
          <w:sz w:val="28"/>
          <w:szCs w:val="28"/>
        </w:rPr>
        <w:t xml:space="preserve">The investigation of the ion energy spectrum has some limitations. As seen from </w:t>
      </w:r>
      <w:r w:rsidRPr="00CD4297">
        <w:rPr>
          <w:rStyle w:val="def"/>
          <w:rFonts w:ascii="Times New Roman" w:hAnsi="Times New Roman" w:cs="Times New Roman"/>
          <w:b/>
          <w:color w:val="000000" w:themeColor="text1"/>
          <w:sz w:val="28"/>
          <w:szCs w:val="28"/>
        </w:rPr>
        <w:t>Table 5.7</w:t>
      </w:r>
      <w:r w:rsidRPr="00CD4297">
        <w:rPr>
          <w:rStyle w:val="def"/>
          <w:rFonts w:ascii="Times New Roman" w:hAnsi="Times New Roman" w:cs="Times New Roman"/>
          <w:color w:val="000000" w:themeColor="text1"/>
          <w:sz w:val="28"/>
          <w:szCs w:val="28"/>
        </w:rPr>
        <w:t xml:space="preserve">, the increasing magnitude of the </w:t>
      </w:r>
      <w:r w:rsidRPr="00CD4297">
        <w:rPr>
          <w:rFonts w:ascii="Times New Roman" w:hAnsi="Times New Roman" w:cs="Times New Roman"/>
          <w:color w:val="000000" w:themeColor="text1"/>
          <w:sz w:val="28"/>
          <w:szCs w:val="28"/>
        </w:rPr>
        <w:t>V</w:t>
      </w:r>
      <w:r w:rsidRPr="00CD4297">
        <w:rPr>
          <w:rFonts w:ascii="Times New Roman" w:hAnsi="Times New Roman" w:cs="Times New Roman"/>
          <w:color w:val="000000" w:themeColor="text1"/>
          <w:sz w:val="28"/>
          <w:szCs w:val="28"/>
          <w:vertAlign w:val="superscript"/>
        </w:rPr>
        <w:t>3/4</w:t>
      </w:r>
      <w:r w:rsidRPr="00CD4297">
        <w:rPr>
          <w:rFonts w:ascii="Times New Roman" w:hAnsi="Times New Roman" w:cs="Times New Roman"/>
          <w:color w:val="000000" w:themeColor="text1"/>
          <w:sz w:val="28"/>
          <w:szCs w:val="28"/>
        </w:rPr>
        <w:t>/J</w:t>
      </w:r>
      <w:r w:rsidRPr="00CD4297">
        <w:rPr>
          <w:rFonts w:ascii="Times New Roman" w:hAnsi="Times New Roman" w:cs="Times New Roman"/>
          <w:color w:val="000000" w:themeColor="text1"/>
          <w:sz w:val="28"/>
          <w:szCs w:val="28"/>
          <w:vertAlign w:val="superscript"/>
        </w:rPr>
        <w:t>1/2</w:t>
      </w:r>
      <w:r w:rsidRPr="00CD4297">
        <w:rPr>
          <w:rFonts w:ascii="Times New Roman" w:hAnsi="Times New Roman" w:cs="Times New Roman"/>
          <w:color w:val="000000" w:themeColor="text1"/>
          <w:sz w:val="28"/>
          <w:szCs w:val="28"/>
        </w:rPr>
        <w:t>∙(2q’/m’)</w:t>
      </w:r>
      <w:r w:rsidRPr="00CD4297">
        <w:rPr>
          <w:rFonts w:ascii="Times New Roman" w:hAnsi="Times New Roman" w:cs="Times New Roman"/>
          <w:color w:val="000000" w:themeColor="text1"/>
          <w:sz w:val="28"/>
          <w:szCs w:val="28"/>
          <w:vertAlign w:val="superscript"/>
        </w:rPr>
        <w:t>1/4</w:t>
      </w:r>
      <w:r w:rsidRPr="00CD4297">
        <w:rPr>
          <w:rStyle w:val="def"/>
          <w:rFonts w:ascii="Times New Roman" w:hAnsi="Times New Roman" w:cs="Times New Roman"/>
          <w:color w:val="000000" w:themeColor="text1"/>
          <w:sz w:val="28"/>
          <w:szCs w:val="28"/>
        </w:rPr>
        <w:t xml:space="preserve"> ratio (representing the decreasing ion energy spectrum) with substrate negative bias is found to be in the sequence of P1&gt;P2&gt;P4&gt;P3. Combined with the analysis based on the XRD and SEM results, it indicates the increasing magnitude of the energetic bombardment (including the bombardment from both ions and neutrals) is in the sequence of </w:t>
      </w:r>
      <w:r w:rsidRPr="00CD4297">
        <w:rPr>
          <w:rFonts w:ascii="Times New Roman" w:hAnsi="Times New Roman" w:cs="Times New Roman"/>
          <w:color w:val="000000" w:themeColor="text1"/>
          <w:sz w:val="28"/>
          <w:szCs w:val="28"/>
        </w:rPr>
        <w:t>P3&gt;P2&gt;P1&gt;P4. It can be concluded that a large proportion of energetic neutrals are involved in the bombardment during the growth of P3 layers. This is unable to be represented using the evaluation of L/λ ratio.</w:t>
      </w:r>
    </w:p>
    <w:p w:rsidR="007C775B" w:rsidRPr="00CD4297" w:rsidRDefault="007C775B" w:rsidP="007C775B">
      <w:pPr>
        <w:spacing w:before="120" w:after="120" w:line="360" w:lineRule="auto"/>
        <w:rPr>
          <w:rFonts w:ascii="Times New Roman" w:hAnsi="Times New Roman" w:cs="Times New Roman"/>
          <w:color w:val="000000" w:themeColor="text1"/>
          <w:sz w:val="28"/>
          <w:szCs w:val="28"/>
        </w:rPr>
      </w:pPr>
      <w:r w:rsidRPr="00CD4297">
        <w:rPr>
          <w:rFonts w:ascii="Times New Roman" w:hAnsi="Times New Roman" w:cs="Times New Roman"/>
          <w:color w:val="000000" w:themeColor="text1"/>
          <w:sz w:val="28"/>
          <w:szCs w:val="28"/>
        </w:rPr>
        <w:t xml:space="preserve">In addition, the majority of the energetic neutrals are believed to originate from ionised metal species in the plasma. However, the speculation is difficult to investigate and confirm because it is impossible to sputter the metal species from target without the introduction of argon gas using magnetron sputtering technique. Therefore, the increasing pressure only related to the sputtered metal species cannot be measured. However, the investigation is available if using other PVD techniques, such as electron-beam plasma assisted physical vapour deposition (EB-PAPVD). For example, in the operation of EB-PAPVD, the argon gas can be temporarily switched off, while remaining electron gun to evaporate the target. The increasing pressure (i.e. from the evaporated metal species) in the chamber can be measured and the ionisation condition can be analysed using optical spectroscopy.  </w:t>
      </w:r>
    </w:p>
    <w:p w:rsidR="007C775B" w:rsidRPr="00CD4297" w:rsidRDefault="007C775B" w:rsidP="007C775B">
      <w:pPr>
        <w:spacing w:before="120" w:after="120" w:line="360" w:lineRule="auto"/>
        <w:rPr>
          <w:rStyle w:val="def"/>
          <w:rFonts w:ascii="Times New Roman" w:hAnsi="Times New Roman" w:cs="Times New Roman"/>
          <w:color w:val="000000" w:themeColor="text1"/>
          <w:sz w:val="28"/>
          <w:szCs w:val="28"/>
        </w:rPr>
      </w:pPr>
      <w:r w:rsidRPr="00CD4297">
        <w:rPr>
          <w:rFonts w:ascii="Times New Roman" w:hAnsi="Times New Roman" w:cs="Times New Roman"/>
          <w:color w:val="000000" w:themeColor="text1"/>
          <w:sz w:val="28"/>
          <w:szCs w:val="28"/>
        </w:rPr>
        <w:t>The assumption of the preferred multiple ionic charges of metal species is not accurate as it is based on the circumstance of the chemical reactions at atmospheric pressure, rather than vacuum plasma conditions of magnetron sputtering, where ions will mainly be singly charges.</w:t>
      </w:r>
    </w:p>
    <w:p w:rsidR="007C775B" w:rsidRPr="00CD4297" w:rsidRDefault="007C775B" w:rsidP="007C775B">
      <w:pPr>
        <w:spacing w:before="120" w:after="120" w:line="360" w:lineRule="auto"/>
        <w:rPr>
          <w:rStyle w:val="def"/>
          <w:rFonts w:ascii="Times New Roman" w:hAnsi="Times New Roman" w:cs="Times New Roman"/>
          <w:color w:val="000000" w:themeColor="text1"/>
          <w:sz w:val="28"/>
          <w:szCs w:val="28"/>
        </w:rPr>
      </w:pPr>
      <w:r w:rsidRPr="00CD4297">
        <w:rPr>
          <w:rStyle w:val="def"/>
          <w:rFonts w:ascii="Times New Roman" w:hAnsi="Times New Roman" w:cs="Times New Roman"/>
          <w:color w:val="000000" w:themeColor="text1"/>
          <w:sz w:val="28"/>
          <w:szCs w:val="28"/>
        </w:rPr>
        <w:t>Another factor is the inaccuracy when recording the current. The current in each deposition run was recorded by detecting secondary electrons of the whole substrate holder. The accurate current density corresponding to each substrate surface is unknown. Thus, this has a significant influence on the value of J.</w:t>
      </w:r>
    </w:p>
    <w:p w:rsidR="007C775B" w:rsidRPr="00CD4297" w:rsidRDefault="007C775B" w:rsidP="007C775B">
      <w:pPr>
        <w:spacing w:before="120" w:after="120" w:line="360" w:lineRule="auto"/>
        <w:rPr>
          <w:rFonts w:ascii="Times New Roman" w:hAnsi="Times New Roman" w:cs="Times New Roman"/>
          <w:color w:val="000000" w:themeColor="text1"/>
          <w:sz w:val="28"/>
        </w:rPr>
      </w:pPr>
    </w:p>
    <w:p w:rsidR="007C775B" w:rsidRPr="00CD4297" w:rsidRDefault="00DE4860" w:rsidP="007C775B">
      <w:pPr>
        <w:pStyle w:val="a3"/>
        <w:numPr>
          <w:ilvl w:val="1"/>
          <w:numId w:val="18"/>
        </w:numPr>
        <w:spacing w:before="120" w:after="120"/>
        <w:ind w:firstLineChars="0"/>
        <w:jc w:val="both"/>
        <w:outlineLvl w:val="0"/>
        <w:rPr>
          <w:rFonts w:ascii="Times New Roman" w:hAnsi="Times New Roman"/>
          <w:b/>
          <w:color w:val="000000" w:themeColor="text1"/>
          <w:sz w:val="32"/>
        </w:rPr>
      </w:pPr>
      <w:r w:rsidRPr="00CD4297">
        <w:rPr>
          <w:rFonts w:ascii="Times New Roman" w:hAnsi="Times New Roman"/>
          <w:b/>
          <w:color w:val="000000" w:themeColor="text1"/>
          <w:sz w:val="32"/>
        </w:rPr>
        <w:t xml:space="preserve"> </w:t>
      </w:r>
      <w:bookmarkStart w:id="200" w:name="_Toc491842470"/>
      <w:r w:rsidR="007C775B" w:rsidRPr="00CD4297">
        <w:rPr>
          <w:rFonts w:ascii="Times New Roman" w:hAnsi="Times New Roman"/>
          <w:b/>
          <w:color w:val="000000" w:themeColor="text1"/>
          <w:sz w:val="32"/>
        </w:rPr>
        <w:t>Summary</w:t>
      </w:r>
      <w:bookmarkEnd w:id="200"/>
    </w:p>
    <w:p w:rsidR="007C775B" w:rsidRPr="00CD4297" w:rsidRDefault="007C775B" w:rsidP="007C775B">
      <w:pPr>
        <w:spacing w:before="120" w:after="120"/>
        <w:rPr>
          <w:rFonts w:ascii="Times New Roman" w:hAnsi="Times New Roman" w:cs="Times New Roman"/>
          <w:color w:val="000000" w:themeColor="text1"/>
          <w:sz w:val="28"/>
        </w:rPr>
      </w:pPr>
    </w:p>
    <w:p w:rsidR="007C775B" w:rsidRPr="00CD4297" w:rsidRDefault="007C775B" w:rsidP="007C775B">
      <w:pPr>
        <w:spacing w:before="120" w:afterLines="50" w:after="120" w:line="360" w:lineRule="auto"/>
        <w:rPr>
          <w:rFonts w:ascii="Times New Roman" w:hAnsi="Times New Roman" w:cs="Times New Roman"/>
          <w:color w:val="000000" w:themeColor="text1"/>
          <w:sz w:val="24"/>
          <w:szCs w:val="24"/>
        </w:rPr>
      </w:pPr>
      <w:r w:rsidRPr="00CD4297">
        <w:rPr>
          <w:rFonts w:ascii="Times New Roman" w:hAnsi="Times New Roman" w:cs="Times New Roman"/>
          <w:color w:val="000000" w:themeColor="text1"/>
          <w:sz w:val="28"/>
          <w:szCs w:val="24"/>
        </w:rPr>
        <w:t>Sixteen AlCuMoMgZrB layers were successfully produced. The investigation of elemental composition, phase composition and morphologies can be summarised as follows:</w:t>
      </w:r>
    </w:p>
    <w:p w:rsidR="007C775B" w:rsidRPr="00CD4297" w:rsidRDefault="007C775B" w:rsidP="007C775B">
      <w:pPr>
        <w:spacing w:before="120" w:afterLines="50" w:after="120" w:line="360" w:lineRule="auto"/>
        <w:ind w:firstLineChars="118" w:firstLine="283"/>
        <w:rPr>
          <w:rFonts w:ascii="Times New Roman" w:hAnsi="Times New Roman" w:cs="Times New Roman"/>
          <w:color w:val="000000" w:themeColor="text1"/>
          <w:sz w:val="24"/>
          <w:szCs w:val="24"/>
        </w:rPr>
      </w:pPr>
    </w:p>
    <w:p w:rsidR="007C775B" w:rsidRPr="00CD4297" w:rsidRDefault="007C775B" w:rsidP="007C775B">
      <w:pPr>
        <w:spacing w:before="120" w:afterLines="50" w:after="120" w:line="360" w:lineRule="auto"/>
        <w:rPr>
          <w:rFonts w:ascii="Times New Roman" w:hAnsi="Times New Roman" w:cs="Times New Roman"/>
          <w:i/>
          <w:color w:val="000000" w:themeColor="text1"/>
          <w:sz w:val="32"/>
          <w:szCs w:val="24"/>
        </w:rPr>
      </w:pPr>
      <w:r w:rsidRPr="00CD4297">
        <w:rPr>
          <w:rFonts w:ascii="Times New Roman" w:hAnsi="Times New Roman" w:cs="Times New Roman"/>
          <w:i/>
          <w:color w:val="000000" w:themeColor="text1"/>
          <w:sz w:val="32"/>
          <w:szCs w:val="24"/>
        </w:rPr>
        <w:t>Elemental composition</w:t>
      </w:r>
    </w:p>
    <w:p w:rsidR="007C775B" w:rsidRPr="00CD4297" w:rsidRDefault="007C775B" w:rsidP="007C775B">
      <w:pPr>
        <w:pStyle w:val="a3"/>
        <w:numPr>
          <w:ilvl w:val="0"/>
          <w:numId w:val="17"/>
        </w:numPr>
        <w:spacing w:before="120" w:afterLines="50" w:after="120" w:line="360" w:lineRule="auto"/>
        <w:ind w:left="704" w:firstLineChars="0"/>
        <w:jc w:val="both"/>
        <w:rPr>
          <w:rFonts w:ascii="Times New Roman" w:hAnsi="Times New Roman"/>
          <w:color w:val="000000" w:themeColor="text1"/>
          <w:sz w:val="28"/>
          <w:szCs w:val="24"/>
        </w:rPr>
      </w:pPr>
      <w:r w:rsidRPr="00CD4297">
        <w:rPr>
          <w:rFonts w:ascii="Times New Roman" w:hAnsi="Times New Roman"/>
          <w:color w:val="000000" w:themeColor="text1"/>
          <w:sz w:val="28"/>
          <w:szCs w:val="24"/>
        </w:rPr>
        <w:t xml:space="preserve">Both deposition position and applied substrate negative bias significantly impacted on the coating elemental compositions. </w:t>
      </w:r>
    </w:p>
    <w:p w:rsidR="007C775B" w:rsidRPr="00CD4297" w:rsidRDefault="007C775B" w:rsidP="007C775B">
      <w:pPr>
        <w:pStyle w:val="a3"/>
        <w:numPr>
          <w:ilvl w:val="0"/>
          <w:numId w:val="17"/>
        </w:numPr>
        <w:spacing w:before="120" w:afterLines="50" w:after="120" w:line="360" w:lineRule="auto"/>
        <w:ind w:left="704" w:firstLineChars="0"/>
        <w:jc w:val="both"/>
        <w:rPr>
          <w:rFonts w:ascii="Times New Roman" w:hAnsi="Times New Roman"/>
          <w:color w:val="000000" w:themeColor="text1"/>
          <w:sz w:val="28"/>
          <w:szCs w:val="24"/>
        </w:rPr>
      </w:pPr>
      <w:r w:rsidRPr="00CD4297">
        <w:rPr>
          <w:rFonts w:ascii="Times New Roman" w:hAnsi="Times New Roman"/>
          <w:color w:val="000000" w:themeColor="text1"/>
          <w:sz w:val="28"/>
        </w:rPr>
        <w:t xml:space="preserve">The target sputter yield and substrate resputtering effects for each coating element are important factors which impact on </w:t>
      </w:r>
      <w:r w:rsidRPr="00CD4297">
        <w:rPr>
          <w:rFonts w:ascii="Times New Roman" w:hAnsi="Times New Roman"/>
          <w:color w:val="000000" w:themeColor="text1"/>
          <w:sz w:val="28"/>
          <w:szCs w:val="24"/>
        </w:rPr>
        <w:t xml:space="preserve">the coating composition and structure. </w:t>
      </w:r>
    </w:p>
    <w:p w:rsidR="007C775B" w:rsidRPr="00CD4297" w:rsidRDefault="007C775B" w:rsidP="007C775B">
      <w:pPr>
        <w:spacing w:before="120" w:afterLines="50" w:after="120" w:line="360" w:lineRule="auto"/>
        <w:rPr>
          <w:rFonts w:ascii="Times New Roman" w:hAnsi="Times New Roman" w:cs="Times New Roman"/>
          <w:color w:val="000000" w:themeColor="text1"/>
          <w:sz w:val="28"/>
          <w:szCs w:val="24"/>
        </w:rPr>
      </w:pPr>
    </w:p>
    <w:p w:rsidR="007C775B" w:rsidRPr="00CD4297" w:rsidRDefault="007C775B" w:rsidP="007C775B">
      <w:pPr>
        <w:spacing w:before="120" w:afterLines="50" w:after="120" w:line="360" w:lineRule="auto"/>
        <w:rPr>
          <w:rFonts w:ascii="Times New Roman" w:hAnsi="Times New Roman" w:cs="Times New Roman"/>
          <w:i/>
          <w:color w:val="000000" w:themeColor="text1"/>
          <w:sz w:val="32"/>
          <w:szCs w:val="24"/>
        </w:rPr>
      </w:pPr>
      <w:r w:rsidRPr="00CD4297">
        <w:rPr>
          <w:rFonts w:ascii="Times New Roman" w:hAnsi="Times New Roman" w:cs="Times New Roman"/>
          <w:i/>
          <w:color w:val="000000" w:themeColor="text1"/>
          <w:sz w:val="32"/>
          <w:szCs w:val="24"/>
        </w:rPr>
        <w:t>Phase composition</w:t>
      </w:r>
    </w:p>
    <w:p w:rsidR="007C775B" w:rsidRPr="00CD4297" w:rsidRDefault="007C775B" w:rsidP="007C775B">
      <w:pPr>
        <w:pStyle w:val="a3"/>
        <w:numPr>
          <w:ilvl w:val="0"/>
          <w:numId w:val="17"/>
        </w:numPr>
        <w:spacing w:before="120" w:afterLines="50" w:after="120" w:line="360" w:lineRule="auto"/>
        <w:ind w:left="704" w:firstLineChars="0"/>
        <w:jc w:val="both"/>
        <w:rPr>
          <w:rFonts w:ascii="Times New Roman" w:hAnsi="Times New Roman"/>
          <w:color w:val="000000" w:themeColor="text1"/>
          <w:sz w:val="28"/>
          <w:szCs w:val="24"/>
        </w:rPr>
      </w:pPr>
      <w:r w:rsidRPr="00CD4297">
        <w:rPr>
          <w:rFonts w:ascii="Times New Roman" w:hAnsi="Times New Roman"/>
          <w:color w:val="000000" w:themeColor="text1"/>
          <w:sz w:val="28"/>
          <w:szCs w:val="24"/>
        </w:rPr>
        <w:t>All the layers exhibited a large proportion of amorphous phase constituents.</w:t>
      </w:r>
    </w:p>
    <w:p w:rsidR="007C775B" w:rsidRPr="00CD4297" w:rsidRDefault="007C775B" w:rsidP="007C775B">
      <w:pPr>
        <w:pStyle w:val="a3"/>
        <w:numPr>
          <w:ilvl w:val="0"/>
          <w:numId w:val="17"/>
        </w:numPr>
        <w:spacing w:before="120" w:afterLines="50" w:after="120" w:line="360" w:lineRule="auto"/>
        <w:ind w:left="704" w:firstLineChars="0"/>
        <w:jc w:val="both"/>
        <w:rPr>
          <w:rFonts w:ascii="Times New Roman" w:hAnsi="Times New Roman"/>
          <w:color w:val="000000" w:themeColor="text1"/>
          <w:sz w:val="28"/>
          <w:szCs w:val="24"/>
        </w:rPr>
      </w:pPr>
      <w:r w:rsidRPr="00CD4297">
        <w:rPr>
          <w:rFonts w:ascii="Times New Roman" w:eastAsia="Arial Unicode MS" w:hAnsi="Times New Roman"/>
          <w:sz w:val="28"/>
          <w:szCs w:val="28"/>
        </w:rPr>
        <w:t xml:space="preserve">The substrate negative bias was observed to promote crystallisation of the layers between </w:t>
      </w:r>
      <w:r w:rsidR="00B84488" w:rsidRPr="00CD4297">
        <w:rPr>
          <w:rFonts w:ascii="Times New Roman" w:eastAsia="Arial Unicode MS" w:hAnsi="Times New Roman"/>
          <w:sz w:val="28"/>
          <w:szCs w:val="28"/>
        </w:rPr>
        <w:t>50 V</w:t>
      </w:r>
      <w:r w:rsidRPr="00CD4297">
        <w:rPr>
          <w:rFonts w:ascii="Times New Roman" w:eastAsia="Arial Unicode MS" w:hAnsi="Times New Roman"/>
          <w:sz w:val="28"/>
          <w:szCs w:val="28"/>
        </w:rPr>
        <w:t xml:space="preserve"> and </w:t>
      </w:r>
      <w:r w:rsidR="00B84488" w:rsidRPr="00CD4297">
        <w:rPr>
          <w:rFonts w:ascii="Times New Roman" w:eastAsia="Arial Unicode MS" w:hAnsi="Times New Roman"/>
          <w:sz w:val="28"/>
          <w:szCs w:val="28"/>
        </w:rPr>
        <w:t>75 V</w:t>
      </w:r>
      <w:r w:rsidRPr="00CD4297">
        <w:rPr>
          <w:rFonts w:ascii="Times New Roman" w:eastAsia="Arial Unicode MS" w:hAnsi="Times New Roman"/>
          <w:sz w:val="28"/>
          <w:szCs w:val="28"/>
        </w:rPr>
        <w:t xml:space="preserve">; however, crystallisation appears to be suppressed when a substrate negative bias of </w:t>
      </w:r>
      <w:r w:rsidR="00B84488" w:rsidRPr="00CD4297">
        <w:rPr>
          <w:rFonts w:ascii="Times New Roman" w:eastAsia="Arial Unicode MS" w:hAnsi="Times New Roman"/>
          <w:sz w:val="28"/>
          <w:szCs w:val="28"/>
        </w:rPr>
        <w:t>100 V</w:t>
      </w:r>
      <w:r w:rsidRPr="00CD4297">
        <w:rPr>
          <w:rFonts w:ascii="Times New Roman" w:eastAsia="Arial Unicode MS" w:hAnsi="Times New Roman"/>
          <w:sz w:val="28"/>
          <w:szCs w:val="28"/>
        </w:rPr>
        <w:t xml:space="preserve"> was applied.</w:t>
      </w:r>
    </w:p>
    <w:p w:rsidR="007C775B" w:rsidRPr="00CD4297" w:rsidRDefault="007C775B" w:rsidP="007C775B">
      <w:pPr>
        <w:pStyle w:val="a3"/>
        <w:numPr>
          <w:ilvl w:val="0"/>
          <w:numId w:val="17"/>
        </w:numPr>
        <w:spacing w:before="120" w:afterLines="50" w:after="120" w:line="360" w:lineRule="auto"/>
        <w:ind w:left="704" w:firstLineChars="0"/>
        <w:jc w:val="both"/>
        <w:rPr>
          <w:rFonts w:ascii="Times New Roman" w:hAnsi="Times New Roman"/>
          <w:color w:val="000000" w:themeColor="text1"/>
          <w:sz w:val="28"/>
          <w:szCs w:val="24"/>
        </w:rPr>
      </w:pPr>
      <w:r w:rsidRPr="00CD4297">
        <w:rPr>
          <w:rFonts w:ascii="Times New Roman" w:hAnsi="Times New Roman"/>
          <w:color w:val="000000" w:themeColor="text1"/>
          <w:sz w:val="28"/>
          <w:szCs w:val="28"/>
        </w:rPr>
        <w:t>P1 and P4 layers were less affected and retain strongly amorphous characteristics compared with P2 and P3 layers, where intermetallic phase peaks could also be observed.</w:t>
      </w:r>
    </w:p>
    <w:p w:rsidR="005227D2" w:rsidRPr="00CD4297" w:rsidRDefault="005227D2" w:rsidP="005227D2">
      <w:pPr>
        <w:spacing w:before="120" w:afterLines="50" w:after="120" w:line="360" w:lineRule="auto"/>
        <w:rPr>
          <w:rFonts w:ascii="Times New Roman" w:hAnsi="Times New Roman" w:cs="Times New Roman"/>
          <w:color w:val="000000" w:themeColor="text1"/>
          <w:sz w:val="28"/>
          <w:szCs w:val="24"/>
        </w:rPr>
      </w:pPr>
    </w:p>
    <w:p w:rsidR="007C775B" w:rsidRPr="00CD4297" w:rsidRDefault="007C775B" w:rsidP="007C775B">
      <w:pPr>
        <w:spacing w:before="120" w:afterLines="50" w:after="120" w:line="360" w:lineRule="auto"/>
        <w:rPr>
          <w:rFonts w:ascii="Times New Roman" w:hAnsi="Times New Roman" w:cs="Times New Roman"/>
          <w:i/>
          <w:color w:val="000000" w:themeColor="text1"/>
          <w:sz w:val="32"/>
          <w:szCs w:val="24"/>
        </w:rPr>
      </w:pPr>
      <w:r w:rsidRPr="00CD4297">
        <w:rPr>
          <w:rFonts w:ascii="Times New Roman" w:hAnsi="Times New Roman" w:cs="Times New Roman"/>
          <w:i/>
          <w:color w:val="000000" w:themeColor="text1"/>
          <w:sz w:val="32"/>
          <w:szCs w:val="24"/>
        </w:rPr>
        <w:t xml:space="preserve">Thickness and morphology </w:t>
      </w:r>
    </w:p>
    <w:p w:rsidR="007C775B" w:rsidRPr="00CD4297" w:rsidRDefault="007C775B" w:rsidP="007C775B">
      <w:pPr>
        <w:pStyle w:val="a3"/>
        <w:numPr>
          <w:ilvl w:val="0"/>
          <w:numId w:val="17"/>
        </w:numPr>
        <w:spacing w:before="120" w:afterLines="50" w:after="120" w:line="360" w:lineRule="auto"/>
        <w:ind w:left="704" w:firstLineChars="0"/>
        <w:jc w:val="both"/>
        <w:rPr>
          <w:rFonts w:ascii="Times New Roman" w:hAnsi="Times New Roman"/>
          <w:color w:val="000000" w:themeColor="text1"/>
          <w:sz w:val="28"/>
          <w:szCs w:val="24"/>
        </w:rPr>
      </w:pPr>
      <w:r w:rsidRPr="00CD4297">
        <w:rPr>
          <w:rFonts w:ascii="Times New Roman" w:hAnsi="Times New Roman"/>
          <w:color w:val="000000" w:themeColor="text1"/>
          <w:sz w:val="28"/>
          <w:szCs w:val="24"/>
        </w:rPr>
        <w:t>The SEM observation of fracture cross-sections and surface morphologies correlates to the XRD analysis, with respect to the applied substrate bias affecting the microstructural evolution.</w:t>
      </w:r>
    </w:p>
    <w:p w:rsidR="007C775B" w:rsidRPr="00CD4297" w:rsidRDefault="007C775B" w:rsidP="007C775B">
      <w:pPr>
        <w:pStyle w:val="a3"/>
        <w:numPr>
          <w:ilvl w:val="0"/>
          <w:numId w:val="17"/>
        </w:numPr>
        <w:spacing w:before="120" w:afterLines="50" w:after="120" w:line="360" w:lineRule="auto"/>
        <w:ind w:left="704" w:firstLineChars="0"/>
        <w:jc w:val="both"/>
        <w:rPr>
          <w:rFonts w:ascii="Times New Roman" w:hAnsi="Times New Roman"/>
          <w:color w:val="000000" w:themeColor="text1"/>
          <w:sz w:val="28"/>
          <w:szCs w:val="24"/>
        </w:rPr>
      </w:pPr>
      <w:r w:rsidRPr="00CD4297">
        <w:rPr>
          <w:rFonts w:ascii="Times New Roman" w:hAnsi="Times New Roman"/>
          <w:color w:val="000000" w:themeColor="text1"/>
          <w:sz w:val="28"/>
          <w:szCs w:val="24"/>
        </w:rPr>
        <w:t>Dramatic microstructural evolution with increasing substrate bias was observed in P2 and P3 layers.</w:t>
      </w:r>
    </w:p>
    <w:p w:rsidR="007C775B" w:rsidRPr="00CD4297" w:rsidRDefault="007C775B" w:rsidP="007C775B">
      <w:pPr>
        <w:pStyle w:val="a3"/>
        <w:numPr>
          <w:ilvl w:val="0"/>
          <w:numId w:val="17"/>
        </w:numPr>
        <w:spacing w:before="120" w:afterLines="50" w:after="120" w:line="360" w:lineRule="auto"/>
        <w:ind w:firstLineChars="0"/>
        <w:jc w:val="both"/>
        <w:rPr>
          <w:rFonts w:ascii="Times New Roman" w:hAnsi="Times New Roman"/>
          <w:color w:val="000000" w:themeColor="text1"/>
          <w:sz w:val="28"/>
          <w:szCs w:val="24"/>
        </w:rPr>
      </w:pPr>
      <w:r w:rsidRPr="00CD4297">
        <w:rPr>
          <w:rFonts w:ascii="Times New Roman" w:hAnsi="Times New Roman"/>
          <w:color w:val="000000" w:themeColor="text1"/>
          <w:sz w:val="28"/>
          <w:szCs w:val="24"/>
        </w:rPr>
        <w:t>The thickness of the deposited layers is strongly influenced by target element sputter yield, homologous temperatures of involved elements and/or resputtering effects.</w:t>
      </w:r>
    </w:p>
    <w:p w:rsidR="007C775B" w:rsidRPr="00CD4297" w:rsidRDefault="007C775B" w:rsidP="007C775B">
      <w:pPr>
        <w:pStyle w:val="a3"/>
        <w:numPr>
          <w:ilvl w:val="0"/>
          <w:numId w:val="17"/>
        </w:numPr>
        <w:spacing w:before="120" w:afterLines="50" w:after="120" w:line="360" w:lineRule="auto"/>
        <w:ind w:left="704" w:firstLineChars="0"/>
        <w:jc w:val="both"/>
        <w:rPr>
          <w:rStyle w:val="def"/>
          <w:rFonts w:ascii="Times New Roman" w:hAnsi="Times New Roman"/>
          <w:color w:val="000000" w:themeColor="text1"/>
          <w:sz w:val="28"/>
        </w:rPr>
      </w:pPr>
      <w:r w:rsidRPr="00CD4297">
        <w:rPr>
          <w:rFonts w:ascii="Times New Roman" w:hAnsi="Times New Roman"/>
          <w:color w:val="000000" w:themeColor="text1"/>
          <w:sz w:val="28"/>
          <w:szCs w:val="24"/>
        </w:rPr>
        <w:t>The ion energy spectra of depositing species for each layer was discussed; energetic neutrals appear to play an important role in the microstructural evolution of each layer.</w:t>
      </w:r>
    </w:p>
    <w:p w:rsidR="007C775B" w:rsidRPr="00CD4297" w:rsidRDefault="007C775B" w:rsidP="007C775B">
      <w:pPr>
        <w:spacing w:before="120" w:after="120" w:line="360" w:lineRule="auto"/>
        <w:ind w:left="284"/>
        <w:rPr>
          <w:rFonts w:ascii="Times New Roman" w:hAnsi="Times New Roman" w:cs="Times New Roman"/>
          <w:color w:val="000000" w:themeColor="text1"/>
          <w:sz w:val="28"/>
          <w:szCs w:val="24"/>
        </w:rPr>
      </w:pPr>
    </w:p>
    <w:p w:rsidR="007C775B" w:rsidRPr="00CD4297" w:rsidRDefault="007C775B" w:rsidP="007C775B">
      <w:pPr>
        <w:spacing w:before="120" w:after="120"/>
        <w:rPr>
          <w:rFonts w:ascii="Times New Roman" w:hAnsi="Times New Roman" w:cs="Times New Roman"/>
          <w:color w:val="000000" w:themeColor="text1"/>
          <w:sz w:val="28"/>
          <w:szCs w:val="24"/>
        </w:rPr>
      </w:pPr>
    </w:p>
    <w:p w:rsidR="007C775B" w:rsidRPr="00CD4297" w:rsidRDefault="007C775B" w:rsidP="007C775B">
      <w:pPr>
        <w:spacing w:before="120" w:after="120"/>
        <w:rPr>
          <w:rFonts w:ascii="Times New Roman" w:hAnsi="Times New Roman" w:cs="Times New Roman"/>
          <w:color w:val="000000" w:themeColor="text1"/>
          <w:sz w:val="32"/>
        </w:rPr>
      </w:pPr>
    </w:p>
    <w:p w:rsidR="007C775B" w:rsidRPr="00CD4297" w:rsidRDefault="007C775B" w:rsidP="007C775B">
      <w:pPr>
        <w:spacing w:before="120" w:after="120"/>
        <w:rPr>
          <w:rFonts w:ascii="Times New Roman" w:hAnsi="Times New Roman" w:cs="Times New Roman"/>
          <w:color w:val="000000" w:themeColor="text1"/>
          <w:sz w:val="28"/>
        </w:rPr>
      </w:pPr>
    </w:p>
    <w:p w:rsidR="0043784F" w:rsidRPr="00CD4297" w:rsidRDefault="007C775B" w:rsidP="00294AD2">
      <w:pPr>
        <w:keepNext/>
        <w:keepLines/>
        <w:spacing w:beforeLines="50" w:before="120" w:afterLines="50" w:after="120" w:line="360" w:lineRule="auto"/>
        <w:jc w:val="left"/>
        <w:outlineLvl w:val="0"/>
        <w:rPr>
          <w:rFonts w:ascii="Times New Roman" w:hAnsi="Times New Roman" w:cs="Times New Roman"/>
          <w:sz w:val="28"/>
          <w:lang w:val="en-US"/>
        </w:rPr>
      </w:pPr>
      <w:r w:rsidRPr="00CD4297">
        <w:rPr>
          <w:rFonts w:ascii="Times New Roman" w:hAnsi="Times New Roman" w:cs="Times New Roman"/>
          <w:color w:val="000000" w:themeColor="text1"/>
          <w:sz w:val="28"/>
        </w:rPr>
        <w:br w:type="page"/>
      </w:r>
      <w:bookmarkStart w:id="201" w:name="_Hlk477465467"/>
      <w:bookmarkStart w:id="202" w:name="_Toc491842471"/>
      <w:bookmarkEnd w:id="201"/>
      <w:r w:rsidR="0043784F" w:rsidRPr="00CD4297">
        <w:rPr>
          <w:rFonts w:ascii="Times New Roman" w:hAnsi="Times New Roman" w:cs="Times New Roman"/>
          <w:b/>
          <w:bCs/>
          <w:kern w:val="44"/>
          <w:sz w:val="40"/>
          <w:szCs w:val="40"/>
          <w:lang w:val="en-US"/>
        </w:rPr>
        <w:t xml:space="preserve">CHAPTER 6: </w:t>
      </w:r>
      <w:r w:rsidR="00294AD2" w:rsidRPr="00294AD2">
        <w:rPr>
          <w:rFonts w:ascii="Times New Roman" w:hAnsi="Times New Roman" w:cs="Times New Roman"/>
          <w:b/>
          <w:bCs/>
          <w:kern w:val="44"/>
          <w:sz w:val="40"/>
          <w:szCs w:val="40"/>
        </w:rPr>
        <w:t xml:space="preserve">MECHANICAL AND ELECTROCHEMICAL PROPERTIES </w:t>
      </w:r>
      <w:r w:rsidR="00294AD2">
        <w:rPr>
          <w:rFonts w:ascii="Times New Roman" w:hAnsi="Times New Roman" w:cs="Times New Roman"/>
          <w:b/>
          <w:bCs/>
          <w:kern w:val="44"/>
          <w:sz w:val="40"/>
          <w:szCs w:val="40"/>
        </w:rPr>
        <w:t xml:space="preserve">OF </w:t>
      </w:r>
      <w:r w:rsidR="00294AD2" w:rsidRPr="00CD4297">
        <w:rPr>
          <w:rFonts w:ascii="Times New Roman" w:hAnsi="Times New Roman" w:cs="Times New Roman"/>
          <w:b/>
          <w:bCs/>
          <w:kern w:val="44"/>
          <w:sz w:val="40"/>
          <w:szCs w:val="40"/>
        </w:rPr>
        <w:t xml:space="preserve">NOVEL NANOCRYSTALLINE/GLASSY </w:t>
      </w:r>
      <w:bookmarkStart w:id="203" w:name="_Hlk486432699"/>
      <w:r w:rsidR="00294AD2" w:rsidRPr="00CD4297">
        <w:rPr>
          <w:rFonts w:ascii="Times New Roman" w:hAnsi="Times New Roman" w:cs="Times New Roman"/>
          <w:b/>
          <w:bCs/>
          <w:kern w:val="44"/>
          <w:sz w:val="40"/>
          <w:szCs w:val="40"/>
        </w:rPr>
        <w:t xml:space="preserve">ALCUMOMGZRB </w:t>
      </w:r>
      <w:bookmarkEnd w:id="203"/>
      <w:r w:rsidR="00294AD2">
        <w:rPr>
          <w:rFonts w:ascii="Times New Roman" w:hAnsi="Times New Roman" w:cs="Times New Roman"/>
          <w:b/>
          <w:bCs/>
          <w:kern w:val="44"/>
          <w:sz w:val="40"/>
          <w:szCs w:val="40"/>
        </w:rPr>
        <w:t>PVD</w:t>
      </w:r>
      <w:r w:rsidR="00294AD2" w:rsidRPr="00CD4297">
        <w:rPr>
          <w:rFonts w:ascii="Times New Roman" w:hAnsi="Times New Roman" w:cs="Times New Roman"/>
          <w:b/>
          <w:bCs/>
          <w:kern w:val="44"/>
          <w:sz w:val="40"/>
          <w:szCs w:val="40"/>
        </w:rPr>
        <w:t xml:space="preserve"> COATINGS</w:t>
      </w:r>
      <w:bookmarkEnd w:id="202"/>
      <w:r w:rsidR="00294AD2">
        <w:rPr>
          <w:rFonts w:ascii="Times New Roman" w:hAnsi="Times New Roman" w:cs="Times New Roman"/>
          <w:b/>
          <w:bCs/>
          <w:kern w:val="44"/>
          <w:sz w:val="40"/>
          <w:szCs w:val="40"/>
        </w:rPr>
        <w:t xml:space="preserve"> </w:t>
      </w:r>
    </w:p>
    <w:p w:rsidR="00294AD2" w:rsidRDefault="00294AD2" w:rsidP="0043784F">
      <w:pPr>
        <w:spacing w:before="50" w:after="50" w:line="360" w:lineRule="auto"/>
        <w:rPr>
          <w:rFonts w:ascii="Times New Roman" w:hAnsi="Times New Roman" w:cs="Times New Roman"/>
          <w:sz w:val="28"/>
          <w:lang w:val="en-US"/>
        </w:rPr>
      </w:pPr>
      <w:bookmarkStart w:id="204" w:name="_Hlk478136943"/>
    </w:p>
    <w:p w:rsidR="0043784F" w:rsidRPr="00CD4297" w:rsidRDefault="0043784F" w:rsidP="0043784F">
      <w:pPr>
        <w:spacing w:before="50" w:after="50" w:line="360" w:lineRule="auto"/>
        <w:rPr>
          <w:rFonts w:ascii="Times New Roman" w:eastAsia="Arial Unicode MS" w:hAnsi="Times New Roman" w:cs="Times New Roman"/>
          <w:sz w:val="28"/>
          <w:szCs w:val="28"/>
          <w:lang w:val="en-US"/>
        </w:rPr>
      </w:pPr>
      <w:r w:rsidRPr="00CD4297">
        <w:rPr>
          <w:rFonts w:ascii="Times New Roman" w:hAnsi="Times New Roman" w:cs="Times New Roman"/>
          <w:sz w:val="28"/>
          <w:lang w:val="en-US"/>
        </w:rPr>
        <w:t xml:space="preserve">In the previous chapter, the chemical composition, phase constitution and microstructure of sixteen </w:t>
      </w:r>
      <w:r w:rsidRPr="00CD4297">
        <w:rPr>
          <w:rFonts w:ascii="Times New Roman" w:eastAsia="Arial Unicode MS" w:hAnsi="Times New Roman" w:cs="Times New Roman"/>
          <w:sz w:val="28"/>
          <w:szCs w:val="28"/>
          <w:lang w:val="en-US"/>
        </w:rPr>
        <w:t>AlCuMoMgZrB PVD coatings was investigated. It was found that both the depositing position and applied substrate negative bias significantly influenced the elemental composition of the layers. Moreover, all layers exhibited highly amorphous characteristics. C</w:t>
      </w:r>
      <w:r w:rsidRPr="00CD4297">
        <w:rPr>
          <w:rFonts w:ascii="Times New Roman" w:eastAsia="Arial Unicode MS" w:hAnsi="Times New Roman" w:cs="Times New Roman"/>
          <w:sz w:val="28"/>
          <w:szCs w:val="28"/>
        </w:rPr>
        <w:t>rystallisation</w:t>
      </w:r>
      <w:r w:rsidRPr="00CD4297">
        <w:rPr>
          <w:rFonts w:ascii="Times New Roman" w:hAnsi="Times New Roman" w:cs="Times New Roman"/>
          <w:sz w:val="28"/>
          <w:szCs w:val="28"/>
        </w:rPr>
        <w:t xml:space="preserve"> in P2 and P3 layers was observed when a</w:t>
      </w:r>
      <w:r w:rsidRPr="00CD4297">
        <w:rPr>
          <w:rFonts w:ascii="Times New Roman" w:eastAsia="Arial Unicode MS" w:hAnsi="Times New Roman" w:cs="Times New Roman"/>
          <w:sz w:val="28"/>
          <w:szCs w:val="28"/>
          <w:lang w:val="en-US"/>
        </w:rPr>
        <w:t xml:space="preserve"> substrate negative bias range between </w:t>
      </w:r>
      <w:r w:rsidR="00B84488" w:rsidRPr="00CD4297">
        <w:rPr>
          <w:rFonts w:ascii="Times New Roman" w:eastAsia="Arial Unicode MS" w:hAnsi="Times New Roman" w:cs="Times New Roman"/>
          <w:sz w:val="28"/>
          <w:szCs w:val="28"/>
          <w:lang w:val="en-US"/>
        </w:rPr>
        <w:t>50 V</w:t>
      </w:r>
      <w:r w:rsidRPr="00CD4297">
        <w:rPr>
          <w:rFonts w:ascii="Times New Roman" w:eastAsia="Arial Unicode MS" w:hAnsi="Times New Roman" w:cs="Times New Roman"/>
          <w:sz w:val="28"/>
          <w:szCs w:val="28"/>
          <w:lang w:val="en-US"/>
        </w:rPr>
        <w:t xml:space="preserve"> and </w:t>
      </w:r>
      <w:r w:rsidR="00B84488" w:rsidRPr="00CD4297">
        <w:rPr>
          <w:rFonts w:ascii="Times New Roman" w:eastAsia="Arial Unicode MS" w:hAnsi="Times New Roman" w:cs="Times New Roman"/>
          <w:sz w:val="28"/>
          <w:szCs w:val="28"/>
          <w:lang w:val="en-US"/>
        </w:rPr>
        <w:t>75 V</w:t>
      </w:r>
      <w:r w:rsidRPr="00CD4297">
        <w:rPr>
          <w:rFonts w:ascii="Times New Roman" w:eastAsia="Arial Unicode MS" w:hAnsi="Times New Roman" w:cs="Times New Roman"/>
          <w:sz w:val="28"/>
          <w:szCs w:val="28"/>
          <w:lang w:val="en-US"/>
        </w:rPr>
        <w:t xml:space="preserve"> was applied, but was suppressed at a high substrate negative bias of </w:t>
      </w:r>
      <w:r w:rsidR="00B84488" w:rsidRPr="00CD4297">
        <w:rPr>
          <w:rFonts w:ascii="Times New Roman" w:eastAsia="Arial Unicode MS" w:hAnsi="Times New Roman" w:cs="Times New Roman"/>
          <w:sz w:val="28"/>
          <w:szCs w:val="28"/>
          <w:lang w:val="en-US"/>
        </w:rPr>
        <w:t>100 V</w:t>
      </w:r>
      <w:r w:rsidRPr="00CD4297">
        <w:rPr>
          <w:rFonts w:ascii="Times New Roman" w:eastAsia="Arial Unicode MS" w:hAnsi="Times New Roman" w:cs="Times New Roman"/>
          <w:sz w:val="28"/>
          <w:szCs w:val="28"/>
          <w:lang w:val="en-US"/>
        </w:rPr>
        <w:t>.</w:t>
      </w:r>
    </w:p>
    <w:p w:rsidR="0043784F" w:rsidRPr="00CD4297" w:rsidRDefault="0043784F" w:rsidP="0043784F">
      <w:pPr>
        <w:spacing w:before="50" w:after="50" w:line="360" w:lineRule="auto"/>
        <w:rPr>
          <w:rFonts w:ascii="Times New Roman" w:hAnsi="Times New Roman" w:cs="Times New Roman"/>
          <w:sz w:val="28"/>
          <w:szCs w:val="28"/>
          <w:lang w:val="en-US"/>
        </w:rPr>
      </w:pPr>
      <w:r w:rsidRPr="00CD4297">
        <w:rPr>
          <w:rFonts w:ascii="Times New Roman" w:eastAsia="Arial Unicode MS" w:hAnsi="Times New Roman" w:cs="Times New Roman"/>
          <w:sz w:val="28"/>
          <w:szCs w:val="28"/>
          <w:lang w:val="en-US"/>
        </w:rPr>
        <w:t xml:space="preserve">In this chapter, investigations into the mechanical and electrochemical corrosion properties of the layers will be carried out. One layer will be selected as the base for subsequent PVD ceramic nitride (or nitrogen-doped hard metallic) coating deposition. Since a hard but compliant layer is beneficial for accommodating both elastic and plastic strains under mechanical or tribological loading, a high radio of hardness (H) to elastic modulus (E) is desired. In addition, strong adhesion is required to maximise coating lifetime. Finally, a good corrosion resistance of the layer is required to achieve good protection of the underlying WE43 magnesium alloy substrate.  </w:t>
      </w:r>
    </w:p>
    <w:bookmarkEnd w:id="204"/>
    <w:p w:rsidR="0043784F" w:rsidRPr="00CD4297" w:rsidRDefault="0043784F" w:rsidP="0043784F">
      <w:pPr>
        <w:spacing w:before="50" w:after="50" w:line="360" w:lineRule="auto"/>
        <w:rPr>
          <w:rFonts w:ascii="Times New Roman" w:hAnsi="Times New Roman" w:cs="Times New Roman"/>
          <w:sz w:val="28"/>
        </w:rPr>
      </w:pPr>
      <w:r w:rsidRPr="00CD4297">
        <w:rPr>
          <w:rFonts w:ascii="Times New Roman" w:hAnsi="Times New Roman" w:cs="Times New Roman"/>
          <w:sz w:val="28"/>
          <w:lang w:val="en-US"/>
        </w:rPr>
        <w:br w:type="page"/>
      </w:r>
    </w:p>
    <w:p w:rsidR="0043784F" w:rsidRPr="00CD4297" w:rsidRDefault="00DE4860" w:rsidP="0043784F">
      <w:pPr>
        <w:pStyle w:val="a3"/>
        <w:numPr>
          <w:ilvl w:val="1"/>
          <w:numId w:val="19"/>
        </w:numPr>
        <w:spacing w:before="50" w:after="50" w:line="360" w:lineRule="auto"/>
        <w:ind w:firstLineChars="0"/>
        <w:outlineLvl w:val="0"/>
        <w:rPr>
          <w:rFonts w:ascii="Times New Roman" w:eastAsia="Arial Unicode MS" w:hAnsi="Times New Roman"/>
          <w:b/>
          <w:bCs/>
          <w:kern w:val="44"/>
          <w:sz w:val="32"/>
          <w:szCs w:val="32"/>
          <w:lang w:val="en-US"/>
        </w:rPr>
      </w:pPr>
      <w:r w:rsidRPr="00CD4297">
        <w:rPr>
          <w:rFonts w:ascii="Times New Roman" w:eastAsia="Arial Unicode MS" w:hAnsi="Times New Roman"/>
          <w:b/>
          <w:bCs/>
          <w:kern w:val="44"/>
          <w:sz w:val="32"/>
          <w:szCs w:val="32"/>
          <w:lang w:val="en-US"/>
        </w:rPr>
        <w:t xml:space="preserve"> </w:t>
      </w:r>
      <w:bookmarkStart w:id="205" w:name="_Toc491842472"/>
      <w:r w:rsidR="0043784F" w:rsidRPr="00CD4297">
        <w:rPr>
          <w:rFonts w:ascii="Times New Roman" w:eastAsia="Arial Unicode MS" w:hAnsi="Times New Roman"/>
          <w:b/>
          <w:bCs/>
          <w:kern w:val="44"/>
          <w:sz w:val="32"/>
          <w:szCs w:val="32"/>
          <w:lang w:val="en-US"/>
        </w:rPr>
        <w:t>Mechanical properties</w:t>
      </w:r>
      <w:bookmarkEnd w:id="205"/>
      <w:r w:rsidR="0043784F" w:rsidRPr="00CD4297">
        <w:rPr>
          <w:rFonts w:ascii="Times New Roman" w:eastAsia="Arial Unicode MS" w:hAnsi="Times New Roman"/>
          <w:b/>
          <w:bCs/>
          <w:kern w:val="44"/>
          <w:sz w:val="32"/>
          <w:szCs w:val="32"/>
          <w:lang w:val="en-US"/>
        </w:rPr>
        <w:t xml:space="preserve"> </w:t>
      </w:r>
    </w:p>
    <w:p w:rsidR="0043784F" w:rsidRPr="00CD4297" w:rsidRDefault="0043784F" w:rsidP="0043784F">
      <w:pPr>
        <w:spacing w:beforeLines="50" w:before="120" w:afterLines="50" w:after="120" w:line="360" w:lineRule="auto"/>
        <w:ind w:firstLineChars="152" w:firstLine="426"/>
        <w:contextualSpacing/>
        <w:rPr>
          <w:rFonts w:ascii="Times New Roman" w:hAnsi="Times New Roman" w:cs="Times New Roman"/>
          <w:b/>
          <w:color w:val="000000"/>
          <w:sz w:val="28"/>
          <w:szCs w:val="28"/>
        </w:rPr>
      </w:pPr>
    </w:p>
    <w:p w:rsidR="0043784F" w:rsidRPr="00CD4297" w:rsidRDefault="00DE4860" w:rsidP="0043784F">
      <w:pPr>
        <w:pStyle w:val="a3"/>
        <w:numPr>
          <w:ilvl w:val="2"/>
          <w:numId w:val="19"/>
        </w:numPr>
        <w:spacing w:beforeLines="50" w:before="120" w:afterLines="50" w:after="120" w:line="360" w:lineRule="auto"/>
        <w:ind w:firstLineChars="0"/>
        <w:contextualSpacing/>
        <w:jc w:val="both"/>
        <w:outlineLvl w:val="1"/>
        <w:rPr>
          <w:rFonts w:ascii="Times New Roman" w:hAnsi="Times New Roman"/>
          <w:i/>
          <w:color w:val="000000" w:themeColor="text1"/>
          <w:sz w:val="32"/>
          <w:szCs w:val="28"/>
        </w:rPr>
      </w:pPr>
      <w:r w:rsidRPr="00CD4297">
        <w:rPr>
          <w:rFonts w:ascii="Times New Roman" w:hAnsi="Times New Roman"/>
          <w:i/>
          <w:color w:val="000000" w:themeColor="text1"/>
          <w:sz w:val="32"/>
          <w:szCs w:val="28"/>
        </w:rPr>
        <w:t xml:space="preserve"> </w:t>
      </w:r>
      <w:bookmarkStart w:id="206" w:name="_Toc491842473"/>
      <w:r w:rsidR="0043784F" w:rsidRPr="00CD4297">
        <w:rPr>
          <w:rFonts w:ascii="Times New Roman" w:hAnsi="Times New Roman"/>
          <w:i/>
          <w:color w:val="000000" w:themeColor="text1"/>
          <w:sz w:val="32"/>
          <w:szCs w:val="28"/>
        </w:rPr>
        <w:t>Evaluation of H and E</w:t>
      </w:r>
      <w:bookmarkEnd w:id="206"/>
      <w:r w:rsidR="0043784F" w:rsidRPr="00CD4297">
        <w:rPr>
          <w:rFonts w:ascii="Times New Roman" w:hAnsi="Times New Roman"/>
          <w:i/>
          <w:color w:val="000000" w:themeColor="text1"/>
          <w:sz w:val="32"/>
          <w:szCs w:val="28"/>
        </w:rPr>
        <w:t xml:space="preserve"> </w:t>
      </w:r>
    </w:p>
    <w:p w:rsidR="0043784F" w:rsidRPr="00CD4297" w:rsidRDefault="0043784F" w:rsidP="0043784F">
      <w:pPr>
        <w:spacing w:beforeLines="50" w:before="120" w:afterLines="50" w:after="120" w:line="360" w:lineRule="auto"/>
        <w:contextualSpacing/>
        <w:rPr>
          <w:rFonts w:ascii="Times New Roman" w:hAnsi="Times New Roman" w:cs="Times New Roman"/>
          <w:color w:val="000000" w:themeColor="text1"/>
          <w:sz w:val="28"/>
          <w:szCs w:val="28"/>
        </w:rPr>
      </w:pPr>
      <w:r w:rsidRPr="00CD4297">
        <w:rPr>
          <w:rFonts w:ascii="Times New Roman" w:hAnsi="Times New Roman" w:cs="Times New Roman"/>
          <w:color w:val="000000" w:themeColor="text1"/>
          <w:sz w:val="28"/>
          <w:szCs w:val="28"/>
        </w:rPr>
        <w:t xml:space="preserve">To evaluate the mechanical properties of the AlCuMoMgZrB layers, nanoindentation was carried out to measure hardness (H) and elastic modulus (E). The results are shown in </w:t>
      </w:r>
      <w:r w:rsidRPr="00CD4297">
        <w:rPr>
          <w:rFonts w:ascii="Times New Roman" w:hAnsi="Times New Roman" w:cs="Times New Roman"/>
          <w:b/>
          <w:color w:val="000000" w:themeColor="text1"/>
          <w:sz w:val="28"/>
          <w:szCs w:val="28"/>
        </w:rPr>
        <w:t>Figure 6.1</w:t>
      </w:r>
      <w:r w:rsidRPr="00CD4297">
        <w:rPr>
          <w:rFonts w:ascii="Times New Roman" w:hAnsi="Times New Roman" w:cs="Times New Roman"/>
          <w:color w:val="000000" w:themeColor="text1"/>
          <w:sz w:val="28"/>
          <w:szCs w:val="28"/>
        </w:rPr>
        <w:t xml:space="preserve">.    </w:t>
      </w:r>
    </w:p>
    <w:p w:rsidR="0043784F" w:rsidRPr="00CD4297" w:rsidRDefault="0043784F" w:rsidP="0043784F">
      <w:pPr>
        <w:spacing w:beforeLines="50" w:before="120" w:afterLines="50" w:after="120" w:line="360" w:lineRule="auto"/>
        <w:ind w:firstLineChars="118" w:firstLine="330"/>
        <w:contextualSpacing/>
        <w:rPr>
          <w:rFonts w:ascii="Times New Roman" w:hAnsi="Times New Roman" w:cs="Times New Roman"/>
          <w:color w:val="000000" w:themeColor="text1"/>
          <w:sz w:val="28"/>
          <w:szCs w:val="28"/>
        </w:rPr>
      </w:pPr>
      <w:r w:rsidRPr="00CD4297">
        <w:rPr>
          <w:rFonts w:ascii="Times New Roman" w:hAnsi="Times New Roman" w:cs="Times New Roman"/>
          <w:noProof/>
          <w:color w:val="000000" w:themeColor="text1"/>
          <w:sz w:val="28"/>
          <w:szCs w:val="28"/>
        </w:rPr>
        <w:drawing>
          <wp:anchor distT="0" distB="0" distL="114300" distR="114300" simplePos="0" relativeHeight="251675648" behindDoc="0" locked="0" layoutInCell="1" allowOverlap="1" wp14:anchorId="3C29CD0B" wp14:editId="2AABFB3C">
            <wp:simplePos x="0" y="0"/>
            <wp:positionH relativeFrom="page">
              <wp:align>right</wp:align>
            </wp:positionH>
            <wp:positionV relativeFrom="paragraph">
              <wp:posOffset>268605</wp:posOffset>
            </wp:positionV>
            <wp:extent cx="7555230" cy="5273675"/>
            <wp:effectExtent l="0" t="0" r="7620" b="3175"/>
            <wp:wrapTopAndBottom/>
            <wp:docPr id="1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H and E.tif"/>
                    <pic:cNvPicPr/>
                  </pic:nvPicPr>
                  <pic:blipFill>
                    <a:blip r:embed="rId29" cstate="print">
                      <a:extLst>
                        <a:ext uri="{28A0092B-C50C-407E-A947-70E740481C1C}">
                          <a14:useLocalDpi xmlns:a14="http://schemas.microsoft.com/office/drawing/2010/main" val="0"/>
                        </a:ext>
                      </a:extLst>
                    </a:blip>
                    <a:stretch>
                      <a:fillRect/>
                    </a:stretch>
                  </pic:blipFill>
                  <pic:spPr>
                    <a:xfrm>
                      <a:off x="0" y="0"/>
                      <a:ext cx="7555631" cy="5274309"/>
                    </a:xfrm>
                    <a:prstGeom prst="rect">
                      <a:avLst/>
                    </a:prstGeom>
                  </pic:spPr>
                </pic:pic>
              </a:graphicData>
            </a:graphic>
            <wp14:sizeRelH relativeFrom="page">
              <wp14:pctWidth>0</wp14:pctWidth>
            </wp14:sizeRelH>
            <wp14:sizeRelV relativeFrom="page">
              <wp14:pctHeight>0</wp14:pctHeight>
            </wp14:sizeRelV>
          </wp:anchor>
        </w:drawing>
      </w:r>
    </w:p>
    <w:p w:rsidR="0043784F" w:rsidRPr="00CD4297" w:rsidRDefault="0043784F" w:rsidP="005227D2">
      <w:pPr>
        <w:spacing w:beforeLines="50" w:before="120" w:afterLines="50" w:after="120" w:line="360" w:lineRule="auto"/>
        <w:ind w:firstLineChars="118" w:firstLine="330"/>
        <w:contextualSpacing/>
        <w:jc w:val="center"/>
        <w:rPr>
          <w:rFonts w:ascii="Times New Roman" w:hAnsi="Times New Roman" w:cs="Times New Roman"/>
          <w:color w:val="000000" w:themeColor="text1"/>
          <w:sz w:val="28"/>
          <w:szCs w:val="28"/>
        </w:rPr>
      </w:pPr>
      <w:r w:rsidRPr="00CD4297">
        <w:rPr>
          <w:rFonts w:ascii="Times New Roman" w:hAnsi="Times New Roman" w:cs="Times New Roman"/>
          <w:i/>
          <w:color w:val="000000" w:themeColor="text1"/>
          <w:sz w:val="28"/>
          <w:szCs w:val="28"/>
        </w:rPr>
        <w:t>Figure 6.1 Hardness and elastic modulus of AlCuMoMgZrB layers</w:t>
      </w:r>
    </w:p>
    <w:p w:rsidR="0043784F" w:rsidRPr="00283DE3" w:rsidRDefault="00283DE3" w:rsidP="00BC7FFE">
      <w:pPr>
        <w:spacing w:beforeLines="50" w:before="120" w:afterLines="50" w:after="120" w:line="360" w:lineRule="auto"/>
        <w:ind w:leftChars="1013" w:left="4110" w:hanging="1983"/>
        <w:contextualSpacing/>
        <w:jc w:val="left"/>
        <w:rPr>
          <w:rFonts w:ascii="Times New Roman" w:hAnsi="Times New Roman" w:cs="Times New Roman"/>
          <w:i/>
          <w:color w:val="000000" w:themeColor="text1"/>
          <w:sz w:val="18"/>
          <w:szCs w:val="28"/>
        </w:rPr>
      </w:pPr>
      <w:r w:rsidRPr="00283DE3">
        <w:rPr>
          <w:rFonts w:ascii="Times New Roman" w:hAnsi="Times New Roman" w:cs="Times New Roman"/>
          <w:i/>
          <w:color w:val="000000" w:themeColor="text1"/>
          <w:sz w:val="18"/>
          <w:szCs w:val="28"/>
        </w:rPr>
        <w:t>H</w:t>
      </w:r>
      <w:r w:rsidR="00E805BD" w:rsidRPr="00283DE3">
        <w:rPr>
          <w:rFonts w:ascii="Times New Roman" w:hAnsi="Times New Roman" w:cs="Times New Roman" w:hint="eastAsia"/>
          <w:i/>
          <w:color w:val="000000" w:themeColor="text1"/>
          <w:sz w:val="18"/>
          <w:szCs w:val="28"/>
        </w:rPr>
        <w:t xml:space="preserve"> and </w:t>
      </w:r>
      <w:r w:rsidRPr="00283DE3">
        <w:rPr>
          <w:rFonts w:ascii="Times New Roman" w:hAnsi="Times New Roman" w:cs="Times New Roman"/>
          <w:i/>
          <w:color w:val="000000" w:themeColor="text1"/>
          <w:sz w:val="18"/>
          <w:szCs w:val="28"/>
        </w:rPr>
        <w:t>E</w:t>
      </w:r>
      <w:r w:rsidR="00E805BD" w:rsidRPr="00283DE3">
        <w:rPr>
          <w:rFonts w:ascii="Times New Roman" w:hAnsi="Times New Roman" w:cs="Times New Roman" w:hint="eastAsia"/>
          <w:i/>
          <w:color w:val="000000" w:themeColor="text1"/>
          <w:sz w:val="18"/>
          <w:szCs w:val="28"/>
        </w:rPr>
        <w:t xml:space="preserve"> of </w:t>
      </w:r>
      <w:r w:rsidR="00E805BD" w:rsidRPr="00283DE3">
        <w:rPr>
          <w:rFonts w:ascii="Times New Roman" w:hAnsi="Times New Roman" w:cs="Times New Roman"/>
          <w:i/>
          <w:color w:val="000000" w:themeColor="text1"/>
          <w:sz w:val="18"/>
          <w:szCs w:val="28"/>
        </w:rPr>
        <w:t xml:space="preserve">WE43 substrate were </w:t>
      </w:r>
      <w:r w:rsidR="00DB066D" w:rsidRPr="00283DE3">
        <w:rPr>
          <w:rFonts w:ascii="Times New Roman" w:hAnsi="Times New Roman" w:cs="Times New Roman"/>
          <w:i/>
          <w:color w:val="000000" w:themeColor="text1"/>
          <w:sz w:val="18"/>
          <w:szCs w:val="28"/>
        </w:rPr>
        <w:t xml:space="preserve">detected as </w:t>
      </w:r>
      <w:r w:rsidR="00E805BD" w:rsidRPr="00283DE3">
        <w:rPr>
          <w:rFonts w:ascii="Times New Roman" w:hAnsi="Times New Roman" w:cs="Times New Roman"/>
          <w:i/>
          <w:color w:val="000000" w:themeColor="text1"/>
          <w:sz w:val="18"/>
          <w:szCs w:val="28"/>
        </w:rPr>
        <w:t>56.2 GPa and 1.4 GPa, respectively</w:t>
      </w:r>
    </w:p>
    <w:p w:rsidR="0043784F" w:rsidRPr="00CD4297" w:rsidRDefault="0043784F" w:rsidP="0043784F">
      <w:pPr>
        <w:spacing w:before="50" w:after="50" w:line="360" w:lineRule="auto"/>
        <w:rPr>
          <w:rFonts w:ascii="Times New Roman" w:hAnsi="Times New Roman" w:cs="Times New Roman"/>
          <w:color w:val="000000" w:themeColor="text1"/>
          <w:sz w:val="28"/>
          <w:szCs w:val="28"/>
        </w:rPr>
      </w:pPr>
      <w:r w:rsidRPr="00CD4297">
        <w:rPr>
          <w:rFonts w:ascii="Times New Roman" w:hAnsi="Times New Roman" w:cs="Times New Roman"/>
          <w:color w:val="000000" w:themeColor="text1"/>
          <w:sz w:val="28"/>
          <w:szCs w:val="28"/>
        </w:rPr>
        <w:br w:type="page"/>
      </w:r>
    </w:p>
    <w:p w:rsidR="0043784F" w:rsidRPr="00CD4297" w:rsidRDefault="00E805BD" w:rsidP="0043784F">
      <w:pPr>
        <w:spacing w:beforeLines="50" w:before="120" w:afterLines="50" w:after="120" w:line="360" w:lineRule="auto"/>
        <w:contextualSpacing/>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Compared to WE43 substrate (with H of 56.2 GPa and E of 1.4 GPa), all</w:t>
      </w:r>
      <w:r w:rsidRPr="00E805BD">
        <w:rPr>
          <w:rFonts w:ascii="Times New Roman" w:hAnsi="Times New Roman" w:cs="Times New Roman"/>
          <w:color w:val="000000" w:themeColor="text1"/>
          <w:sz w:val="28"/>
          <w:szCs w:val="28"/>
        </w:rPr>
        <w:t xml:space="preserve"> AlCuMoMgZrB layers</w:t>
      </w:r>
      <w:r>
        <w:rPr>
          <w:rFonts w:ascii="Times New Roman" w:hAnsi="Times New Roman" w:cs="Times New Roman"/>
          <w:color w:val="000000" w:themeColor="text1"/>
          <w:sz w:val="28"/>
          <w:szCs w:val="28"/>
        </w:rPr>
        <w:t xml:space="preserve"> showed increasing hardness and elastic modulus. </w:t>
      </w:r>
      <w:r w:rsidR="0043784F" w:rsidRPr="00CD4297">
        <w:rPr>
          <w:rFonts w:ascii="Times New Roman" w:hAnsi="Times New Roman" w:cs="Times New Roman"/>
          <w:color w:val="000000" w:themeColor="text1"/>
          <w:sz w:val="28"/>
          <w:szCs w:val="28"/>
        </w:rPr>
        <w:t>In general, both H and E are observed to decrease with increasing substrate negative bias. The decrease in H for P2 and P3 layers in particular appears to be more significant than that of P1 and P4 layers.</w:t>
      </w:r>
    </w:p>
    <w:p w:rsidR="0043784F" w:rsidRPr="00CD4297" w:rsidRDefault="0043784F" w:rsidP="0043784F">
      <w:pPr>
        <w:spacing w:beforeLines="50" w:before="120" w:afterLines="50" w:after="120" w:line="360" w:lineRule="auto"/>
        <w:contextualSpacing/>
        <w:rPr>
          <w:rFonts w:ascii="Times New Roman" w:hAnsi="Times New Roman" w:cs="Times New Roman"/>
          <w:color w:val="000000" w:themeColor="text1"/>
          <w:sz w:val="28"/>
          <w:szCs w:val="28"/>
        </w:rPr>
      </w:pPr>
      <w:r w:rsidRPr="00CD4297">
        <w:rPr>
          <w:rFonts w:ascii="Times New Roman" w:hAnsi="Times New Roman" w:cs="Times New Roman"/>
          <w:color w:val="000000" w:themeColor="text1"/>
          <w:sz w:val="28"/>
          <w:szCs w:val="28"/>
        </w:rPr>
        <w:t xml:space="preserve">Referring to the results of SEM analysis of the fracture and surface morphology in the previous chapter, the high values of H and E of layers deposited at low substrate negative bias might be as a result of the refinement of columnar grain size. Coatings composed of fine columns that exhibit high H can be explained by </w:t>
      </w:r>
      <w:bookmarkStart w:id="207" w:name="_Hlk477516092"/>
      <w:r w:rsidRPr="00CD4297">
        <w:rPr>
          <w:rFonts w:ascii="Times New Roman" w:hAnsi="Times New Roman" w:cs="Times New Roman"/>
          <w:color w:val="000000" w:themeColor="text1"/>
          <w:sz w:val="28"/>
          <w:szCs w:val="28"/>
        </w:rPr>
        <w:t xml:space="preserve">the Hall–Petch </w:t>
      </w:r>
      <w:bookmarkEnd w:id="207"/>
      <w:r w:rsidRPr="00CD4297">
        <w:rPr>
          <w:rFonts w:ascii="Times New Roman" w:hAnsi="Times New Roman" w:cs="Times New Roman"/>
          <w:color w:val="000000" w:themeColor="text1"/>
          <w:sz w:val="28"/>
          <w:szCs w:val="28"/>
        </w:rPr>
        <w:t xml:space="preserve">effect </w:t>
      </w:r>
      <w:r w:rsidRPr="00CD4297">
        <w:rPr>
          <w:rFonts w:ascii="Times New Roman" w:hAnsi="Times New Roman" w:cs="Times New Roman"/>
          <w:color w:val="000000" w:themeColor="text1"/>
          <w:sz w:val="28"/>
          <w:szCs w:val="28"/>
        </w:rPr>
        <w:fldChar w:fldCharType="begin"/>
      </w:r>
      <w:r w:rsidR="001E0AA6">
        <w:rPr>
          <w:rFonts w:ascii="Times New Roman" w:hAnsi="Times New Roman" w:cs="Times New Roman"/>
          <w:color w:val="000000" w:themeColor="text1"/>
          <w:sz w:val="28"/>
          <w:szCs w:val="28"/>
        </w:rPr>
        <w:instrText xml:space="preserve"> ADDIN EN.CITE &lt;EndNote&gt;&lt;Cite&gt;&lt;Author&gt;Ljungcrantz&lt;/Author&gt;&lt;Year&gt;1996&lt;/Year&gt;&lt;RecNum&gt;94&lt;/RecNum&gt;&lt;DisplayText&gt;[169]&lt;/DisplayText&gt;&lt;record&gt;&lt;rec-number&gt;94&lt;/rec-number&gt;&lt;foreign-keys&gt;&lt;key app="EN" db-id="25e9a502xaw9sgew95hx9r22xwzfwf9att2t"&gt;94&lt;/key&gt;&lt;/foreign-key</w:instrText>
      </w:r>
      <w:r w:rsidR="001E0AA6">
        <w:rPr>
          <w:rFonts w:ascii="Times New Roman" w:hAnsi="Times New Roman" w:cs="Times New Roman" w:hint="eastAsia"/>
          <w:color w:val="000000" w:themeColor="text1"/>
          <w:sz w:val="28"/>
          <w:szCs w:val="28"/>
        </w:rPr>
        <w:instrText>s&gt;&lt;ref-type name="Journal Article"&gt;17&lt;/ref-type&gt;&lt;contributors&gt;&lt;authors&gt;&lt;author&gt;Ljungcrantz, H&lt;/author&gt;&lt;author&gt;Od</w:instrText>
      </w:r>
      <w:r w:rsidR="001E0AA6">
        <w:rPr>
          <w:rFonts w:ascii="Times New Roman" w:hAnsi="Times New Roman" w:cs="Times New Roman" w:hint="eastAsia"/>
          <w:color w:val="000000" w:themeColor="text1"/>
          <w:sz w:val="28"/>
          <w:szCs w:val="28"/>
        </w:rPr>
        <w:instrText>é</w:instrText>
      </w:r>
      <w:r w:rsidR="001E0AA6">
        <w:rPr>
          <w:rFonts w:ascii="Times New Roman" w:hAnsi="Times New Roman" w:cs="Times New Roman" w:hint="eastAsia"/>
          <w:color w:val="000000" w:themeColor="text1"/>
          <w:sz w:val="28"/>
          <w:szCs w:val="28"/>
        </w:rPr>
        <w:instrText>n, M&lt;/author&gt;&lt;author&gt;Hultman, L&lt;/author&gt;&lt;author&gt;Greene, JE&lt;/author&gt;&lt;author&gt;Sundgren, J</w:instrText>
      </w:r>
      <w:r w:rsidR="001E0AA6">
        <w:rPr>
          <w:rFonts w:ascii="Times New Roman" w:hAnsi="Times New Roman" w:cs="Times New Roman" w:hint="eastAsia"/>
          <w:color w:val="000000" w:themeColor="text1"/>
          <w:sz w:val="28"/>
          <w:szCs w:val="28"/>
        </w:rPr>
        <w:instrText>‐</w:instrText>
      </w:r>
      <w:r w:rsidR="001E0AA6">
        <w:rPr>
          <w:rFonts w:ascii="Times New Roman" w:hAnsi="Times New Roman" w:cs="Times New Roman" w:hint="eastAsia"/>
          <w:color w:val="000000" w:themeColor="text1"/>
          <w:sz w:val="28"/>
          <w:szCs w:val="28"/>
        </w:rPr>
        <w:instrText>E&lt;/author&gt;&lt;/authors&gt;&lt;/contributors&gt;&lt;titles&gt;&lt;title&gt;Nanoindentation studies of single</w:instrText>
      </w:r>
      <w:r w:rsidR="001E0AA6">
        <w:rPr>
          <w:rFonts w:ascii="Times New Roman" w:hAnsi="Times New Roman" w:cs="Times New Roman" w:hint="eastAsia"/>
          <w:color w:val="000000" w:themeColor="text1"/>
          <w:sz w:val="28"/>
          <w:szCs w:val="28"/>
        </w:rPr>
        <w:instrText>‐</w:instrText>
      </w:r>
      <w:r w:rsidR="001E0AA6">
        <w:rPr>
          <w:rFonts w:ascii="Times New Roman" w:hAnsi="Times New Roman" w:cs="Times New Roman" w:hint="eastAsia"/>
          <w:color w:val="000000" w:themeColor="text1"/>
          <w:sz w:val="28"/>
          <w:szCs w:val="28"/>
        </w:rPr>
        <w:instrText>crystal (001)</w:instrText>
      </w:r>
      <w:r w:rsidR="001E0AA6">
        <w:rPr>
          <w:rFonts w:ascii="Times New Roman" w:hAnsi="Times New Roman" w:cs="Times New Roman" w:hint="eastAsia"/>
          <w:color w:val="000000" w:themeColor="text1"/>
          <w:sz w:val="28"/>
          <w:szCs w:val="28"/>
        </w:rPr>
        <w:instrText>‐</w:instrText>
      </w:r>
      <w:r w:rsidR="001E0AA6">
        <w:rPr>
          <w:rFonts w:ascii="Times New Roman" w:hAnsi="Times New Roman" w:cs="Times New Roman" w:hint="eastAsia"/>
          <w:color w:val="000000" w:themeColor="text1"/>
          <w:sz w:val="28"/>
          <w:szCs w:val="28"/>
        </w:rPr>
        <w:instrText>,(011)</w:instrText>
      </w:r>
      <w:r w:rsidR="001E0AA6">
        <w:rPr>
          <w:rFonts w:ascii="Times New Roman" w:hAnsi="Times New Roman" w:cs="Times New Roman" w:hint="eastAsia"/>
          <w:color w:val="000000" w:themeColor="text1"/>
          <w:sz w:val="28"/>
          <w:szCs w:val="28"/>
        </w:rPr>
        <w:instrText>‐</w:instrText>
      </w:r>
      <w:r w:rsidR="001E0AA6">
        <w:rPr>
          <w:rFonts w:ascii="Times New Roman" w:hAnsi="Times New Roman" w:cs="Times New Roman" w:hint="eastAsia"/>
          <w:color w:val="000000" w:themeColor="text1"/>
          <w:sz w:val="28"/>
          <w:szCs w:val="28"/>
        </w:rPr>
        <w:instrText>, and (111)</w:instrText>
      </w:r>
      <w:r w:rsidR="001E0AA6">
        <w:rPr>
          <w:rFonts w:ascii="Times New Roman" w:hAnsi="Times New Roman" w:cs="Times New Roman" w:hint="eastAsia"/>
          <w:color w:val="000000" w:themeColor="text1"/>
          <w:sz w:val="28"/>
          <w:szCs w:val="28"/>
        </w:rPr>
        <w:instrText>‐</w:instrText>
      </w:r>
      <w:r w:rsidR="001E0AA6">
        <w:rPr>
          <w:rFonts w:ascii="Times New Roman" w:hAnsi="Times New Roman" w:cs="Times New Roman" w:hint="eastAsia"/>
          <w:color w:val="000000" w:themeColor="text1"/>
          <w:sz w:val="28"/>
          <w:szCs w:val="28"/>
        </w:rPr>
        <w:instrText>oriented TiN layers on MgO&lt;/title&gt;&lt;secondary-title&gt;Journal of applied physics&lt;/secondary-title&gt;&lt;/titles&gt;&lt;periodical&gt;&lt;full-title&gt;Journal of applied physics&lt;/full-title&gt;&lt;/periodical&gt;&lt;pages&gt;6725-6</w:instrText>
      </w:r>
      <w:r w:rsidR="001E0AA6">
        <w:rPr>
          <w:rFonts w:ascii="Times New Roman" w:hAnsi="Times New Roman" w:cs="Times New Roman"/>
          <w:color w:val="000000" w:themeColor="text1"/>
          <w:sz w:val="28"/>
          <w:szCs w:val="28"/>
        </w:rPr>
        <w:instrText>733&lt;/pages&gt;&lt;volume&gt;80&lt;/volume&gt;&lt;number&gt;12&lt;/number&gt;&lt;dates&gt;&lt;year&gt;1996&lt;/year&gt;&lt;/dates&gt;&lt;isbn&gt;0021-8979&lt;/isbn&gt;&lt;urls&gt;&lt;/urls&gt;&lt;/record&gt;&lt;/Cite&gt;&lt;/EndNote&gt;</w:instrText>
      </w:r>
      <w:r w:rsidRPr="00CD4297">
        <w:rPr>
          <w:rFonts w:ascii="Times New Roman" w:hAnsi="Times New Roman" w:cs="Times New Roman"/>
          <w:color w:val="000000" w:themeColor="text1"/>
          <w:sz w:val="28"/>
          <w:szCs w:val="28"/>
        </w:rPr>
        <w:fldChar w:fldCharType="separate"/>
      </w:r>
      <w:r w:rsidR="001E0AA6">
        <w:rPr>
          <w:rFonts w:ascii="Times New Roman" w:hAnsi="Times New Roman" w:cs="Times New Roman"/>
          <w:noProof/>
          <w:color w:val="000000" w:themeColor="text1"/>
          <w:sz w:val="28"/>
          <w:szCs w:val="28"/>
        </w:rPr>
        <w:t>[</w:t>
      </w:r>
      <w:hyperlink w:anchor="_ENREF_169" w:tooltip="Ljungcrantz, 1996 #94" w:history="1">
        <w:r w:rsidR="00346C51">
          <w:rPr>
            <w:rFonts w:ascii="Times New Roman" w:hAnsi="Times New Roman" w:cs="Times New Roman"/>
            <w:noProof/>
            <w:color w:val="000000" w:themeColor="text1"/>
            <w:sz w:val="28"/>
            <w:szCs w:val="28"/>
          </w:rPr>
          <w:t>169</w:t>
        </w:r>
      </w:hyperlink>
      <w:r w:rsidR="001E0AA6">
        <w:rPr>
          <w:rFonts w:ascii="Times New Roman" w:hAnsi="Times New Roman" w:cs="Times New Roman"/>
          <w:noProof/>
          <w:color w:val="000000" w:themeColor="text1"/>
          <w:sz w:val="28"/>
          <w:szCs w:val="28"/>
        </w:rPr>
        <w:t>]</w:t>
      </w:r>
      <w:r w:rsidRPr="00CD4297">
        <w:rPr>
          <w:rFonts w:ascii="Times New Roman" w:hAnsi="Times New Roman" w:cs="Times New Roman"/>
          <w:color w:val="000000" w:themeColor="text1"/>
          <w:sz w:val="28"/>
          <w:szCs w:val="28"/>
        </w:rPr>
        <w:fldChar w:fldCharType="end"/>
      </w:r>
      <w:r w:rsidRPr="00CD4297">
        <w:rPr>
          <w:rFonts w:ascii="Times New Roman" w:hAnsi="Times New Roman" w:cs="Times New Roman"/>
          <w:color w:val="000000" w:themeColor="text1"/>
          <w:sz w:val="28"/>
          <w:szCs w:val="28"/>
        </w:rPr>
        <w:t xml:space="preserve">. High measured H can also occur partly due to the residual compressive stress state of the coating. In addition, the formation of open and large columns (possibly with inter-columnar porosity) at a higher substrate bias may contribute to a decrease in measured H and E values. A decrease in resistance to microcrack formation has also been found to be associated with PVD coating columnar growth morphologies </w:t>
      </w:r>
      <w:r w:rsidRPr="00CD4297">
        <w:rPr>
          <w:rFonts w:ascii="Times New Roman" w:hAnsi="Times New Roman" w:cs="Times New Roman"/>
          <w:color w:val="000000" w:themeColor="text1"/>
          <w:sz w:val="28"/>
          <w:szCs w:val="28"/>
        </w:rPr>
        <w:fldChar w:fldCharType="begin"/>
      </w:r>
      <w:r w:rsidR="001E0AA6">
        <w:rPr>
          <w:rFonts w:ascii="Times New Roman" w:hAnsi="Times New Roman" w:cs="Times New Roman"/>
          <w:color w:val="000000" w:themeColor="text1"/>
          <w:sz w:val="28"/>
          <w:szCs w:val="28"/>
        </w:rPr>
        <w:instrText xml:space="preserve"> ADDIN EN.CITE &lt;EndNote&gt;&lt;Cite&gt;&lt;Author&gt;Odén&lt;/Author&gt;&lt;Year&gt;1999&lt;/Year&gt;&lt;RecNum&gt;96&lt;/RecNum&gt;&lt;DisplayText&gt;[170]&lt;/DisplayText&gt;&lt;record&gt;&lt;rec-number&gt;96&lt;/rec-number&gt;&lt;foreign-keys&gt;&lt;key app="EN" db-id="25e9a502xaw9sgew95hx9r22xwzfwf9att2t"&gt;96&lt;/key&gt;&lt;/foreign-keys&gt;&lt;ref-type name="Journal Article"&gt;17&lt;/ref-type&gt;&lt;contributors&gt;&lt;authors&gt;&lt;author&gt;Odén, Magnus&lt;/author&gt;&lt;author&gt;Ericsson, Claes&lt;/author&gt;&lt;author&gt;Håkansson, Greger&lt;/author&gt;&lt;author&gt;Ljungcrantz, Henrik&lt;/author&gt;&lt;/authors&gt;&lt;/contributors&gt;&lt;titles&gt;&lt;title&gt;Microstructure and mechanical behavior of arc-evaporated Cr–N coatings&lt;/title&gt;&lt;secondary-title&gt;Surface and Coatings Technology&lt;/secondary-title&gt;&lt;/titles&gt;&lt;periodical&gt;&lt;full-title&gt;Surface and Coatings Technology&lt;/full-title&gt;&lt;/periodical&gt;&lt;pages&gt;39-51&lt;/pages&gt;&lt;volume&gt;114&lt;/volume&gt;&lt;number&gt;1&lt;/number&gt;&lt;keywords&gt;&lt;keyword&gt;Arc evaporation&lt;/keyword&gt;&lt;keyword&gt;Cr–N coatings&lt;/keyword&gt;&lt;keyword&gt;Mechanical behaviour&lt;/keyword&gt;&lt;keyword&gt;Microstructure&lt;/keyword&gt;&lt;/keywords&gt;&lt;dates&gt;&lt;year&gt;1999&lt;/year&gt;&lt;pub-dates&gt;&lt;date&gt;4/21/&lt;/date&gt;&lt;/pub-dates&gt;&lt;/dates&gt;&lt;isbn&gt;0257-8972&lt;/isbn&gt;&lt;urls&gt;&lt;related-urls&gt;&lt;url&gt;http://www.sciencedirect.com/science/article/pii/S0257897299000195&lt;/url&gt;&lt;/related-urls&gt;&lt;/urls&gt;&lt;electronic-resource-num&gt;http://dx.doi.org/10.1016/S0257-8972(99)00019-5&lt;/electronic-resource-num&gt;&lt;/record&gt;&lt;/Cite&gt;&lt;/EndNote&gt;</w:instrText>
      </w:r>
      <w:r w:rsidRPr="00CD4297">
        <w:rPr>
          <w:rFonts w:ascii="Times New Roman" w:hAnsi="Times New Roman" w:cs="Times New Roman"/>
          <w:color w:val="000000" w:themeColor="text1"/>
          <w:sz w:val="28"/>
          <w:szCs w:val="28"/>
        </w:rPr>
        <w:fldChar w:fldCharType="separate"/>
      </w:r>
      <w:r w:rsidR="001E0AA6">
        <w:rPr>
          <w:rFonts w:ascii="Times New Roman" w:hAnsi="Times New Roman" w:cs="Times New Roman"/>
          <w:noProof/>
          <w:color w:val="000000" w:themeColor="text1"/>
          <w:sz w:val="28"/>
          <w:szCs w:val="28"/>
        </w:rPr>
        <w:t>[</w:t>
      </w:r>
      <w:hyperlink w:anchor="_ENREF_170" w:tooltip="Odén, 1999 #96" w:history="1">
        <w:r w:rsidR="00346C51">
          <w:rPr>
            <w:rFonts w:ascii="Times New Roman" w:hAnsi="Times New Roman" w:cs="Times New Roman"/>
            <w:noProof/>
            <w:color w:val="000000" w:themeColor="text1"/>
            <w:sz w:val="28"/>
            <w:szCs w:val="28"/>
          </w:rPr>
          <w:t>170</w:t>
        </w:r>
      </w:hyperlink>
      <w:r w:rsidR="001E0AA6">
        <w:rPr>
          <w:rFonts w:ascii="Times New Roman" w:hAnsi="Times New Roman" w:cs="Times New Roman"/>
          <w:noProof/>
          <w:color w:val="000000" w:themeColor="text1"/>
          <w:sz w:val="28"/>
          <w:szCs w:val="28"/>
        </w:rPr>
        <w:t>]</w:t>
      </w:r>
      <w:r w:rsidRPr="00CD4297">
        <w:rPr>
          <w:rFonts w:ascii="Times New Roman" w:hAnsi="Times New Roman" w:cs="Times New Roman"/>
          <w:color w:val="000000" w:themeColor="text1"/>
          <w:sz w:val="28"/>
          <w:szCs w:val="28"/>
        </w:rPr>
        <w:fldChar w:fldCharType="end"/>
      </w:r>
      <w:r w:rsidRPr="00CD4297">
        <w:rPr>
          <w:rFonts w:ascii="Times New Roman" w:hAnsi="Times New Roman" w:cs="Times New Roman"/>
          <w:color w:val="000000" w:themeColor="text1"/>
          <w:sz w:val="28"/>
          <w:szCs w:val="28"/>
        </w:rPr>
        <w:t>. This is in agreement with the observation of large columns and rough</w:t>
      </w:r>
      <w:r w:rsidRPr="00CD4297">
        <w:rPr>
          <w:rFonts w:ascii="Times New Roman" w:hAnsi="Times New Roman" w:cs="Times New Roman"/>
          <w:color w:val="000000" w:themeColor="text1"/>
        </w:rPr>
        <w:t xml:space="preserve"> </w:t>
      </w:r>
      <w:r w:rsidRPr="00CD4297">
        <w:rPr>
          <w:rFonts w:ascii="Times New Roman" w:hAnsi="Times New Roman" w:cs="Times New Roman"/>
          <w:color w:val="000000" w:themeColor="text1"/>
          <w:sz w:val="28"/>
          <w:szCs w:val="28"/>
        </w:rPr>
        <w:t xml:space="preserve">crescent-shaped surface morphologies in P2-100 and P3-100 layers (see </w:t>
      </w:r>
      <w:r w:rsidRPr="00CD4297">
        <w:rPr>
          <w:rFonts w:ascii="Times New Roman" w:hAnsi="Times New Roman" w:cs="Times New Roman"/>
          <w:b/>
          <w:color w:val="000000" w:themeColor="text1"/>
          <w:sz w:val="28"/>
          <w:szCs w:val="28"/>
        </w:rPr>
        <w:t xml:space="preserve">Figure 5.5(d) </w:t>
      </w:r>
      <w:r w:rsidRPr="00CD4297">
        <w:rPr>
          <w:rFonts w:ascii="Times New Roman" w:hAnsi="Times New Roman" w:cs="Times New Roman"/>
          <w:color w:val="000000" w:themeColor="text1"/>
          <w:sz w:val="28"/>
          <w:szCs w:val="28"/>
        </w:rPr>
        <w:t>in Chapter 5).</w:t>
      </w:r>
    </w:p>
    <w:p w:rsidR="0043784F" w:rsidRPr="00CD4297" w:rsidRDefault="0043784F" w:rsidP="0043784F">
      <w:pPr>
        <w:spacing w:beforeLines="50" w:before="120" w:afterLines="50" w:after="120" w:line="360" w:lineRule="auto"/>
        <w:contextualSpacing/>
        <w:rPr>
          <w:rFonts w:ascii="Times New Roman" w:hAnsi="Times New Roman" w:cs="Times New Roman"/>
          <w:color w:val="000000" w:themeColor="text1"/>
          <w:sz w:val="28"/>
          <w:szCs w:val="28"/>
        </w:rPr>
      </w:pPr>
      <w:r w:rsidRPr="00CD4297">
        <w:rPr>
          <w:rFonts w:ascii="Times New Roman" w:hAnsi="Times New Roman" w:cs="Times New Roman"/>
          <w:color w:val="000000" w:themeColor="text1"/>
          <w:sz w:val="28"/>
          <w:szCs w:val="28"/>
        </w:rPr>
        <w:t>For each deposition run, the P4 layers exhibited the highest values of H and E. This could be attributed to the deposition position which was near the Zr/Mo/Cu composite target, resulting in a total composition of Cu (E~124</w:t>
      </w:r>
      <w:r w:rsidR="00DE4860" w:rsidRPr="00CD4297">
        <w:rPr>
          <w:rFonts w:ascii="Times New Roman" w:hAnsi="Times New Roman" w:cs="Times New Roman"/>
          <w:color w:val="000000" w:themeColor="text1"/>
          <w:sz w:val="28"/>
          <w:szCs w:val="28"/>
        </w:rPr>
        <w:t xml:space="preserve"> </w:t>
      </w:r>
      <w:r w:rsidRPr="00CD4297">
        <w:rPr>
          <w:rFonts w:ascii="Times New Roman" w:hAnsi="Times New Roman" w:cs="Times New Roman"/>
          <w:color w:val="000000" w:themeColor="text1"/>
          <w:sz w:val="28"/>
          <w:szCs w:val="28"/>
        </w:rPr>
        <w:t>GPa) and Mo (E~330</w:t>
      </w:r>
      <w:r w:rsidR="00DE4860" w:rsidRPr="00CD4297">
        <w:rPr>
          <w:rFonts w:ascii="Times New Roman" w:hAnsi="Times New Roman" w:cs="Times New Roman"/>
          <w:color w:val="000000" w:themeColor="text1"/>
          <w:sz w:val="28"/>
          <w:szCs w:val="28"/>
        </w:rPr>
        <w:t xml:space="preserve"> </w:t>
      </w:r>
      <w:r w:rsidRPr="00CD4297">
        <w:rPr>
          <w:rFonts w:ascii="Times New Roman" w:hAnsi="Times New Roman" w:cs="Times New Roman"/>
          <w:color w:val="000000" w:themeColor="text1"/>
          <w:sz w:val="28"/>
          <w:szCs w:val="28"/>
        </w:rPr>
        <w:t xml:space="preserve">GPa) in excess of 60 at% being present in each P4 layer (see </w:t>
      </w:r>
      <w:r w:rsidRPr="00CD4297">
        <w:rPr>
          <w:rFonts w:ascii="Times New Roman" w:hAnsi="Times New Roman" w:cs="Times New Roman"/>
          <w:b/>
          <w:color w:val="000000" w:themeColor="text1"/>
          <w:sz w:val="28"/>
          <w:szCs w:val="28"/>
        </w:rPr>
        <w:t>Table 5.1</w:t>
      </w:r>
      <w:r w:rsidRPr="00CD4297">
        <w:rPr>
          <w:rFonts w:ascii="Times New Roman" w:hAnsi="Times New Roman" w:cs="Times New Roman"/>
          <w:color w:val="000000" w:themeColor="text1"/>
          <w:sz w:val="28"/>
          <w:szCs w:val="28"/>
        </w:rPr>
        <w:t xml:space="preserve"> in Chapter 5). </w:t>
      </w:r>
    </w:p>
    <w:p w:rsidR="0043784F" w:rsidRPr="00CD4297" w:rsidRDefault="0043784F" w:rsidP="0043784F">
      <w:pPr>
        <w:spacing w:beforeLines="50" w:before="120" w:afterLines="50" w:after="120" w:line="360" w:lineRule="auto"/>
        <w:contextualSpacing/>
        <w:rPr>
          <w:rFonts w:ascii="Times New Roman" w:hAnsi="Times New Roman" w:cs="Times New Roman"/>
          <w:color w:val="000000" w:themeColor="text1"/>
          <w:sz w:val="28"/>
          <w:szCs w:val="28"/>
        </w:rPr>
      </w:pPr>
      <w:r w:rsidRPr="00CD4297">
        <w:rPr>
          <w:rFonts w:ascii="Times New Roman" w:hAnsi="Times New Roman" w:cs="Times New Roman"/>
          <w:color w:val="000000" w:themeColor="text1"/>
          <w:sz w:val="28"/>
          <w:szCs w:val="28"/>
        </w:rPr>
        <w:t xml:space="preserve">Although the P1 layers contained a large proportion of light elements which was expected to show the lowest H and E values, in comparison, P2 and P3 layers were found to have lower H and E values when a substrate negative bias of </w:t>
      </w:r>
      <w:r w:rsidR="00B84488" w:rsidRPr="00CD4297">
        <w:rPr>
          <w:rFonts w:ascii="Times New Roman" w:hAnsi="Times New Roman" w:cs="Times New Roman"/>
          <w:color w:val="000000" w:themeColor="text1"/>
          <w:sz w:val="28"/>
          <w:szCs w:val="28"/>
        </w:rPr>
        <w:t>75 V</w:t>
      </w:r>
      <w:r w:rsidRPr="00CD4297">
        <w:rPr>
          <w:rFonts w:ascii="Times New Roman" w:hAnsi="Times New Roman" w:cs="Times New Roman"/>
          <w:color w:val="000000" w:themeColor="text1"/>
          <w:sz w:val="28"/>
          <w:szCs w:val="28"/>
        </w:rPr>
        <w:t xml:space="preserve"> or </w:t>
      </w:r>
      <w:r w:rsidR="00B84488" w:rsidRPr="00CD4297">
        <w:rPr>
          <w:rFonts w:ascii="Times New Roman" w:hAnsi="Times New Roman" w:cs="Times New Roman"/>
          <w:color w:val="000000" w:themeColor="text1"/>
          <w:sz w:val="28"/>
          <w:szCs w:val="28"/>
        </w:rPr>
        <w:t>100 V</w:t>
      </w:r>
      <w:r w:rsidRPr="00CD4297">
        <w:rPr>
          <w:rFonts w:ascii="Times New Roman" w:hAnsi="Times New Roman" w:cs="Times New Roman"/>
          <w:color w:val="000000" w:themeColor="text1"/>
          <w:sz w:val="28"/>
          <w:szCs w:val="28"/>
        </w:rPr>
        <w:t xml:space="preserve"> was applied. The proposed significant changes in the distribution of energetic particles (both ions and non-thermalised neutrals) on the surface of P2 and P3 layers could account for the significant reductions in H and E. Although bias-induced ion bombardment during coating growth is thought to increase the surface </w:t>
      </w:r>
      <w:r w:rsidRPr="00CD4297">
        <w:rPr>
          <w:rFonts w:ascii="Times New Roman" w:hAnsi="Times New Roman" w:cs="Times New Roman"/>
          <w:color w:val="000000" w:themeColor="text1"/>
          <w:spacing w:val="-2"/>
          <w:sz w:val="28"/>
          <w:szCs w:val="28"/>
        </w:rPr>
        <w:t>mobility of adatoms (and hence produce dense microstructure); excessive</w:t>
      </w:r>
      <w:r w:rsidRPr="00CD4297">
        <w:rPr>
          <w:rFonts w:ascii="Times New Roman" w:hAnsi="Times New Roman" w:cs="Times New Roman"/>
          <w:color w:val="000000" w:themeColor="text1"/>
          <w:sz w:val="28"/>
          <w:szCs w:val="28"/>
        </w:rPr>
        <w:t xml:space="preserve"> high-energy bombardment is considered to result in higher residual compressive stress, a coating surface full of defects and rougher coating surface. This corresponds to the observation of crescent-shaped surface morphology of P2-100 and P3-100 layers, which indicates the irradiation damage caused by excessive energetic bombardment. Similar behaviour of decreasing H and E values by applying extremely high substrate negative bias was also reported by Odén </w:t>
      </w:r>
      <w:r w:rsidRPr="00CD4297">
        <w:rPr>
          <w:rFonts w:ascii="Times New Roman" w:hAnsi="Times New Roman" w:cs="Times New Roman"/>
          <w:i/>
          <w:color w:val="000000" w:themeColor="text1"/>
          <w:sz w:val="28"/>
          <w:szCs w:val="28"/>
        </w:rPr>
        <w:t>et al.</w:t>
      </w:r>
      <w:r w:rsidRPr="00CD4297">
        <w:rPr>
          <w:rFonts w:ascii="Times New Roman" w:hAnsi="Times New Roman" w:cs="Times New Roman"/>
          <w:color w:val="000000" w:themeColor="text1"/>
          <w:sz w:val="28"/>
          <w:szCs w:val="28"/>
        </w:rPr>
        <w:t xml:space="preserve"> </w:t>
      </w:r>
      <w:r w:rsidRPr="00CD4297">
        <w:rPr>
          <w:rFonts w:ascii="Times New Roman" w:hAnsi="Times New Roman" w:cs="Times New Roman"/>
          <w:color w:val="000000" w:themeColor="text1"/>
          <w:sz w:val="28"/>
          <w:szCs w:val="28"/>
        </w:rPr>
        <w:fldChar w:fldCharType="begin"/>
      </w:r>
      <w:r w:rsidR="001E0AA6">
        <w:rPr>
          <w:rFonts w:ascii="Times New Roman" w:hAnsi="Times New Roman" w:cs="Times New Roman"/>
          <w:color w:val="000000" w:themeColor="text1"/>
          <w:sz w:val="28"/>
          <w:szCs w:val="28"/>
        </w:rPr>
        <w:instrText xml:space="preserve"> ADDIN EN.CITE &lt;EndNote&gt;&lt;Cite&gt;&lt;Author&gt;Odén&lt;/Author&gt;&lt;Year&gt;1999&lt;/Year&gt;&lt;RecNum&gt;21&lt;/RecNum&gt;&lt;DisplayText&gt;[170]&lt;/DisplayText&gt;&lt;record&gt;&lt;rec-number&gt;21&lt;/rec-number&gt;&lt;foreign-keys&gt;&lt;key app="EN" db-id="25e9a502xaw9sgew95hx9r22xwzfwf9att2t"&gt;21&lt;/key&gt;&lt;/foreign-keys&gt;&lt;ref-type name="Journal Article"&gt;17&lt;/ref-type&gt;&lt;contributors&gt;&lt;authors&gt;&lt;author&gt;Odén, Magnus&lt;/author&gt;&lt;author&gt;Ericsson, Claes&lt;/author&gt;&lt;author&gt;Håkansson, Greger&lt;/author&gt;&lt;author&gt;Ljungcrantz, Henrik&lt;/author&gt;&lt;/authors&gt;&lt;/contributors&gt;&lt;titles&gt;&lt;title&gt;Microstructure and mechanical behavior of arc-evaporated Cr–N coatings&lt;/title&gt;&lt;secondary-title&gt;Surface and Coatings Technology&lt;/secondary-title&gt;&lt;/titles&gt;&lt;periodical&gt;&lt;full-title&gt;Surface and Coatings Technology&lt;/full-title&gt;&lt;/periodical&gt;&lt;pages&gt;39-51&lt;/pages&gt;&lt;volume&gt;114&lt;/volume&gt;&lt;number&gt;1&lt;/number&gt;&lt;keywords&gt;&lt;keyword&gt;Arc evaporation&lt;/keyword&gt;&lt;keyword&gt;Cr–N coatings&lt;/keyword&gt;&lt;keyword&gt;Mechanical behaviour&lt;/keyword&gt;&lt;keyword&gt;Microstructure&lt;/keyword&gt;&lt;/keywords&gt;&lt;dates&gt;&lt;year&gt;1999&lt;/year&gt;&lt;pub-dates&gt;&lt;date&gt;4/21/&lt;/date&gt;&lt;/pub-dates&gt;&lt;/dates&gt;&lt;isbn&gt;0257-8972&lt;/isbn&gt;&lt;urls&gt;&lt;related-urls&gt;&lt;url&gt;http://www.sciencedirect.com/science/article/pii/S0257897299000195&lt;/url&gt;&lt;/related-urls&gt;&lt;/urls&gt;&lt;electronic-resource-num&gt;http://dx.doi.org/10.1016/S0257-8972(99)00019-5&lt;/electronic-resource-num&gt;&lt;/record&gt;&lt;/Cite&gt;&lt;/EndNote&gt;</w:instrText>
      </w:r>
      <w:r w:rsidRPr="00CD4297">
        <w:rPr>
          <w:rFonts w:ascii="Times New Roman" w:hAnsi="Times New Roman" w:cs="Times New Roman"/>
          <w:color w:val="000000" w:themeColor="text1"/>
          <w:sz w:val="28"/>
          <w:szCs w:val="28"/>
        </w:rPr>
        <w:fldChar w:fldCharType="separate"/>
      </w:r>
      <w:r w:rsidR="001E0AA6">
        <w:rPr>
          <w:rFonts w:ascii="Times New Roman" w:hAnsi="Times New Roman" w:cs="Times New Roman"/>
          <w:noProof/>
          <w:color w:val="000000" w:themeColor="text1"/>
          <w:sz w:val="28"/>
          <w:szCs w:val="28"/>
        </w:rPr>
        <w:t>[</w:t>
      </w:r>
      <w:hyperlink w:anchor="_ENREF_170" w:tooltip="Odén, 1999 #96" w:history="1">
        <w:r w:rsidR="00346C51">
          <w:rPr>
            <w:rFonts w:ascii="Times New Roman" w:hAnsi="Times New Roman" w:cs="Times New Roman"/>
            <w:noProof/>
            <w:color w:val="000000" w:themeColor="text1"/>
            <w:sz w:val="28"/>
            <w:szCs w:val="28"/>
          </w:rPr>
          <w:t>170</w:t>
        </w:r>
      </w:hyperlink>
      <w:r w:rsidR="001E0AA6">
        <w:rPr>
          <w:rFonts w:ascii="Times New Roman" w:hAnsi="Times New Roman" w:cs="Times New Roman"/>
          <w:noProof/>
          <w:color w:val="000000" w:themeColor="text1"/>
          <w:sz w:val="28"/>
          <w:szCs w:val="28"/>
        </w:rPr>
        <w:t>]</w:t>
      </w:r>
      <w:r w:rsidRPr="00CD4297">
        <w:rPr>
          <w:rFonts w:ascii="Times New Roman" w:hAnsi="Times New Roman" w:cs="Times New Roman"/>
          <w:color w:val="000000" w:themeColor="text1"/>
          <w:sz w:val="28"/>
          <w:szCs w:val="28"/>
        </w:rPr>
        <w:fldChar w:fldCharType="end"/>
      </w:r>
      <w:r w:rsidRPr="00CD4297">
        <w:rPr>
          <w:rFonts w:ascii="Times New Roman" w:hAnsi="Times New Roman" w:cs="Times New Roman"/>
          <w:color w:val="000000" w:themeColor="text1"/>
          <w:sz w:val="28"/>
          <w:szCs w:val="28"/>
        </w:rPr>
        <w:t xml:space="preserve"> and Kondo </w:t>
      </w:r>
      <w:r w:rsidRPr="00CD4297">
        <w:rPr>
          <w:rFonts w:ascii="Times New Roman" w:hAnsi="Times New Roman" w:cs="Times New Roman"/>
          <w:i/>
          <w:color w:val="000000" w:themeColor="text1"/>
          <w:sz w:val="28"/>
          <w:szCs w:val="28"/>
        </w:rPr>
        <w:t>et al.</w:t>
      </w:r>
      <w:r w:rsidRPr="00CD4297">
        <w:rPr>
          <w:rFonts w:ascii="Times New Roman" w:hAnsi="Times New Roman" w:cs="Times New Roman"/>
          <w:color w:val="000000" w:themeColor="text1"/>
          <w:sz w:val="28"/>
          <w:szCs w:val="28"/>
        </w:rPr>
        <w:t xml:space="preserve"> </w:t>
      </w:r>
      <w:r w:rsidRPr="00CD4297">
        <w:rPr>
          <w:rFonts w:ascii="Times New Roman" w:hAnsi="Times New Roman" w:cs="Times New Roman"/>
          <w:color w:val="000000" w:themeColor="text1"/>
          <w:sz w:val="28"/>
          <w:szCs w:val="28"/>
        </w:rPr>
        <w:fldChar w:fldCharType="begin"/>
      </w:r>
      <w:r w:rsidR="001E0AA6">
        <w:rPr>
          <w:rFonts w:ascii="Times New Roman" w:hAnsi="Times New Roman" w:cs="Times New Roman"/>
          <w:color w:val="000000" w:themeColor="text1"/>
          <w:sz w:val="28"/>
          <w:szCs w:val="28"/>
        </w:rPr>
        <w:instrText xml:space="preserve"> ADDIN EN.CITE &lt;EndNote&gt;&lt;Cite&gt;&lt;Author&gt;Kondo&lt;/Author&gt;&lt;Year&gt;2004&lt;/Year&gt;&lt;RecNum&gt;22&lt;/RecNum&gt;&lt;DisplayText&gt;[171]&lt;/DisplayText&gt;&lt;record&gt;&lt;rec-number&gt;22&lt;/rec-number&gt;&lt;foreign-keys&gt;&lt;key app="EN" db-id="25e9a502xaw9sgew95hx9r22xwzfwf9att2t"&gt;22&lt;/key&gt;&lt;/foreign-keys&gt;&lt;ref-type name="Journal Article"&gt;17&lt;/ref-type&gt;&lt;contributors&gt;&lt;authors&gt;&lt;author&gt;Kondo, A.&lt;/author&gt;&lt;author&gt;Oogami, T.&lt;/author&gt;&lt;author&gt;Sato, K.&lt;/author&gt;&lt;author&gt;Tanaka, Y.&lt;/author&gt;&lt;/authors&gt;&lt;/contributors&gt;&lt;titles&gt;&lt;title&gt;Structure and properties of cathodic arc ion plated CrN coatings for copper machining cutting tools&lt;/title&gt;&lt;secondary-title&gt;Surface and Coatings Technology&lt;/secondary-title&gt;&lt;/titles&gt;&lt;periodical&gt;&lt;full-title&gt;Surface and Coatings Technology&lt;/full-title&gt;&lt;/periodical&gt;&lt;pages&gt;238-244&lt;/pages&gt;&lt;volume&gt;177–178&lt;/volume&gt;&lt;keywords&gt;&lt;keyword&gt;Arc evaporation&lt;/keyword&gt;&lt;keyword&gt;Chromium nitride&lt;/keyword&gt;&lt;keyword&gt;Copper&lt;/keyword&gt;&lt;keyword&gt;Cutting performance&lt;/keyword&gt;&lt;/keywords&gt;&lt;dates&gt;&lt;year&gt;2004&lt;/year&gt;&lt;pub-dates&gt;&lt;date&gt;1/30/&lt;/date&gt;&lt;/pub-dates&gt;&lt;/dates&gt;&lt;isbn&gt;0257-8972&lt;/isbn&gt;&lt;urls&gt;&lt;related-urls&gt;&lt;url&gt;http://www.sciencedirect.com/science/article/pii/S025789720301048X&lt;/url&gt;&lt;/related-urls&gt;&lt;/urls&gt;&lt;electronic-resource-num&gt;http://dx.doi.org/10.1016/j.surfcoat.2003.09.039&lt;/electronic-resource-num&gt;&lt;/record&gt;&lt;/Cite&gt;&lt;/EndNote&gt;</w:instrText>
      </w:r>
      <w:r w:rsidRPr="00CD4297">
        <w:rPr>
          <w:rFonts w:ascii="Times New Roman" w:hAnsi="Times New Roman" w:cs="Times New Roman"/>
          <w:color w:val="000000" w:themeColor="text1"/>
          <w:sz w:val="28"/>
          <w:szCs w:val="28"/>
        </w:rPr>
        <w:fldChar w:fldCharType="separate"/>
      </w:r>
      <w:r w:rsidR="001E0AA6">
        <w:rPr>
          <w:rFonts w:ascii="Times New Roman" w:hAnsi="Times New Roman" w:cs="Times New Roman"/>
          <w:noProof/>
          <w:color w:val="000000" w:themeColor="text1"/>
          <w:sz w:val="28"/>
          <w:szCs w:val="28"/>
        </w:rPr>
        <w:t>[</w:t>
      </w:r>
      <w:hyperlink w:anchor="_ENREF_171" w:tooltip="Kondo, 2004 #22" w:history="1">
        <w:r w:rsidR="00346C51">
          <w:rPr>
            <w:rFonts w:ascii="Times New Roman" w:hAnsi="Times New Roman" w:cs="Times New Roman"/>
            <w:noProof/>
            <w:color w:val="000000" w:themeColor="text1"/>
            <w:sz w:val="28"/>
            <w:szCs w:val="28"/>
          </w:rPr>
          <w:t>171</w:t>
        </w:r>
      </w:hyperlink>
      <w:r w:rsidR="001E0AA6">
        <w:rPr>
          <w:rFonts w:ascii="Times New Roman" w:hAnsi="Times New Roman" w:cs="Times New Roman"/>
          <w:noProof/>
          <w:color w:val="000000" w:themeColor="text1"/>
          <w:sz w:val="28"/>
          <w:szCs w:val="28"/>
        </w:rPr>
        <w:t>]</w:t>
      </w:r>
      <w:r w:rsidRPr="00CD4297">
        <w:rPr>
          <w:rFonts w:ascii="Times New Roman" w:hAnsi="Times New Roman" w:cs="Times New Roman"/>
          <w:color w:val="000000" w:themeColor="text1"/>
          <w:sz w:val="28"/>
          <w:szCs w:val="28"/>
        </w:rPr>
        <w:fldChar w:fldCharType="end"/>
      </w:r>
      <w:r w:rsidRPr="00CD4297">
        <w:rPr>
          <w:rFonts w:ascii="Times New Roman" w:hAnsi="Times New Roman" w:cs="Times New Roman"/>
          <w:color w:val="000000" w:themeColor="text1"/>
          <w:sz w:val="28"/>
          <w:szCs w:val="28"/>
        </w:rPr>
        <w:t>.</w:t>
      </w:r>
    </w:p>
    <w:p w:rsidR="0043784F" w:rsidRPr="00CD4297" w:rsidRDefault="0043784F" w:rsidP="005227D2">
      <w:pPr>
        <w:spacing w:beforeLines="50" w:before="120" w:afterLines="50" w:after="120" w:line="360" w:lineRule="auto"/>
        <w:contextualSpacing/>
        <w:rPr>
          <w:rFonts w:ascii="Times New Roman" w:hAnsi="Times New Roman" w:cs="Times New Roman"/>
          <w:color w:val="000000" w:themeColor="text1"/>
          <w:sz w:val="28"/>
          <w:szCs w:val="28"/>
        </w:rPr>
      </w:pPr>
      <w:r w:rsidRPr="00CD4297">
        <w:rPr>
          <w:rFonts w:ascii="Times New Roman" w:hAnsi="Times New Roman" w:cs="Times New Roman"/>
          <w:color w:val="000000" w:themeColor="text1"/>
          <w:sz w:val="28"/>
          <w:szCs w:val="28"/>
        </w:rPr>
        <w:t>Furthermore, the variation in H and E values were also found to increase with substrate negative bias, particularly in P2 and P3 layers. This is associated with the columnar growth and surface roughening. The smaller variations observed at low substrate negative bias are indicative of reliable deformation behaviour in practical applications.</w:t>
      </w:r>
      <w:r w:rsidRPr="00CD4297">
        <w:rPr>
          <w:rFonts w:ascii="Times New Roman" w:hAnsi="Times New Roman" w:cs="Times New Roman"/>
          <w:color w:val="000000" w:themeColor="text1"/>
          <w:sz w:val="28"/>
          <w:szCs w:val="28"/>
        </w:rPr>
        <w:br w:type="page"/>
      </w:r>
    </w:p>
    <w:p w:rsidR="0043784F" w:rsidRPr="00CD4297" w:rsidRDefault="00DE4860" w:rsidP="0043784F">
      <w:pPr>
        <w:pStyle w:val="a3"/>
        <w:numPr>
          <w:ilvl w:val="2"/>
          <w:numId w:val="19"/>
        </w:numPr>
        <w:spacing w:beforeLines="50" w:before="120" w:afterLines="50" w:after="120" w:line="360" w:lineRule="auto"/>
        <w:ind w:firstLineChars="0"/>
        <w:contextualSpacing/>
        <w:jc w:val="both"/>
        <w:outlineLvl w:val="1"/>
        <w:rPr>
          <w:rFonts w:ascii="Times New Roman" w:hAnsi="Times New Roman"/>
          <w:i/>
          <w:color w:val="000000" w:themeColor="text1"/>
          <w:sz w:val="32"/>
          <w:szCs w:val="28"/>
        </w:rPr>
      </w:pPr>
      <w:r w:rsidRPr="00CD4297">
        <w:rPr>
          <w:rFonts w:ascii="Times New Roman" w:hAnsi="Times New Roman"/>
          <w:i/>
          <w:color w:val="000000" w:themeColor="text1"/>
          <w:sz w:val="32"/>
          <w:szCs w:val="28"/>
        </w:rPr>
        <w:t xml:space="preserve"> </w:t>
      </w:r>
      <w:bookmarkStart w:id="208" w:name="_Toc491842474"/>
      <w:r w:rsidR="0043784F" w:rsidRPr="00CD4297">
        <w:rPr>
          <w:rFonts w:ascii="Times New Roman" w:hAnsi="Times New Roman"/>
          <w:i/>
          <w:color w:val="000000" w:themeColor="text1"/>
          <w:sz w:val="32"/>
          <w:szCs w:val="28"/>
        </w:rPr>
        <w:t>H/E ratio</w:t>
      </w:r>
      <w:bookmarkEnd w:id="208"/>
      <w:r w:rsidR="0043784F" w:rsidRPr="00CD4297">
        <w:rPr>
          <w:rFonts w:ascii="Times New Roman" w:hAnsi="Times New Roman"/>
          <w:i/>
          <w:color w:val="000000" w:themeColor="text1"/>
          <w:sz w:val="32"/>
          <w:szCs w:val="28"/>
        </w:rPr>
        <w:t xml:space="preserve"> </w:t>
      </w:r>
    </w:p>
    <w:p w:rsidR="0043784F" w:rsidRPr="00CD4297" w:rsidRDefault="0043784F" w:rsidP="0043784F">
      <w:pPr>
        <w:spacing w:beforeLines="50" w:before="120" w:afterLines="50" w:after="120" w:line="360" w:lineRule="auto"/>
        <w:ind w:firstLineChars="118" w:firstLine="330"/>
        <w:contextualSpacing/>
        <w:rPr>
          <w:rFonts w:ascii="Times New Roman" w:hAnsi="Times New Roman" w:cs="Times New Roman"/>
          <w:color w:val="C45911" w:themeColor="accent2" w:themeShade="BF"/>
          <w:sz w:val="28"/>
          <w:szCs w:val="28"/>
        </w:rPr>
      </w:pPr>
    </w:p>
    <w:p w:rsidR="0043784F" w:rsidRPr="00CD4297" w:rsidRDefault="0043784F" w:rsidP="0043784F">
      <w:pPr>
        <w:spacing w:beforeLines="50" w:before="120" w:afterLines="50" w:after="120" w:line="360" w:lineRule="auto"/>
        <w:contextualSpacing/>
        <w:rPr>
          <w:rFonts w:ascii="Times New Roman" w:hAnsi="Times New Roman" w:cs="Times New Roman"/>
          <w:color w:val="000000" w:themeColor="text1"/>
          <w:sz w:val="28"/>
          <w:szCs w:val="28"/>
        </w:rPr>
      </w:pPr>
      <w:bookmarkStart w:id="209" w:name="_Hlk478703628"/>
      <w:r w:rsidRPr="00CD4297">
        <w:rPr>
          <w:rFonts w:ascii="Times New Roman" w:hAnsi="Times New Roman" w:cs="Times New Roman"/>
          <w:color w:val="000000" w:themeColor="text1"/>
          <w:sz w:val="28"/>
          <w:szCs w:val="28"/>
        </w:rPr>
        <w:t>The H/E ratio is acknowledged as a potentially an important indicator in revealing coating mechanical performance in practical wear applications. High H values indicate good wear resistance of the coating, while low E values ensure the coating possesses elastic properties close to the underlying substrate. This is particularly beneficial for the surface treatments of soft, compliant substrates (</w:t>
      </w:r>
      <w:r w:rsidRPr="00CD4297">
        <w:rPr>
          <w:rFonts w:ascii="Times New Roman" w:hAnsi="Times New Roman" w:cs="Times New Roman"/>
          <w:i/>
          <w:color w:val="000000" w:themeColor="text1"/>
          <w:sz w:val="28"/>
          <w:szCs w:val="28"/>
        </w:rPr>
        <w:t>e.g.</w:t>
      </w:r>
      <w:r w:rsidRPr="00CD4297">
        <w:rPr>
          <w:rFonts w:ascii="Times New Roman" w:hAnsi="Times New Roman" w:cs="Times New Roman"/>
          <w:color w:val="000000" w:themeColor="text1"/>
          <w:sz w:val="28"/>
          <w:szCs w:val="28"/>
        </w:rPr>
        <w:t xml:space="preserve"> magnesium alloys) to achieve good “engineering toughness” and resilience. </w:t>
      </w:r>
      <w:r w:rsidRPr="00CD4297">
        <w:rPr>
          <w:rFonts w:ascii="Times New Roman" w:hAnsi="Times New Roman" w:cs="Times New Roman"/>
          <w:b/>
          <w:color w:val="000000" w:themeColor="text1"/>
          <w:sz w:val="28"/>
          <w:szCs w:val="28"/>
        </w:rPr>
        <w:t>Figure 6.2</w:t>
      </w:r>
      <w:r w:rsidRPr="00CD4297">
        <w:rPr>
          <w:rFonts w:ascii="Times New Roman" w:hAnsi="Times New Roman" w:cs="Times New Roman"/>
          <w:color w:val="000000" w:themeColor="text1"/>
          <w:sz w:val="28"/>
          <w:szCs w:val="28"/>
        </w:rPr>
        <w:t xml:space="preserve"> shows the H/E ratios of the AlCuMoMgZrB layers</w:t>
      </w:r>
    </w:p>
    <w:bookmarkEnd w:id="209"/>
    <w:p w:rsidR="0043784F" w:rsidRPr="00CD4297" w:rsidRDefault="0043784F" w:rsidP="0043784F">
      <w:pPr>
        <w:spacing w:beforeLines="50" w:before="120" w:afterLines="50" w:after="120" w:line="360" w:lineRule="auto"/>
        <w:ind w:left="1" w:hanging="1"/>
        <w:contextualSpacing/>
        <w:rPr>
          <w:rFonts w:ascii="Times New Roman" w:hAnsi="Times New Roman" w:cs="Times New Roman"/>
          <w:i/>
          <w:color w:val="000000" w:themeColor="text1"/>
          <w:sz w:val="28"/>
          <w:szCs w:val="28"/>
        </w:rPr>
      </w:pPr>
      <w:r w:rsidRPr="00CD4297">
        <w:rPr>
          <w:rFonts w:ascii="Times New Roman" w:hAnsi="Times New Roman" w:cs="Times New Roman"/>
          <w:noProof/>
          <w:color w:val="000000" w:themeColor="text1"/>
          <w:sz w:val="28"/>
          <w:szCs w:val="28"/>
        </w:rPr>
        <w:drawing>
          <wp:inline distT="0" distB="0" distL="0" distR="0" wp14:anchorId="22D1F747" wp14:editId="6C082765">
            <wp:extent cx="5537376" cy="3864634"/>
            <wp:effectExtent l="0" t="0" r="6350" b="2540"/>
            <wp:docPr id="1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cstate="print">
                      <a:extLst>
                        <a:ext uri="{28A0092B-C50C-407E-A947-70E740481C1C}">
                          <a14:useLocalDpi xmlns:a14="http://schemas.microsoft.com/office/drawing/2010/main" val="0"/>
                        </a:ext>
                      </a:extLst>
                    </a:blip>
                    <a:stretch>
                      <a:fillRect/>
                    </a:stretch>
                  </pic:blipFill>
                  <pic:spPr bwMode="auto">
                    <a:xfrm>
                      <a:off x="0" y="0"/>
                      <a:ext cx="5540040" cy="3866493"/>
                    </a:xfrm>
                    <a:prstGeom prst="rect">
                      <a:avLst/>
                    </a:prstGeom>
                    <a:noFill/>
                    <a:ln>
                      <a:noFill/>
                    </a:ln>
                  </pic:spPr>
                </pic:pic>
              </a:graphicData>
            </a:graphic>
          </wp:inline>
        </w:drawing>
      </w:r>
    </w:p>
    <w:p w:rsidR="0043784F" w:rsidRPr="00CD4297" w:rsidRDefault="0043784F" w:rsidP="0043784F">
      <w:pPr>
        <w:spacing w:beforeLines="50" w:before="120" w:afterLines="50" w:after="120" w:line="360" w:lineRule="auto"/>
        <w:ind w:firstLineChars="118" w:firstLine="330"/>
        <w:contextualSpacing/>
        <w:jc w:val="center"/>
        <w:rPr>
          <w:rFonts w:ascii="Times New Roman" w:hAnsi="Times New Roman" w:cs="Times New Roman"/>
          <w:color w:val="000000" w:themeColor="text1"/>
          <w:sz w:val="28"/>
          <w:szCs w:val="28"/>
        </w:rPr>
      </w:pPr>
      <w:r w:rsidRPr="00CD4297">
        <w:rPr>
          <w:rFonts w:ascii="Times New Roman" w:hAnsi="Times New Roman" w:cs="Times New Roman"/>
          <w:i/>
          <w:color w:val="000000" w:themeColor="text1"/>
          <w:sz w:val="28"/>
          <w:szCs w:val="28"/>
        </w:rPr>
        <w:t>Figure 6.2 H/E ratios of AlCuMoMgZrB layers</w:t>
      </w:r>
    </w:p>
    <w:p w:rsidR="0043784F" w:rsidRDefault="00DF7BCE" w:rsidP="00BC7FFE">
      <w:pPr>
        <w:spacing w:before="50" w:after="50" w:line="360" w:lineRule="auto"/>
        <w:ind w:firstLineChars="2205" w:firstLine="3969"/>
        <w:rPr>
          <w:rFonts w:ascii="Times New Roman" w:hAnsi="Times New Roman" w:cs="Times New Roman"/>
          <w:color w:val="000000" w:themeColor="text1"/>
          <w:sz w:val="28"/>
          <w:szCs w:val="28"/>
        </w:rPr>
      </w:pPr>
      <w:r w:rsidRPr="00283DE3">
        <w:rPr>
          <w:rFonts w:ascii="Times New Roman" w:hAnsi="Times New Roman" w:cs="Times New Roman"/>
          <w:i/>
          <w:color w:val="000000" w:themeColor="text1"/>
          <w:sz w:val="18"/>
          <w:szCs w:val="28"/>
        </w:rPr>
        <w:t>H</w:t>
      </w:r>
      <w:r>
        <w:rPr>
          <w:rFonts w:ascii="Times New Roman" w:hAnsi="Times New Roman" w:cs="Times New Roman"/>
          <w:i/>
          <w:color w:val="000000" w:themeColor="text1"/>
          <w:sz w:val="18"/>
          <w:szCs w:val="28"/>
        </w:rPr>
        <w:t>/</w:t>
      </w:r>
      <w:r w:rsidRPr="00283DE3">
        <w:rPr>
          <w:rFonts w:ascii="Times New Roman" w:hAnsi="Times New Roman" w:cs="Times New Roman"/>
          <w:i/>
          <w:color w:val="000000" w:themeColor="text1"/>
          <w:sz w:val="18"/>
          <w:szCs w:val="28"/>
        </w:rPr>
        <w:t>E</w:t>
      </w:r>
      <w:r>
        <w:rPr>
          <w:rFonts w:ascii="Times New Roman" w:hAnsi="Times New Roman" w:cs="Times New Roman"/>
          <w:i/>
          <w:color w:val="000000" w:themeColor="text1"/>
          <w:sz w:val="18"/>
          <w:szCs w:val="28"/>
        </w:rPr>
        <w:t xml:space="preserve"> ratio</w:t>
      </w:r>
      <w:r w:rsidRPr="00283DE3">
        <w:rPr>
          <w:rFonts w:ascii="Times New Roman" w:hAnsi="Times New Roman" w:cs="Times New Roman" w:hint="eastAsia"/>
          <w:i/>
          <w:color w:val="000000" w:themeColor="text1"/>
          <w:sz w:val="18"/>
          <w:szCs w:val="28"/>
        </w:rPr>
        <w:t xml:space="preserve"> of </w:t>
      </w:r>
      <w:r w:rsidRPr="00283DE3">
        <w:rPr>
          <w:rFonts w:ascii="Times New Roman" w:hAnsi="Times New Roman" w:cs="Times New Roman"/>
          <w:i/>
          <w:color w:val="000000" w:themeColor="text1"/>
          <w:sz w:val="18"/>
          <w:szCs w:val="28"/>
        </w:rPr>
        <w:t>WE43 substrate w</w:t>
      </w:r>
      <w:r>
        <w:rPr>
          <w:rFonts w:ascii="Times New Roman" w:hAnsi="Times New Roman" w:cs="Times New Roman"/>
          <w:i/>
          <w:color w:val="000000" w:themeColor="text1"/>
          <w:sz w:val="18"/>
          <w:szCs w:val="28"/>
        </w:rPr>
        <w:t>as ~ 2.49%</w:t>
      </w:r>
    </w:p>
    <w:p w:rsidR="00DF7BCE" w:rsidRPr="00CD4297" w:rsidRDefault="00DF7BCE" w:rsidP="0043784F">
      <w:pPr>
        <w:spacing w:before="50" w:after="50" w:line="360" w:lineRule="auto"/>
        <w:rPr>
          <w:rFonts w:ascii="Times New Roman" w:hAnsi="Times New Roman" w:cs="Times New Roman"/>
          <w:color w:val="000000" w:themeColor="text1"/>
          <w:sz w:val="28"/>
          <w:szCs w:val="28"/>
        </w:rPr>
      </w:pPr>
    </w:p>
    <w:p w:rsidR="00DF7BCE" w:rsidRDefault="00DF7BCE">
      <w:pPr>
        <w:widowControl/>
        <w:jc w:val="left"/>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br w:type="page"/>
      </w:r>
    </w:p>
    <w:p w:rsidR="0043784F" w:rsidRPr="00CD4297" w:rsidRDefault="0043784F" w:rsidP="0043784F">
      <w:pPr>
        <w:spacing w:beforeLines="50" w:before="120" w:afterLines="50" w:after="120" w:line="360" w:lineRule="auto"/>
        <w:contextualSpacing/>
        <w:rPr>
          <w:rFonts w:ascii="Times New Roman" w:hAnsi="Times New Roman" w:cs="Times New Roman"/>
          <w:color w:val="000000" w:themeColor="text1"/>
          <w:sz w:val="28"/>
          <w:szCs w:val="28"/>
        </w:rPr>
      </w:pPr>
      <w:r w:rsidRPr="00CD4297">
        <w:rPr>
          <w:rFonts w:ascii="Times New Roman" w:hAnsi="Times New Roman" w:cs="Times New Roman"/>
          <w:color w:val="000000" w:themeColor="text1"/>
          <w:sz w:val="28"/>
          <w:szCs w:val="28"/>
        </w:rPr>
        <w:t xml:space="preserve">As may be seen from </w:t>
      </w:r>
      <w:r w:rsidRPr="00CD4297">
        <w:rPr>
          <w:rFonts w:ascii="Times New Roman" w:hAnsi="Times New Roman" w:cs="Times New Roman"/>
          <w:b/>
          <w:color w:val="000000" w:themeColor="text1"/>
          <w:sz w:val="28"/>
          <w:szCs w:val="28"/>
        </w:rPr>
        <w:t>Figure 6.2</w:t>
      </w:r>
      <w:r w:rsidRPr="00CD4297">
        <w:rPr>
          <w:rFonts w:ascii="Times New Roman" w:hAnsi="Times New Roman" w:cs="Times New Roman"/>
          <w:color w:val="000000" w:themeColor="text1"/>
          <w:sz w:val="28"/>
          <w:szCs w:val="28"/>
        </w:rPr>
        <w:t xml:space="preserve">, P2 and P3 layers exhibit lower ratios of H/E than those of P1 and P4 layers, for each deposition run. Moreover, the difference is amplified with increasing substrate negative bias. As discussed previously, this may be attributed to a dramatic change in </w:t>
      </w:r>
      <w:r w:rsidRPr="00CD4297">
        <w:rPr>
          <w:rFonts w:ascii="Times New Roman" w:hAnsi="Times New Roman" w:cs="Times New Roman"/>
          <w:color w:val="000000" w:themeColor="text1"/>
          <w:spacing w:val="-2"/>
          <w:sz w:val="28"/>
          <w:szCs w:val="28"/>
        </w:rPr>
        <w:t>distribution of energetic particles arriving at the substrate during deposition.</w:t>
      </w:r>
      <w:r w:rsidRPr="00CD4297">
        <w:rPr>
          <w:rFonts w:ascii="Times New Roman" w:hAnsi="Times New Roman" w:cs="Times New Roman"/>
          <w:color w:val="000000" w:themeColor="text1"/>
          <w:sz w:val="28"/>
          <w:szCs w:val="28"/>
        </w:rPr>
        <w:t xml:space="preserve"> </w:t>
      </w:r>
    </w:p>
    <w:p w:rsidR="0043784F" w:rsidRPr="00CD4297" w:rsidRDefault="0043784F" w:rsidP="0043784F">
      <w:pPr>
        <w:spacing w:beforeLines="50" w:before="120" w:afterLines="50" w:after="120" w:line="360" w:lineRule="auto"/>
        <w:contextualSpacing/>
        <w:rPr>
          <w:rFonts w:ascii="Times New Roman" w:hAnsi="Times New Roman" w:cs="Times New Roman"/>
          <w:color w:val="000000" w:themeColor="text1"/>
          <w:sz w:val="28"/>
          <w:szCs w:val="28"/>
        </w:rPr>
      </w:pPr>
      <w:r w:rsidRPr="00CD4297">
        <w:rPr>
          <w:rFonts w:ascii="Times New Roman" w:hAnsi="Times New Roman" w:cs="Times New Roman"/>
          <w:color w:val="000000" w:themeColor="text1"/>
          <w:sz w:val="28"/>
          <w:szCs w:val="28"/>
        </w:rPr>
        <w:t>Although the P4 layers show a slightly higher ratio of H/E than those of the P1 layers, they also possess the highest E values (as high as 125.9</w:t>
      </w:r>
      <w:r w:rsidR="00DE4860" w:rsidRPr="00CD4297">
        <w:rPr>
          <w:rFonts w:ascii="Times New Roman" w:hAnsi="Times New Roman" w:cs="Times New Roman"/>
          <w:color w:val="000000" w:themeColor="text1"/>
          <w:sz w:val="28"/>
          <w:szCs w:val="28"/>
        </w:rPr>
        <w:t xml:space="preserve"> </w:t>
      </w:r>
      <w:r w:rsidRPr="00CD4297">
        <w:rPr>
          <w:rFonts w:ascii="Times New Roman" w:hAnsi="Times New Roman" w:cs="Times New Roman"/>
          <w:color w:val="000000" w:themeColor="text1"/>
          <w:sz w:val="28"/>
          <w:szCs w:val="28"/>
        </w:rPr>
        <w:t>GPa). This indicates an increased risk of elastic strain incoherency with the underlying WE43 substrate (E~44</w:t>
      </w:r>
      <w:r w:rsidR="00DE4860" w:rsidRPr="00CD4297">
        <w:rPr>
          <w:rFonts w:ascii="Times New Roman" w:hAnsi="Times New Roman" w:cs="Times New Roman"/>
          <w:color w:val="000000" w:themeColor="text1"/>
          <w:sz w:val="28"/>
          <w:szCs w:val="28"/>
        </w:rPr>
        <w:t xml:space="preserve"> </w:t>
      </w:r>
      <w:r w:rsidRPr="00CD4297">
        <w:rPr>
          <w:rFonts w:ascii="Times New Roman" w:hAnsi="Times New Roman" w:cs="Times New Roman"/>
          <w:color w:val="000000" w:themeColor="text1"/>
          <w:sz w:val="28"/>
          <w:szCs w:val="28"/>
        </w:rPr>
        <w:t>GPa) under high mechanical load. However, despite P2 and P3 layers exhibiting low E (as low as 71.5</w:t>
      </w:r>
      <w:r w:rsidR="00DE4860" w:rsidRPr="00CD4297">
        <w:rPr>
          <w:rFonts w:ascii="Times New Roman" w:hAnsi="Times New Roman" w:cs="Times New Roman"/>
          <w:color w:val="000000" w:themeColor="text1"/>
          <w:sz w:val="28"/>
          <w:szCs w:val="28"/>
        </w:rPr>
        <w:t xml:space="preserve"> </w:t>
      </w:r>
      <w:r w:rsidRPr="00CD4297">
        <w:rPr>
          <w:rFonts w:ascii="Times New Roman" w:hAnsi="Times New Roman" w:cs="Times New Roman"/>
          <w:color w:val="000000" w:themeColor="text1"/>
          <w:sz w:val="28"/>
          <w:szCs w:val="28"/>
        </w:rPr>
        <w:t xml:space="preserve">GPa), their low H/E ratios may impair tribological properties. It is a controversial factor whether a low elastic modulus or a high H/E ratio would be the more critical parameter in the selection of the ‘best’ AlCuMoMgZrB layer for subsequent PVD ceramic nitride (nitrogen-doped hard metallic) coating trial. </w:t>
      </w:r>
    </w:p>
    <w:p w:rsidR="0043784F" w:rsidRPr="00CD4297" w:rsidRDefault="0043784F" w:rsidP="0043784F">
      <w:pPr>
        <w:spacing w:beforeLines="50" w:before="120" w:after="50" w:line="360" w:lineRule="auto"/>
        <w:contextualSpacing/>
        <w:rPr>
          <w:rFonts w:ascii="Times New Roman" w:hAnsi="Times New Roman" w:cs="Times New Roman"/>
          <w:color w:val="000000" w:themeColor="text1"/>
          <w:sz w:val="28"/>
          <w:szCs w:val="28"/>
        </w:rPr>
      </w:pPr>
      <w:r w:rsidRPr="00CD4297">
        <w:rPr>
          <w:rFonts w:ascii="Times New Roman" w:hAnsi="Times New Roman" w:cs="Times New Roman"/>
          <w:color w:val="000000" w:themeColor="text1"/>
          <w:sz w:val="28"/>
          <w:szCs w:val="28"/>
        </w:rPr>
        <w:t>P1 layers show not only low E values, but also moderate H/E ratios. Therefore, P1 layers appear to be likely candidate as the most promising base layer. In particular, P1-60 layer exhibits the highest H/E ratio compared to its counterparts deposited at other substrate negative bias. The E value of P1-60 layer was only 88.1</w:t>
      </w:r>
      <w:r w:rsidR="00DE4860" w:rsidRPr="00CD4297">
        <w:rPr>
          <w:rFonts w:ascii="Times New Roman" w:hAnsi="Times New Roman" w:cs="Times New Roman"/>
          <w:color w:val="000000" w:themeColor="text1"/>
          <w:sz w:val="28"/>
          <w:szCs w:val="28"/>
        </w:rPr>
        <w:t xml:space="preserve"> </w:t>
      </w:r>
      <w:r w:rsidRPr="00CD4297">
        <w:rPr>
          <w:rFonts w:ascii="Times New Roman" w:hAnsi="Times New Roman" w:cs="Times New Roman"/>
          <w:color w:val="000000" w:themeColor="text1"/>
          <w:sz w:val="28"/>
          <w:szCs w:val="28"/>
        </w:rPr>
        <w:t xml:space="preserve">GPa, which should be adequate to accommodate considerable plastic strain from WE43 substrate. Therefore, based on this analysis, P1-60 layer is expected to be the most suitable base layer for subsequent PVD coating.         </w:t>
      </w:r>
    </w:p>
    <w:p w:rsidR="0043784F" w:rsidRPr="00CD4297" w:rsidRDefault="0043784F" w:rsidP="0043784F">
      <w:pPr>
        <w:spacing w:beforeLines="50" w:before="120" w:afterLines="50" w:after="120" w:line="360" w:lineRule="auto"/>
        <w:contextualSpacing/>
        <w:rPr>
          <w:rFonts w:ascii="Times New Roman" w:hAnsi="Times New Roman" w:cs="Times New Roman"/>
          <w:color w:val="000000" w:themeColor="text1"/>
          <w:sz w:val="28"/>
          <w:szCs w:val="28"/>
        </w:rPr>
      </w:pPr>
      <w:r w:rsidRPr="00CD4297">
        <w:rPr>
          <w:rFonts w:ascii="Times New Roman" w:hAnsi="Times New Roman" w:cs="Times New Roman"/>
          <w:color w:val="000000" w:themeColor="text1"/>
          <w:sz w:val="28"/>
          <w:szCs w:val="28"/>
        </w:rPr>
        <w:t xml:space="preserve">         </w:t>
      </w:r>
    </w:p>
    <w:p w:rsidR="0043784F" w:rsidRPr="00CD4297" w:rsidRDefault="0043784F" w:rsidP="0043784F">
      <w:pPr>
        <w:spacing w:before="50" w:after="50" w:line="360" w:lineRule="auto"/>
        <w:rPr>
          <w:rFonts w:ascii="Times New Roman" w:hAnsi="Times New Roman" w:cs="Times New Roman"/>
          <w:color w:val="000000" w:themeColor="text1"/>
          <w:sz w:val="28"/>
          <w:szCs w:val="28"/>
        </w:rPr>
      </w:pPr>
      <w:r w:rsidRPr="00CD4297">
        <w:rPr>
          <w:rFonts w:ascii="Times New Roman" w:hAnsi="Times New Roman" w:cs="Times New Roman"/>
          <w:color w:val="000000" w:themeColor="text1"/>
          <w:sz w:val="28"/>
          <w:szCs w:val="28"/>
        </w:rPr>
        <w:br w:type="page"/>
      </w:r>
    </w:p>
    <w:p w:rsidR="0043784F" w:rsidRPr="00CD4297" w:rsidRDefault="00DE4860" w:rsidP="0043784F">
      <w:pPr>
        <w:pStyle w:val="a3"/>
        <w:numPr>
          <w:ilvl w:val="1"/>
          <w:numId w:val="19"/>
        </w:numPr>
        <w:spacing w:before="50" w:after="50" w:line="360" w:lineRule="auto"/>
        <w:ind w:firstLineChars="0"/>
        <w:contextualSpacing/>
        <w:outlineLvl w:val="0"/>
        <w:rPr>
          <w:rFonts w:ascii="Times New Roman" w:hAnsi="Times New Roman"/>
          <w:b/>
          <w:color w:val="000000"/>
          <w:sz w:val="32"/>
          <w:szCs w:val="28"/>
        </w:rPr>
      </w:pPr>
      <w:r w:rsidRPr="00CD4297">
        <w:rPr>
          <w:rFonts w:ascii="Times New Roman" w:hAnsi="Times New Roman"/>
          <w:b/>
          <w:color w:val="000000"/>
          <w:sz w:val="32"/>
          <w:szCs w:val="28"/>
        </w:rPr>
        <w:t xml:space="preserve"> </w:t>
      </w:r>
      <w:bookmarkStart w:id="210" w:name="_Toc491842475"/>
      <w:r w:rsidR="0043784F" w:rsidRPr="00CD4297">
        <w:rPr>
          <w:rFonts w:ascii="Times New Roman" w:hAnsi="Times New Roman"/>
          <w:b/>
          <w:color w:val="000000"/>
          <w:sz w:val="32"/>
          <w:szCs w:val="28"/>
        </w:rPr>
        <w:t xml:space="preserve">Adhesive </w:t>
      </w:r>
      <w:r w:rsidR="0043784F" w:rsidRPr="00CD4297">
        <w:rPr>
          <w:rFonts w:ascii="Times New Roman" w:hAnsi="Times New Roman"/>
          <w:b/>
          <w:color w:val="000000" w:themeColor="text1"/>
          <w:sz w:val="32"/>
          <w:szCs w:val="28"/>
        </w:rPr>
        <w:t>strength</w:t>
      </w:r>
      <w:bookmarkEnd w:id="210"/>
    </w:p>
    <w:p w:rsidR="0043784F" w:rsidRPr="00CD4297" w:rsidRDefault="0043784F" w:rsidP="0043784F">
      <w:pPr>
        <w:spacing w:before="50" w:after="50" w:line="360" w:lineRule="auto"/>
        <w:ind w:firstLineChars="118" w:firstLine="330"/>
        <w:contextualSpacing/>
        <w:rPr>
          <w:rFonts w:ascii="Times New Roman" w:hAnsi="Times New Roman" w:cs="Times New Roman"/>
          <w:color w:val="000000"/>
          <w:sz w:val="28"/>
          <w:szCs w:val="28"/>
        </w:rPr>
      </w:pPr>
    </w:p>
    <w:p w:rsidR="0043784F" w:rsidRPr="00CD4297" w:rsidRDefault="0043784F" w:rsidP="0043784F">
      <w:pPr>
        <w:spacing w:before="50" w:after="50" w:line="360" w:lineRule="auto"/>
        <w:contextualSpacing/>
        <w:rPr>
          <w:rFonts w:ascii="Times New Roman" w:hAnsi="Times New Roman" w:cs="Times New Roman"/>
          <w:color w:val="000000"/>
          <w:spacing w:val="-4"/>
          <w:sz w:val="28"/>
          <w:szCs w:val="28"/>
        </w:rPr>
      </w:pPr>
      <w:r w:rsidRPr="00CD4297">
        <w:rPr>
          <w:rFonts w:ascii="Times New Roman" w:hAnsi="Times New Roman" w:cs="Times New Roman"/>
          <w:color w:val="000000"/>
          <w:sz w:val="28"/>
          <w:szCs w:val="28"/>
        </w:rPr>
        <w:t xml:space="preserve">To investigate the adhesion strength of all </w:t>
      </w:r>
      <w:r w:rsidRPr="00CD4297">
        <w:rPr>
          <w:rFonts w:ascii="Times New Roman" w:hAnsi="Times New Roman" w:cs="Times New Roman"/>
          <w:color w:val="000000" w:themeColor="text1"/>
          <w:sz w:val="28"/>
          <w:szCs w:val="28"/>
        </w:rPr>
        <w:t>AlCuMoMgZrB</w:t>
      </w:r>
      <w:r w:rsidRPr="00CD4297">
        <w:rPr>
          <w:rFonts w:ascii="Times New Roman" w:hAnsi="Times New Roman" w:cs="Times New Roman"/>
          <w:color w:val="000000"/>
          <w:sz w:val="28"/>
          <w:szCs w:val="28"/>
        </w:rPr>
        <w:t xml:space="preserve"> coating layers, scratch-adhesion tests were carried out. A good adhesion of the </w:t>
      </w:r>
      <w:r w:rsidRPr="00CD4297">
        <w:rPr>
          <w:rFonts w:ascii="Times New Roman" w:hAnsi="Times New Roman" w:cs="Times New Roman"/>
          <w:color w:val="000000" w:themeColor="text1"/>
          <w:sz w:val="28"/>
          <w:szCs w:val="28"/>
        </w:rPr>
        <w:t>AlCuMoMgZrB</w:t>
      </w:r>
      <w:r w:rsidRPr="00CD4297">
        <w:rPr>
          <w:rFonts w:ascii="Times New Roman" w:hAnsi="Times New Roman" w:cs="Times New Roman"/>
          <w:color w:val="000000"/>
          <w:sz w:val="28"/>
          <w:szCs w:val="28"/>
        </w:rPr>
        <w:t xml:space="preserve"> layer to the WE43 substrate is important to provide sufficient support for following PVD nanocomposite hard coatings </w:t>
      </w:r>
      <w:r w:rsidRPr="00CD4297">
        <w:rPr>
          <w:rFonts w:ascii="Times New Roman" w:hAnsi="Times New Roman" w:cs="Times New Roman"/>
          <w:color w:val="000000"/>
          <w:spacing w:val="-4"/>
          <w:sz w:val="28"/>
          <w:szCs w:val="28"/>
        </w:rPr>
        <w:t>working in harsh service environments (</w:t>
      </w:r>
      <w:r w:rsidRPr="00CD4297">
        <w:rPr>
          <w:rFonts w:ascii="Times New Roman" w:hAnsi="Times New Roman" w:cs="Times New Roman"/>
          <w:i/>
          <w:color w:val="000000"/>
          <w:spacing w:val="-4"/>
          <w:sz w:val="28"/>
          <w:szCs w:val="28"/>
        </w:rPr>
        <w:t>e.g.</w:t>
      </w:r>
      <w:r w:rsidRPr="00CD4297">
        <w:rPr>
          <w:rFonts w:ascii="Times New Roman" w:hAnsi="Times New Roman" w:cs="Times New Roman"/>
          <w:color w:val="000000"/>
          <w:spacing w:val="-4"/>
          <w:sz w:val="28"/>
          <w:szCs w:val="28"/>
        </w:rPr>
        <w:t xml:space="preserve"> combined wear and corrosion).</w:t>
      </w:r>
    </w:p>
    <w:p w:rsidR="0043784F" w:rsidRPr="00CD4297" w:rsidRDefault="0043784F" w:rsidP="0043784F">
      <w:pPr>
        <w:spacing w:before="50" w:after="50" w:line="360" w:lineRule="auto"/>
        <w:contextualSpacing/>
        <w:rPr>
          <w:rFonts w:ascii="Times New Roman" w:hAnsi="Times New Roman" w:cs="Times New Roman"/>
          <w:color w:val="000000" w:themeColor="text1"/>
          <w:sz w:val="28"/>
          <w:szCs w:val="28"/>
        </w:rPr>
      </w:pPr>
      <w:r w:rsidRPr="00CD4297">
        <w:rPr>
          <w:rFonts w:ascii="Times New Roman" w:hAnsi="Times New Roman" w:cs="Times New Roman"/>
          <w:color w:val="000000" w:themeColor="text1"/>
          <w:spacing w:val="-4"/>
          <w:sz w:val="28"/>
          <w:szCs w:val="28"/>
        </w:rPr>
        <w:t>Due to the soft and compliant nature of the WE43 substrate, with extremely</w:t>
      </w:r>
      <w:r w:rsidRPr="00CD4297">
        <w:rPr>
          <w:rFonts w:ascii="Times New Roman" w:hAnsi="Times New Roman" w:cs="Times New Roman"/>
          <w:color w:val="000000" w:themeColor="text1"/>
          <w:sz w:val="28"/>
          <w:szCs w:val="28"/>
        </w:rPr>
        <w:t xml:space="preserve"> low E (~44</w:t>
      </w:r>
      <w:r w:rsidR="00DE4860" w:rsidRPr="00CD4297">
        <w:rPr>
          <w:rFonts w:ascii="Times New Roman" w:hAnsi="Times New Roman" w:cs="Times New Roman"/>
          <w:color w:val="000000" w:themeColor="text1"/>
          <w:sz w:val="28"/>
          <w:szCs w:val="28"/>
        </w:rPr>
        <w:t xml:space="preserve"> </w:t>
      </w:r>
      <w:r w:rsidRPr="00CD4297">
        <w:rPr>
          <w:rFonts w:ascii="Times New Roman" w:hAnsi="Times New Roman" w:cs="Times New Roman"/>
          <w:color w:val="000000" w:themeColor="text1"/>
          <w:sz w:val="28"/>
          <w:szCs w:val="28"/>
        </w:rPr>
        <w:t xml:space="preserve">GPa), substantial plastic deformation was observed to occur after each scratch. This inevitably gave rise to inferior performance of coatings deposited onto Mg alloy substrates, compared to those deposited </w:t>
      </w:r>
      <w:r w:rsidRPr="00CD4297">
        <w:rPr>
          <w:rFonts w:ascii="Times New Roman" w:hAnsi="Times New Roman" w:cs="Times New Roman"/>
          <w:color w:val="000000" w:themeColor="text1"/>
          <w:spacing w:val="-4"/>
          <w:sz w:val="28"/>
          <w:szCs w:val="28"/>
        </w:rPr>
        <w:t>onto hard substrates (</w:t>
      </w:r>
      <w:r w:rsidRPr="00CD4297">
        <w:rPr>
          <w:rFonts w:ascii="Times New Roman" w:hAnsi="Times New Roman" w:cs="Times New Roman"/>
          <w:i/>
          <w:color w:val="000000" w:themeColor="text1"/>
          <w:spacing w:val="-4"/>
          <w:sz w:val="28"/>
          <w:szCs w:val="28"/>
        </w:rPr>
        <w:t>e.g.</w:t>
      </w:r>
      <w:r w:rsidRPr="00CD4297">
        <w:rPr>
          <w:rFonts w:ascii="Times New Roman" w:hAnsi="Times New Roman" w:cs="Times New Roman"/>
          <w:color w:val="000000" w:themeColor="text1"/>
          <w:spacing w:val="-4"/>
          <w:sz w:val="28"/>
          <w:szCs w:val="28"/>
        </w:rPr>
        <w:t xml:space="preserve"> stainless steel). The results of the scratch-adhesion</w:t>
      </w:r>
      <w:r w:rsidRPr="00CD4297">
        <w:rPr>
          <w:rFonts w:ascii="Times New Roman" w:hAnsi="Times New Roman" w:cs="Times New Roman"/>
          <w:color w:val="000000" w:themeColor="text1"/>
          <w:sz w:val="28"/>
          <w:szCs w:val="28"/>
        </w:rPr>
        <w:t xml:space="preserve"> tests are characterised by the parameters L</w:t>
      </w:r>
      <w:r w:rsidRPr="00CD4297">
        <w:rPr>
          <w:rFonts w:ascii="Times New Roman" w:hAnsi="Times New Roman" w:cs="Times New Roman"/>
          <w:color w:val="000000" w:themeColor="text1"/>
          <w:sz w:val="28"/>
          <w:szCs w:val="28"/>
          <w:vertAlign w:val="subscript"/>
        </w:rPr>
        <w:t>C1</w:t>
      </w:r>
      <w:r w:rsidRPr="00CD4297">
        <w:rPr>
          <w:rFonts w:ascii="Times New Roman" w:hAnsi="Times New Roman" w:cs="Times New Roman"/>
          <w:color w:val="000000" w:themeColor="text1"/>
          <w:sz w:val="28"/>
          <w:szCs w:val="28"/>
        </w:rPr>
        <w:t>, L</w:t>
      </w:r>
      <w:r w:rsidRPr="00CD4297">
        <w:rPr>
          <w:rFonts w:ascii="Times New Roman" w:hAnsi="Times New Roman" w:cs="Times New Roman"/>
          <w:color w:val="000000" w:themeColor="text1"/>
          <w:sz w:val="28"/>
          <w:szCs w:val="28"/>
          <w:vertAlign w:val="subscript"/>
        </w:rPr>
        <w:t>C2</w:t>
      </w:r>
      <w:r w:rsidRPr="00CD4297">
        <w:rPr>
          <w:rFonts w:ascii="Times New Roman" w:hAnsi="Times New Roman" w:cs="Times New Roman"/>
          <w:color w:val="000000" w:themeColor="text1"/>
          <w:sz w:val="28"/>
          <w:szCs w:val="28"/>
        </w:rPr>
        <w:t xml:space="preserve"> and L</w:t>
      </w:r>
      <w:r w:rsidRPr="00CD4297">
        <w:rPr>
          <w:rFonts w:ascii="Times New Roman" w:hAnsi="Times New Roman" w:cs="Times New Roman"/>
          <w:color w:val="000000" w:themeColor="text1"/>
          <w:sz w:val="28"/>
          <w:szCs w:val="28"/>
          <w:vertAlign w:val="subscript"/>
        </w:rPr>
        <w:t>C3</w:t>
      </w:r>
      <w:r w:rsidRPr="00CD4297">
        <w:rPr>
          <w:rFonts w:ascii="Times New Roman" w:hAnsi="Times New Roman" w:cs="Times New Roman"/>
          <w:color w:val="000000" w:themeColor="text1"/>
          <w:sz w:val="28"/>
          <w:szCs w:val="28"/>
        </w:rPr>
        <w:t xml:space="preserve">. Corresponding definitions and descriptions are as listed in </w:t>
      </w:r>
      <w:r w:rsidRPr="00CD4297">
        <w:rPr>
          <w:rFonts w:ascii="Times New Roman" w:hAnsi="Times New Roman" w:cs="Times New Roman"/>
          <w:b/>
          <w:color w:val="000000" w:themeColor="text1"/>
          <w:sz w:val="28"/>
          <w:szCs w:val="28"/>
        </w:rPr>
        <w:t>Table 6.1</w:t>
      </w:r>
      <w:r w:rsidRPr="00CD4297">
        <w:rPr>
          <w:rFonts w:ascii="Times New Roman" w:hAnsi="Times New Roman" w:cs="Times New Roman"/>
          <w:color w:val="000000" w:themeColor="text1"/>
          <w:sz w:val="28"/>
          <w:szCs w:val="28"/>
        </w:rPr>
        <w:t xml:space="preserve"> below.</w:t>
      </w:r>
    </w:p>
    <w:p w:rsidR="0043784F" w:rsidRPr="00CD4297" w:rsidRDefault="0043784F" w:rsidP="0043784F">
      <w:pPr>
        <w:spacing w:before="120" w:after="120"/>
        <w:contextualSpacing/>
        <w:rPr>
          <w:rFonts w:ascii="Times New Roman" w:hAnsi="Times New Roman" w:cs="Times New Roman"/>
          <w:color w:val="000000" w:themeColor="text1"/>
          <w:sz w:val="28"/>
          <w:szCs w:val="28"/>
        </w:rPr>
      </w:pPr>
    </w:p>
    <w:tbl>
      <w:tblPr>
        <w:tblW w:w="10915" w:type="dxa"/>
        <w:jc w:val="center"/>
        <w:tblLook w:val="04A0" w:firstRow="1" w:lastRow="0" w:firstColumn="1" w:lastColumn="0" w:noHBand="0" w:noVBand="1"/>
      </w:tblPr>
      <w:tblGrid>
        <w:gridCol w:w="1843"/>
        <w:gridCol w:w="3544"/>
        <w:gridCol w:w="5528"/>
      </w:tblGrid>
      <w:tr w:rsidR="0043784F" w:rsidRPr="00CD4297" w:rsidTr="00F17F7C">
        <w:trPr>
          <w:jc w:val="center"/>
        </w:trPr>
        <w:tc>
          <w:tcPr>
            <w:tcW w:w="1843" w:type="dxa"/>
            <w:tcBorders>
              <w:top w:val="double" w:sz="4" w:space="0" w:color="auto"/>
              <w:bottom w:val="single" w:sz="4" w:space="0" w:color="auto"/>
            </w:tcBorders>
            <w:shd w:val="clear" w:color="auto" w:fill="auto"/>
            <w:vAlign w:val="center"/>
          </w:tcPr>
          <w:p w:rsidR="0043784F" w:rsidRPr="00CD4297" w:rsidRDefault="0043784F" w:rsidP="00F17F7C">
            <w:pPr>
              <w:spacing w:before="120" w:after="120"/>
              <w:contextualSpacing/>
              <w:jc w:val="center"/>
              <w:rPr>
                <w:rFonts w:ascii="Times New Roman" w:hAnsi="Times New Roman" w:cs="Times New Roman"/>
                <w:b/>
                <w:i/>
                <w:color w:val="000000" w:themeColor="text1"/>
                <w:sz w:val="28"/>
                <w:szCs w:val="28"/>
              </w:rPr>
            </w:pPr>
            <w:r w:rsidRPr="00CD4297">
              <w:rPr>
                <w:rFonts w:ascii="Times New Roman" w:hAnsi="Times New Roman" w:cs="Times New Roman"/>
                <w:b/>
                <w:i/>
                <w:color w:val="000000" w:themeColor="text1"/>
                <w:sz w:val="28"/>
                <w:szCs w:val="28"/>
              </w:rPr>
              <w:t>Critical loads</w:t>
            </w:r>
          </w:p>
        </w:tc>
        <w:tc>
          <w:tcPr>
            <w:tcW w:w="3544" w:type="dxa"/>
            <w:tcBorders>
              <w:top w:val="double" w:sz="4" w:space="0" w:color="auto"/>
              <w:bottom w:val="single" w:sz="4" w:space="0" w:color="auto"/>
            </w:tcBorders>
            <w:shd w:val="clear" w:color="auto" w:fill="auto"/>
            <w:vAlign w:val="center"/>
          </w:tcPr>
          <w:p w:rsidR="0043784F" w:rsidRPr="00CD4297" w:rsidRDefault="0043784F" w:rsidP="00F17F7C">
            <w:pPr>
              <w:spacing w:before="120" w:after="120"/>
              <w:ind w:firstLineChars="118" w:firstLine="330"/>
              <w:contextualSpacing/>
              <w:jc w:val="center"/>
              <w:rPr>
                <w:rFonts w:ascii="Times New Roman" w:hAnsi="Times New Roman" w:cs="Times New Roman"/>
                <w:b/>
                <w:i/>
                <w:color w:val="000000" w:themeColor="text1"/>
                <w:sz w:val="28"/>
                <w:szCs w:val="28"/>
              </w:rPr>
            </w:pPr>
            <w:r w:rsidRPr="00CD4297">
              <w:rPr>
                <w:rFonts w:ascii="Times New Roman" w:hAnsi="Times New Roman" w:cs="Times New Roman"/>
                <w:b/>
                <w:i/>
                <w:color w:val="000000" w:themeColor="text1"/>
                <w:sz w:val="28"/>
                <w:szCs w:val="28"/>
              </w:rPr>
              <w:t>Description of failure</w:t>
            </w:r>
          </w:p>
        </w:tc>
        <w:tc>
          <w:tcPr>
            <w:tcW w:w="5528" w:type="dxa"/>
            <w:tcBorders>
              <w:top w:val="double" w:sz="4" w:space="0" w:color="auto"/>
              <w:bottom w:val="single" w:sz="4" w:space="0" w:color="auto"/>
            </w:tcBorders>
            <w:shd w:val="clear" w:color="auto" w:fill="auto"/>
            <w:vAlign w:val="center"/>
          </w:tcPr>
          <w:p w:rsidR="0043784F" w:rsidRPr="00CD4297" w:rsidRDefault="0043784F" w:rsidP="00F17F7C">
            <w:pPr>
              <w:spacing w:before="120" w:after="120"/>
              <w:ind w:leftChars="-56" w:left="16" w:hangingChars="48" w:hanging="134"/>
              <w:contextualSpacing/>
              <w:jc w:val="center"/>
              <w:rPr>
                <w:rFonts w:ascii="Times New Roman" w:hAnsi="Times New Roman" w:cs="Times New Roman"/>
                <w:b/>
                <w:i/>
                <w:color w:val="000000" w:themeColor="text1"/>
                <w:sz w:val="28"/>
                <w:szCs w:val="28"/>
              </w:rPr>
            </w:pPr>
            <w:r w:rsidRPr="00CD4297">
              <w:rPr>
                <w:rFonts w:ascii="Times New Roman" w:hAnsi="Times New Roman" w:cs="Times New Roman"/>
                <w:b/>
                <w:i/>
                <w:color w:val="000000" w:themeColor="text1"/>
                <w:sz w:val="28"/>
                <w:szCs w:val="28"/>
              </w:rPr>
              <w:t>Observable characteristics</w:t>
            </w:r>
          </w:p>
        </w:tc>
      </w:tr>
      <w:tr w:rsidR="0043784F" w:rsidRPr="00CD4297" w:rsidTr="00F17F7C">
        <w:trPr>
          <w:trHeight w:val="851"/>
          <w:jc w:val="center"/>
        </w:trPr>
        <w:tc>
          <w:tcPr>
            <w:tcW w:w="1843" w:type="dxa"/>
            <w:tcBorders>
              <w:top w:val="single" w:sz="4" w:space="0" w:color="auto"/>
              <w:right w:val="single" w:sz="4" w:space="0" w:color="auto"/>
            </w:tcBorders>
            <w:shd w:val="clear" w:color="auto" w:fill="auto"/>
            <w:vAlign w:val="center"/>
          </w:tcPr>
          <w:p w:rsidR="0043784F" w:rsidRPr="00CD4297" w:rsidRDefault="0043784F" w:rsidP="00F17F7C">
            <w:pPr>
              <w:spacing w:before="120" w:after="120"/>
              <w:ind w:leftChars="-67" w:left="29" w:hangingChars="71" w:hanging="170"/>
              <w:contextualSpacing/>
              <w:jc w:val="center"/>
              <w:rPr>
                <w:rFonts w:ascii="Times New Roman" w:hAnsi="Times New Roman" w:cs="Times New Roman"/>
                <w:color w:val="000000" w:themeColor="text1"/>
                <w:sz w:val="24"/>
                <w:szCs w:val="28"/>
              </w:rPr>
            </w:pPr>
            <w:r w:rsidRPr="00CD4297">
              <w:rPr>
                <w:rFonts w:ascii="Times New Roman" w:hAnsi="Times New Roman" w:cs="Times New Roman"/>
                <w:color w:val="000000" w:themeColor="text1"/>
                <w:sz w:val="24"/>
                <w:szCs w:val="28"/>
              </w:rPr>
              <w:t>L</w:t>
            </w:r>
            <w:r w:rsidRPr="00CD4297">
              <w:rPr>
                <w:rFonts w:ascii="Times New Roman" w:hAnsi="Times New Roman" w:cs="Times New Roman"/>
                <w:color w:val="000000" w:themeColor="text1"/>
                <w:sz w:val="24"/>
                <w:szCs w:val="28"/>
                <w:vertAlign w:val="subscript"/>
              </w:rPr>
              <w:t>C1</w:t>
            </w:r>
          </w:p>
        </w:tc>
        <w:tc>
          <w:tcPr>
            <w:tcW w:w="3544" w:type="dxa"/>
            <w:tcBorders>
              <w:top w:val="single" w:sz="4" w:space="0" w:color="auto"/>
              <w:left w:val="single" w:sz="4" w:space="0" w:color="auto"/>
              <w:right w:val="single" w:sz="4" w:space="0" w:color="auto"/>
            </w:tcBorders>
            <w:shd w:val="clear" w:color="auto" w:fill="auto"/>
            <w:vAlign w:val="center"/>
          </w:tcPr>
          <w:p w:rsidR="0043784F" w:rsidRPr="00CD4297" w:rsidRDefault="0043784F" w:rsidP="00F17F7C">
            <w:pPr>
              <w:spacing w:before="120" w:after="120"/>
              <w:contextualSpacing/>
              <w:rPr>
                <w:rFonts w:ascii="Times New Roman" w:hAnsi="Times New Roman" w:cs="Times New Roman"/>
                <w:color w:val="000000" w:themeColor="text1"/>
                <w:sz w:val="24"/>
                <w:szCs w:val="28"/>
              </w:rPr>
            </w:pPr>
            <w:r w:rsidRPr="00CD4297">
              <w:rPr>
                <w:rFonts w:ascii="Times New Roman" w:hAnsi="Times New Roman" w:cs="Times New Roman"/>
                <w:color w:val="000000" w:themeColor="text1"/>
                <w:sz w:val="24"/>
                <w:szCs w:val="28"/>
              </w:rPr>
              <w:t>First chipping occurrence</w:t>
            </w:r>
          </w:p>
        </w:tc>
        <w:tc>
          <w:tcPr>
            <w:tcW w:w="5528" w:type="dxa"/>
            <w:tcBorders>
              <w:top w:val="single" w:sz="4" w:space="0" w:color="auto"/>
              <w:left w:val="single" w:sz="4" w:space="0" w:color="auto"/>
            </w:tcBorders>
            <w:shd w:val="clear" w:color="auto" w:fill="auto"/>
            <w:vAlign w:val="center"/>
          </w:tcPr>
          <w:p w:rsidR="0043784F" w:rsidRPr="00CD4297" w:rsidRDefault="0043784F" w:rsidP="00F17F7C">
            <w:pPr>
              <w:spacing w:before="120" w:after="120"/>
              <w:ind w:left="1" w:firstLineChars="11" w:firstLine="26"/>
              <w:contextualSpacing/>
              <w:rPr>
                <w:rFonts w:ascii="Times New Roman" w:hAnsi="Times New Roman" w:cs="Times New Roman"/>
                <w:color w:val="000000" w:themeColor="text1"/>
                <w:sz w:val="24"/>
                <w:szCs w:val="28"/>
              </w:rPr>
            </w:pPr>
            <w:r w:rsidRPr="00CD4297">
              <w:rPr>
                <w:rFonts w:ascii="Times New Roman" w:hAnsi="Times New Roman" w:cs="Times New Roman"/>
                <w:color w:val="000000" w:themeColor="text1"/>
                <w:sz w:val="24"/>
                <w:szCs w:val="28"/>
              </w:rPr>
              <w:t>The first chipping observed along the edge of scratch track</w:t>
            </w:r>
          </w:p>
        </w:tc>
      </w:tr>
      <w:tr w:rsidR="0043784F" w:rsidRPr="00CD4297" w:rsidTr="00F17F7C">
        <w:trPr>
          <w:trHeight w:val="851"/>
          <w:jc w:val="center"/>
        </w:trPr>
        <w:tc>
          <w:tcPr>
            <w:tcW w:w="1843" w:type="dxa"/>
            <w:tcBorders>
              <w:right w:val="single" w:sz="4" w:space="0" w:color="auto"/>
            </w:tcBorders>
            <w:shd w:val="clear" w:color="auto" w:fill="auto"/>
            <w:vAlign w:val="center"/>
          </w:tcPr>
          <w:p w:rsidR="0043784F" w:rsidRPr="00CD4297" w:rsidRDefault="0043784F" w:rsidP="00F17F7C">
            <w:pPr>
              <w:spacing w:before="120" w:after="120"/>
              <w:ind w:leftChars="-67" w:left="29" w:hangingChars="71" w:hanging="170"/>
              <w:contextualSpacing/>
              <w:jc w:val="center"/>
              <w:rPr>
                <w:rFonts w:ascii="Times New Roman" w:hAnsi="Times New Roman" w:cs="Times New Roman"/>
                <w:color w:val="000000" w:themeColor="text1"/>
                <w:sz w:val="24"/>
                <w:szCs w:val="28"/>
              </w:rPr>
            </w:pPr>
            <w:r w:rsidRPr="00CD4297">
              <w:rPr>
                <w:rFonts w:ascii="Times New Roman" w:hAnsi="Times New Roman" w:cs="Times New Roman"/>
                <w:color w:val="000000" w:themeColor="text1"/>
                <w:sz w:val="24"/>
                <w:szCs w:val="28"/>
              </w:rPr>
              <w:t>L</w:t>
            </w:r>
            <w:r w:rsidRPr="00CD4297">
              <w:rPr>
                <w:rFonts w:ascii="Times New Roman" w:hAnsi="Times New Roman" w:cs="Times New Roman"/>
                <w:color w:val="000000" w:themeColor="text1"/>
                <w:sz w:val="24"/>
                <w:szCs w:val="28"/>
                <w:vertAlign w:val="subscript"/>
              </w:rPr>
              <w:t>C2</w:t>
            </w:r>
          </w:p>
        </w:tc>
        <w:tc>
          <w:tcPr>
            <w:tcW w:w="3544" w:type="dxa"/>
            <w:tcBorders>
              <w:left w:val="single" w:sz="4" w:space="0" w:color="auto"/>
              <w:right w:val="single" w:sz="4" w:space="0" w:color="auto"/>
            </w:tcBorders>
            <w:shd w:val="clear" w:color="auto" w:fill="auto"/>
            <w:vAlign w:val="center"/>
          </w:tcPr>
          <w:p w:rsidR="0043784F" w:rsidRPr="00CD4297" w:rsidRDefault="0043784F" w:rsidP="00F17F7C">
            <w:pPr>
              <w:spacing w:before="120" w:after="120"/>
              <w:contextualSpacing/>
              <w:rPr>
                <w:rFonts w:ascii="Times New Roman" w:hAnsi="Times New Roman" w:cs="Times New Roman"/>
                <w:color w:val="000000" w:themeColor="text1"/>
                <w:sz w:val="24"/>
                <w:szCs w:val="28"/>
              </w:rPr>
            </w:pPr>
            <w:r w:rsidRPr="00CD4297">
              <w:rPr>
                <w:rFonts w:ascii="Times New Roman" w:hAnsi="Times New Roman" w:cs="Times New Roman"/>
                <w:color w:val="000000" w:themeColor="text1"/>
                <w:sz w:val="24"/>
                <w:szCs w:val="28"/>
              </w:rPr>
              <w:t>Adhesive failure</w:t>
            </w:r>
          </w:p>
        </w:tc>
        <w:tc>
          <w:tcPr>
            <w:tcW w:w="5528" w:type="dxa"/>
            <w:tcBorders>
              <w:left w:val="single" w:sz="4" w:space="0" w:color="auto"/>
            </w:tcBorders>
            <w:shd w:val="clear" w:color="auto" w:fill="auto"/>
            <w:vAlign w:val="center"/>
          </w:tcPr>
          <w:p w:rsidR="0043784F" w:rsidRPr="00CD4297" w:rsidRDefault="0043784F" w:rsidP="00F17F7C">
            <w:pPr>
              <w:spacing w:before="120" w:after="120"/>
              <w:ind w:left="1" w:firstLineChars="11" w:firstLine="26"/>
              <w:contextualSpacing/>
              <w:rPr>
                <w:rFonts w:ascii="Times New Roman" w:hAnsi="Times New Roman" w:cs="Times New Roman"/>
                <w:color w:val="000000" w:themeColor="text1"/>
                <w:sz w:val="24"/>
                <w:szCs w:val="28"/>
              </w:rPr>
            </w:pPr>
            <w:r w:rsidRPr="00CD4297">
              <w:rPr>
                <w:rFonts w:ascii="Times New Roman" w:hAnsi="Times New Roman" w:cs="Times New Roman"/>
                <w:color w:val="000000" w:themeColor="text1"/>
                <w:sz w:val="24"/>
                <w:szCs w:val="28"/>
              </w:rPr>
              <w:t>The first exposure of substrate in the centre of scratch track</w:t>
            </w:r>
          </w:p>
        </w:tc>
      </w:tr>
      <w:tr w:rsidR="0043784F" w:rsidRPr="00CD4297" w:rsidTr="00F17F7C">
        <w:trPr>
          <w:trHeight w:val="732"/>
          <w:jc w:val="center"/>
        </w:trPr>
        <w:tc>
          <w:tcPr>
            <w:tcW w:w="1843" w:type="dxa"/>
            <w:tcBorders>
              <w:bottom w:val="double" w:sz="4" w:space="0" w:color="auto"/>
              <w:right w:val="single" w:sz="4" w:space="0" w:color="auto"/>
            </w:tcBorders>
            <w:shd w:val="clear" w:color="auto" w:fill="auto"/>
            <w:vAlign w:val="center"/>
          </w:tcPr>
          <w:p w:rsidR="0043784F" w:rsidRPr="00CD4297" w:rsidRDefault="0043784F" w:rsidP="00F17F7C">
            <w:pPr>
              <w:spacing w:before="120" w:after="120"/>
              <w:ind w:leftChars="-67" w:left="29" w:hangingChars="71" w:hanging="170"/>
              <w:contextualSpacing/>
              <w:jc w:val="center"/>
              <w:rPr>
                <w:rFonts w:ascii="Times New Roman" w:hAnsi="Times New Roman" w:cs="Times New Roman"/>
                <w:color w:val="000000" w:themeColor="text1"/>
                <w:sz w:val="24"/>
                <w:szCs w:val="28"/>
              </w:rPr>
            </w:pPr>
            <w:r w:rsidRPr="00CD4297">
              <w:rPr>
                <w:rFonts w:ascii="Times New Roman" w:hAnsi="Times New Roman" w:cs="Times New Roman"/>
                <w:color w:val="000000" w:themeColor="text1"/>
                <w:sz w:val="24"/>
                <w:szCs w:val="28"/>
              </w:rPr>
              <w:t>L</w:t>
            </w:r>
            <w:r w:rsidRPr="00CD4297">
              <w:rPr>
                <w:rFonts w:ascii="Times New Roman" w:hAnsi="Times New Roman" w:cs="Times New Roman"/>
                <w:color w:val="000000" w:themeColor="text1"/>
                <w:sz w:val="24"/>
                <w:szCs w:val="28"/>
                <w:vertAlign w:val="subscript"/>
              </w:rPr>
              <w:t>C3</w:t>
            </w:r>
          </w:p>
        </w:tc>
        <w:tc>
          <w:tcPr>
            <w:tcW w:w="3544" w:type="dxa"/>
            <w:tcBorders>
              <w:left w:val="single" w:sz="4" w:space="0" w:color="auto"/>
              <w:bottom w:val="double" w:sz="4" w:space="0" w:color="auto"/>
              <w:right w:val="single" w:sz="4" w:space="0" w:color="auto"/>
            </w:tcBorders>
            <w:shd w:val="clear" w:color="auto" w:fill="auto"/>
            <w:vAlign w:val="center"/>
          </w:tcPr>
          <w:p w:rsidR="0043784F" w:rsidRPr="00CD4297" w:rsidRDefault="0043784F" w:rsidP="00F17F7C">
            <w:pPr>
              <w:spacing w:before="120" w:after="120"/>
              <w:contextualSpacing/>
              <w:rPr>
                <w:rFonts w:ascii="Times New Roman" w:hAnsi="Times New Roman" w:cs="Times New Roman"/>
                <w:color w:val="000000" w:themeColor="text1"/>
                <w:sz w:val="24"/>
                <w:szCs w:val="28"/>
              </w:rPr>
            </w:pPr>
            <w:r w:rsidRPr="00CD4297">
              <w:rPr>
                <w:rFonts w:ascii="Times New Roman" w:hAnsi="Times New Roman" w:cs="Times New Roman"/>
                <w:color w:val="000000" w:themeColor="text1"/>
                <w:sz w:val="24"/>
                <w:szCs w:val="28"/>
              </w:rPr>
              <w:t>Complete layer spallation</w:t>
            </w:r>
          </w:p>
        </w:tc>
        <w:tc>
          <w:tcPr>
            <w:tcW w:w="5528" w:type="dxa"/>
            <w:tcBorders>
              <w:left w:val="single" w:sz="4" w:space="0" w:color="auto"/>
              <w:bottom w:val="double" w:sz="4" w:space="0" w:color="auto"/>
            </w:tcBorders>
            <w:shd w:val="clear" w:color="auto" w:fill="auto"/>
            <w:vAlign w:val="center"/>
          </w:tcPr>
          <w:p w:rsidR="0043784F" w:rsidRPr="00CD4297" w:rsidRDefault="0043784F" w:rsidP="00F17F7C">
            <w:pPr>
              <w:spacing w:before="120" w:after="120"/>
              <w:ind w:left="1" w:firstLineChars="11" w:firstLine="26"/>
              <w:contextualSpacing/>
              <w:rPr>
                <w:rFonts w:ascii="Times New Roman" w:hAnsi="Times New Roman" w:cs="Times New Roman"/>
                <w:color w:val="000000" w:themeColor="text1"/>
                <w:sz w:val="24"/>
                <w:szCs w:val="28"/>
              </w:rPr>
            </w:pPr>
            <w:r w:rsidRPr="00CD4297">
              <w:rPr>
                <w:rFonts w:ascii="Times New Roman" w:hAnsi="Times New Roman" w:cs="Times New Roman"/>
                <w:color w:val="000000" w:themeColor="text1"/>
                <w:sz w:val="24"/>
                <w:szCs w:val="28"/>
              </w:rPr>
              <w:t xml:space="preserve">Continuous exposure of the substrate in the scratch track  </w:t>
            </w:r>
          </w:p>
        </w:tc>
      </w:tr>
    </w:tbl>
    <w:p w:rsidR="0043784F" w:rsidRPr="00CD4297" w:rsidRDefault="0043784F" w:rsidP="0043784F">
      <w:pPr>
        <w:spacing w:before="120" w:after="120"/>
        <w:ind w:right="84" w:hanging="142"/>
        <w:contextualSpacing/>
        <w:jc w:val="center"/>
        <w:rPr>
          <w:rFonts w:ascii="Times New Roman" w:hAnsi="Times New Roman" w:cs="Times New Roman"/>
          <w:i/>
          <w:color w:val="000000" w:themeColor="text1"/>
          <w:sz w:val="28"/>
          <w:szCs w:val="28"/>
        </w:rPr>
      </w:pPr>
      <w:r w:rsidRPr="00CD4297">
        <w:rPr>
          <w:rFonts w:ascii="Times New Roman" w:hAnsi="Times New Roman" w:cs="Times New Roman"/>
          <w:i/>
          <w:color w:val="000000" w:themeColor="text1"/>
          <w:sz w:val="28"/>
          <w:szCs w:val="28"/>
        </w:rPr>
        <w:t>Table 6.1 Descriptions of failure events and corresponding critical loads in the scratch-adhesion tests</w:t>
      </w:r>
    </w:p>
    <w:p w:rsidR="0043784F" w:rsidRPr="00CD4297" w:rsidRDefault="0043784F" w:rsidP="0043784F">
      <w:pPr>
        <w:spacing w:before="120" w:after="120" w:line="360" w:lineRule="auto"/>
        <w:ind w:firstLineChars="118" w:firstLine="330"/>
        <w:contextualSpacing/>
        <w:rPr>
          <w:rFonts w:ascii="Times New Roman" w:hAnsi="Times New Roman" w:cs="Times New Roman"/>
          <w:color w:val="000000" w:themeColor="text1"/>
          <w:sz w:val="28"/>
          <w:szCs w:val="28"/>
        </w:rPr>
      </w:pPr>
    </w:p>
    <w:p w:rsidR="0043784F" w:rsidRPr="00CD4297" w:rsidRDefault="0043784F" w:rsidP="0043784F">
      <w:pPr>
        <w:spacing w:before="120" w:after="120" w:line="360" w:lineRule="auto"/>
        <w:contextualSpacing/>
        <w:rPr>
          <w:rFonts w:ascii="Times New Roman" w:hAnsi="Times New Roman" w:cs="Times New Roman"/>
          <w:color w:val="000000" w:themeColor="text1"/>
          <w:sz w:val="28"/>
          <w:szCs w:val="28"/>
        </w:rPr>
      </w:pPr>
      <w:r w:rsidRPr="00CD4297">
        <w:rPr>
          <w:rFonts w:ascii="Times New Roman" w:hAnsi="Times New Roman" w:cs="Times New Roman"/>
          <w:color w:val="000000" w:themeColor="text1"/>
          <w:sz w:val="28"/>
          <w:szCs w:val="28"/>
        </w:rPr>
        <w:t>All AlCuMoMgZrB layers formed cracks at the onset of scratching (</w:t>
      </w:r>
      <w:r w:rsidRPr="00CD4297">
        <w:rPr>
          <w:rFonts w:ascii="Times New Roman" w:hAnsi="Times New Roman" w:cs="Times New Roman"/>
          <w:i/>
          <w:color w:val="000000" w:themeColor="text1"/>
          <w:sz w:val="28"/>
          <w:szCs w:val="28"/>
        </w:rPr>
        <w:t>i.e.</w:t>
      </w:r>
      <w:r w:rsidRPr="00CD4297">
        <w:rPr>
          <w:rFonts w:ascii="Times New Roman" w:hAnsi="Times New Roman" w:cs="Times New Roman"/>
          <w:color w:val="000000" w:themeColor="text1"/>
          <w:sz w:val="28"/>
          <w:szCs w:val="28"/>
        </w:rPr>
        <w:t xml:space="preserve"> under an initial load of 5N). Therefore, the parameter L</w:t>
      </w:r>
      <w:r w:rsidRPr="00CD4297">
        <w:rPr>
          <w:rFonts w:ascii="Times New Roman" w:hAnsi="Times New Roman" w:cs="Times New Roman"/>
          <w:color w:val="000000" w:themeColor="text1"/>
          <w:sz w:val="28"/>
          <w:szCs w:val="28"/>
          <w:vertAlign w:val="subscript"/>
        </w:rPr>
        <w:t>C1</w:t>
      </w:r>
      <w:r w:rsidRPr="00CD4297">
        <w:rPr>
          <w:rFonts w:ascii="Times New Roman" w:hAnsi="Times New Roman" w:cs="Times New Roman"/>
          <w:color w:val="000000" w:themeColor="text1"/>
          <w:sz w:val="28"/>
          <w:szCs w:val="28"/>
        </w:rPr>
        <w:t>, which refers to the load at which the first crack occur, is not considered to be of significance in the tests. Instead, values of L</w:t>
      </w:r>
      <w:r w:rsidRPr="00CD4297">
        <w:rPr>
          <w:rFonts w:ascii="Times New Roman" w:hAnsi="Times New Roman" w:cs="Times New Roman"/>
          <w:color w:val="000000" w:themeColor="text1"/>
          <w:sz w:val="28"/>
          <w:szCs w:val="28"/>
          <w:vertAlign w:val="subscript"/>
        </w:rPr>
        <w:t>C1</w:t>
      </w:r>
      <w:r w:rsidRPr="00CD4297">
        <w:rPr>
          <w:rFonts w:ascii="Times New Roman" w:hAnsi="Times New Roman" w:cs="Times New Roman"/>
          <w:color w:val="000000" w:themeColor="text1"/>
          <w:sz w:val="28"/>
          <w:szCs w:val="28"/>
        </w:rPr>
        <w:t xml:space="preserve"> in this work is taken to be indicative of the load at which chipping first occurs along the edge of scratch track (which may still be considered as a type of cohesive failure). </w:t>
      </w:r>
    </w:p>
    <w:p w:rsidR="0043784F" w:rsidRPr="00CD4297" w:rsidRDefault="0043784F" w:rsidP="0043784F">
      <w:pPr>
        <w:spacing w:before="120" w:after="120" w:line="360" w:lineRule="auto"/>
        <w:contextualSpacing/>
        <w:rPr>
          <w:rFonts w:ascii="Times New Roman" w:hAnsi="Times New Roman" w:cs="Times New Roman"/>
          <w:color w:val="000000"/>
          <w:sz w:val="28"/>
          <w:szCs w:val="28"/>
        </w:rPr>
      </w:pPr>
      <w:r w:rsidRPr="00CD4297">
        <w:rPr>
          <w:rFonts w:ascii="Times New Roman" w:hAnsi="Times New Roman" w:cs="Times New Roman"/>
          <w:color w:val="000000" w:themeColor="text1"/>
          <w:sz w:val="28"/>
          <w:szCs w:val="28"/>
        </w:rPr>
        <w:t>However, although significant plastic deformation occurred, all the scratch track widths were measured by surface micro-profilometry to be below 200</w:t>
      </w:r>
      <w:r w:rsidR="00DE4860" w:rsidRPr="00CD4297">
        <w:rPr>
          <w:rFonts w:ascii="Times New Roman" w:hAnsi="Times New Roman" w:cs="Times New Roman"/>
          <w:color w:val="000000" w:themeColor="text1"/>
          <w:sz w:val="28"/>
          <w:szCs w:val="28"/>
        </w:rPr>
        <w:t xml:space="preserve"> </w:t>
      </w:r>
      <w:r w:rsidRPr="00CD4297">
        <w:rPr>
          <w:rFonts w:ascii="Times New Roman" w:hAnsi="Times New Roman" w:cs="Times New Roman"/>
          <w:color w:val="000000" w:themeColor="text1"/>
          <w:sz w:val="28"/>
          <w:szCs w:val="28"/>
        </w:rPr>
        <w:t xml:space="preserve">μm, which corresponds to </w:t>
      </w:r>
      <w:bookmarkStart w:id="211" w:name="OLE_LINK80"/>
      <w:r w:rsidRPr="00CD4297">
        <w:rPr>
          <w:rFonts w:ascii="Times New Roman" w:hAnsi="Times New Roman" w:cs="Times New Roman"/>
          <w:color w:val="000000" w:themeColor="text1"/>
          <w:sz w:val="28"/>
          <w:szCs w:val="28"/>
        </w:rPr>
        <w:t xml:space="preserve">the radius of the Rockwell C diamond </w:t>
      </w:r>
      <w:bookmarkEnd w:id="211"/>
      <w:r w:rsidRPr="00CD4297">
        <w:rPr>
          <w:rFonts w:ascii="Times New Roman" w:hAnsi="Times New Roman" w:cs="Times New Roman"/>
          <w:color w:val="000000" w:themeColor="text1"/>
          <w:sz w:val="28"/>
          <w:szCs w:val="28"/>
        </w:rPr>
        <w:t xml:space="preserve">indenter tip. Once the track width exceeds the diamond tip radius, geometrical similarity is considered to be no longer effective, and thus comparisons should not be carried out </w:t>
      </w:r>
      <w:r w:rsidRPr="00CD4297">
        <w:rPr>
          <w:rFonts w:ascii="Times New Roman" w:hAnsi="Times New Roman" w:cs="Times New Roman"/>
          <w:color w:val="000000" w:themeColor="text1"/>
          <w:sz w:val="28"/>
          <w:szCs w:val="28"/>
        </w:rPr>
        <w:fldChar w:fldCharType="begin"/>
      </w:r>
      <w:r w:rsidR="001E0AA6">
        <w:rPr>
          <w:rFonts w:ascii="Times New Roman" w:hAnsi="Times New Roman" w:cs="Times New Roman"/>
          <w:color w:val="000000" w:themeColor="text1"/>
          <w:sz w:val="28"/>
          <w:szCs w:val="28"/>
        </w:rPr>
        <w:instrText xml:space="preserve"> ADDIN EN.CITE &lt;EndNote&gt;&lt;Cite&gt;&lt;Author&gt;Bull&lt;/Author&gt;&lt;Year&gt;1988&lt;/Year&gt;&lt;RecNum&gt;97&lt;/RecNum&gt;&lt;DisplayText&gt;[172]&lt;/DisplayText&gt;&lt;record&gt;&lt;rec-number&gt;97&lt;/rec-number&gt;&lt;foreign-keys&gt;&lt;key app="EN" db-id="25e9a502xaw9sgew95hx9r22xwzfwf9att2t"&gt;97&lt;/key&gt;&lt;/foreign-keys&gt;&lt;ref-type name="Journal Article"&gt;17&lt;/ref-type&gt;&lt;contributors&gt;&lt;authors&gt;&lt;author&gt;Bull, SJ&lt;/author&gt;&lt;author&gt;Rickerby, DS&lt;/author&gt;&lt;author&gt;Matthews, A&lt;/author&gt;&lt;author&gt;Leyland, A&lt;/author&gt;&lt;author&gt;Pace, AR&lt;/author&gt;&lt;author&gt;Valli, J&lt;/author&gt;&lt;/authors&gt;&lt;/contributors&gt;&lt;titles&gt;&lt;title&gt;The use of scratch adhesion testing for the determination of interfacial adhesion: the importance of frictional drag&lt;/title&gt;&lt;secondary-title&gt;Surface and Coatings technology&lt;/secondary-title&gt;&lt;/titles&gt;&lt;periodical&gt;&lt;full-title&gt;Surface and Coatings Technology&lt;/full-title&gt;&lt;/periodical&gt;&lt;pages&gt;503-517&lt;/pages&gt;&lt;volume&gt;36&lt;/volume&gt;&lt;number&gt;1-2&lt;/number&gt;&lt;dates&gt;&lt;year&gt;1988&lt;/year&gt;&lt;/dates&gt;&lt;isbn&gt;0257-8972&lt;/isbn&gt;&lt;urls&gt;&lt;/urls&gt;&lt;/record&gt;&lt;/Cite&gt;&lt;/EndNote&gt;</w:instrText>
      </w:r>
      <w:r w:rsidRPr="00CD4297">
        <w:rPr>
          <w:rFonts w:ascii="Times New Roman" w:hAnsi="Times New Roman" w:cs="Times New Roman"/>
          <w:color w:val="000000" w:themeColor="text1"/>
          <w:sz w:val="28"/>
          <w:szCs w:val="28"/>
        </w:rPr>
        <w:fldChar w:fldCharType="separate"/>
      </w:r>
      <w:r w:rsidR="001E0AA6">
        <w:rPr>
          <w:rFonts w:ascii="Times New Roman" w:hAnsi="Times New Roman" w:cs="Times New Roman"/>
          <w:noProof/>
          <w:color w:val="000000" w:themeColor="text1"/>
          <w:sz w:val="28"/>
          <w:szCs w:val="28"/>
        </w:rPr>
        <w:t>[</w:t>
      </w:r>
      <w:hyperlink w:anchor="_ENREF_172" w:tooltip="Bull, 1988 #97" w:history="1">
        <w:r w:rsidR="00346C51">
          <w:rPr>
            <w:rFonts w:ascii="Times New Roman" w:hAnsi="Times New Roman" w:cs="Times New Roman"/>
            <w:noProof/>
            <w:color w:val="000000" w:themeColor="text1"/>
            <w:sz w:val="28"/>
            <w:szCs w:val="28"/>
          </w:rPr>
          <w:t>172</w:t>
        </w:r>
      </w:hyperlink>
      <w:r w:rsidR="001E0AA6">
        <w:rPr>
          <w:rFonts w:ascii="Times New Roman" w:hAnsi="Times New Roman" w:cs="Times New Roman"/>
          <w:noProof/>
          <w:color w:val="000000" w:themeColor="text1"/>
          <w:sz w:val="28"/>
          <w:szCs w:val="28"/>
        </w:rPr>
        <w:t>]</w:t>
      </w:r>
      <w:r w:rsidRPr="00CD4297">
        <w:rPr>
          <w:rFonts w:ascii="Times New Roman" w:hAnsi="Times New Roman" w:cs="Times New Roman"/>
          <w:color w:val="000000" w:themeColor="text1"/>
          <w:sz w:val="28"/>
          <w:szCs w:val="28"/>
        </w:rPr>
        <w:fldChar w:fldCharType="end"/>
      </w:r>
      <w:r w:rsidRPr="00CD4297">
        <w:rPr>
          <w:rFonts w:ascii="Times New Roman" w:hAnsi="Times New Roman" w:cs="Times New Roman"/>
          <w:color w:val="000000" w:themeColor="text1"/>
          <w:sz w:val="28"/>
          <w:szCs w:val="28"/>
        </w:rPr>
        <w:t>. Therefore, comparison of the adhesive strength of the layers is still considered to be appropriate as a criterion in selecting the optimised base layer.</w:t>
      </w:r>
    </w:p>
    <w:p w:rsidR="0043784F" w:rsidRPr="00CD4297" w:rsidRDefault="0043784F" w:rsidP="0043784F">
      <w:pPr>
        <w:rPr>
          <w:rFonts w:ascii="Times New Roman" w:hAnsi="Times New Roman" w:cs="Times New Roman"/>
          <w:color w:val="000000"/>
          <w:sz w:val="28"/>
          <w:szCs w:val="28"/>
        </w:rPr>
      </w:pPr>
      <w:r w:rsidRPr="00CD4297">
        <w:rPr>
          <w:rFonts w:ascii="Times New Roman" w:hAnsi="Times New Roman" w:cs="Times New Roman"/>
          <w:color w:val="000000"/>
          <w:sz w:val="28"/>
          <w:szCs w:val="28"/>
        </w:rPr>
        <w:br w:type="page"/>
      </w:r>
    </w:p>
    <w:p w:rsidR="0043784F" w:rsidRPr="00CD4297" w:rsidRDefault="00DE4860" w:rsidP="0043784F">
      <w:pPr>
        <w:pStyle w:val="a3"/>
        <w:numPr>
          <w:ilvl w:val="2"/>
          <w:numId w:val="19"/>
        </w:numPr>
        <w:spacing w:beforeLines="50" w:before="120" w:afterLines="50" w:after="120" w:line="360" w:lineRule="auto"/>
        <w:ind w:firstLineChars="0"/>
        <w:contextualSpacing/>
        <w:jc w:val="both"/>
        <w:outlineLvl w:val="1"/>
        <w:rPr>
          <w:rFonts w:ascii="Times New Roman" w:hAnsi="Times New Roman"/>
          <w:i/>
          <w:color w:val="000000" w:themeColor="text1"/>
          <w:sz w:val="32"/>
          <w:szCs w:val="28"/>
        </w:rPr>
      </w:pPr>
      <w:r w:rsidRPr="00CD4297">
        <w:rPr>
          <w:rFonts w:ascii="Times New Roman" w:hAnsi="Times New Roman"/>
          <w:i/>
          <w:color w:val="000000" w:themeColor="text1"/>
          <w:sz w:val="32"/>
          <w:szCs w:val="28"/>
        </w:rPr>
        <w:t xml:space="preserve"> </w:t>
      </w:r>
      <w:bookmarkStart w:id="212" w:name="_Toc491842476"/>
      <w:r w:rsidR="0043784F" w:rsidRPr="00CD4297">
        <w:rPr>
          <w:rFonts w:ascii="Times New Roman" w:hAnsi="Times New Roman"/>
          <w:i/>
          <w:color w:val="000000" w:themeColor="text1"/>
          <w:sz w:val="32"/>
          <w:szCs w:val="28"/>
        </w:rPr>
        <w:t>Adhesive strengths of sixteen AlCuMoMgZrB layers</w:t>
      </w:r>
      <w:bookmarkEnd w:id="212"/>
    </w:p>
    <w:p w:rsidR="0043784F" w:rsidRPr="00CD4297" w:rsidRDefault="0043784F" w:rsidP="0043784F">
      <w:pPr>
        <w:spacing w:before="120" w:after="120" w:line="360" w:lineRule="auto"/>
        <w:ind w:firstLineChars="118" w:firstLine="330"/>
        <w:contextualSpacing/>
        <w:rPr>
          <w:rFonts w:ascii="Times New Roman" w:hAnsi="Times New Roman" w:cs="Times New Roman"/>
          <w:color w:val="000000"/>
          <w:sz w:val="28"/>
          <w:szCs w:val="28"/>
        </w:rPr>
      </w:pPr>
    </w:p>
    <w:p w:rsidR="0043784F" w:rsidRPr="00CD4297" w:rsidRDefault="0043784F" w:rsidP="0043784F">
      <w:pPr>
        <w:spacing w:before="120" w:after="120" w:line="360" w:lineRule="auto"/>
        <w:contextualSpacing/>
        <w:rPr>
          <w:rFonts w:ascii="Times New Roman" w:hAnsi="Times New Roman" w:cs="Times New Roman"/>
          <w:color w:val="000000" w:themeColor="text1"/>
          <w:sz w:val="28"/>
          <w:szCs w:val="28"/>
        </w:rPr>
      </w:pPr>
      <w:r w:rsidRPr="00CD4297">
        <w:rPr>
          <w:rFonts w:ascii="Times New Roman" w:hAnsi="Times New Roman" w:cs="Times New Roman"/>
          <w:color w:val="000000" w:themeColor="text1"/>
          <w:sz w:val="28"/>
          <w:szCs w:val="28"/>
        </w:rPr>
        <w:t xml:space="preserve">The results of the scratch-adhesion tests are summarised in </w:t>
      </w:r>
      <w:r w:rsidRPr="00CD4297">
        <w:rPr>
          <w:rFonts w:ascii="Times New Roman" w:hAnsi="Times New Roman" w:cs="Times New Roman"/>
          <w:b/>
          <w:color w:val="000000" w:themeColor="text1"/>
          <w:sz w:val="28"/>
          <w:szCs w:val="28"/>
        </w:rPr>
        <w:t>Figure 6.3</w:t>
      </w:r>
      <w:r w:rsidRPr="00CD4297">
        <w:rPr>
          <w:rFonts w:ascii="Times New Roman" w:hAnsi="Times New Roman" w:cs="Times New Roman"/>
          <w:color w:val="000000" w:themeColor="text1"/>
          <w:sz w:val="28"/>
          <w:szCs w:val="28"/>
        </w:rPr>
        <w:t>.</w:t>
      </w:r>
    </w:p>
    <w:p w:rsidR="0043784F" w:rsidRPr="00CD4297" w:rsidRDefault="0043784F" w:rsidP="0043784F">
      <w:pPr>
        <w:spacing w:before="120" w:after="120" w:line="360" w:lineRule="auto"/>
        <w:contextualSpacing/>
        <w:rPr>
          <w:rFonts w:ascii="Times New Roman" w:hAnsi="Times New Roman" w:cs="Times New Roman"/>
          <w:color w:val="000000" w:themeColor="text1"/>
          <w:sz w:val="28"/>
          <w:szCs w:val="28"/>
        </w:rPr>
      </w:pPr>
      <w:r w:rsidRPr="00CD4297">
        <w:rPr>
          <w:rFonts w:ascii="Times New Roman" w:hAnsi="Times New Roman" w:cs="Times New Roman"/>
          <w:noProof/>
          <w:color w:val="000000" w:themeColor="text1"/>
          <w:sz w:val="28"/>
          <w:szCs w:val="28"/>
        </w:rPr>
        <w:drawing>
          <wp:anchor distT="0" distB="0" distL="114300" distR="114300" simplePos="0" relativeHeight="251676672" behindDoc="1" locked="0" layoutInCell="1" allowOverlap="1" wp14:anchorId="0FDC4E46" wp14:editId="11B37B38">
            <wp:simplePos x="0" y="0"/>
            <wp:positionH relativeFrom="page">
              <wp:posOffset>439001</wp:posOffset>
            </wp:positionH>
            <wp:positionV relativeFrom="paragraph">
              <wp:posOffset>291178</wp:posOffset>
            </wp:positionV>
            <wp:extent cx="6642100" cy="4697095"/>
            <wp:effectExtent l="0" t="0" r="6350" b="8255"/>
            <wp:wrapTight wrapText="bothSides">
              <wp:wrapPolygon edited="0">
                <wp:start x="0" y="0"/>
                <wp:lineTo x="0" y="21550"/>
                <wp:lineTo x="21559" y="21550"/>
                <wp:lineTo x="21559" y="0"/>
                <wp:lineTo x="0" y="0"/>
              </wp:wrapPolygon>
            </wp:wrapTight>
            <wp:docPr id="2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1" cstate="print">
                      <a:extLst>
                        <a:ext uri="{28A0092B-C50C-407E-A947-70E740481C1C}">
                          <a14:useLocalDpi xmlns:a14="http://schemas.microsoft.com/office/drawing/2010/main" val="0"/>
                        </a:ext>
                      </a:extLst>
                    </a:blip>
                    <a:stretch>
                      <a:fillRect/>
                    </a:stretch>
                  </pic:blipFill>
                  <pic:spPr bwMode="auto">
                    <a:xfrm>
                      <a:off x="0" y="0"/>
                      <a:ext cx="6642100" cy="46970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3784F" w:rsidRPr="00CD4297" w:rsidRDefault="0043784F" w:rsidP="0043784F">
      <w:pPr>
        <w:spacing w:before="120" w:after="120" w:line="360" w:lineRule="auto"/>
        <w:ind w:firstLineChars="118" w:firstLine="330"/>
        <w:contextualSpacing/>
        <w:jc w:val="center"/>
        <w:rPr>
          <w:rFonts w:ascii="Times New Roman" w:hAnsi="Times New Roman" w:cs="Times New Roman"/>
          <w:i/>
          <w:color w:val="000000" w:themeColor="text1"/>
          <w:sz w:val="28"/>
          <w:szCs w:val="28"/>
        </w:rPr>
      </w:pPr>
      <w:r w:rsidRPr="00CD4297">
        <w:rPr>
          <w:rFonts w:ascii="Times New Roman" w:hAnsi="Times New Roman" w:cs="Times New Roman"/>
          <w:i/>
          <w:color w:val="000000" w:themeColor="text1"/>
          <w:sz w:val="28"/>
          <w:szCs w:val="28"/>
        </w:rPr>
        <w:t>Figure 6.3: Critical loads in scratch-adhesion tests for AlCuMoMgZrB layers</w:t>
      </w:r>
    </w:p>
    <w:p w:rsidR="0043784F" w:rsidRPr="00CD4297" w:rsidRDefault="0043784F" w:rsidP="0043784F">
      <w:pPr>
        <w:spacing w:before="120" w:after="120" w:line="360" w:lineRule="auto"/>
        <w:contextualSpacing/>
        <w:rPr>
          <w:rFonts w:ascii="Times New Roman" w:hAnsi="Times New Roman" w:cs="Times New Roman"/>
          <w:color w:val="000000"/>
          <w:sz w:val="28"/>
          <w:szCs w:val="28"/>
        </w:rPr>
      </w:pPr>
    </w:p>
    <w:p w:rsidR="0043784F" w:rsidRPr="00CD4297" w:rsidRDefault="0043784F" w:rsidP="0043784F">
      <w:pPr>
        <w:spacing w:before="120" w:after="120" w:line="360" w:lineRule="auto"/>
        <w:contextualSpacing/>
        <w:rPr>
          <w:rFonts w:ascii="Times New Roman" w:hAnsi="Times New Roman" w:cs="Times New Roman"/>
          <w:color w:val="000000" w:themeColor="text1"/>
          <w:sz w:val="28"/>
          <w:szCs w:val="28"/>
        </w:rPr>
      </w:pPr>
      <w:r w:rsidRPr="00CD4297">
        <w:rPr>
          <w:rFonts w:ascii="Times New Roman" w:hAnsi="Times New Roman" w:cs="Times New Roman"/>
          <w:color w:val="000000"/>
          <w:sz w:val="28"/>
          <w:szCs w:val="28"/>
        </w:rPr>
        <w:t>After the scratch-adhesion tests, the critical loads can be determined through observation of the location at which each failure event occurs, through SEM characterisation and converting the corresponding loads.</w:t>
      </w:r>
    </w:p>
    <w:p w:rsidR="0043784F" w:rsidRPr="00CD4297" w:rsidRDefault="0043784F" w:rsidP="0043784F">
      <w:pPr>
        <w:spacing w:before="120" w:after="120" w:line="360" w:lineRule="auto"/>
        <w:contextualSpacing/>
        <w:rPr>
          <w:rFonts w:ascii="Times New Roman" w:hAnsi="Times New Roman" w:cs="Times New Roman"/>
          <w:color w:val="000000" w:themeColor="text1"/>
          <w:sz w:val="28"/>
          <w:szCs w:val="28"/>
        </w:rPr>
      </w:pPr>
      <w:r w:rsidRPr="00CD4297">
        <w:rPr>
          <w:rFonts w:ascii="Times New Roman" w:hAnsi="Times New Roman" w:cs="Times New Roman"/>
          <w:color w:val="000000" w:themeColor="text1"/>
          <w:sz w:val="28"/>
          <w:szCs w:val="28"/>
        </w:rPr>
        <w:t xml:space="preserve">From the results in </w:t>
      </w:r>
      <w:r w:rsidRPr="00CD4297">
        <w:rPr>
          <w:rFonts w:ascii="Times New Roman" w:hAnsi="Times New Roman" w:cs="Times New Roman"/>
          <w:b/>
          <w:color w:val="000000" w:themeColor="text1"/>
          <w:sz w:val="28"/>
          <w:szCs w:val="28"/>
        </w:rPr>
        <w:t>Figure 6.3</w:t>
      </w:r>
      <w:r w:rsidRPr="00CD4297">
        <w:rPr>
          <w:rFonts w:ascii="Times New Roman" w:hAnsi="Times New Roman" w:cs="Times New Roman"/>
          <w:color w:val="000000" w:themeColor="text1"/>
          <w:sz w:val="28"/>
          <w:szCs w:val="28"/>
        </w:rPr>
        <w:t>, all layers exhibit considerable adhesive strength as they are found to adhere to the substrates for a relatively long period after the first occurrence of adhesive failure (</w:t>
      </w:r>
      <w:r w:rsidRPr="00CD4297">
        <w:rPr>
          <w:rFonts w:ascii="Times New Roman" w:hAnsi="Times New Roman" w:cs="Times New Roman"/>
          <w:i/>
          <w:color w:val="000000" w:themeColor="text1"/>
          <w:sz w:val="28"/>
          <w:szCs w:val="28"/>
        </w:rPr>
        <w:t>i.e</w:t>
      </w:r>
      <w:r w:rsidRPr="00CD4297">
        <w:rPr>
          <w:rFonts w:ascii="Times New Roman" w:hAnsi="Times New Roman" w:cs="Times New Roman"/>
          <w:color w:val="000000" w:themeColor="text1"/>
          <w:sz w:val="28"/>
          <w:szCs w:val="28"/>
        </w:rPr>
        <w:t>. large L</w:t>
      </w:r>
      <w:r w:rsidRPr="00CD4297">
        <w:rPr>
          <w:rFonts w:ascii="Times New Roman" w:hAnsi="Times New Roman" w:cs="Times New Roman"/>
          <w:color w:val="000000" w:themeColor="text1"/>
          <w:sz w:val="28"/>
          <w:szCs w:val="28"/>
          <w:vertAlign w:val="subscript"/>
        </w:rPr>
        <w:t>C3</w:t>
      </w:r>
      <w:r w:rsidRPr="00CD4297">
        <w:rPr>
          <w:rFonts w:ascii="Times New Roman" w:hAnsi="Times New Roman" w:cs="Times New Roman"/>
          <w:color w:val="000000" w:themeColor="text1"/>
          <w:sz w:val="28"/>
          <w:szCs w:val="28"/>
        </w:rPr>
        <w:t xml:space="preserve"> values for all coatings). </w:t>
      </w:r>
    </w:p>
    <w:p w:rsidR="0043784F" w:rsidRPr="00CD4297" w:rsidRDefault="0043784F" w:rsidP="0043784F">
      <w:pPr>
        <w:spacing w:before="120" w:after="120" w:line="360" w:lineRule="auto"/>
        <w:contextualSpacing/>
        <w:rPr>
          <w:rFonts w:ascii="Times New Roman" w:hAnsi="Times New Roman" w:cs="Times New Roman"/>
          <w:color w:val="000000" w:themeColor="text1"/>
          <w:sz w:val="28"/>
          <w:szCs w:val="28"/>
        </w:rPr>
      </w:pPr>
      <w:r w:rsidRPr="00CD4297">
        <w:rPr>
          <w:rFonts w:ascii="Times New Roman" w:hAnsi="Times New Roman" w:cs="Times New Roman"/>
          <w:color w:val="000000" w:themeColor="text1"/>
          <w:sz w:val="28"/>
          <w:szCs w:val="28"/>
        </w:rPr>
        <w:t xml:space="preserve">The different thicknesses of the layers may however significantly affect their performance in scratch-adhesion tests. According to a study by Burnett and Rickerby </w:t>
      </w:r>
      <w:r w:rsidRPr="00CD4297">
        <w:rPr>
          <w:rFonts w:ascii="Times New Roman" w:hAnsi="Times New Roman" w:cs="Times New Roman"/>
          <w:color w:val="000000" w:themeColor="text1"/>
          <w:sz w:val="28"/>
          <w:szCs w:val="28"/>
        </w:rPr>
        <w:fldChar w:fldCharType="begin"/>
      </w:r>
      <w:r w:rsidR="001E0AA6">
        <w:rPr>
          <w:rFonts w:ascii="Times New Roman" w:hAnsi="Times New Roman" w:cs="Times New Roman"/>
          <w:color w:val="000000" w:themeColor="text1"/>
          <w:sz w:val="28"/>
          <w:szCs w:val="28"/>
        </w:rPr>
        <w:instrText xml:space="preserve"> ADDIN EN.CITE &lt;EndNote&gt;&lt;Cite&gt;&lt;Author&gt;Burnett&lt;/Author&gt;&lt;Year&gt;1987&lt;/Year&gt;&lt;RecNum&gt;99&lt;/RecNum&gt;&lt;DisplayText&gt;[173]&lt;/DisplayText&gt;&lt;record&gt;&lt;rec-number&gt;99&lt;/rec-number&gt;&lt;foreign-keys&gt;&lt;key app="EN" db-id="25e9a502xaw9sgew95hx9r22xwzfwf9att2t"&gt;99&lt;/key&gt;&lt;/foreign-keys&gt;&lt;ref-type name="Journal Article"&gt;17&lt;/ref-type&gt;&lt;contributors&gt;&lt;authors&gt;&lt;author&gt;Burnett, PJ&lt;/author&gt;&lt;author&gt;Rickerby, DS&lt;/author&gt;&lt;/authors&gt;&lt;/contributors&gt;&lt;titles&gt;&lt;title&gt;The relationship between hardness and scratch adhession&lt;/title&gt;&lt;secondary-title&gt;Thin solid films&lt;/secondary-title&gt;&lt;/titles&gt;&lt;periodical&gt;&lt;full-title&gt;Thin Solid Films&lt;/full-title&gt;&lt;/periodical&gt;&lt;pages&gt;403-416&lt;/pages&gt;&lt;volume&gt;154&lt;/volume&gt;&lt;number&gt;1-2&lt;/number&gt;&lt;dates&gt;&lt;year&gt;1987&lt;/year&gt;&lt;/dates&gt;&lt;isbn&gt;0040-6090&lt;/isbn&gt;&lt;urls&gt;&lt;/urls&gt;&lt;/record&gt;&lt;/Cite&gt;&lt;/EndNote&gt;</w:instrText>
      </w:r>
      <w:r w:rsidRPr="00CD4297">
        <w:rPr>
          <w:rFonts w:ascii="Times New Roman" w:hAnsi="Times New Roman" w:cs="Times New Roman"/>
          <w:color w:val="000000" w:themeColor="text1"/>
          <w:sz w:val="28"/>
          <w:szCs w:val="28"/>
        </w:rPr>
        <w:fldChar w:fldCharType="separate"/>
      </w:r>
      <w:r w:rsidR="001E0AA6">
        <w:rPr>
          <w:rFonts w:ascii="Times New Roman" w:hAnsi="Times New Roman" w:cs="Times New Roman"/>
          <w:noProof/>
          <w:color w:val="000000" w:themeColor="text1"/>
          <w:sz w:val="28"/>
          <w:szCs w:val="28"/>
        </w:rPr>
        <w:t>[</w:t>
      </w:r>
      <w:hyperlink w:anchor="_ENREF_173" w:tooltip="Burnett, 1987 #99" w:history="1">
        <w:r w:rsidR="00346C51">
          <w:rPr>
            <w:rFonts w:ascii="Times New Roman" w:hAnsi="Times New Roman" w:cs="Times New Roman"/>
            <w:noProof/>
            <w:color w:val="000000" w:themeColor="text1"/>
            <w:sz w:val="28"/>
            <w:szCs w:val="28"/>
          </w:rPr>
          <w:t>173</w:t>
        </w:r>
      </w:hyperlink>
      <w:r w:rsidR="001E0AA6">
        <w:rPr>
          <w:rFonts w:ascii="Times New Roman" w:hAnsi="Times New Roman" w:cs="Times New Roman"/>
          <w:noProof/>
          <w:color w:val="000000" w:themeColor="text1"/>
          <w:sz w:val="28"/>
          <w:szCs w:val="28"/>
        </w:rPr>
        <w:t>]</w:t>
      </w:r>
      <w:r w:rsidRPr="00CD4297">
        <w:rPr>
          <w:rFonts w:ascii="Times New Roman" w:hAnsi="Times New Roman" w:cs="Times New Roman"/>
          <w:color w:val="000000" w:themeColor="text1"/>
          <w:sz w:val="28"/>
          <w:szCs w:val="28"/>
        </w:rPr>
        <w:fldChar w:fldCharType="end"/>
      </w:r>
      <w:r w:rsidRPr="00CD4297">
        <w:rPr>
          <w:rFonts w:ascii="Times New Roman" w:hAnsi="Times New Roman" w:cs="Times New Roman"/>
          <w:color w:val="000000" w:themeColor="text1"/>
          <w:sz w:val="28"/>
          <w:szCs w:val="28"/>
        </w:rPr>
        <w:t>, L</w:t>
      </w:r>
      <w:r w:rsidRPr="00CD4297">
        <w:rPr>
          <w:rFonts w:ascii="Times New Roman" w:hAnsi="Times New Roman" w:cs="Times New Roman"/>
          <w:color w:val="000000" w:themeColor="text1"/>
          <w:sz w:val="28"/>
          <w:szCs w:val="28"/>
          <w:vertAlign w:val="subscript"/>
        </w:rPr>
        <w:t>C2</w:t>
      </w:r>
      <w:r w:rsidRPr="00CD4297">
        <w:rPr>
          <w:rFonts w:ascii="Times New Roman" w:hAnsi="Times New Roman" w:cs="Times New Roman"/>
          <w:color w:val="000000" w:themeColor="text1"/>
          <w:sz w:val="28"/>
          <w:szCs w:val="28"/>
        </w:rPr>
        <w:t xml:space="preserve"> values increased with the thickness; although one argument proposed was that values of L</w:t>
      </w:r>
      <w:r w:rsidRPr="00CD4297">
        <w:rPr>
          <w:rFonts w:ascii="Times New Roman" w:hAnsi="Times New Roman" w:cs="Times New Roman"/>
          <w:color w:val="000000" w:themeColor="text1"/>
          <w:sz w:val="28"/>
          <w:szCs w:val="28"/>
          <w:vertAlign w:val="subscript"/>
        </w:rPr>
        <w:t>C2</w:t>
      </w:r>
      <w:r w:rsidRPr="00CD4297">
        <w:rPr>
          <w:rFonts w:ascii="Times New Roman" w:hAnsi="Times New Roman" w:cs="Times New Roman"/>
          <w:color w:val="000000" w:themeColor="text1"/>
          <w:sz w:val="28"/>
          <w:szCs w:val="28"/>
        </w:rPr>
        <w:t xml:space="preserve"> should decrease, as the internal energy increases with increasing thickness. To study the possible effect of thickness on measured performance. L</w:t>
      </w:r>
      <w:r w:rsidRPr="00CD4297">
        <w:rPr>
          <w:rFonts w:ascii="Times New Roman" w:hAnsi="Times New Roman" w:cs="Times New Roman"/>
          <w:color w:val="000000" w:themeColor="text1"/>
          <w:sz w:val="28"/>
          <w:szCs w:val="28"/>
          <w:vertAlign w:val="subscript"/>
        </w:rPr>
        <w:t>C2</w:t>
      </w:r>
      <w:r w:rsidRPr="00CD4297">
        <w:rPr>
          <w:rFonts w:ascii="Times New Roman" w:hAnsi="Times New Roman" w:cs="Times New Roman"/>
          <w:color w:val="000000" w:themeColor="text1"/>
          <w:sz w:val="28"/>
          <w:szCs w:val="28"/>
        </w:rPr>
        <w:t xml:space="preserve"> values should be normalised to a standard of 2</w:t>
      </w:r>
      <w:r w:rsidR="00DE4860" w:rsidRPr="00CD4297">
        <w:rPr>
          <w:rFonts w:ascii="Times New Roman" w:hAnsi="Times New Roman" w:cs="Times New Roman"/>
          <w:color w:val="000000" w:themeColor="text1"/>
          <w:sz w:val="28"/>
          <w:szCs w:val="28"/>
        </w:rPr>
        <w:t xml:space="preserve"> </w:t>
      </w:r>
      <w:r w:rsidRPr="00CD4297">
        <w:rPr>
          <w:rFonts w:ascii="Times New Roman" w:hAnsi="Times New Roman" w:cs="Times New Roman"/>
          <w:color w:val="000000" w:themeColor="text1"/>
          <w:sz w:val="28"/>
          <w:szCs w:val="28"/>
        </w:rPr>
        <w:t xml:space="preserve">μm. The results are shown in </w:t>
      </w:r>
      <w:r w:rsidRPr="00CD4297">
        <w:rPr>
          <w:rFonts w:ascii="Times New Roman" w:hAnsi="Times New Roman" w:cs="Times New Roman"/>
          <w:b/>
          <w:color w:val="000000" w:themeColor="text1"/>
          <w:sz w:val="28"/>
          <w:szCs w:val="28"/>
        </w:rPr>
        <w:t>Figure 6.4</w:t>
      </w:r>
      <w:r w:rsidRPr="00CD4297">
        <w:rPr>
          <w:rFonts w:ascii="Times New Roman" w:hAnsi="Times New Roman" w:cs="Times New Roman"/>
          <w:color w:val="000000" w:themeColor="text1"/>
          <w:sz w:val="28"/>
          <w:szCs w:val="28"/>
        </w:rPr>
        <w:t>.</w:t>
      </w:r>
    </w:p>
    <w:p w:rsidR="0043784F" w:rsidRPr="00CD4297" w:rsidRDefault="0043784F" w:rsidP="0043784F">
      <w:pPr>
        <w:spacing w:before="120" w:after="120" w:line="360" w:lineRule="auto"/>
        <w:contextualSpacing/>
        <w:rPr>
          <w:rFonts w:ascii="Times New Roman" w:hAnsi="Times New Roman" w:cs="Times New Roman"/>
          <w:color w:val="000000" w:themeColor="text1"/>
          <w:sz w:val="28"/>
          <w:szCs w:val="28"/>
        </w:rPr>
      </w:pPr>
      <w:r w:rsidRPr="00CD4297">
        <w:rPr>
          <w:rFonts w:ascii="Times New Roman" w:hAnsi="Times New Roman" w:cs="Times New Roman"/>
          <w:noProof/>
          <w:color w:val="000000" w:themeColor="text1"/>
          <w:sz w:val="28"/>
          <w:szCs w:val="28"/>
        </w:rPr>
        <w:drawing>
          <wp:inline distT="0" distB="0" distL="0" distR="0" wp14:anchorId="2D8AD821" wp14:editId="42923A16">
            <wp:extent cx="5274310" cy="3730053"/>
            <wp:effectExtent l="0" t="0" r="2540" b="3810"/>
            <wp:docPr id="2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2" cstate="print">
                      <a:extLst>
                        <a:ext uri="{28A0092B-C50C-407E-A947-70E740481C1C}">
                          <a14:useLocalDpi xmlns:a14="http://schemas.microsoft.com/office/drawing/2010/main" val="0"/>
                        </a:ext>
                      </a:extLst>
                    </a:blip>
                    <a:stretch>
                      <a:fillRect/>
                    </a:stretch>
                  </pic:blipFill>
                  <pic:spPr bwMode="auto">
                    <a:xfrm>
                      <a:off x="0" y="0"/>
                      <a:ext cx="5274310" cy="3730053"/>
                    </a:xfrm>
                    <a:prstGeom prst="rect">
                      <a:avLst/>
                    </a:prstGeom>
                    <a:noFill/>
                    <a:ln>
                      <a:noFill/>
                    </a:ln>
                  </pic:spPr>
                </pic:pic>
              </a:graphicData>
            </a:graphic>
          </wp:inline>
        </w:drawing>
      </w:r>
    </w:p>
    <w:p w:rsidR="0043784F" w:rsidRPr="00CD4297" w:rsidRDefault="0043784F" w:rsidP="0043784F">
      <w:pPr>
        <w:spacing w:before="120" w:after="120"/>
        <w:contextualSpacing/>
        <w:jc w:val="center"/>
        <w:rPr>
          <w:rFonts w:ascii="Times New Roman" w:hAnsi="Times New Roman" w:cs="Times New Roman"/>
          <w:i/>
          <w:color w:val="000000" w:themeColor="text1"/>
          <w:sz w:val="28"/>
          <w:szCs w:val="28"/>
        </w:rPr>
      </w:pPr>
      <w:r w:rsidRPr="00CD4297">
        <w:rPr>
          <w:rFonts w:ascii="Times New Roman" w:hAnsi="Times New Roman" w:cs="Times New Roman"/>
          <w:i/>
          <w:color w:val="000000" w:themeColor="text1"/>
          <w:sz w:val="28"/>
          <w:szCs w:val="28"/>
        </w:rPr>
        <w:t>Figure 6.4: Normalised L</w:t>
      </w:r>
      <w:r w:rsidRPr="00CD4297">
        <w:rPr>
          <w:rFonts w:ascii="Times New Roman" w:hAnsi="Times New Roman" w:cs="Times New Roman"/>
          <w:i/>
          <w:color w:val="000000" w:themeColor="text1"/>
          <w:sz w:val="28"/>
          <w:szCs w:val="28"/>
          <w:vertAlign w:val="subscript"/>
        </w:rPr>
        <w:t>C2</w:t>
      </w:r>
      <w:r w:rsidRPr="00CD4297">
        <w:rPr>
          <w:rFonts w:ascii="Times New Roman" w:hAnsi="Times New Roman" w:cs="Times New Roman"/>
          <w:i/>
          <w:color w:val="000000" w:themeColor="text1"/>
          <w:sz w:val="28"/>
          <w:szCs w:val="28"/>
        </w:rPr>
        <w:t xml:space="preserve"> of AlCuMoMgZrB layers</w:t>
      </w:r>
    </w:p>
    <w:p w:rsidR="0043784F" w:rsidRPr="00CD4297" w:rsidRDefault="0043784F" w:rsidP="0043784F">
      <w:pPr>
        <w:spacing w:before="120" w:after="120"/>
        <w:ind w:firstLineChars="118" w:firstLine="330"/>
        <w:contextualSpacing/>
        <w:rPr>
          <w:rFonts w:ascii="Times New Roman" w:hAnsi="Times New Roman" w:cs="Times New Roman"/>
          <w:color w:val="000000" w:themeColor="text1"/>
          <w:sz w:val="28"/>
          <w:szCs w:val="28"/>
        </w:rPr>
      </w:pPr>
    </w:p>
    <w:p w:rsidR="0043784F" w:rsidRPr="00CD4297" w:rsidRDefault="0043784F" w:rsidP="0043784F">
      <w:pPr>
        <w:spacing w:before="120" w:after="120" w:line="360" w:lineRule="auto"/>
        <w:contextualSpacing/>
        <w:rPr>
          <w:rFonts w:ascii="Times New Roman" w:hAnsi="Times New Roman" w:cs="Times New Roman"/>
          <w:color w:val="000000" w:themeColor="text1"/>
          <w:sz w:val="28"/>
          <w:szCs w:val="28"/>
        </w:rPr>
      </w:pPr>
      <w:r w:rsidRPr="00CD4297">
        <w:rPr>
          <w:rFonts w:ascii="Times New Roman" w:hAnsi="Times New Roman" w:cs="Times New Roman"/>
          <w:color w:val="000000" w:themeColor="text1"/>
          <w:sz w:val="28"/>
          <w:szCs w:val="28"/>
        </w:rPr>
        <w:t xml:space="preserve">As seen from </w:t>
      </w:r>
      <w:r w:rsidRPr="00CD4297">
        <w:rPr>
          <w:rFonts w:ascii="Times New Roman" w:hAnsi="Times New Roman" w:cs="Times New Roman"/>
          <w:b/>
          <w:color w:val="000000" w:themeColor="text1"/>
          <w:sz w:val="28"/>
          <w:szCs w:val="28"/>
        </w:rPr>
        <w:t>Figure 6.4</w:t>
      </w:r>
      <w:r w:rsidRPr="00CD4297">
        <w:rPr>
          <w:rFonts w:ascii="Times New Roman" w:hAnsi="Times New Roman" w:cs="Times New Roman"/>
          <w:color w:val="000000" w:themeColor="text1"/>
          <w:sz w:val="28"/>
          <w:szCs w:val="28"/>
        </w:rPr>
        <w:t>, the performance of the AlCuMoMgZrB layers in scratch-adhesion tests can be correlated with the nanoindentation results. The overall high values of the normalised L</w:t>
      </w:r>
      <w:r w:rsidRPr="00CD4297">
        <w:rPr>
          <w:rFonts w:ascii="Times New Roman" w:hAnsi="Times New Roman" w:cs="Times New Roman"/>
          <w:color w:val="000000" w:themeColor="text1"/>
          <w:sz w:val="28"/>
          <w:szCs w:val="28"/>
          <w:vertAlign w:val="subscript"/>
        </w:rPr>
        <w:t>C2</w:t>
      </w:r>
      <w:r w:rsidRPr="00CD4297">
        <w:rPr>
          <w:rFonts w:ascii="Times New Roman" w:hAnsi="Times New Roman" w:cs="Times New Roman"/>
          <w:color w:val="000000" w:themeColor="text1"/>
          <w:sz w:val="28"/>
          <w:szCs w:val="28"/>
        </w:rPr>
        <w:t xml:space="preserve"> of layers deposited at substrate negative bias of </w:t>
      </w:r>
      <w:r w:rsidR="00B84488" w:rsidRPr="00CD4297">
        <w:rPr>
          <w:rFonts w:ascii="Times New Roman" w:hAnsi="Times New Roman" w:cs="Times New Roman"/>
          <w:color w:val="000000" w:themeColor="text1"/>
          <w:sz w:val="28"/>
          <w:szCs w:val="28"/>
        </w:rPr>
        <w:t>50 V</w:t>
      </w:r>
      <w:r w:rsidRPr="00CD4297">
        <w:rPr>
          <w:rFonts w:ascii="Times New Roman" w:hAnsi="Times New Roman" w:cs="Times New Roman"/>
          <w:color w:val="000000" w:themeColor="text1"/>
          <w:sz w:val="28"/>
          <w:szCs w:val="28"/>
        </w:rPr>
        <w:t xml:space="preserve"> </w:t>
      </w:r>
      <w:r w:rsidRPr="00CD4297">
        <w:rPr>
          <w:rFonts w:ascii="Times New Roman" w:hAnsi="Times New Roman" w:cs="Times New Roman"/>
          <w:color w:val="000000"/>
          <w:sz w:val="28"/>
          <w:szCs w:val="28"/>
        </w:rPr>
        <w:t>is attributed to their high H/E ratios. With increasing substrate negative bias, the normalised L</w:t>
      </w:r>
      <w:r w:rsidRPr="00CD4297">
        <w:rPr>
          <w:rFonts w:ascii="Times New Roman" w:hAnsi="Times New Roman" w:cs="Times New Roman"/>
          <w:color w:val="000000"/>
          <w:sz w:val="28"/>
          <w:szCs w:val="28"/>
          <w:vertAlign w:val="subscript"/>
        </w:rPr>
        <w:t>C2</w:t>
      </w:r>
      <w:r w:rsidRPr="00CD4297">
        <w:rPr>
          <w:rFonts w:ascii="Times New Roman" w:hAnsi="Times New Roman" w:cs="Times New Roman"/>
          <w:color w:val="000000"/>
          <w:sz w:val="28"/>
          <w:szCs w:val="28"/>
        </w:rPr>
        <w:t xml:space="preserve"> of P2 and P3 layers generally decreases until the testing range limits are reached.</w:t>
      </w:r>
      <w:r w:rsidRPr="00CD4297">
        <w:rPr>
          <w:rFonts w:ascii="Times New Roman" w:hAnsi="Times New Roman" w:cs="Times New Roman"/>
          <w:color w:val="000000" w:themeColor="text1"/>
          <w:sz w:val="28"/>
          <w:szCs w:val="28"/>
        </w:rPr>
        <w:t xml:space="preserve"> P2-100 and P3-100 layers exhibit both chipping and adhesive failures at the onset of scratching. This may be related to their extremely low hardness, which could not resist the initial load (5N). </w:t>
      </w:r>
      <w:r w:rsidRPr="00CD4297">
        <w:rPr>
          <w:rFonts w:ascii="Times New Roman" w:hAnsi="Times New Roman" w:cs="Times New Roman"/>
          <w:color w:val="000000"/>
          <w:sz w:val="28"/>
          <w:szCs w:val="28"/>
        </w:rPr>
        <w:t>As the layers (</w:t>
      </w:r>
      <w:r w:rsidRPr="00CD4297">
        <w:rPr>
          <w:rFonts w:ascii="Times New Roman" w:hAnsi="Times New Roman" w:cs="Times New Roman"/>
          <w:i/>
          <w:color w:val="000000"/>
          <w:sz w:val="28"/>
          <w:szCs w:val="28"/>
        </w:rPr>
        <w:t>e.g.</w:t>
      </w:r>
      <w:r w:rsidRPr="00CD4297">
        <w:rPr>
          <w:rFonts w:ascii="Times New Roman" w:hAnsi="Times New Roman" w:cs="Times New Roman"/>
          <w:color w:val="000000"/>
          <w:sz w:val="28"/>
          <w:szCs w:val="28"/>
        </w:rPr>
        <w:t xml:space="preserve"> P2-75 and P3-75) deposited at high substrate negative bias possess low E values, their performance in the scratch-adhesion test can be enhanced by achieving good strain coherency with the underlying WE43 substrate, under plastic </w:t>
      </w:r>
      <w:r w:rsidRPr="00CD4297">
        <w:rPr>
          <w:rFonts w:ascii="Times New Roman" w:hAnsi="Times New Roman" w:cs="Times New Roman"/>
          <w:color w:val="000000" w:themeColor="text1"/>
          <w:sz w:val="28"/>
          <w:szCs w:val="28"/>
        </w:rPr>
        <w:t xml:space="preserve">deformation. Overall, to obtain </w:t>
      </w:r>
      <w:bookmarkStart w:id="213" w:name="_Hlk477525037"/>
      <w:r w:rsidRPr="00CD4297">
        <w:rPr>
          <w:rFonts w:ascii="Times New Roman" w:hAnsi="Times New Roman" w:cs="Times New Roman"/>
          <w:color w:val="000000" w:themeColor="text1"/>
          <w:sz w:val="28"/>
          <w:szCs w:val="28"/>
        </w:rPr>
        <w:t>a good adhesion on magnesium alloy substrates requires not only a high H/E ratio, but a low E and moderately high H values.</w:t>
      </w:r>
      <w:bookmarkEnd w:id="213"/>
    </w:p>
    <w:p w:rsidR="0043784F" w:rsidRPr="00CD4297" w:rsidRDefault="0043784F" w:rsidP="0043784F">
      <w:pPr>
        <w:spacing w:before="120" w:after="120" w:line="360" w:lineRule="auto"/>
        <w:contextualSpacing/>
        <w:rPr>
          <w:rFonts w:ascii="Times New Roman" w:hAnsi="Times New Roman" w:cs="Times New Roman"/>
          <w:color w:val="000000" w:themeColor="text1"/>
          <w:sz w:val="28"/>
          <w:szCs w:val="28"/>
        </w:rPr>
      </w:pPr>
      <w:r w:rsidRPr="00CD4297">
        <w:rPr>
          <w:rFonts w:ascii="Times New Roman" w:hAnsi="Times New Roman" w:cs="Times New Roman"/>
          <w:color w:val="000000" w:themeColor="text1"/>
          <w:sz w:val="28"/>
          <w:szCs w:val="28"/>
        </w:rPr>
        <w:t xml:space="preserve">However, some unique characteristics were found in </w:t>
      </w:r>
      <w:r w:rsidRPr="00CD4297">
        <w:rPr>
          <w:rFonts w:ascii="Times New Roman" w:hAnsi="Times New Roman" w:cs="Times New Roman"/>
          <w:b/>
          <w:color w:val="000000" w:themeColor="text1"/>
          <w:sz w:val="28"/>
          <w:szCs w:val="28"/>
        </w:rPr>
        <w:t>Figure 6.4</w:t>
      </w:r>
      <w:r w:rsidRPr="00CD4297">
        <w:rPr>
          <w:rFonts w:ascii="Times New Roman" w:hAnsi="Times New Roman" w:cs="Times New Roman"/>
          <w:color w:val="000000" w:themeColor="text1"/>
          <w:sz w:val="28"/>
          <w:szCs w:val="28"/>
        </w:rPr>
        <w:t>. Unlike the results of nanoindentation, the normalised L</w:t>
      </w:r>
      <w:r w:rsidRPr="00CD4297">
        <w:rPr>
          <w:rFonts w:ascii="Times New Roman" w:hAnsi="Times New Roman" w:cs="Times New Roman"/>
          <w:color w:val="000000" w:themeColor="text1"/>
          <w:sz w:val="28"/>
          <w:szCs w:val="28"/>
          <w:vertAlign w:val="subscript"/>
        </w:rPr>
        <w:t>C2</w:t>
      </w:r>
      <w:r w:rsidRPr="00CD4297">
        <w:rPr>
          <w:rFonts w:ascii="Times New Roman" w:hAnsi="Times New Roman" w:cs="Times New Roman"/>
          <w:color w:val="000000" w:themeColor="text1"/>
          <w:sz w:val="28"/>
          <w:szCs w:val="28"/>
        </w:rPr>
        <w:t xml:space="preserve"> values for each deposition run did not always decrease with increasing substrate negative bias. The maximum value of normalised L</w:t>
      </w:r>
      <w:r w:rsidRPr="00CD4297">
        <w:rPr>
          <w:rFonts w:ascii="Times New Roman" w:hAnsi="Times New Roman" w:cs="Times New Roman"/>
          <w:color w:val="000000" w:themeColor="text1"/>
          <w:sz w:val="28"/>
          <w:szCs w:val="28"/>
          <w:vertAlign w:val="subscript"/>
        </w:rPr>
        <w:t>C2</w:t>
      </w:r>
      <w:r w:rsidRPr="00CD4297">
        <w:rPr>
          <w:rFonts w:ascii="Times New Roman" w:hAnsi="Times New Roman" w:cs="Times New Roman"/>
          <w:color w:val="000000" w:themeColor="text1"/>
          <w:sz w:val="28"/>
          <w:szCs w:val="28"/>
        </w:rPr>
        <w:t xml:space="preserve"> was observed in the P4-60 layer. In addition, P1-60 also displays a comparable no</w:t>
      </w:r>
      <w:r w:rsidRPr="00CD4297">
        <w:rPr>
          <w:rFonts w:ascii="Times New Roman" w:hAnsi="Times New Roman" w:cs="Times New Roman"/>
          <w:color w:val="000000"/>
          <w:sz w:val="28"/>
          <w:szCs w:val="28"/>
        </w:rPr>
        <w:t>rmalised L</w:t>
      </w:r>
      <w:r w:rsidRPr="00CD4297">
        <w:rPr>
          <w:rFonts w:ascii="Times New Roman" w:hAnsi="Times New Roman" w:cs="Times New Roman"/>
          <w:color w:val="000000" w:themeColor="text1"/>
          <w:sz w:val="28"/>
          <w:szCs w:val="28"/>
          <w:vertAlign w:val="subscript"/>
        </w:rPr>
        <w:t>C2</w:t>
      </w:r>
      <w:r w:rsidRPr="00CD4297">
        <w:rPr>
          <w:rFonts w:ascii="Times New Roman" w:hAnsi="Times New Roman" w:cs="Times New Roman"/>
          <w:color w:val="000000"/>
          <w:sz w:val="28"/>
          <w:szCs w:val="28"/>
        </w:rPr>
        <w:t xml:space="preserve"> value. Overall, P1-60 and P4-60 layers possesses the two best performances, and may be considered as good base layer candidates for </w:t>
      </w:r>
      <w:r w:rsidRPr="00CD4297">
        <w:rPr>
          <w:rFonts w:ascii="Times New Roman" w:hAnsi="Times New Roman" w:cs="Times New Roman"/>
          <w:color w:val="000000" w:themeColor="text1"/>
          <w:sz w:val="28"/>
          <w:szCs w:val="28"/>
        </w:rPr>
        <w:t>subsequent PVD nanocomposite coatings.</w:t>
      </w:r>
    </w:p>
    <w:p w:rsidR="0043784F" w:rsidRPr="00CD4297" w:rsidRDefault="0043784F" w:rsidP="0043784F">
      <w:pPr>
        <w:spacing w:before="120" w:after="120" w:line="360" w:lineRule="auto"/>
        <w:ind w:firstLineChars="118" w:firstLine="330"/>
        <w:contextualSpacing/>
        <w:rPr>
          <w:rFonts w:ascii="Times New Roman" w:hAnsi="Times New Roman" w:cs="Times New Roman"/>
          <w:color w:val="000000"/>
          <w:sz w:val="28"/>
          <w:szCs w:val="28"/>
        </w:rPr>
      </w:pPr>
    </w:p>
    <w:p w:rsidR="0043784F" w:rsidRPr="00CD4297" w:rsidRDefault="00DE4860" w:rsidP="0043784F">
      <w:pPr>
        <w:pStyle w:val="a3"/>
        <w:numPr>
          <w:ilvl w:val="2"/>
          <w:numId w:val="19"/>
        </w:numPr>
        <w:spacing w:beforeLines="50" w:before="120" w:afterLines="50" w:after="120" w:line="360" w:lineRule="auto"/>
        <w:ind w:firstLineChars="0"/>
        <w:contextualSpacing/>
        <w:jc w:val="both"/>
        <w:outlineLvl w:val="1"/>
        <w:rPr>
          <w:rFonts w:ascii="Times New Roman" w:hAnsi="Times New Roman"/>
          <w:i/>
          <w:color w:val="000000" w:themeColor="text1"/>
          <w:sz w:val="32"/>
          <w:szCs w:val="28"/>
        </w:rPr>
      </w:pPr>
      <w:r w:rsidRPr="00CD4297">
        <w:rPr>
          <w:rFonts w:ascii="Times New Roman" w:hAnsi="Times New Roman"/>
          <w:i/>
          <w:color w:val="000000" w:themeColor="text1"/>
          <w:sz w:val="32"/>
          <w:szCs w:val="28"/>
        </w:rPr>
        <w:t xml:space="preserve"> </w:t>
      </w:r>
      <w:bookmarkStart w:id="214" w:name="_Toc491842477"/>
      <w:r w:rsidR="0043784F" w:rsidRPr="00CD4297">
        <w:rPr>
          <w:rFonts w:ascii="Times New Roman" w:hAnsi="Times New Roman"/>
          <w:i/>
          <w:color w:val="000000" w:themeColor="text1"/>
          <w:sz w:val="32"/>
          <w:szCs w:val="28"/>
        </w:rPr>
        <w:t>Comparison of adhesion between P1-60 and P4-60 layers</w:t>
      </w:r>
      <w:bookmarkEnd w:id="214"/>
    </w:p>
    <w:p w:rsidR="0043784F" w:rsidRPr="00CD4297" w:rsidRDefault="0043784F" w:rsidP="0043784F">
      <w:pPr>
        <w:spacing w:before="120" w:after="120" w:line="360" w:lineRule="auto"/>
        <w:ind w:firstLineChars="118" w:firstLine="330"/>
        <w:contextualSpacing/>
        <w:rPr>
          <w:rFonts w:ascii="Times New Roman" w:hAnsi="Times New Roman" w:cs="Times New Roman"/>
          <w:color w:val="000000"/>
          <w:sz w:val="28"/>
          <w:szCs w:val="28"/>
        </w:rPr>
      </w:pPr>
    </w:p>
    <w:p w:rsidR="0043784F" w:rsidRPr="00CD4297" w:rsidRDefault="0043784F" w:rsidP="0043784F">
      <w:pPr>
        <w:spacing w:before="120" w:after="120" w:line="360" w:lineRule="auto"/>
        <w:contextualSpacing/>
        <w:rPr>
          <w:rFonts w:ascii="Times New Roman" w:hAnsi="Times New Roman" w:cs="Times New Roman"/>
          <w:color w:val="FF0000"/>
          <w:sz w:val="28"/>
          <w:szCs w:val="28"/>
        </w:rPr>
      </w:pPr>
      <w:r w:rsidRPr="00CD4297">
        <w:rPr>
          <w:rFonts w:ascii="Times New Roman" w:hAnsi="Times New Roman" w:cs="Times New Roman"/>
          <w:color w:val="000000" w:themeColor="text1"/>
          <w:sz w:val="28"/>
          <w:szCs w:val="28"/>
        </w:rPr>
        <w:t>To further investigate the adhesion strength of the P1-60 and P4-60 samples (which have been narrowed down as candidates from the other layers in the above investigations), analysis of failure modes was carried out.</w:t>
      </w:r>
      <w:r w:rsidRPr="00CD4297">
        <w:rPr>
          <w:rFonts w:ascii="Times New Roman" w:hAnsi="Times New Roman" w:cs="Times New Roman"/>
          <w:color w:val="FFC000"/>
          <w:sz w:val="28"/>
          <w:szCs w:val="28"/>
        </w:rPr>
        <w:t xml:space="preserve"> </w:t>
      </w:r>
      <w:r w:rsidRPr="00CD4297">
        <w:rPr>
          <w:rFonts w:ascii="Times New Roman" w:hAnsi="Times New Roman" w:cs="Times New Roman"/>
          <w:color w:val="000000" w:themeColor="text1"/>
          <w:sz w:val="28"/>
          <w:szCs w:val="28"/>
        </w:rPr>
        <w:t>In general, if the adhesion of the layer is not good enough to confine the coating material within the scratch track, brittle failure modes are likely to occur. This is especially common if using a soft material as substrate (</w:t>
      </w:r>
      <w:r w:rsidRPr="00CD4297">
        <w:rPr>
          <w:rFonts w:ascii="Times New Roman" w:hAnsi="Times New Roman" w:cs="Times New Roman"/>
          <w:i/>
          <w:color w:val="000000" w:themeColor="text1"/>
          <w:sz w:val="28"/>
          <w:szCs w:val="28"/>
        </w:rPr>
        <w:t>i.e.</w:t>
      </w:r>
      <w:r w:rsidRPr="00CD4297">
        <w:rPr>
          <w:rFonts w:ascii="Times New Roman" w:hAnsi="Times New Roman" w:cs="Times New Roman"/>
          <w:color w:val="000000" w:themeColor="text1"/>
          <w:sz w:val="28"/>
          <w:szCs w:val="28"/>
        </w:rPr>
        <w:t xml:space="preserve"> WE43 alloy in this research). This is because the soft substrate is unable to provide sufficient support and thus, tends to bend under a moderate load </w:t>
      </w:r>
      <w:r w:rsidRPr="00CD4297">
        <w:rPr>
          <w:rFonts w:ascii="Times New Roman" w:hAnsi="Times New Roman" w:cs="Times New Roman"/>
          <w:color w:val="000000"/>
          <w:sz w:val="28"/>
          <w:szCs w:val="28"/>
        </w:rPr>
        <w:fldChar w:fldCharType="begin"/>
      </w:r>
      <w:r w:rsidR="001E0AA6">
        <w:rPr>
          <w:rFonts w:ascii="Times New Roman" w:hAnsi="Times New Roman" w:cs="Times New Roman"/>
          <w:color w:val="000000"/>
          <w:sz w:val="28"/>
          <w:szCs w:val="28"/>
        </w:rPr>
        <w:instrText xml:space="preserve"> ADDIN EN.CITE &lt;EndNote&gt;&lt;Cite&gt;&lt;Author&gt;Bull&lt;/Author&gt;&lt;Year&gt;1991&lt;/Year&gt;&lt;RecNum&gt;98&lt;/RecNum&gt;&lt;DisplayText&gt;[174]&lt;/DisplayText&gt;&lt;record&gt;&lt;rec-number&gt;98&lt;/rec-number&gt;&lt;foreign-keys&gt;&lt;key app="EN" db-id="25e9a502xaw9sgew95hx9r22xwzfwf9att2t"&gt;98&lt;/key&gt;&lt;/foreign-keys&gt;&lt;ref-type name="Journal Article"&gt;17&lt;/ref-type&gt;&lt;contributors&gt;&lt;authors&gt;&lt;author&gt;Bull, SJ&lt;/author&gt;&lt;/authors&gt;&lt;/contributors&gt;&lt;titles&gt;&lt;title&gt;Failure modes in scratch adhesion testing&lt;/title&gt;&lt;secondary-title&gt;Surface and Coatings Technology&lt;/secondary-title&gt;&lt;/titles&gt;&lt;periodical&gt;&lt;full-title&gt;Surface and Coatings Technology&lt;/full-title&gt;&lt;/periodical&gt;&lt;pages&gt;25-32&lt;/pages&gt;&lt;volume&gt;50&lt;/volume&gt;&lt;number&gt;1&lt;/number&gt;&lt;dates&gt;&lt;year&gt;1991&lt;/year&gt;&lt;/dates&gt;&lt;isbn&gt;0257-8972&lt;/isbn&gt;&lt;urls&gt;&lt;/urls&gt;&lt;/record&gt;&lt;/Cite&gt;&lt;/EndNote&gt;</w:instrText>
      </w:r>
      <w:r w:rsidRPr="00CD4297">
        <w:rPr>
          <w:rFonts w:ascii="Times New Roman" w:hAnsi="Times New Roman" w:cs="Times New Roman"/>
          <w:color w:val="000000"/>
          <w:sz w:val="28"/>
          <w:szCs w:val="28"/>
        </w:rPr>
        <w:fldChar w:fldCharType="separate"/>
      </w:r>
      <w:r w:rsidR="001E0AA6">
        <w:rPr>
          <w:rFonts w:ascii="Times New Roman" w:hAnsi="Times New Roman" w:cs="Times New Roman"/>
          <w:noProof/>
          <w:color w:val="000000"/>
          <w:sz w:val="28"/>
          <w:szCs w:val="28"/>
        </w:rPr>
        <w:t>[</w:t>
      </w:r>
      <w:hyperlink w:anchor="_ENREF_174" w:tooltip="Bull, 1991 #98" w:history="1">
        <w:r w:rsidR="00346C51">
          <w:rPr>
            <w:rFonts w:ascii="Times New Roman" w:hAnsi="Times New Roman" w:cs="Times New Roman"/>
            <w:noProof/>
            <w:color w:val="000000"/>
            <w:sz w:val="28"/>
            <w:szCs w:val="28"/>
          </w:rPr>
          <w:t>174</w:t>
        </w:r>
      </w:hyperlink>
      <w:r w:rsidR="001E0AA6">
        <w:rPr>
          <w:rFonts w:ascii="Times New Roman" w:hAnsi="Times New Roman" w:cs="Times New Roman"/>
          <w:noProof/>
          <w:color w:val="000000"/>
          <w:sz w:val="28"/>
          <w:szCs w:val="28"/>
        </w:rPr>
        <w:t>]</w:t>
      </w:r>
      <w:r w:rsidRPr="00CD4297">
        <w:rPr>
          <w:rFonts w:ascii="Times New Roman" w:hAnsi="Times New Roman" w:cs="Times New Roman"/>
          <w:color w:val="000000"/>
          <w:sz w:val="28"/>
          <w:szCs w:val="28"/>
        </w:rPr>
        <w:fldChar w:fldCharType="end"/>
      </w:r>
      <w:r w:rsidRPr="00CD4297">
        <w:rPr>
          <w:rFonts w:ascii="Times New Roman" w:hAnsi="Times New Roman" w:cs="Times New Roman"/>
          <w:color w:val="000000" w:themeColor="text1"/>
          <w:sz w:val="28"/>
          <w:szCs w:val="28"/>
        </w:rPr>
        <w:t>.</w:t>
      </w:r>
    </w:p>
    <w:p w:rsidR="0043784F" w:rsidRPr="00CD4297" w:rsidRDefault="0043784F" w:rsidP="0043784F">
      <w:pPr>
        <w:spacing w:before="120" w:after="120" w:line="360" w:lineRule="auto"/>
        <w:contextualSpacing/>
        <w:rPr>
          <w:rFonts w:ascii="Times New Roman" w:hAnsi="Times New Roman" w:cs="Times New Roman"/>
          <w:color w:val="000000" w:themeColor="text1"/>
          <w:sz w:val="28"/>
          <w:szCs w:val="28"/>
        </w:rPr>
      </w:pPr>
      <w:r w:rsidRPr="00CD4297">
        <w:rPr>
          <w:rFonts w:ascii="Times New Roman" w:hAnsi="Times New Roman" w:cs="Times New Roman"/>
          <w:color w:val="000000" w:themeColor="text1"/>
          <w:sz w:val="28"/>
          <w:szCs w:val="28"/>
        </w:rPr>
        <w:t xml:space="preserve">The cohesive failures of P1-60 and P4-60 layers were observed by SEM and shown in </w:t>
      </w:r>
      <w:r w:rsidRPr="00CD4297">
        <w:rPr>
          <w:rFonts w:ascii="Times New Roman" w:hAnsi="Times New Roman" w:cs="Times New Roman"/>
          <w:b/>
          <w:color w:val="000000" w:themeColor="text1"/>
          <w:sz w:val="28"/>
          <w:szCs w:val="28"/>
        </w:rPr>
        <w:t>Figure 6.5</w:t>
      </w:r>
      <w:r w:rsidRPr="00CD4297">
        <w:rPr>
          <w:rFonts w:ascii="Times New Roman" w:hAnsi="Times New Roman" w:cs="Times New Roman"/>
          <w:color w:val="000000" w:themeColor="text1"/>
          <w:sz w:val="28"/>
          <w:szCs w:val="28"/>
        </w:rPr>
        <w:t>.</w:t>
      </w:r>
    </w:p>
    <w:p w:rsidR="0043784F" w:rsidRPr="00CD4297" w:rsidRDefault="0043784F" w:rsidP="0043784F">
      <w:pPr>
        <w:spacing w:before="120" w:after="120" w:line="360" w:lineRule="auto"/>
        <w:contextualSpacing/>
        <w:rPr>
          <w:rFonts w:ascii="Times New Roman" w:hAnsi="Times New Roman" w:cs="Times New Roman"/>
          <w:color w:val="000000" w:themeColor="text1"/>
          <w:sz w:val="28"/>
          <w:szCs w:val="28"/>
        </w:rPr>
      </w:pPr>
      <w:r w:rsidRPr="00CD4297">
        <w:rPr>
          <w:rFonts w:ascii="Times New Roman" w:hAnsi="Times New Roman" w:cs="Times New Roman"/>
          <w:noProof/>
          <w:color w:val="000000" w:themeColor="text1"/>
          <w:sz w:val="28"/>
          <w:szCs w:val="28"/>
        </w:rPr>
        <w:drawing>
          <wp:anchor distT="0" distB="0" distL="114300" distR="114300" simplePos="0" relativeHeight="251678720" behindDoc="0" locked="0" layoutInCell="1" allowOverlap="1" wp14:anchorId="7ECB3E7F" wp14:editId="56298C8A">
            <wp:simplePos x="0" y="0"/>
            <wp:positionH relativeFrom="margin">
              <wp:posOffset>-703580</wp:posOffset>
            </wp:positionH>
            <wp:positionV relativeFrom="paragraph">
              <wp:posOffset>286385</wp:posOffset>
            </wp:positionV>
            <wp:extent cx="6675120" cy="3779520"/>
            <wp:effectExtent l="0" t="0" r="0" b="0"/>
            <wp:wrapSquare wrapText="bothSides"/>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Cohesive failure of P1-60 and P4-60.tif"/>
                    <pic:cNvPicPr/>
                  </pic:nvPicPr>
                  <pic:blipFill>
                    <a:blip r:embed="rId33" cstate="print">
                      <a:extLst>
                        <a:ext uri="{28A0092B-C50C-407E-A947-70E740481C1C}">
                          <a14:useLocalDpi xmlns:a14="http://schemas.microsoft.com/office/drawing/2010/main" val="0"/>
                        </a:ext>
                      </a:extLst>
                    </a:blip>
                    <a:stretch>
                      <a:fillRect/>
                    </a:stretch>
                  </pic:blipFill>
                  <pic:spPr>
                    <a:xfrm>
                      <a:off x="0" y="0"/>
                      <a:ext cx="6675120" cy="3779520"/>
                    </a:xfrm>
                    <a:prstGeom prst="rect">
                      <a:avLst/>
                    </a:prstGeom>
                  </pic:spPr>
                </pic:pic>
              </a:graphicData>
            </a:graphic>
            <wp14:sizeRelH relativeFrom="page">
              <wp14:pctWidth>0</wp14:pctWidth>
            </wp14:sizeRelH>
            <wp14:sizeRelV relativeFrom="page">
              <wp14:pctHeight>0</wp14:pctHeight>
            </wp14:sizeRelV>
          </wp:anchor>
        </w:drawing>
      </w:r>
    </w:p>
    <w:p w:rsidR="0043784F" w:rsidRPr="00CD4297" w:rsidRDefault="0043784F" w:rsidP="0043784F">
      <w:pPr>
        <w:spacing w:before="120" w:after="120" w:line="360" w:lineRule="auto"/>
        <w:ind w:firstLineChars="118" w:firstLine="330"/>
        <w:contextualSpacing/>
        <w:jc w:val="center"/>
        <w:rPr>
          <w:rFonts w:ascii="Times New Roman" w:hAnsi="Times New Roman" w:cs="Times New Roman"/>
          <w:i/>
          <w:color w:val="FF0000"/>
          <w:sz w:val="28"/>
          <w:szCs w:val="28"/>
        </w:rPr>
      </w:pPr>
      <w:r w:rsidRPr="00CD4297">
        <w:rPr>
          <w:rFonts w:ascii="Times New Roman" w:hAnsi="Times New Roman" w:cs="Times New Roman"/>
          <w:i/>
          <w:color w:val="000000" w:themeColor="text1"/>
          <w:sz w:val="28"/>
          <w:szCs w:val="28"/>
        </w:rPr>
        <w:t>Figure 6.5 Cohesive failures of (a) P1-60; (b) P4-60</w:t>
      </w:r>
    </w:p>
    <w:p w:rsidR="0043784F" w:rsidRPr="00CD4297" w:rsidRDefault="0043784F" w:rsidP="0043784F">
      <w:pPr>
        <w:spacing w:before="120" w:after="120" w:line="360" w:lineRule="auto"/>
        <w:ind w:firstLineChars="118" w:firstLine="330"/>
        <w:contextualSpacing/>
        <w:rPr>
          <w:rFonts w:ascii="Times New Roman" w:hAnsi="Times New Roman" w:cs="Times New Roman"/>
          <w:color w:val="FF0000"/>
          <w:sz w:val="28"/>
          <w:szCs w:val="28"/>
        </w:rPr>
      </w:pPr>
    </w:p>
    <w:p w:rsidR="0043784F" w:rsidRPr="00CD4297" w:rsidRDefault="0043784F" w:rsidP="0043784F">
      <w:pPr>
        <w:spacing w:before="120" w:after="120" w:line="360" w:lineRule="auto"/>
        <w:contextualSpacing/>
        <w:rPr>
          <w:rFonts w:ascii="Times New Roman" w:hAnsi="Times New Roman" w:cs="Times New Roman"/>
          <w:color w:val="000000" w:themeColor="text1"/>
          <w:sz w:val="28"/>
          <w:szCs w:val="28"/>
        </w:rPr>
      </w:pPr>
      <w:r w:rsidRPr="00CD4297">
        <w:rPr>
          <w:rFonts w:ascii="Times New Roman" w:hAnsi="Times New Roman" w:cs="Times New Roman"/>
          <w:color w:val="000000" w:themeColor="text1"/>
          <w:sz w:val="28"/>
          <w:szCs w:val="28"/>
        </w:rPr>
        <w:t xml:space="preserve">Both layers exhibit a large magnitude of through-thickness cracks before the occurrence of adhesive failure. In </w:t>
      </w:r>
      <w:r w:rsidRPr="00CD4297">
        <w:rPr>
          <w:rFonts w:ascii="Times New Roman" w:hAnsi="Times New Roman" w:cs="Times New Roman"/>
          <w:b/>
          <w:color w:val="000000" w:themeColor="text1"/>
          <w:sz w:val="28"/>
          <w:szCs w:val="28"/>
        </w:rPr>
        <w:t>Figure 6.5(a)</w:t>
      </w:r>
      <w:r w:rsidRPr="00CD4297">
        <w:rPr>
          <w:rFonts w:ascii="Times New Roman" w:hAnsi="Times New Roman" w:cs="Times New Roman"/>
          <w:color w:val="000000" w:themeColor="text1"/>
          <w:sz w:val="28"/>
          <w:szCs w:val="28"/>
        </w:rPr>
        <w:t>, the crack morphology of the P1-60 layer can be observed to open away from the direction of scratch (</w:t>
      </w:r>
      <w:r w:rsidRPr="00CD4297">
        <w:rPr>
          <w:rFonts w:ascii="Times New Roman" w:hAnsi="Times New Roman" w:cs="Times New Roman"/>
          <w:i/>
          <w:color w:val="000000" w:themeColor="text1"/>
          <w:sz w:val="28"/>
          <w:szCs w:val="28"/>
        </w:rPr>
        <w:t>i.e.</w:t>
      </w:r>
      <w:r w:rsidRPr="00CD4297">
        <w:rPr>
          <w:rFonts w:ascii="Times New Roman" w:hAnsi="Times New Roman" w:cs="Times New Roman"/>
          <w:color w:val="000000" w:themeColor="text1"/>
          <w:sz w:val="28"/>
          <w:szCs w:val="28"/>
        </w:rPr>
        <w:t xml:space="preserve"> heading towards the scratch direction, which was from left to right for the present test, as indicated in the figure above). In addition, the layer damage was confined within the scratch track. It may therefore be classified as tensile (ductile) cracking, caused by the tensile stresses at the rear of the indenter during the test </w:t>
      </w:r>
      <w:r w:rsidRPr="00CD4297">
        <w:rPr>
          <w:rFonts w:ascii="Times New Roman" w:hAnsi="Times New Roman" w:cs="Times New Roman"/>
          <w:color w:val="000000" w:themeColor="text1"/>
          <w:sz w:val="28"/>
          <w:szCs w:val="28"/>
        </w:rPr>
        <w:fldChar w:fldCharType="begin"/>
      </w:r>
      <w:r w:rsidR="001E0AA6">
        <w:rPr>
          <w:rFonts w:ascii="Times New Roman" w:hAnsi="Times New Roman" w:cs="Times New Roman"/>
          <w:color w:val="000000" w:themeColor="text1"/>
          <w:sz w:val="28"/>
          <w:szCs w:val="28"/>
        </w:rPr>
        <w:instrText xml:space="preserve"> ADDIN EN.CITE &lt;EndNote&gt;&lt;Cite&gt;&lt;Author&gt;Burnett&lt;/Author&gt;&lt;Year&gt;1987&lt;/Year&gt;&lt;RecNum&gt;99&lt;/RecNum&gt;&lt;DisplayText&gt;[173]&lt;/DisplayText&gt;&lt;record&gt;&lt;rec-number&gt;99&lt;/rec-number&gt;&lt;foreign-keys&gt;&lt;key app="EN" db-id="25e9a502xaw9sgew95hx9r22xwzfwf9att2t"&gt;99&lt;/key&gt;&lt;/foreign-keys&gt;&lt;ref-type name="Journal Article"&gt;17&lt;/ref-type&gt;&lt;contributors&gt;&lt;authors&gt;&lt;author&gt;Burnett, PJ&lt;/author&gt;&lt;author&gt;Rickerby, DS&lt;/author&gt;&lt;/authors&gt;&lt;/contributors&gt;&lt;titles&gt;&lt;title&gt;The relationship between hardness and scratch adhession&lt;/title&gt;&lt;secondary-title&gt;Thin solid films&lt;/secondary-title&gt;&lt;/titles&gt;&lt;periodical&gt;&lt;full-title&gt;Thin Solid Films&lt;/full-title&gt;&lt;/periodical&gt;&lt;pages&gt;403-416&lt;/pages&gt;&lt;volume&gt;154&lt;/volume&gt;&lt;number&gt;1-2&lt;/number&gt;&lt;dates&gt;&lt;year&gt;1987&lt;/year&gt;&lt;/dates&gt;&lt;isbn&gt;0040-6090&lt;/isbn&gt;&lt;urls&gt;&lt;/urls&gt;&lt;/record&gt;&lt;/Cite&gt;&lt;/EndNote&gt;</w:instrText>
      </w:r>
      <w:r w:rsidRPr="00CD4297">
        <w:rPr>
          <w:rFonts w:ascii="Times New Roman" w:hAnsi="Times New Roman" w:cs="Times New Roman"/>
          <w:color w:val="000000" w:themeColor="text1"/>
          <w:sz w:val="28"/>
          <w:szCs w:val="28"/>
        </w:rPr>
        <w:fldChar w:fldCharType="separate"/>
      </w:r>
      <w:r w:rsidR="001E0AA6">
        <w:rPr>
          <w:rFonts w:ascii="Times New Roman" w:hAnsi="Times New Roman" w:cs="Times New Roman"/>
          <w:noProof/>
          <w:color w:val="000000" w:themeColor="text1"/>
          <w:sz w:val="28"/>
          <w:szCs w:val="28"/>
        </w:rPr>
        <w:t>[</w:t>
      </w:r>
      <w:hyperlink w:anchor="_ENREF_173" w:tooltip="Burnett, 1987 #99" w:history="1">
        <w:r w:rsidR="00346C51">
          <w:rPr>
            <w:rFonts w:ascii="Times New Roman" w:hAnsi="Times New Roman" w:cs="Times New Roman"/>
            <w:noProof/>
            <w:color w:val="000000" w:themeColor="text1"/>
            <w:sz w:val="28"/>
            <w:szCs w:val="28"/>
          </w:rPr>
          <w:t>173</w:t>
        </w:r>
      </w:hyperlink>
      <w:r w:rsidR="001E0AA6">
        <w:rPr>
          <w:rFonts w:ascii="Times New Roman" w:hAnsi="Times New Roman" w:cs="Times New Roman"/>
          <w:noProof/>
          <w:color w:val="000000" w:themeColor="text1"/>
          <w:sz w:val="28"/>
          <w:szCs w:val="28"/>
        </w:rPr>
        <w:t>]</w:t>
      </w:r>
      <w:r w:rsidRPr="00CD4297">
        <w:rPr>
          <w:rFonts w:ascii="Times New Roman" w:hAnsi="Times New Roman" w:cs="Times New Roman"/>
          <w:color w:val="000000" w:themeColor="text1"/>
          <w:sz w:val="28"/>
          <w:szCs w:val="28"/>
        </w:rPr>
        <w:fldChar w:fldCharType="end"/>
      </w:r>
      <w:r w:rsidRPr="00CD4297">
        <w:rPr>
          <w:rFonts w:ascii="Times New Roman" w:hAnsi="Times New Roman" w:cs="Times New Roman"/>
          <w:color w:val="000000" w:themeColor="text1"/>
          <w:sz w:val="28"/>
          <w:szCs w:val="28"/>
        </w:rPr>
        <w:t xml:space="preserve">. In </w:t>
      </w:r>
      <w:r w:rsidRPr="00CD4297">
        <w:rPr>
          <w:rFonts w:ascii="Times New Roman" w:hAnsi="Times New Roman" w:cs="Times New Roman"/>
          <w:b/>
          <w:color w:val="000000" w:themeColor="text1"/>
          <w:sz w:val="28"/>
          <w:szCs w:val="28"/>
        </w:rPr>
        <w:t>Figure 6.5(b)</w:t>
      </w:r>
      <w:r w:rsidRPr="00CD4297">
        <w:rPr>
          <w:rFonts w:ascii="Times New Roman" w:hAnsi="Times New Roman" w:cs="Times New Roman"/>
          <w:color w:val="000000" w:themeColor="text1"/>
          <w:sz w:val="28"/>
          <w:szCs w:val="28"/>
        </w:rPr>
        <w:t>, although the crack morphology of the P4-60 layer could also be considered to open away from the direction of scratch, the curvature was much less than that of the P1-60 layer. The cracks with curvature indicates an inferior resistance to scratch sliding. Moreover, a clear delamination was seen near the track edge, possibly attributable to the large difference of elastic moduli between the P4-60 layer (~107</w:t>
      </w:r>
      <w:r w:rsidR="00DE4860" w:rsidRPr="00CD4297">
        <w:rPr>
          <w:rFonts w:ascii="Times New Roman" w:hAnsi="Times New Roman" w:cs="Times New Roman"/>
          <w:color w:val="000000" w:themeColor="text1"/>
          <w:sz w:val="28"/>
          <w:szCs w:val="28"/>
        </w:rPr>
        <w:t xml:space="preserve"> </w:t>
      </w:r>
      <w:r w:rsidRPr="00CD4297">
        <w:rPr>
          <w:rFonts w:ascii="Times New Roman" w:hAnsi="Times New Roman" w:cs="Times New Roman"/>
          <w:color w:val="000000" w:themeColor="text1"/>
          <w:sz w:val="28"/>
          <w:szCs w:val="28"/>
        </w:rPr>
        <w:t>GPa) and the WE43 substrate (~44</w:t>
      </w:r>
      <w:r w:rsidR="00DE4860" w:rsidRPr="00CD4297">
        <w:rPr>
          <w:rFonts w:ascii="Times New Roman" w:hAnsi="Times New Roman" w:cs="Times New Roman"/>
          <w:color w:val="000000" w:themeColor="text1"/>
          <w:sz w:val="28"/>
          <w:szCs w:val="28"/>
        </w:rPr>
        <w:t xml:space="preserve"> </w:t>
      </w:r>
      <w:r w:rsidRPr="00CD4297">
        <w:rPr>
          <w:rFonts w:ascii="Times New Roman" w:hAnsi="Times New Roman" w:cs="Times New Roman"/>
          <w:color w:val="000000" w:themeColor="text1"/>
          <w:sz w:val="28"/>
          <w:szCs w:val="28"/>
        </w:rPr>
        <w:t xml:space="preserve">GPa). </w:t>
      </w:r>
    </w:p>
    <w:p w:rsidR="0043784F" w:rsidRPr="00CD4297" w:rsidRDefault="0043784F" w:rsidP="0043784F">
      <w:pPr>
        <w:spacing w:before="120" w:after="120" w:line="360" w:lineRule="auto"/>
        <w:contextualSpacing/>
        <w:rPr>
          <w:rFonts w:ascii="Times New Roman" w:hAnsi="Times New Roman" w:cs="Times New Roman"/>
          <w:color w:val="000000" w:themeColor="text1"/>
          <w:sz w:val="28"/>
          <w:szCs w:val="28"/>
        </w:rPr>
      </w:pPr>
      <w:r w:rsidRPr="00CD4297">
        <w:rPr>
          <w:rFonts w:ascii="Times New Roman" w:hAnsi="Times New Roman" w:cs="Times New Roman"/>
          <w:color w:val="000000" w:themeColor="text1"/>
          <w:sz w:val="28"/>
          <w:szCs w:val="28"/>
        </w:rPr>
        <w:t>The first adhesive failures of P1-60 and P4-60 layers were also observed and are shown in</w:t>
      </w:r>
      <w:r w:rsidRPr="00CD4297">
        <w:rPr>
          <w:rFonts w:ascii="Times New Roman" w:hAnsi="Times New Roman" w:cs="Times New Roman"/>
          <w:b/>
          <w:color w:val="000000" w:themeColor="text1"/>
          <w:sz w:val="28"/>
          <w:szCs w:val="28"/>
        </w:rPr>
        <w:t xml:space="preserve"> Figure 6.6</w:t>
      </w:r>
      <w:r w:rsidRPr="00CD4297">
        <w:rPr>
          <w:rFonts w:ascii="Times New Roman" w:hAnsi="Times New Roman" w:cs="Times New Roman"/>
          <w:color w:val="000000" w:themeColor="text1"/>
          <w:sz w:val="28"/>
          <w:szCs w:val="28"/>
        </w:rPr>
        <w:t xml:space="preserve">.  </w:t>
      </w:r>
    </w:p>
    <w:p w:rsidR="0043784F" w:rsidRPr="00CD4297" w:rsidRDefault="0043784F" w:rsidP="0043784F">
      <w:pPr>
        <w:spacing w:before="120" w:after="120" w:line="360" w:lineRule="auto"/>
        <w:ind w:firstLineChars="152" w:firstLine="426"/>
        <w:contextualSpacing/>
        <w:rPr>
          <w:rFonts w:ascii="Times New Roman" w:hAnsi="Times New Roman" w:cs="Times New Roman"/>
          <w:color w:val="000000" w:themeColor="text1"/>
          <w:sz w:val="28"/>
          <w:szCs w:val="28"/>
        </w:rPr>
      </w:pPr>
      <w:r w:rsidRPr="00CD4297">
        <w:rPr>
          <w:rFonts w:ascii="Times New Roman" w:hAnsi="Times New Roman" w:cs="Times New Roman"/>
          <w:noProof/>
          <w:color w:val="000000" w:themeColor="text1"/>
          <w:sz w:val="28"/>
          <w:szCs w:val="28"/>
        </w:rPr>
        <w:drawing>
          <wp:anchor distT="0" distB="0" distL="114300" distR="114300" simplePos="0" relativeHeight="251677696" behindDoc="0" locked="0" layoutInCell="1" allowOverlap="1" wp14:anchorId="13017476" wp14:editId="39DD7CAE">
            <wp:simplePos x="0" y="0"/>
            <wp:positionH relativeFrom="margin">
              <wp:posOffset>-699184</wp:posOffset>
            </wp:positionH>
            <wp:positionV relativeFrom="paragraph">
              <wp:posOffset>332692</wp:posOffset>
            </wp:positionV>
            <wp:extent cx="6673861" cy="3780000"/>
            <wp:effectExtent l="0" t="0" r="0" b="0"/>
            <wp:wrapSquare wrapText="bothSides"/>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1-60&amp;P4-60-scratch-adhesion test.tif"/>
                    <pic:cNvPicPr/>
                  </pic:nvPicPr>
                  <pic:blipFill>
                    <a:blip r:embed="rId34">
                      <a:extLst>
                        <a:ext uri="{28A0092B-C50C-407E-A947-70E740481C1C}">
                          <a14:useLocalDpi xmlns:a14="http://schemas.microsoft.com/office/drawing/2010/main" val="0"/>
                        </a:ext>
                      </a:extLst>
                    </a:blip>
                    <a:stretch>
                      <a:fillRect/>
                    </a:stretch>
                  </pic:blipFill>
                  <pic:spPr>
                    <a:xfrm>
                      <a:off x="0" y="0"/>
                      <a:ext cx="6673861" cy="3780000"/>
                    </a:xfrm>
                    <a:prstGeom prst="rect">
                      <a:avLst/>
                    </a:prstGeom>
                  </pic:spPr>
                </pic:pic>
              </a:graphicData>
            </a:graphic>
            <wp14:sizeRelH relativeFrom="page">
              <wp14:pctWidth>0</wp14:pctWidth>
            </wp14:sizeRelH>
            <wp14:sizeRelV relativeFrom="page">
              <wp14:pctHeight>0</wp14:pctHeight>
            </wp14:sizeRelV>
          </wp:anchor>
        </w:drawing>
      </w:r>
    </w:p>
    <w:p w:rsidR="0043784F" w:rsidRPr="00CD4297" w:rsidRDefault="0043784F" w:rsidP="0043784F">
      <w:pPr>
        <w:spacing w:before="120" w:after="120" w:line="360" w:lineRule="auto"/>
        <w:contextualSpacing/>
        <w:jc w:val="center"/>
        <w:rPr>
          <w:rFonts w:ascii="Times New Roman" w:hAnsi="Times New Roman" w:cs="Times New Roman"/>
          <w:i/>
          <w:color w:val="000000" w:themeColor="text1"/>
          <w:sz w:val="28"/>
          <w:szCs w:val="28"/>
        </w:rPr>
      </w:pPr>
      <w:r w:rsidRPr="00CD4297">
        <w:rPr>
          <w:rFonts w:ascii="Times New Roman" w:hAnsi="Times New Roman" w:cs="Times New Roman"/>
          <w:i/>
          <w:color w:val="000000" w:themeColor="text1"/>
          <w:sz w:val="28"/>
          <w:szCs w:val="28"/>
        </w:rPr>
        <w:t>Figure 6.6 First adhesive failures of (a) P1-60; (b) P4-60 layers</w:t>
      </w:r>
    </w:p>
    <w:p w:rsidR="0043784F" w:rsidRPr="00CD4297" w:rsidRDefault="0043784F" w:rsidP="0043784F">
      <w:pPr>
        <w:spacing w:before="120" w:after="120" w:line="360" w:lineRule="auto"/>
        <w:ind w:firstLineChars="118" w:firstLine="330"/>
        <w:contextualSpacing/>
        <w:rPr>
          <w:rFonts w:ascii="Times New Roman" w:hAnsi="Times New Roman" w:cs="Times New Roman"/>
          <w:color w:val="000000"/>
          <w:sz w:val="28"/>
          <w:szCs w:val="28"/>
        </w:rPr>
      </w:pPr>
    </w:p>
    <w:p w:rsidR="0043784F" w:rsidRPr="00CD4297" w:rsidRDefault="0043784F" w:rsidP="0043784F">
      <w:pPr>
        <w:spacing w:before="120" w:after="120" w:line="360" w:lineRule="auto"/>
        <w:contextualSpacing/>
        <w:rPr>
          <w:rFonts w:ascii="Times New Roman" w:hAnsi="Times New Roman" w:cs="Times New Roman"/>
          <w:color w:val="000000" w:themeColor="text1"/>
          <w:sz w:val="28"/>
          <w:szCs w:val="28"/>
        </w:rPr>
      </w:pPr>
      <w:r w:rsidRPr="00CD4297">
        <w:rPr>
          <w:rFonts w:ascii="Times New Roman" w:hAnsi="Times New Roman" w:cs="Times New Roman"/>
          <w:b/>
          <w:color w:val="000000" w:themeColor="text1"/>
          <w:sz w:val="28"/>
          <w:szCs w:val="28"/>
        </w:rPr>
        <w:t>Figure 6.6</w:t>
      </w:r>
      <w:r w:rsidRPr="00CD4297">
        <w:rPr>
          <w:rFonts w:ascii="Times New Roman" w:hAnsi="Times New Roman" w:cs="Times New Roman"/>
          <w:color w:val="000000" w:themeColor="text1"/>
          <w:sz w:val="28"/>
          <w:szCs w:val="28"/>
        </w:rPr>
        <w:t xml:space="preserve"> displays the adhesive failures occurring in P1-60 and P4-60 layers. Pile-up of the cracked layer material beyond the edge of the scratch track was observed in both layers due to the substantial plastic deformation. </w:t>
      </w:r>
    </w:p>
    <w:p w:rsidR="0043784F" w:rsidRPr="00CD4297" w:rsidRDefault="0043784F" w:rsidP="0043784F">
      <w:pPr>
        <w:spacing w:before="120" w:after="120" w:line="360" w:lineRule="auto"/>
        <w:contextualSpacing/>
        <w:rPr>
          <w:rFonts w:ascii="Times New Roman" w:hAnsi="Times New Roman" w:cs="Times New Roman"/>
          <w:color w:val="000000" w:themeColor="text1"/>
          <w:sz w:val="28"/>
          <w:szCs w:val="28"/>
        </w:rPr>
      </w:pPr>
      <w:r w:rsidRPr="00CD4297">
        <w:rPr>
          <w:rFonts w:ascii="Times New Roman" w:hAnsi="Times New Roman" w:cs="Times New Roman"/>
          <w:color w:val="000000" w:themeColor="text1"/>
          <w:sz w:val="28"/>
          <w:szCs w:val="28"/>
        </w:rPr>
        <w:t>As seen in</w:t>
      </w:r>
      <w:r w:rsidRPr="00CD4297">
        <w:rPr>
          <w:rFonts w:ascii="Times New Roman" w:hAnsi="Times New Roman" w:cs="Times New Roman"/>
          <w:b/>
          <w:color w:val="000000" w:themeColor="text1"/>
          <w:sz w:val="28"/>
          <w:szCs w:val="28"/>
        </w:rPr>
        <w:t xml:space="preserve"> Figure 6.6(a)</w:t>
      </w:r>
      <w:r w:rsidRPr="00CD4297">
        <w:rPr>
          <w:rFonts w:ascii="Times New Roman" w:hAnsi="Times New Roman" w:cs="Times New Roman"/>
          <w:color w:val="000000" w:themeColor="text1"/>
          <w:sz w:val="28"/>
          <w:szCs w:val="28"/>
        </w:rPr>
        <w:t xml:space="preserve">, moderate loss of the overlying layer is present in the P1-60 sample, indicating a good adhesion of a compliant layer to soft substrate </w:t>
      </w:r>
      <w:r w:rsidRPr="00CD4297">
        <w:rPr>
          <w:rFonts w:ascii="Times New Roman" w:hAnsi="Times New Roman" w:cs="Times New Roman"/>
          <w:color w:val="000000" w:themeColor="text1"/>
          <w:sz w:val="28"/>
          <w:szCs w:val="28"/>
        </w:rPr>
        <w:fldChar w:fldCharType="begin"/>
      </w:r>
      <w:r w:rsidR="001E0AA6">
        <w:rPr>
          <w:rFonts w:ascii="Times New Roman" w:hAnsi="Times New Roman" w:cs="Times New Roman"/>
          <w:color w:val="000000" w:themeColor="text1"/>
          <w:sz w:val="28"/>
          <w:szCs w:val="28"/>
        </w:rPr>
        <w:instrText xml:space="preserve"> ADDIN EN.CITE &lt;EndNote&gt;&lt;Cite&gt;&lt;Author&gt;Bull&lt;/Author&gt;&lt;Year&gt;1991&lt;/Year&gt;&lt;RecNum&gt;98&lt;/RecNum&gt;&lt;DisplayText&gt;[174]&lt;/DisplayText&gt;&lt;record&gt;&lt;rec-number&gt;98&lt;/rec-number&gt;&lt;foreign-keys&gt;&lt;key app="EN" db-id="25e9a502xaw9sgew95hx9r22xwzfwf9att2t"&gt;98&lt;/key&gt;&lt;/foreign-keys&gt;&lt;ref-type name="Journal Article"&gt;17&lt;/ref-type&gt;&lt;contributors&gt;&lt;authors&gt;&lt;author&gt;Bull, SJ&lt;/author&gt;&lt;/authors&gt;&lt;/contributors&gt;&lt;titles&gt;&lt;title&gt;Failure modes in scratch adhesion testing&lt;/title&gt;&lt;secondary-title&gt;Surface and Coatings Technology&lt;/secondary-title&gt;&lt;/titles&gt;&lt;periodical&gt;&lt;full-title&gt;Surface and Coatings Technology&lt;/full-title&gt;&lt;/periodical&gt;&lt;pages&gt;25-32&lt;/pages&gt;&lt;volume&gt;50&lt;/volume&gt;&lt;number&gt;1&lt;/number&gt;&lt;dates&gt;&lt;year&gt;1991&lt;/year&gt;&lt;/dates&gt;&lt;isbn&gt;0257-8972&lt;/isbn&gt;&lt;urls&gt;&lt;/urls&gt;&lt;/record&gt;&lt;/Cite&gt;&lt;/EndNote&gt;</w:instrText>
      </w:r>
      <w:r w:rsidRPr="00CD4297">
        <w:rPr>
          <w:rFonts w:ascii="Times New Roman" w:hAnsi="Times New Roman" w:cs="Times New Roman"/>
          <w:color w:val="000000" w:themeColor="text1"/>
          <w:sz w:val="28"/>
          <w:szCs w:val="28"/>
        </w:rPr>
        <w:fldChar w:fldCharType="separate"/>
      </w:r>
      <w:r w:rsidR="001E0AA6">
        <w:rPr>
          <w:rFonts w:ascii="Times New Roman" w:hAnsi="Times New Roman" w:cs="Times New Roman"/>
          <w:noProof/>
          <w:color w:val="000000" w:themeColor="text1"/>
          <w:sz w:val="28"/>
          <w:szCs w:val="28"/>
        </w:rPr>
        <w:t>[</w:t>
      </w:r>
      <w:hyperlink w:anchor="_ENREF_174" w:tooltip="Bull, 1991 #98" w:history="1">
        <w:r w:rsidR="00346C51">
          <w:rPr>
            <w:rFonts w:ascii="Times New Roman" w:hAnsi="Times New Roman" w:cs="Times New Roman"/>
            <w:noProof/>
            <w:color w:val="000000" w:themeColor="text1"/>
            <w:sz w:val="28"/>
            <w:szCs w:val="28"/>
          </w:rPr>
          <w:t>174</w:t>
        </w:r>
      </w:hyperlink>
      <w:r w:rsidR="001E0AA6">
        <w:rPr>
          <w:rFonts w:ascii="Times New Roman" w:hAnsi="Times New Roman" w:cs="Times New Roman"/>
          <w:noProof/>
          <w:color w:val="000000" w:themeColor="text1"/>
          <w:sz w:val="28"/>
          <w:szCs w:val="28"/>
        </w:rPr>
        <w:t>]</w:t>
      </w:r>
      <w:r w:rsidRPr="00CD4297">
        <w:rPr>
          <w:rFonts w:ascii="Times New Roman" w:hAnsi="Times New Roman" w:cs="Times New Roman"/>
          <w:color w:val="000000" w:themeColor="text1"/>
          <w:sz w:val="28"/>
          <w:szCs w:val="28"/>
        </w:rPr>
        <w:fldChar w:fldCharType="end"/>
      </w:r>
      <w:r w:rsidRPr="00CD4297">
        <w:rPr>
          <w:rFonts w:ascii="Times New Roman" w:hAnsi="Times New Roman" w:cs="Times New Roman"/>
          <w:color w:val="000000" w:themeColor="text1"/>
          <w:sz w:val="28"/>
          <w:szCs w:val="28"/>
        </w:rPr>
        <w:t>. The magnitude of failure in P1-60 sample was not large (</w:t>
      </w:r>
      <w:r w:rsidRPr="00CD4297">
        <w:rPr>
          <w:rFonts w:ascii="Times New Roman" w:hAnsi="Times New Roman" w:cs="Times New Roman"/>
          <w:i/>
          <w:color w:val="000000" w:themeColor="text1"/>
          <w:sz w:val="28"/>
          <w:szCs w:val="28"/>
        </w:rPr>
        <w:t>i.e.</w:t>
      </w:r>
      <w:r w:rsidRPr="00CD4297">
        <w:rPr>
          <w:rFonts w:ascii="Times New Roman" w:hAnsi="Times New Roman" w:cs="Times New Roman"/>
          <w:color w:val="000000" w:themeColor="text1"/>
          <w:sz w:val="28"/>
          <w:szCs w:val="28"/>
        </w:rPr>
        <w:t xml:space="preserve"> partial spallation) in terms of limited substrate exposure. </w:t>
      </w:r>
    </w:p>
    <w:p w:rsidR="0043784F" w:rsidRPr="00CD4297" w:rsidRDefault="0043784F" w:rsidP="0043784F">
      <w:pPr>
        <w:spacing w:before="120" w:after="120" w:line="360" w:lineRule="auto"/>
        <w:contextualSpacing/>
        <w:rPr>
          <w:rFonts w:ascii="Times New Roman" w:hAnsi="Times New Roman" w:cs="Times New Roman"/>
          <w:color w:val="000000"/>
          <w:sz w:val="28"/>
          <w:szCs w:val="28"/>
        </w:rPr>
      </w:pPr>
      <w:r w:rsidRPr="00CD4297">
        <w:rPr>
          <w:rFonts w:ascii="Times New Roman" w:hAnsi="Times New Roman" w:cs="Times New Roman"/>
          <w:color w:val="000000" w:themeColor="text1"/>
          <w:sz w:val="28"/>
          <w:szCs w:val="28"/>
        </w:rPr>
        <w:t xml:space="preserve">In </w:t>
      </w:r>
      <w:r w:rsidRPr="00CD4297">
        <w:rPr>
          <w:rFonts w:ascii="Times New Roman" w:hAnsi="Times New Roman" w:cs="Times New Roman"/>
          <w:b/>
          <w:color w:val="000000" w:themeColor="text1"/>
          <w:sz w:val="28"/>
          <w:szCs w:val="28"/>
        </w:rPr>
        <w:t>Figure 6.6(b)</w:t>
      </w:r>
      <w:r w:rsidRPr="00CD4297">
        <w:rPr>
          <w:rFonts w:ascii="Times New Roman" w:hAnsi="Times New Roman" w:cs="Times New Roman"/>
          <w:color w:val="000000" w:themeColor="text1"/>
          <w:sz w:val="28"/>
          <w:szCs w:val="28"/>
        </w:rPr>
        <w:t>, however, extensive spallation can be observed. This was generally caused by large compressive stresses associated with the moving stylus (</w:t>
      </w:r>
      <w:r w:rsidRPr="00CD4297">
        <w:rPr>
          <w:rFonts w:ascii="Times New Roman" w:hAnsi="Times New Roman" w:cs="Times New Roman"/>
          <w:i/>
          <w:color w:val="000000" w:themeColor="text1"/>
          <w:sz w:val="28"/>
          <w:szCs w:val="28"/>
        </w:rPr>
        <w:t>i.e.</w:t>
      </w:r>
      <w:r w:rsidRPr="00CD4297">
        <w:rPr>
          <w:rFonts w:ascii="Times New Roman" w:hAnsi="Times New Roman" w:cs="Times New Roman"/>
          <w:color w:val="000000" w:themeColor="text1"/>
          <w:sz w:val="28"/>
          <w:szCs w:val="28"/>
        </w:rPr>
        <w:t xml:space="preserve"> compressive spallation). In addition, dela</w:t>
      </w:r>
      <w:r w:rsidRPr="00CD4297">
        <w:rPr>
          <w:rFonts w:ascii="Times New Roman" w:hAnsi="Times New Roman" w:cs="Times New Roman"/>
          <w:color w:val="000000"/>
          <w:sz w:val="28"/>
          <w:szCs w:val="28"/>
        </w:rPr>
        <w:t>mination along the scratch track could be found. This delamination could be attributed to through-thickness cracks propagating and passing out of the loading area. The delamination and spallation of the P4-60 laye</w:t>
      </w:r>
      <w:r w:rsidRPr="00CD4297">
        <w:rPr>
          <w:rFonts w:ascii="Times New Roman" w:hAnsi="Times New Roman" w:cs="Times New Roman"/>
          <w:color w:val="000000" w:themeColor="text1"/>
          <w:sz w:val="28"/>
          <w:szCs w:val="28"/>
        </w:rPr>
        <w:t>r could be regarded as a consequence of minimising the amount of stored elastic energy (</w:t>
      </w:r>
      <w:r w:rsidRPr="00CD4297">
        <w:rPr>
          <w:rFonts w:ascii="Times New Roman" w:hAnsi="Times New Roman" w:cs="Times New Roman"/>
          <w:i/>
          <w:color w:val="000000" w:themeColor="text1"/>
          <w:sz w:val="28"/>
          <w:szCs w:val="28"/>
        </w:rPr>
        <w:t>i.e.</w:t>
      </w:r>
      <w:r w:rsidRPr="00CD4297">
        <w:rPr>
          <w:rFonts w:ascii="Times New Roman" w:hAnsi="Times New Roman" w:cs="Times New Roman"/>
          <w:color w:val="000000" w:themeColor="text1"/>
          <w:sz w:val="28"/>
          <w:szCs w:val="28"/>
        </w:rPr>
        <w:t xml:space="preserve"> recovery spallation). This corresponds to the large difference in elastic moduli between the surface layer and the substrate. This mixture of recovery and compressive spallation has also been observed in other work </w:t>
      </w:r>
      <w:r w:rsidRPr="00CD4297">
        <w:rPr>
          <w:rFonts w:ascii="Times New Roman" w:hAnsi="Times New Roman" w:cs="Times New Roman"/>
          <w:color w:val="000000" w:themeColor="text1"/>
          <w:sz w:val="28"/>
          <w:szCs w:val="28"/>
        </w:rPr>
        <w:fldChar w:fldCharType="begin"/>
      </w:r>
      <w:r w:rsidR="001E0AA6">
        <w:rPr>
          <w:rFonts w:ascii="Times New Roman" w:hAnsi="Times New Roman" w:cs="Times New Roman"/>
          <w:color w:val="000000" w:themeColor="text1"/>
          <w:sz w:val="28"/>
          <w:szCs w:val="28"/>
        </w:rPr>
        <w:instrText xml:space="preserve"> ADDIN EN.CITE &lt;EndNote&gt;&lt;Cite&gt;&lt;Author&gt;Bull&lt;/Author&gt;&lt;Year&gt;1991&lt;/Year&gt;&lt;RecNum&gt;98&lt;/RecNum&gt;&lt;DisplayText&gt;[174]&lt;/DisplayText&gt;&lt;record&gt;&lt;rec-number&gt;98&lt;/rec-number&gt;&lt;foreign-keys&gt;&lt;key app="EN" db-id="25e9a502xaw9sgew95hx9r22xwzfwf9att2t"&gt;98&lt;/key&gt;&lt;/foreign-keys&gt;&lt;ref-type name="Journal Article"&gt;17&lt;/ref-type&gt;&lt;contributors&gt;&lt;authors&gt;&lt;author&gt;Bull, SJ&lt;/author&gt;&lt;/authors&gt;&lt;/contributors&gt;&lt;titles&gt;&lt;title&gt;Failure modes in scratch adhesion testing&lt;/title&gt;&lt;secondary-title&gt;Surface and Coatings Technology&lt;/secondary-title&gt;&lt;/titles&gt;&lt;periodical&gt;&lt;full-title&gt;Surface and Coatings Technology&lt;/full-title&gt;&lt;/periodical&gt;&lt;pages&gt;25-32&lt;/pages&gt;&lt;volume&gt;50&lt;/volume&gt;&lt;number&gt;1&lt;/number&gt;&lt;dates&gt;&lt;year&gt;1991&lt;/year&gt;&lt;/dates&gt;&lt;isbn&gt;0257-8972&lt;/isbn&gt;&lt;urls&gt;&lt;/urls&gt;&lt;/record&gt;&lt;/Cite&gt;&lt;/EndNote&gt;</w:instrText>
      </w:r>
      <w:r w:rsidRPr="00CD4297">
        <w:rPr>
          <w:rFonts w:ascii="Times New Roman" w:hAnsi="Times New Roman" w:cs="Times New Roman"/>
          <w:color w:val="000000" w:themeColor="text1"/>
          <w:sz w:val="28"/>
          <w:szCs w:val="28"/>
        </w:rPr>
        <w:fldChar w:fldCharType="separate"/>
      </w:r>
      <w:r w:rsidR="001E0AA6">
        <w:rPr>
          <w:rFonts w:ascii="Times New Roman" w:hAnsi="Times New Roman" w:cs="Times New Roman"/>
          <w:noProof/>
          <w:color w:val="000000" w:themeColor="text1"/>
          <w:sz w:val="28"/>
          <w:szCs w:val="28"/>
        </w:rPr>
        <w:t>[</w:t>
      </w:r>
      <w:hyperlink w:anchor="_ENREF_174" w:tooltip="Bull, 1991 #98" w:history="1">
        <w:r w:rsidR="00346C51">
          <w:rPr>
            <w:rFonts w:ascii="Times New Roman" w:hAnsi="Times New Roman" w:cs="Times New Roman"/>
            <w:noProof/>
            <w:color w:val="000000" w:themeColor="text1"/>
            <w:sz w:val="28"/>
            <w:szCs w:val="28"/>
          </w:rPr>
          <w:t>174</w:t>
        </w:r>
      </w:hyperlink>
      <w:r w:rsidR="001E0AA6">
        <w:rPr>
          <w:rFonts w:ascii="Times New Roman" w:hAnsi="Times New Roman" w:cs="Times New Roman"/>
          <w:noProof/>
          <w:color w:val="000000" w:themeColor="text1"/>
          <w:sz w:val="28"/>
          <w:szCs w:val="28"/>
        </w:rPr>
        <w:t>]</w:t>
      </w:r>
      <w:r w:rsidRPr="00CD4297">
        <w:rPr>
          <w:rFonts w:ascii="Times New Roman" w:hAnsi="Times New Roman" w:cs="Times New Roman"/>
          <w:color w:val="000000" w:themeColor="text1"/>
          <w:sz w:val="28"/>
          <w:szCs w:val="28"/>
        </w:rPr>
        <w:fldChar w:fldCharType="end"/>
      </w:r>
      <w:r w:rsidRPr="00CD4297">
        <w:rPr>
          <w:rFonts w:ascii="Times New Roman" w:hAnsi="Times New Roman" w:cs="Times New Roman"/>
          <w:color w:val="000000" w:themeColor="text1"/>
          <w:sz w:val="28"/>
          <w:szCs w:val="28"/>
        </w:rPr>
        <w:t>. The inferior performance of P4-60 indicates a higher coating internal stress than P1-60.</w:t>
      </w:r>
    </w:p>
    <w:p w:rsidR="0043784F" w:rsidRPr="00CD4297" w:rsidRDefault="0043784F" w:rsidP="000F1793">
      <w:pPr>
        <w:spacing w:before="120" w:after="120" w:line="360" w:lineRule="auto"/>
        <w:contextualSpacing/>
        <w:rPr>
          <w:rFonts w:ascii="Times New Roman" w:hAnsi="Times New Roman" w:cs="Times New Roman"/>
          <w:color w:val="000000"/>
          <w:sz w:val="28"/>
          <w:szCs w:val="28"/>
        </w:rPr>
      </w:pPr>
      <w:r w:rsidRPr="00CD4297">
        <w:rPr>
          <w:rFonts w:ascii="Times New Roman" w:hAnsi="Times New Roman" w:cs="Times New Roman"/>
          <w:color w:val="000000"/>
          <w:sz w:val="28"/>
          <w:szCs w:val="28"/>
        </w:rPr>
        <w:t>In summary, although the P4-60 layer had a slightly higher normalised critical load (</w:t>
      </w:r>
      <w:r w:rsidRPr="00CD4297">
        <w:rPr>
          <w:rFonts w:ascii="Times New Roman" w:hAnsi="Times New Roman" w:cs="Times New Roman"/>
          <w:i/>
          <w:color w:val="000000"/>
          <w:sz w:val="28"/>
          <w:szCs w:val="28"/>
        </w:rPr>
        <w:t>i.e.</w:t>
      </w:r>
      <w:r w:rsidRPr="00CD4297">
        <w:rPr>
          <w:rFonts w:ascii="Times New Roman" w:hAnsi="Times New Roman" w:cs="Times New Roman"/>
          <w:color w:val="000000"/>
          <w:sz w:val="28"/>
          <w:szCs w:val="28"/>
        </w:rPr>
        <w:t xml:space="preserve"> L</w:t>
      </w:r>
      <w:r w:rsidRPr="00CD4297">
        <w:rPr>
          <w:rFonts w:ascii="Times New Roman" w:hAnsi="Times New Roman" w:cs="Times New Roman"/>
          <w:color w:val="000000"/>
          <w:sz w:val="28"/>
          <w:szCs w:val="28"/>
          <w:vertAlign w:val="subscript"/>
        </w:rPr>
        <w:t>C2</w:t>
      </w:r>
      <w:r w:rsidRPr="00CD4297">
        <w:rPr>
          <w:rFonts w:ascii="Times New Roman" w:hAnsi="Times New Roman" w:cs="Times New Roman"/>
          <w:color w:val="000000"/>
          <w:sz w:val="28"/>
          <w:szCs w:val="28"/>
        </w:rPr>
        <w:t>), its failure mode was more brittle than that of the P1-60 layer. Therefore, considering the coatings used in mechanical and tribological applications, P1-60 was considered to be the most suitable base layer, among all the sixteen candidates.</w:t>
      </w:r>
    </w:p>
    <w:p w:rsidR="0043784F" w:rsidRPr="00CD4297" w:rsidRDefault="0043784F" w:rsidP="0043784F">
      <w:pPr>
        <w:rPr>
          <w:rFonts w:ascii="Times New Roman" w:hAnsi="Times New Roman" w:cs="Times New Roman"/>
          <w:color w:val="000000"/>
          <w:sz w:val="28"/>
          <w:szCs w:val="28"/>
        </w:rPr>
      </w:pPr>
      <w:r w:rsidRPr="00CD4297">
        <w:rPr>
          <w:rFonts w:ascii="Times New Roman" w:hAnsi="Times New Roman" w:cs="Times New Roman"/>
          <w:color w:val="000000"/>
          <w:sz w:val="28"/>
          <w:szCs w:val="28"/>
        </w:rPr>
        <w:br w:type="page"/>
      </w:r>
    </w:p>
    <w:p w:rsidR="0043784F" w:rsidRPr="00CD4297" w:rsidRDefault="00DE4860" w:rsidP="0043784F">
      <w:pPr>
        <w:pStyle w:val="a3"/>
        <w:numPr>
          <w:ilvl w:val="1"/>
          <w:numId w:val="19"/>
        </w:numPr>
        <w:spacing w:before="120" w:after="120" w:line="360" w:lineRule="auto"/>
        <w:ind w:firstLineChars="0"/>
        <w:contextualSpacing/>
        <w:jc w:val="both"/>
        <w:outlineLvl w:val="0"/>
        <w:rPr>
          <w:rFonts w:ascii="Times New Roman" w:hAnsi="Times New Roman"/>
          <w:b/>
          <w:color w:val="000000"/>
          <w:sz w:val="32"/>
          <w:szCs w:val="28"/>
        </w:rPr>
      </w:pPr>
      <w:bookmarkStart w:id="215" w:name="_Hlk477525226"/>
      <w:bookmarkStart w:id="216" w:name="_Hlk477900579"/>
      <w:r w:rsidRPr="00CD4297">
        <w:rPr>
          <w:rFonts w:ascii="Times New Roman" w:hAnsi="Times New Roman"/>
          <w:b/>
          <w:color w:val="000000"/>
          <w:sz w:val="32"/>
          <w:szCs w:val="28"/>
        </w:rPr>
        <w:t xml:space="preserve"> </w:t>
      </w:r>
      <w:bookmarkStart w:id="217" w:name="_Toc491842478"/>
      <w:r w:rsidR="0043784F" w:rsidRPr="00CD4297">
        <w:rPr>
          <w:rFonts w:ascii="Times New Roman" w:hAnsi="Times New Roman"/>
          <w:b/>
          <w:color w:val="000000"/>
          <w:sz w:val="32"/>
          <w:szCs w:val="28"/>
        </w:rPr>
        <w:t>Electrochemical corrosion properties</w:t>
      </w:r>
      <w:bookmarkEnd w:id="217"/>
    </w:p>
    <w:bookmarkEnd w:id="215"/>
    <w:p w:rsidR="0043784F" w:rsidRPr="00CD4297" w:rsidRDefault="0043784F" w:rsidP="0043784F">
      <w:pPr>
        <w:spacing w:before="120" w:after="120" w:line="360" w:lineRule="auto"/>
        <w:ind w:firstLineChars="101" w:firstLine="283"/>
        <w:contextualSpacing/>
        <w:rPr>
          <w:rFonts w:ascii="Times New Roman" w:hAnsi="Times New Roman" w:cs="Times New Roman"/>
          <w:color w:val="000000"/>
          <w:sz w:val="28"/>
          <w:szCs w:val="28"/>
        </w:rPr>
      </w:pPr>
    </w:p>
    <w:p w:rsidR="0043784F" w:rsidRPr="00CD4297" w:rsidRDefault="0043784F" w:rsidP="0043784F">
      <w:pPr>
        <w:spacing w:before="120" w:after="120" w:line="360" w:lineRule="auto"/>
        <w:contextualSpacing/>
        <w:rPr>
          <w:rFonts w:ascii="Times New Roman" w:hAnsi="Times New Roman" w:cs="Times New Roman"/>
          <w:color w:val="000000"/>
          <w:sz w:val="28"/>
          <w:szCs w:val="28"/>
        </w:rPr>
      </w:pPr>
      <w:bookmarkStart w:id="218" w:name="_Hlk478171216"/>
      <w:r w:rsidRPr="00CD4297">
        <w:rPr>
          <w:rFonts w:ascii="Times New Roman" w:hAnsi="Times New Roman" w:cs="Times New Roman"/>
          <w:color w:val="000000"/>
          <w:sz w:val="28"/>
          <w:szCs w:val="28"/>
        </w:rPr>
        <w:t xml:space="preserve">The results of scratch-adhesion tests indicate that P1-60 and P4-60 layers perform much better than other candidates. In particular, the P1-60 layer may be the best base layer for the subsequent nanocomposite PVD coating, for applications in mechanical and tribological usage. </w:t>
      </w:r>
    </w:p>
    <w:p w:rsidR="0043784F" w:rsidRPr="00CD4297" w:rsidRDefault="0043784F" w:rsidP="0043784F">
      <w:pPr>
        <w:spacing w:before="120" w:after="120" w:line="360" w:lineRule="auto"/>
        <w:ind w:firstLineChars="101" w:firstLine="283"/>
        <w:contextualSpacing/>
        <w:rPr>
          <w:rFonts w:ascii="Times New Roman" w:hAnsi="Times New Roman" w:cs="Times New Roman"/>
          <w:color w:val="000000"/>
          <w:sz w:val="28"/>
          <w:szCs w:val="28"/>
        </w:rPr>
      </w:pPr>
      <w:r w:rsidRPr="00CD4297">
        <w:rPr>
          <w:rFonts w:ascii="Times New Roman" w:hAnsi="Times New Roman" w:cs="Times New Roman"/>
          <w:color w:val="000000"/>
          <w:sz w:val="28"/>
          <w:szCs w:val="28"/>
        </w:rPr>
        <w:t>Apart from good mechanical and tribological properties, an outstanding protection given by interfacial layer for underlying magnesium alloy substrate against corrosive environment is also important. Therefore, electrochemical corrosion properties of P1-60 and P4-60 layers should also be evaluated in order to determine and confirm the most suitable base layer.</w:t>
      </w:r>
    </w:p>
    <w:p w:rsidR="0043784F" w:rsidRPr="00CD4297" w:rsidRDefault="0043784F" w:rsidP="0043784F">
      <w:pPr>
        <w:spacing w:before="120" w:after="120" w:line="360" w:lineRule="auto"/>
        <w:ind w:firstLineChars="101" w:firstLine="283"/>
        <w:contextualSpacing/>
        <w:rPr>
          <w:rFonts w:ascii="Times New Roman" w:hAnsi="Times New Roman" w:cs="Times New Roman"/>
          <w:color w:val="000000"/>
          <w:sz w:val="28"/>
          <w:szCs w:val="28"/>
        </w:rPr>
      </w:pPr>
    </w:p>
    <w:p w:rsidR="0043784F" w:rsidRPr="00CD4297" w:rsidRDefault="00DE4860" w:rsidP="0043784F">
      <w:pPr>
        <w:pStyle w:val="a3"/>
        <w:numPr>
          <w:ilvl w:val="2"/>
          <w:numId w:val="19"/>
        </w:numPr>
        <w:spacing w:beforeLines="50" w:before="120" w:afterLines="50" w:after="120" w:line="360" w:lineRule="auto"/>
        <w:ind w:firstLineChars="0"/>
        <w:contextualSpacing/>
        <w:jc w:val="both"/>
        <w:outlineLvl w:val="1"/>
        <w:rPr>
          <w:rFonts w:ascii="Times New Roman" w:hAnsi="Times New Roman"/>
          <w:color w:val="000000"/>
          <w:sz w:val="28"/>
          <w:szCs w:val="28"/>
        </w:rPr>
      </w:pPr>
      <w:r w:rsidRPr="00CD4297">
        <w:rPr>
          <w:rFonts w:ascii="Times New Roman" w:hAnsi="Times New Roman"/>
          <w:i/>
          <w:color w:val="000000" w:themeColor="text1"/>
          <w:sz w:val="32"/>
          <w:szCs w:val="28"/>
        </w:rPr>
        <w:t xml:space="preserve"> </w:t>
      </w:r>
      <w:bookmarkStart w:id="219" w:name="_Toc491842479"/>
      <w:r w:rsidR="0043784F" w:rsidRPr="00CD4297">
        <w:rPr>
          <w:rFonts w:ascii="Times New Roman" w:hAnsi="Times New Roman"/>
          <w:i/>
          <w:color w:val="000000" w:themeColor="text1"/>
          <w:sz w:val="32"/>
          <w:szCs w:val="28"/>
        </w:rPr>
        <w:t>Open circuit potential evaluation and electrochemical impedance spectroscopy</w:t>
      </w:r>
      <w:bookmarkEnd w:id="219"/>
      <w:r w:rsidR="0043784F" w:rsidRPr="00CD4297">
        <w:rPr>
          <w:rFonts w:ascii="Times New Roman" w:hAnsi="Times New Roman"/>
          <w:i/>
          <w:color w:val="000000" w:themeColor="text1"/>
          <w:sz w:val="32"/>
          <w:szCs w:val="28"/>
        </w:rPr>
        <w:t xml:space="preserve"> </w:t>
      </w:r>
    </w:p>
    <w:p w:rsidR="0043784F" w:rsidRPr="00CD4297" w:rsidRDefault="0043784F" w:rsidP="0043784F">
      <w:pPr>
        <w:spacing w:before="120" w:after="120" w:line="360" w:lineRule="auto"/>
        <w:contextualSpacing/>
        <w:rPr>
          <w:rFonts w:ascii="Times New Roman" w:hAnsi="Times New Roman" w:cs="Times New Roman"/>
          <w:color w:val="000000"/>
          <w:sz w:val="28"/>
          <w:szCs w:val="28"/>
        </w:rPr>
      </w:pPr>
      <w:r w:rsidRPr="00CD4297">
        <w:rPr>
          <w:rFonts w:ascii="Times New Roman" w:hAnsi="Times New Roman" w:cs="Times New Roman"/>
          <w:color w:val="000000"/>
          <w:sz w:val="28"/>
          <w:szCs w:val="28"/>
        </w:rPr>
        <w:t xml:space="preserve">The </w:t>
      </w:r>
      <w:bookmarkStart w:id="220" w:name="_Hlk477525786"/>
      <w:r w:rsidRPr="00CD4297">
        <w:rPr>
          <w:rFonts w:ascii="Times New Roman" w:hAnsi="Times New Roman" w:cs="Times New Roman"/>
          <w:color w:val="000000"/>
          <w:sz w:val="28"/>
          <w:szCs w:val="28"/>
        </w:rPr>
        <w:t xml:space="preserve">open circuit potential </w:t>
      </w:r>
      <w:bookmarkEnd w:id="220"/>
      <w:r w:rsidRPr="00CD4297">
        <w:rPr>
          <w:rFonts w:ascii="Times New Roman" w:hAnsi="Times New Roman" w:cs="Times New Roman"/>
          <w:color w:val="000000"/>
          <w:sz w:val="28"/>
          <w:szCs w:val="28"/>
        </w:rPr>
        <w:t>(OCP) of both P1-60 and P4-60 layers was found to shift to significantly more positive values, which were -0.16</w:t>
      </w:r>
      <w:r w:rsidR="00AB7F40" w:rsidRPr="00CD4297">
        <w:rPr>
          <w:rFonts w:ascii="Times New Roman" w:hAnsi="Times New Roman" w:cs="Times New Roman"/>
          <w:color w:val="000000"/>
          <w:sz w:val="28"/>
          <w:szCs w:val="28"/>
        </w:rPr>
        <w:t xml:space="preserve"> </w:t>
      </w:r>
      <w:r w:rsidRPr="00CD4297">
        <w:rPr>
          <w:rFonts w:ascii="Times New Roman" w:hAnsi="Times New Roman" w:cs="Times New Roman"/>
          <w:color w:val="000000"/>
          <w:sz w:val="28"/>
          <w:szCs w:val="28"/>
        </w:rPr>
        <w:t xml:space="preserve">V </w:t>
      </w:r>
      <w:r w:rsidRPr="00CD4297">
        <w:rPr>
          <w:rFonts w:ascii="Times New Roman" w:hAnsi="Times New Roman" w:cs="Times New Roman"/>
          <w:i/>
          <w:color w:val="000000"/>
          <w:sz w:val="28"/>
          <w:szCs w:val="28"/>
        </w:rPr>
        <w:t>vs.</w:t>
      </w:r>
      <w:r w:rsidRPr="00CD4297">
        <w:rPr>
          <w:rFonts w:ascii="Times New Roman" w:hAnsi="Times New Roman" w:cs="Times New Roman"/>
          <w:color w:val="000000"/>
          <w:sz w:val="28"/>
          <w:szCs w:val="28"/>
        </w:rPr>
        <w:t xml:space="preserve"> saturated calomel electrode (SCE) and +0.19</w:t>
      </w:r>
      <w:r w:rsidR="00AB7F40" w:rsidRPr="00CD4297">
        <w:rPr>
          <w:rFonts w:ascii="Times New Roman" w:hAnsi="Times New Roman" w:cs="Times New Roman"/>
          <w:color w:val="000000"/>
          <w:sz w:val="28"/>
          <w:szCs w:val="28"/>
        </w:rPr>
        <w:t xml:space="preserve"> </w:t>
      </w:r>
      <w:r w:rsidRPr="00CD4297">
        <w:rPr>
          <w:rFonts w:ascii="Times New Roman" w:hAnsi="Times New Roman" w:cs="Times New Roman"/>
          <w:color w:val="000000"/>
          <w:sz w:val="28"/>
          <w:szCs w:val="28"/>
        </w:rPr>
        <w:t>V</w:t>
      </w:r>
      <w:r w:rsidRPr="00CD4297">
        <w:rPr>
          <w:rFonts w:ascii="Times New Roman" w:hAnsi="Times New Roman" w:cs="Times New Roman"/>
          <w:i/>
          <w:color w:val="000000"/>
          <w:sz w:val="28"/>
          <w:szCs w:val="28"/>
        </w:rPr>
        <w:t xml:space="preserve"> vs.</w:t>
      </w:r>
      <w:r w:rsidRPr="00CD4297">
        <w:rPr>
          <w:rFonts w:ascii="Times New Roman" w:hAnsi="Times New Roman" w:cs="Times New Roman"/>
          <w:color w:val="000000"/>
          <w:sz w:val="28"/>
          <w:szCs w:val="28"/>
        </w:rPr>
        <w:t xml:space="preserve"> SCE, respectively, compared to -1.</w:t>
      </w:r>
      <w:r w:rsidR="00B84488" w:rsidRPr="00CD4297">
        <w:rPr>
          <w:rFonts w:ascii="Times New Roman" w:hAnsi="Times New Roman" w:cs="Times New Roman"/>
          <w:color w:val="000000"/>
          <w:sz w:val="28"/>
          <w:szCs w:val="28"/>
        </w:rPr>
        <w:t>75 V</w:t>
      </w:r>
      <w:r w:rsidRPr="00CD4297">
        <w:rPr>
          <w:rFonts w:ascii="Times New Roman" w:hAnsi="Times New Roman" w:cs="Times New Roman"/>
          <w:color w:val="000000"/>
          <w:sz w:val="28"/>
          <w:szCs w:val="28"/>
        </w:rPr>
        <w:t xml:space="preserve"> </w:t>
      </w:r>
      <w:r w:rsidRPr="00CD4297">
        <w:rPr>
          <w:rFonts w:ascii="Times New Roman" w:hAnsi="Times New Roman" w:cs="Times New Roman"/>
          <w:i/>
          <w:color w:val="000000"/>
          <w:sz w:val="28"/>
          <w:szCs w:val="28"/>
        </w:rPr>
        <w:t>vs.</w:t>
      </w:r>
      <w:r w:rsidRPr="00CD4297">
        <w:rPr>
          <w:rFonts w:ascii="Times New Roman" w:hAnsi="Times New Roman" w:cs="Times New Roman"/>
          <w:color w:val="000000"/>
          <w:sz w:val="28"/>
          <w:szCs w:val="28"/>
        </w:rPr>
        <w:t xml:space="preserve"> SCE of WE43 substrates. The increase in OCP values is indicative of an improved electrochemical stability given by the as-deposited layers (but maybe a risk of galvanic corrosion between coating and substrate).</w:t>
      </w:r>
    </w:p>
    <w:p w:rsidR="0043784F" w:rsidRPr="00CD4297" w:rsidRDefault="0043784F" w:rsidP="0043784F">
      <w:pPr>
        <w:spacing w:before="120" w:after="120" w:line="360" w:lineRule="auto"/>
        <w:contextualSpacing/>
        <w:rPr>
          <w:rFonts w:ascii="Times New Roman" w:hAnsi="Times New Roman" w:cs="Times New Roman"/>
          <w:color w:val="000000"/>
          <w:sz w:val="28"/>
          <w:szCs w:val="28"/>
        </w:rPr>
      </w:pPr>
      <w:r w:rsidRPr="00CD4297">
        <w:rPr>
          <w:rFonts w:ascii="Times New Roman" w:hAnsi="Times New Roman" w:cs="Times New Roman"/>
          <w:color w:val="000000"/>
          <w:sz w:val="28"/>
          <w:szCs w:val="28"/>
        </w:rPr>
        <w:t>After the OCP test, the electrochemical impedance spectroscopy (EIS) was performed to reveal the corrosion properties.</w:t>
      </w:r>
      <w:r w:rsidRPr="00CD4297">
        <w:rPr>
          <w:rFonts w:ascii="Times New Roman" w:hAnsi="Times New Roman" w:cs="Times New Roman"/>
        </w:rPr>
        <w:t xml:space="preserve"> </w:t>
      </w:r>
      <w:r w:rsidRPr="00CD4297">
        <w:rPr>
          <w:rFonts w:ascii="Times New Roman" w:hAnsi="Times New Roman" w:cs="Times New Roman"/>
          <w:color w:val="000000"/>
          <w:sz w:val="28"/>
          <w:szCs w:val="28"/>
        </w:rPr>
        <w:t xml:space="preserve">Characteristic impedance diagrams of P1-60 layer, P4-60 layer and WE43 substrate are displayed in </w:t>
      </w:r>
      <w:r w:rsidRPr="00CD4297">
        <w:rPr>
          <w:rFonts w:ascii="Times New Roman" w:hAnsi="Times New Roman" w:cs="Times New Roman"/>
          <w:b/>
          <w:color w:val="000000" w:themeColor="text1"/>
          <w:sz w:val="28"/>
          <w:szCs w:val="28"/>
        </w:rPr>
        <w:t>Figure 6.7</w:t>
      </w:r>
      <w:r w:rsidRPr="00CD4297">
        <w:rPr>
          <w:rFonts w:ascii="Times New Roman" w:hAnsi="Times New Roman" w:cs="Times New Roman"/>
          <w:color w:val="000000" w:themeColor="text1"/>
          <w:sz w:val="28"/>
          <w:szCs w:val="28"/>
        </w:rPr>
        <w:t>.</w:t>
      </w:r>
    </w:p>
    <w:p w:rsidR="0043784F" w:rsidRPr="00CD4297" w:rsidRDefault="0043784F" w:rsidP="0043784F">
      <w:pPr>
        <w:rPr>
          <w:rFonts w:ascii="Times New Roman" w:hAnsi="Times New Roman" w:cs="Times New Roman"/>
          <w:color w:val="000000"/>
          <w:sz w:val="28"/>
          <w:szCs w:val="28"/>
        </w:rPr>
      </w:pPr>
      <w:r w:rsidRPr="00CD4297">
        <w:rPr>
          <w:rFonts w:ascii="Times New Roman" w:hAnsi="Times New Roman" w:cs="Times New Roman"/>
          <w:color w:val="000000"/>
          <w:sz w:val="28"/>
          <w:szCs w:val="28"/>
        </w:rPr>
        <w:br w:type="page"/>
      </w:r>
    </w:p>
    <w:p w:rsidR="0043784F" w:rsidRPr="00CD4297" w:rsidRDefault="0043784F" w:rsidP="0043784F">
      <w:pPr>
        <w:spacing w:before="120" w:after="120" w:line="360" w:lineRule="auto"/>
        <w:ind w:firstLineChars="101" w:firstLine="283"/>
        <w:contextualSpacing/>
        <w:rPr>
          <w:rFonts w:ascii="Times New Roman" w:hAnsi="Times New Roman" w:cs="Times New Roman"/>
          <w:color w:val="000000"/>
          <w:sz w:val="28"/>
          <w:szCs w:val="28"/>
        </w:rPr>
        <w:sectPr w:rsidR="0043784F" w:rsidRPr="00CD4297" w:rsidSect="00F17F7C">
          <w:headerReference w:type="default" r:id="rId35"/>
          <w:pgSz w:w="11906" w:h="16838"/>
          <w:pgMar w:top="1440" w:right="1800" w:bottom="1440" w:left="1800" w:header="708" w:footer="708" w:gutter="0"/>
          <w:pgNumType w:start="1"/>
          <w:cols w:space="708"/>
          <w:docGrid w:linePitch="360"/>
        </w:sectPr>
      </w:pPr>
    </w:p>
    <w:p w:rsidR="0043784F" w:rsidRPr="00CD4297" w:rsidRDefault="0043784F" w:rsidP="0043784F">
      <w:pPr>
        <w:spacing w:before="120" w:after="120" w:line="360" w:lineRule="auto"/>
        <w:ind w:firstLineChars="101" w:firstLine="283"/>
        <w:contextualSpacing/>
        <w:rPr>
          <w:rFonts w:ascii="Times New Roman" w:hAnsi="Times New Roman" w:cs="Times New Roman"/>
          <w:color w:val="000000"/>
          <w:sz w:val="28"/>
          <w:szCs w:val="28"/>
        </w:rPr>
      </w:pPr>
    </w:p>
    <w:p w:rsidR="0043784F" w:rsidRPr="00CD4297" w:rsidRDefault="0043784F" w:rsidP="0043784F">
      <w:pPr>
        <w:spacing w:before="120" w:after="120" w:line="360" w:lineRule="auto"/>
        <w:ind w:firstLineChars="101" w:firstLine="283"/>
        <w:contextualSpacing/>
        <w:rPr>
          <w:rFonts w:ascii="Times New Roman" w:hAnsi="Times New Roman" w:cs="Times New Roman"/>
          <w:color w:val="000000"/>
          <w:sz w:val="28"/>
          <w:szCs w:val="28"/>
        </w:rPr>
      </w:pPr>
      <w:r w:rsidRPr="00CD4297">
        <w:rPr>
          <w:rFonts w:ascii="Times New Roman" w:hAnsi="Times New Roman" w:cs="Times New Roman"/>
          <w:noProof/>
          <w:color w:val="000000"/>
          <w:sz w:val="28"/>
          <w:szCs w:val="28"/>
        </w:rPr>
        <w:drawing>
          <wp:anchor distT="0" distB="0" distL="114300" distR="114300" simplePos="0" relativeHeight="251679744" behindDoc="0" locked="0" layoutInCell="1" allowOverlap="1" wp14:anchorId="0104E054" wp14:editId="331EA413">
            <wp:simplePos x="0" y="0"/>
            <wp:positionH relativeFrom="column">
              <wp:posOffset>4404528</wp:posOffset>
            </wp:positionH>
            <wp:positionV relativeFrom="paragraph">
              <wp:posOffset>206243</wp:posOffset>
            </wp:positionV>
            <wp:extent cx="3954780" cy="3649980"/>
            <wp:effectExtent l="0" t="0" r="7620" b="0"/>
            <wp:wrapSquare wrapText="bothSides"/>
            <wp:docPr id="315" name="图片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EIS-P1-60&amp;P4-60&amp;WE43-02.tif"/>
                    <pic:cNvPicPr/>
                  </pic:nvPicPr>
                  <pic:blipFill>
                    <a:blip r:embed="rId36">
                      <a:extLst>
                        <a:ext uri="{28A0092B-C50C-407E-A947-70E740481C1C}">
                          <a14:useLocalDpi xmlns:a14="http://schemas.microsoft.com/office/drawing/2010/main" val="0"/>
                        </a:ext>
                      </a:extLst>
                    </a:blip>
                    <a:stretch>
                      <a:fillRect/>
                    </a:stretch>
                  </pic:blipFill>
                  <pic:spPr>
                    <a:xfrm>
                      <a:off x="0" y="0"/>
                      <a:ext cx="3954780" cy="3649980"/>
                    </a:xfrm>
                    <a:prstGeom prst="rect">
                      <a:avLst/>
                    </a:prstGeom>
                  </pic:spPr>
                </pic:pic>
              </a:graphicData>
            </a:graphic>
            <wp14:sizeRelH relativeFrom="page">
              <wp14:pctWidth>0</wp14:pctWidth>
            </wp14:sizeRelH>
            <wp14:sizeRelV relativeFrom="page">
              <wp14:pctHeight>0</wp14:pctHeight>
            </wp14:sizeRelV>
          </wp:anchor>
        </w:drawing>
      </w:r>
      <w:r w:rsidRPr="00CD4297">
        <w:rPr>
          <w:rFonts w:ascii="Times New Roman" w:hAnsi="Times New Roman" w:cs="Times New Roman"/>
          <w:noProof/>
          <w:color w:val="000000"/>
          <w:sz w:val="28"/>
          <w:szCs w:val="28"/>
        </w:rPr>
        <w:drawing>
          <wp:anchor distT="0" distB="0" distL="114300" distR="114300" simplePos="0" relativeHeight="251680768" behindDoc="0" locked="0" layoutInCell="1" allowOverlap="1" wp14:anchorId="3989312A" wp14:editId="5F2FE971">
            <wp:simplePos x="0" y="0"/>
            <wp:positionH relativeFrom="column">
              <wp:posOffset>97275</wp:posOffset>
            </wp:positionH>
            <wp:positionV relativeFrom="paragraph">
              <wp:posOffset>85857</wp:posOffset>
            </wp:positionV>
            <wp:extent cx="3414395" cy="5895340"/>
            <wp:effectExtent l="0" t="0" r="0" b="0"/>
            <wp:wrapSquare wrapText="bothSides"/>
            <wp:docPr id="314" name="图片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EIS-P1-60&amp;P4-60&amp;WE43-01.tif"/>
                    <pic:cNvPicPr/>
                  </pic:nvPicPr>
                  <pic:blipFill>
                    <a:blip r:embed="rId37">
                      <a:extLst>
                        <a:ext uri="{28A0092B-C50C-407E-A947-70E740481C1C}">
                          <a14:useLocalDpi xmlns:a14="http://schemas.microsoft.com/office/drawing/2010/main" val="0"/>
                        </a:ext>
                      </a:extLst>
                    </a:blip>
                    <a:stretch>
                      <a:fillRect/>
                    </a:stretch>
                  </pic:blipFill>
                  <pic:spPr>
                    <a:xfrm>
                      <a:off x="0" y="0"/>
                      <a:ext cx="3414395" cy="5895340"/>
                    </a:xfrm>
                    <a:prstGeom prst="rect">
                      <a:avLst/>
                    </a:prstGeom>
                  </pic:spPr>
                </pic:pic>
              </a:graphicData>
            </a:graphic>
            <wp14:sizeRelH relativeFrom="page">
              <wp14:pctWidth>0</wp14:pctWidth>
            </wp14:sizeRelH>
            <wp14:sizeRelV relativeFrom="page">
              <wp14:pctHeight>0</wp14:pctHeight>
            </wp14:sizeRelV>
          </wp:anchor>
        </w:drawing>
      </w:r>
      <w:r w:rsidRPr="00CD4297">
        <w:rPr>
          <w:rFonts w:ascii="Times New Roman" w:hAnsi="Times New Roman" w:cs="Times New Roman"/>
          <w:color w:val="000000"/>
          <w:sz w:val="28"/>
          <w:szCs w:val="28"/>
        </w:rPr>
        <w:t xml:space="preserve">                                             </w:t>
      </w:r>
      <w:r w:rsidRPr="00CD4297">
        <w:rPr>
          <w:rFonts w:ascii="Times New Roman" w:hAnsi="Times New Roman" w:cs="Times New Roman"/>
          <w:color w:val="000000"/>
          <w:sz w:val="36"/>
          <w:szCs w:val="28"/>
        </w:rPr>
        <w:t xml:space="preserve"> </w:t>
      </w:r>
    </w:p>
    <w:p w:rsidR="0043784F" w:rsidRPr="00CD4297" w:rsidRDefault="0043784F" w:rsidP="0043784F">
      <w:pPr>
        <w:spacing w:before="120" w:after="120" w:line="360" w:lineRule="auto"/>
        <w:ind w:firstLineChars="101" w:firstLine="283"/>
        <w:contextualSpacing/>
        <w:rPr>
          <w:rFonts w:ascii="Times New Roman" w:hAnsi="Times New Roman" w:cs="Times New Roman"/>
          <w:color w:val="000000"/>
          <w:sz w:val="28"/>
          <w:szCs w:val="28"/>
        </w:rPr>
      </w:pPr>
    </w:p>
    <w:p w:rsidR="0043784F" w:rsidRPr="00CD4297" w:rsidRDefault="0043784F" w:rsidP="0043784F">
      <w:pPr>
        <w:spacing w:before="120" w:after="120" w:line="360" w:lineRule="auto"/>
        <w:ind w:firstLineChars="101" w:firstLine="283"/>
        <w:contextualSpacing/>
        <w:rPr>
          <w:rFonts w:ascii="Times New Roman" w:hAnsi="Times New Roman" w:cs="Times New Roman"/>
          <w:color w:val="000000"/>
          <w:sz w:val="28"/>
          <w:szCs w:val="28"/>
        </w:rPr>
      </w:pPr>
    </w:p>
    <w:p w:rsidR="0043784F" w:rsidRPr="00CD4297" w:rsidRDefault="0043784F" w:rsidP="0043784F">
      <w:pPr>
        <w:spacing w:before="120" w:after="120" w:line="360" w:lineRule="auto"/>
        <w:ind w:firstLineChars="101" w:firstLine="283"/>
        <w:contextualSpacing/>
        <w:rPr>
          <w:rFonts w:ascii="Times New Roman" w:hAnsi="Times New Roman" w:cs="Times New Roman"/>
          <w:color w:val="000000"/>
          <w:sz w:val="28"/>
          <w:szCs w:val="28"/>
        </w:rPr>
      </w:pPr>
    </w:p>
    <w:p w:rsidR="0043784F" w:rsidRPr="00CD4297" w:rsidRDefault="0043784F" w:rsidP="0043784F">
      <w:pPr>
        <w:spacing w:before="120" w:after="120" w:line="360" w:lineRule="auto"/>
        <w:contextualSpacing/>
        <w:jc w:val="center"/>
        <w:rPr>
          <w:rFonts w:ascii="Times New Roman" w:hAnsi="Times New Roman" w:cs="Times New Roman"/>
          <w:color w:val="000000"/>
          <w:sz w:val="28"/>
          <w:szCs w:val="28"/>
        </w:rPr>
      </w:pPr>
    </w:p>
    <w:p w:rsidR="0043784F" w:rsidRPr="00CD4297" w:rsidRDefault="0043784F" w:rsidP="0043784F">
      <w:pPr>
        <w:spacing w:before="120" w:after="120" w:line="360" w:lineRule="auto"/>
        <w:ind w:firstLineChars="101" w:firstLine="283"/>
        <w:contextualSpacing/>
        <w:rPr>
          <w:rFonts w:ascii="Times New Roman" w:hAnsi="Times New Roman" w:cs="Times New Roman"/>
          <w:color w:val="000000"/>
          <w:sz w:val="28"/>
          <w:szCs w:val="28"/>
        </w:rPr>
      </w:pPr>
      <w:r w:rsidRPr="00CD4297">
        <w:rPr>
          <w:rFonts w:ascii="Times New Roman" w:hAnsi="Times New Roman" w:cs="Times New Roman"/>
          <w:color w:val="000000"/>
          <w:sz w:val="28"/>
          <w:szCs w:val="28"/>
        </w:rPr>
        <w:t xml:space="preserve"> </w:t>
      </w:r>
    </w:p>
    <w:p w:rsidR="0043784F" w:rsidRPr="00CD4297" w:rsidRDefault="0043784F" w:rsidP="0043784F">
      <w:pPr>
        <w:spacing w:before="120" w:after="120" w:line="360" w:lineRule="auto"/>
        <w:ind w:firstLineChars="101" w:firstLine="283"/>
        <w:contextualSpacing/>
        <w:rPr>
          <w:rFonts w:ascii="Times New Roman" w:hAnsi="Times New Roman" w:cs="Times New Roman"/>
          <w:color w:val="000000"/>
          <w:sz w:val="28"/>
          <w:szCs w:val="28"/>
        </w:rPr>
      </w:pPr>
    </w:p>
    <w:p w:rsidR="0043784F" w:rsidRPr="00CD4297" w:rsidRDefault="0043784F" w:rsidP="0043784F">
      <w:pPr>
        <w:spacing w:before="120" w:after="120" w:line="360" w:lineRule="auto"/>
        <w:ind w:firstLineChars="101" w:firstLine="283"/>
        <w:contextualSpacing/>
        <w:rPr>
          <w:rFonts w:ascii="Times New Roman" w:hAnsi="Times New Roman" w:cs="Times New Roman"/>
          <w:color w:val="000000"/>
          <w:sz w:val="36"/>
          <w:szCs w:val="28"/>
        </w:rPr>
      </w:pPr>
      <w:r w:rsidRPr="00CD4297">
        <w:rPr>
          <w:rFonts w:ascii="Times New Roman" w:hAnsi="Times New Roman" w:cs="Times New Roman"/>
          <w:color w:val="000000"/>
          <w:sz w:val="28"/>
          <w:szCs w:val="28"/>
        </w:rPr>
        <w:t xml:space="preserve">                                            </w:t>
      </w:r>
    </w:p>
    <w:p w:rsidR="0043784F" w:rsidRPr="00CD4297" w:rsidRDefault="0043784F" w:rsidP="0043784F">
      <w:pPr>
        <w:spacing w:before="120" w:after="120" w:line="360" w:lineRule="auto"/>
        <w:ind w:firstLineChars="101" w:firstLine="283"/>
        <w:contextualSpacing/>
        <w:rPr>
          <w:rFonts w:ascii="Times New Roman" w:hAnsi="Times New Roman" w:cs="Times New Roman"/>
          <w:color w:val="000000"/>
          <w:sz w:val="28"/>
          <w:szCs w:val="28"/>
        </w:rPr>
      </w:pPr>
    </w:p>
    <w:p w:rsidR="0043784F" w:rsidRPr="00CD4297" w:rsidRDefault="0043784F" w:rsidP="0043784F">
      <w:pPr>
        <w:spacing w:before="120" w:after="120" w:line="360" w:lineRule="auto"/>
        <w:contextualSpacing/>
        <w:rPr>
          <w:rFonts w:ascii="Times New Roman" w:hAnsi="Times New Roman" w:cs="Times New Roman"/>
          <w:color w:val="000000"/>
          <w:sz w:val="28"/>
          <w:szCs w:val="28"/>
        </w:rPr>
      </w:pPr>
    </w:p>
    <w:p w:rsidR="0043784F" w:rsidRPr="00CD4297" w:rsidRDefault="0043784F" w:rsidP="0043784F">
      <w:pPr>
        <w:spacing w:before="120" w:after="120" w:line="360" w:lineRule="auto"/>
        <w:ind w:firstLineChars="101" w:firstLine="364"/>
        <w:contextualSpacing/>
        <w:jc w:val="center"/>
        <w:rPr>
          <w:rFonts w:ascii="Times New Roman" w:hAnsi="Times New Roman" w:cs="Times New Roman"/>
          <w:color w:val="000000"/>
          <w:sz w:val="36"/>
          <w:szCs w:val="28"/>
        </w:rPr>
      </w:pPr>
      <w:r w:rsidRPr="00CD4297">
        <w:rPr>
          <w:rFonts w:ascii="Times New Roman" w:hAnsi="Times New Roman" w:cs="Times New Roman"/>
          <w:color w:val="000000"/>
          <w:sz w:val="36"/>
          <w:szCs w:val="28"/>
        </w:rPr>
        <w:t xml:space="preserve">             </w:t>
      </w:r>
    </w:p>
    <w:p w:rsidR="0043784F" w:rsidRPr="00CD4297" w:rsidRDefault="0043784F" w:rsidP="0043784F">
      <w:pPr>
        <w:spacing w:before="120" w:after="120" w:line="360" w:lineRule="auto"/>
        <w:contextualSpacing/>
        <w:jc w:val="center"/>
        <w:rPr>
          <w:rFonts w:ascii="Times New Roman" w:hAnsi="Times New Roman" w:cs="Times New Roman"/>
          <w:color w:val="000000"/>
          <w:sz w:val="28"/>
          <w:szCs w:val="28"/>
        </w:rPr>
      </w:pPr>
      <w:r w:rsidRPr="00CD4297">
        <w:rPr>
          <w:rFonts w:ascii="Times New Roman" w:hAnsi="Times New Roman" w:cs="Times New Roman"/>
          <w:color w:val="000000"/>
          <w:sz w:val="36"/>
          <w:szCs w:val="28"/>
        </w:rPr>
        <w:t xml:space="preserve"> </w:t>
      </w:r>
    </w:p>
    <w:p w:rsidR="0043784F" w:rsidRPr="00CD4297" w:rsidRDefault="0043784F" w:rsidP="0043784F">
      <w:pPr>
        <w:spacing w:before="120" w:after="120" w:line="360" w:lineRule="auto"/>
        <w:ind w:firstLineChars="101" w:firstLine="283"/>
        <w:contextualSpacing/>
        <w:rPr>
          <w:rFonts w:ascii="Times New Roman" w:hAnsi="Times New Roman" w:cs="Times New Roman"/>
          <w:color w:val="000000"/>
          <w:sz w:val="28"/>
          <w:szCs w:val="28"/>
        </w:rPr>
      </w:pPr>
      <w:r w:rsidRPr="00CD4297">
        <w:rPr>
          <w:rFonts w:ascii="Times New Roman" w:hAnsi="Times New Roman" w:cs="Times New Roman"/>
          <w:color w:val="000000"/>
          <w:sz w:val="28"/>
          <w:szCs w:val="28"/>
        </w:rPr>
        <w:t xml:space="preserve">                           </w:t>
      </w:r>
    </w:p>
    <w:p w:rsidR="0043784F" w:rsidRPr="00CD4297" w:rsidRDefault="0043784F" w:rsidP="0043784F">
      <w:pPr>
        <w:spacing w:before="120" w:after="120" w:line="360" w:lineRule="auto"/>
        <w:ind w:firstLineChars="101" w:firstLine="283"/>
        <w:contextualSpacing/>
        <w:rPr>
          <w:rFonts w:ascii="Times New Roman" w:hAnsi="Times New Roman" w:cs="Times New Roman"/>
          <w:color w:val="000000"/>
          <w:sz w:val="40"/>
          <w:szCs w:val="40"/>
        </w:rPr>
      </w:pPr>
      <w:r w:rsidRPr="00CD4297">
        <w:rPr>
          <w:rFonts w:ascii="Times New Roman" w:hAnsi="Times New Roman" w:cs="Times New Roman"/>
          <w:color w:val="000000"/>
          <w:sz w:val="28"/>
          <w:szCs w:val="28"/>
        </w:rPr>
        <w:t xml:space="preserve">                                 </w:t>
      </w:r>
      <w:r w:rsidR="005227D2" w:rsidRPr="00CD4297">
        <w:rPr>
          <w:rFonts w:ascii="Times New Roman" w:hAnsi="Times New Roman" w:cs="Times New Roman"/>
          <w:color w:val="000000"/>
          <w:sz w:val="40"/>
          <w:szCs w:val="40"/>
        </w:rPr>
        <w:t>(b)</w:t>
      </w:r>
      <w:r w:rsidRPr="00CD4297">
        <w:rPr>
          <w:rFonts w:ascii="Times New Roman" w:hAnsi="Times New Roman" w:cs="Times New Roman"/>
          <w:color w:val="000000"/>
          <w:sz w:val="28"/>
          <w:szCs w:val="28"/>
        </w:rPr>
        <w:t xml:space="preserve">                      </w:t>
      </w:r>
      <w:r w:rsidR="005227D2" w:rsidRPr="00CD4297">
        <w:rPr>
          <w:rFonts w:ascii="Times New Roman" w:hAnsi="Times New Roman" w:cs="Times New Roman"/>
          <w:color w:val="000000"/>
          <w:sz w:val="28"/>
          <w:szCs w:val="28"/>
        </w:rPr>
        <w:t xml:space="preserve"> </w:t>
      </w:r>
    </w:p>
    <w:p w:rsidR="0043784F" w:rsidRPr="00CD4297" w:rsidRDefault="0043784F" w:rsidP="0043784F">
      <w:pPr>
        <w:spacing w:before="120" w:after="120" w:line="360" w:lineRule="auto"/>
        <w:ind w:firstLineChars="101" w:firstLine="283"/>
        <w:contextualSpacing/>
        <w:rPr>
          <w:rFonts w:ascii="Times New Roman" w:hAnsi="Times New Roman" w:cs="Times New Roman"/>
          <w:color w:val="000000"/>
          <w:sz w:val="28"/>
          <w:szCs w:val="28"/>
        </w:rPr>
      </w:pPr>
    </w:p>
    <w:p w:rsidR="0043784F" w:rsidRPr="00CD4297" w:rsidRDefault="0043784F" w:rsidP="0043784F">
      <w:pPr>
        <w:spacing w:before="120" w:after="120" w:line="360" w:lineRule="auto"/>
        <w:ind w:firstLineChars="101" w:firstLine="283"/>
        <w:contextualSpacing/>
        <w:rPr>
          <w:rFonts w:ascii="Times New Roman" w:hAnsi="Times New Roman" w:cs="Times New Roman"/>
          <w:color w:val="000000"/>
          <w:sz w:val="28"/>
          <w:szCs w:val="28"/>
        </w:rPr>
      </w:pPr>
    </w:p>
    <w:p w:rsidR="0043784F" w:rsidRPr="00CD4297" w:rsidRDefault="0043784F" w:rsidP="0043784F">
      <w:pPr>
        <w:spacing w:before="120" w:after="120" w:line="360" w:lineRule="auto"/>
        <w:ind w:firstLineChars="101" w:firstLine="283"/>
        <w:contextualSpacing/>
        <w:rPr>
          <w:rFonts w:ascii="Times New Roman" w:hAnsi="Times New Roman" w:cs="Times New Roman"/>
          <w:color w:val="000000"/>
          <w:sz w:val="28"/>
          <w:szCs w:val="28"/>
        </w:rPr>
      </w:pPr>
    </w:p>
    <w:p w:rsidR="0043784F" w:rsidRPr="00CD4297" w:rsidRDefault="0043784F" w:rsidP="0043784F">
      <w:pPr>
        <w:spacing w:before="120" w:after="120" w:line="360" w:lineRule="auto"/>
        <w:ind w:firstLineChars="101" w:firstLine="283"/>
        <w:contextualSpacing/>
        <w:rPr>
          <w:rFonts w:ascii="Times New Roman" w:hAnsi="Times New Roman" w:cs="Times New Roman"/>
          <w:color w:val="000000"/>
          <w:sz w:val="28"/>
          <w:szCs w:val="28"/>
        </w:rPr>
      </w:pPr>
    </w:p>
    <w:p w:rsidR="0043784F" w:rsidRPr="00CD4297" w:rsidRDefault="0043784F" w:rsidP="0043784F">
      <w:pPr>
        <w:spacing w:before="120" w:after="120" w:line="360" w:lineRule="auto"/>
        <w:ind w:firstLineChars="101" w:firstLine="283"/>
        <w:contextualSpacing/>
        <w:rPr>
          <w:rFonts w:ascii="Times New Roman" w:hAnsi="Times New Roman" w:cs="Times New Roman"/>
          <w:color w:val="000000"/>
          <w:sz w:val="28"/>
          <w:szCs w:val="28"/>
        </w:rPr>
      </w:pPr>
    </w:p>
    <w:p w:rsidR="0043784F" w:rsidRPr="00CD4297" w:rsidRDefault="0043784F" w:rsidP="0043784F">
      <w:pPr>
        <w:spacing w:before="120" w:after="120" w:line="360" w:lineRule="auto"/>
        <w:ind w:firstLineChars="101" w:firstLine="283"/>
        <w:contextualSpacing/>
        <w:rPr>
          <w:rFonts w:ascii="Times New Roman" w:hAnsi="Times New Roman" w:cs="Times New Roman"/>
          <w:color w:val="000000"/>
          <w:sz w:val="28"/>
          <w:szCs w:val="28"/>
        </w:rPr>
      </w:pPr>
      <w:r w:rsidRPr="00CD4297">
        <w:rPr>
          <w:rFonts w:ascii="Times New Roman" w:hAnsi="Times New Roman" w:cs="Times New Roman"/>
          <w:color w:val="000000"/>
          <w:sz w:val="28"/>
          <w:szCs w:val="28"/>
        </w:rPr>
        <w:t xml:space="preserve">                </w:t>
      </w:r>
      <w:r w:rsidRPr="00CD4297">
        <w:rPr>
          <w:rFonts w:ascii="Times New Roman" w:hAnsi="Times New Roman" w:cs="Times New Roman"/>
          <w:color w:val="000000"/>
          <w:sz w:val="40"/>
          <w:szCs w:val="28"/>
        </w:rPr>
        <w:t>(a)</w:t>
      </w:r>
    </w:p>
    <w:p w:rsidR="0043784F" w:rsidRPr="00CD4297" w:rsidRDefault="0043784F" w:rsidP="0043784F">
      <w:pPr>
        <w:spacing w:before="120" w:after="120" w:line="360" w:lineRule="auto"/>
        <w:ind w:firstLineChars="101" w:firstLine="283"/>
        <w:contextualSpacing/>
        <w:jc w:val="center"/>
        <w:rPr>
          <w:rFonts w:ascii="Times New Roman" w:hAnsi="Times New Roman" w:cs="Times New Roman"/>
          <w:color w:val="000000"/>
          <w:sz w:val="28"/>
          <w:szCs w:val="28"/>
        </w:rPr>
      </w:pPr>
      <w:r w:rsidRPr="00CD4297">
        <w:rPr>
          <w:rFonts w:ascii="Times New Roman" w:hAnsi="Times New Roman" w:cs="Times New Roman"/>
          <w:noProof/>
          <w:color w:val="000000"/>
          <w:sz w:val="28"/>
          <w:szCs w:val="28"/>
        </w:rPr>
        <w:drawing>
          <wp:anchor distT="0" distB="0" distL="114300" distR="114300" simplePos="0" relativeHeight="251681792" behindDoc="0" locked="0" layoutInCell="1" allowOverlap="1" wp14:anchorId="4C1B79A7" wp14:editId="5516E132">
            <wp:simplePos x="0" y="0"/>
            <wp:positionH relativeFrom="column">
              <wp:posOffset>5034556</wp:posOffset>
            </wp:positionH>
            <wp:positionV relativeFrom="paragraph">
              <wp:posOffset>828711</wp:posOffset>
            </wp:positionV>
            <wp:extent cx="3013075" cy="647700"/>
            <wp:effectExtent l="0" t="0" r="0" b="0"/>
            <wp:wrapTopAndBottom/>
            <wp:docPr id="316" name="图片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EIS-P1-60&amp;P4-60&amp;WE43-03.tif"/>
                    <pic:cNvPicPr/>
                  </pic:nvPicPr>
                  <pic:blipFill>
                    <a:blip r:embed="rId38">
                      <a:extLst>
                        <a:ext uri="{28A0092B-C50C-407E-A947-70E740481C1C}">
                          <a14:useLocalDpi xmlns:a14="http://schemas.microsoft.com/office/drawing/2010/main" val="0"/>
                        </a:ext>
                      </a:extLst>
                    </a:blip>
                    <a:stretch>
                      <a:fillRect/>
                    </a:stretch>
                  </pic:blipFill>
                  <pic:spPr>
                    <a:xfrm>
                      <a:off x="0" y="0"/>
                      <a:ext cx="3013075" cy="647700"/>
                    </a:xfrm>
                    <a:prstGeom prst="rect">
                      <a:avLst/>
                    </a:prstGeom>
                  </pic:spPr>
                </pic:pic>
              </a:graphicData>
            </a:graphic>
            <wp14:sizeRelH relativeFrom="page">
              <wp14:pctWidth>0</wp14:pctWidth>
            </wp14:sizeRelH>
            <wp14:sizeRelV relativeFrom="page">
              <wp14:pctHeight>0</wp14:pctHeight>
            </wp14:sizeRelV>
          </wp:anchor>
        </w:drawing>
      </w:r>
      <w:r w:rsidRPr="00CD4297">
        <w:rPr>
          <w:rFonts w:ascii="Times New Roman" w:hAnsi="Times New Roman" w:cs="Times New Roman"/>
          <w:noProof/>
          <w:color w:val="000000"/>
          <w:sz w:val="28"/>
          <w:szCs w:val="28"/>
        </w:rPr>
        <w:drawing>
          <wp:anchor distT="0" distB="0" distL="114300" distR="114300" simplePos="0" relativeHeight="251682816" behindDoc="0" locked="0" layoutInCell="1" allowOverlap="1" wp14:anchorId="69CA19B9" wp14:editId="0949B0E4">
            <wp:simplePos x="0" y="0"/>
            <wp:positionH relativeFrom="column">
              <wp:posOffset>585027</wp:posOffset>
            </wp:positionH>
            <wp:positionV relativeFrom="paragraph">
              <wp:posOffset>417638</wp:posOffset>
            </wp:positionV>
            <wp:extent cx="3267075" cy="1304925"/>
            <wp:effectExtent l="0" t="0" r="9525" b="9525"/>
            <wp:wrapTopAndBottom/>
            <wp:docPr id="317" name="图片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EIS-P1-60&amp;P4-60&amp;WE43-04.tif"/>
                    <pic:cNvPicPr/>
                  </pic:nvPicPr>
                  <pic:blipFill>
                    <a:blip r:embed="rId39">
                      <a:extLst>
                        <a:ext uri="{28A0092B-C50C-407E-A947-70E740481C1C}">
                          <a14:useLocalDpi xmlns:a14="http://schemas.microsoft.com/office/drawing/2010/main" val="0"/>
                        </a:ext>
                      </a:extLst>
                    </a:blip>
                    <a:stretch>
                      <a:fillRect/>
                    </a:stretch>
                  </pic:blipFill>
                  <pic:spPr>
                    <a:xfrm>
                      <a:off x="0" y="0"/>
                      <a:ext cx="3267075" cy="1304925"/>
                    </a:xfrm>
                    <a:prstGeom prst="rect">
                      <a:avLst/>
                    </a:prstGeom>
                  </pic:spPr>
                </pic:pic>
              </a:graphicData>
            </a:graphic>
            <wp14:sizeRelH relativeFrom="page">
              <wp14:pctWidth>0</wp14:pctWidth>
            </wp14:sizeRelH>
            <wp14:sizeRelV relativeFrom="page">
              <wp14:pctHeight>0</wp14:pctHeight>
            </wp14:sizeRelV>
          </wp:anchor>
        </w:drawing>
      </w:r>
    </w:p>
    <w:p w:rsidR="0043784F" w:rsidRPr="00CD4297" w:rsidRDefault="0043784F" w:rsidP="0043784F">
      <w:pPr>
        <w:spacing w:before="120" w:after="120" w:line="360" w:lineRule="auto"/>
        <w:contextualSpacing/>
        <w:rPr>
          <w:rFonts w:ascii="Times New Roman" w:hAnsi="Times New Roman" w:cs="Times New Roman"/>
          <w:i/>
          <w:color w:val="FF0000"/>
          <w:sz w:val="36"/>
          <w:szCs w:val="28"/>
        </w:rPr>
      </w:pPr>
    </w:p>
    <w:p w:rsidR="0043784F" w:rsidRPr="00CD4297" w:rsidRDefault="0043784F" w:rsidP="0043784F">
      <w:pPr>
        <w:spacing w:before="120" w:after="120" w:line="360" w:lineRule="auto"/>
        <w:ind w:firstLineChars="1000" w:firstLine="4000"/>
        <w:contextualSpacing/>
        <w:rPr>
          <w:rFonts w:ascii="Times New Roman" w:hAnsi="Times New Roman" w:cs="Times New Roman"/>
          <w:color w:val="000000" w:themeColor="text1"/>
          <w:sz w:val="40"/>
          <w:szCs w:val="28"/>
        </w:rPr>
      </w:pPr>
      <w:r w:rsidRPr="00CD4297">
        <w:rPr>
          <w:rFonts w:ascii="Times New Roman" w:hAnsi="Times New Roman" w:cs="Times New Roman"/>
          <w:color w:val="000000" w:themeColor="text1"/>
          <w:sz w:val="40"/>
          <w:szCs w:val="28"/>
        </w:rPr>
        <w:t>(c)                               (d)</w:t>
      </w:r>
    </w:p>
    <w:p w:rsidR="0043784F" w:rsidRPr="00CD4297" w:rsidRDefault="0043784F" w:rsidP="0043784F">
      <w:pPr>
        <w:spacing w:before="120" w:after="120" w:line="360" w:lineRule="auto"/>
        <w:contextualSpacing/>
        <w:jc w:val="center"/>
        <w:rPr>
          <w:rFonts w:ascii="Times New Roman" w:hAnsi="Times New Roman" w:cs="Times New Roman"/>
          <w:i/>
          <w:color w:val="FF0000"/>
          <w:sz w:val="36"/>
          <w:szCs w:val="28"/>
        </w:rPr>
      </w:pPr>
    </w:p>
    <w:p w:rsidR="0043784F" w:rsidRPr="00CD4297" w:rsidRDefault="0043784F" w:rsidP="0043784F">
      <w:pPr>
        <w:spacing w:before="120" w:after="120" w:line="360" w:lineRule="auto"/>
        <w:contextualSpacing/>
        <w:jc w:val="center"/>
        <w:rPr>
          <w:rFonts w:ascii="Times New Roman" w:hAnsi="Times New Roman" w:cs="Times New Roman"/>
          <w:i/>
          <w:color w:val="000000" w:themeColor="text1"/>
          <w:sz w:val="28"/>
          <w:szCs w:val="28"/>
        </w:rPr>
        <w:sectPr w:rsidR="0043784F" w:rsidRPr="00CD4297" w:rsidSect="00F17F7C">
          <w:pgSz w:w="16840" w:h="23808" w:code="8"/>
          <w:pgMar w:top="1440" w:right="1797" w:bottom="1440" w:left="1797" w:header="709" w:footer="709" w:gutter="0"/>
          <w:cols w:space="708"/>
          <w:docGrid w:linePitch="360"/>
        </w:sectPr>
      </w:pPr>
      <w:r w:rsidRPr="00CD4297">
        <w:rPr>
          <w:rFonts w:ascii="Times New Roman" w:hAnsi="Times New Roman" w:cs="Times New Roman"/>
          <w:i/>
          <w:color w:val="000000" w:themeColor="text1"/>
          <w:sz w:val="36"/>
          <w:szCs w:val="28"/>
        </w:rPr>
        <w:t>Figure 6.7 EIS analysis of P1-60 and P4-60 layers and WE43 substrate: (a) Complex plot, (b) Bode plots, (c) equivalent circuit for WE43 substrate and (d) equivalent circuit for P1-60 and P4-60 layers</w:t>
      </w:r>
    </w:p>
    <w:p w:rsidR="0043784F" w:rsidRPr="00CD4297" w:rsidRDefault="0043784F" w:rsidP="0043784F">
      <w:pPr>
        <w:spacing w:before="120" w:after="120" w:line="360" w:lineRule="auto"/>
        <w:contextualSpacing/>
        <w:rPr>
          <w:rFonts w:ascii="Times New Roman" w:hAnsi="Times New Roman" w:cs="Times New Roman"/>
          <w:color w:val="000000" w:themeColor="text1"/>
          <w:sz w:val="28"/>
          <w:szCs w:val="28"/>
        </w:rPr>
      </w:pPr>
      <w:r w:rsidRPr="00CD4297">
        <w:rPr>
          <w:rFonts w:ascii="Times New Roman" w:hAnsi="Times New Roman" w:cs="Times New Roman"/>
          <w:color w:val="000000"/>
          <w:spacing w:val="-2"/>
          <w:sz w:val="28"/>
          <w:szCs w:val="28"/>
        </w:rPr>
        <w:t>Overall, the</w:t>
      </w:r>
      <w:r w:rsidRPr="00CD4297">
        <w:rPr>
          <w:rFonts w:ascii="Times New Roman" w:hAnsi="Times New Roman" w:cs="Times New Roman"/>
          <w:color w:val="000000" w:themeColor="text1"/>
          <w:spacing w:val="-2"/>
          <w:sz w:val="28"/>
          <w:szCs w:val="28"/>
        </w:rPr>
        <w:t xml:space="preserve"> EIS spectra of both P1-60 and P4-60 layers exhibit increasing</w:t>
      </w:r>
      <w:r w:rsidRPr="00CD4297">
        <w:rPr>
          <w:rFonts w:ascii="Times New Roman" w:hAnsi="Times New Roman" w:cs="Times New Roman"/>
          <w:color w:val="000000" w:themeColor="text1"/>
          <w:sz w:val="28"/>
          <w:szCs w:val="28"/>
        </w:rPr>
        <w:t xml:space="preserve"> impedance when compared with that of a bare WE43 substrate (see Bode plots in</w:t>
      </w:r>
      <w:r w:rsidRPr="00CD4297">
        <w:rPr>
          <w:rFonts w:ascii="Times New Roman" w:hAnsi="Times New Roman" w:cs="Times New Roman"/>
          <w:b/>
          <w:color w:val="000000" w:themeColor="text1"/>
          <w:sz w:val="28"/>
          <w:szCs w:val="28"/>
        </w:rPr>
        <w:t xml:space="preserve"> Figure 6.7(b)</w:t>
      </w:r>
      <w:r w:rsidRPr="00CD4297">
        <w:rPr>
          <w:rFonts w:ascii="Times New Roman" w:hAnsi="Times New Roman" w:cs="Times New Roman"/>
          <w:color w:val="000000" w:themeColor="text1"/>
          <w:sz w:val="28"/>
          <w:szCs w:val="28"/>
        </w:rPr>
        <w:t xml:space="preserve">), indicating improved corrosion resistance </w:t>
      </w:r>
      <w:r w:rsidRPr="00CD4297">
        <w:rPr>
          <w:rFonts w:ascii="Times New Roman" w:hAnsi="Times New Roman" w:cs="Times New Roman"/>
          <w:color w:val="000000" w:themeColor="text1"/>
          <w:sz w:val="28"/>
          <w:szCs w:val="28"/>
        </w:rPr>
        <w:fldChar w:fldCharType="begin"/>
      </w:r>
      <w:r w:rsidR="001E0AA6">
        <w:rPr>
          <w:rFonts w:ascii="Times New Roman" w:hAnsi="Times New Roman" w:cs="Times New Roman"/>
          <w:color w:val="000000" w:themeColor="text1"/>
          <w:sz w:val="28"/>
          <w:szCs w:val="28"/>
        </w:rPr>
        <w:instrText xml:space="preserve"> ADDIN EN.CITE &lt;EndNote&gt;&lt;Cite&gt;&lt;Author&gt;Jin&lt;/Author&gt;&lt;Year&gt;2007&lt;/Year&gt;&lt;RecNum&gt;106&lt;/RecNum&gt;&lt;DisplayText&gt;[175]&lt;/DisplayText&gt;&lt;record&gt;&lt;rec-number&gt;106&lt;/rec-number&gt;&lt;foreign-keys&gt;&lt;key app="EN" db-id="25e9a502xaw9sgew95hx9r22xwzfwf9att2t"&gt;106&lt;/key&gt;&lt;/foreign-keys&gt;&lt;ref-type name="Journal Article"&gt;17&lt;/ref-type&gt;&lt;contributors&gt;&lt;authors&gt;&lt;author&gt;Jin, Shize&lt;/author&gt;&lt;author&gt;Amira, Sofiene&lt;/author&gt;&lt;author&gt;Ghali, Edward&lt;/author&gt;&lt;/authors&gt;&lt;/contributors&gt;&lt;titles&gt;&lt;title&gt;Electrochemical impedance spectroscopy evaluation of the corrosion behavior of die cast and thixocast AXJ530 magnesium alloy in chloride solution&lt;/title&gt;&lt;secondary-title&gt;Advanced Engineering Materials&lt;/secondary-title&gt;&lt;/titles&gt;&lt;periodical&gt;&lt;full-title&gt;Advanced Engineering Materials&lt;/full-title&gt;&lt;/periodical&gt;&lt;pages&gt;75</w:instrText>
      </w:r>
      <w:r w:rsidR="001E0AA6">
        <w:rPr>
          <w:rFonts w:ascii="Times New Roman" w:hAnsi="Times New Roman" w:cs="Times New Roman" w:hint="eastAsia"/>
          <w:color w:val="000000" w:themeColor="text1"/>
          <w:sz w:val="28"/>
          <w:szCs w:val="28"/>
        </w:rPr>
        <w:instrText>-83&lt;/pages&gt;&lt;volume&gt;9&lt;/volume&gt;&lt;number&gt;1</w:instrText>
      </w:r>
      <w:r w:rsidR="001E0AA6">
        <w:rPr>
          <w:rFonts w:ascii="Times New Roman" w:hAnsi="Times New Roman" w:cs="Times New Roman" w:hint="eastAsia"/>
          <w:color w:val="000000" w:themeColor="text1"/>
          <w:sz w:val="28"/>
          <w:szCs w:val="28"/>
        </w:rPr>
        <w:instrText>‐</w:instrText>
      </w:r>
      <w:r w:rsidR="001E0AA6">
        <w:rPr>
          <w:rFonts w:ascii="Times New Roman" w:hAnsi="Times New Roman" w:cs="Times New Roman" w:hint="eastAsia"/>
          <w:color w:val="000000" w:themeColor="text1"/>
          <w:sz w:val="28"/>
          <w:szCs w:val="28"/>
        </w:rPr>
        <w:instrText>2&lt;/number&gt;&lt;dates&gt;&lt;year&gt;2007&lt;/year&gt;&lt;/dates&gt;&lt;isbn&gt;1527-2648&lt;/isbn&gt;&lt;urls&gt;&lt;/urls&gt;&lt;/record&gt;&lt;/Cite&gt;&lt;/EndNote&gt;</w:instrText>
      </w:r>
      <w:r w:rsidRPr="00CD4297">
        <w:rPr>
          <w:rFonts w:ascii="Times New Roman" w:hAnsi="Times New Roman" w:cs="Times New Roman"/>
          <w:color w:val="000000" w:themeColor="text1"/>
          <w:sz w:val="28"/>
          <w:szCs w:val="28"/>
        </w:rPr>
        <w:fldChar w:fldCharType="separate"/>
      </w:r>
      <w:r w:rsidR="001E0AA6">
        <w:rPr>
          <w:rFonts w:ascii="Times New Roman" w:hAnsi="Times New Roman" w:cs="Times New Roman"/>
          <w:noProof/>
          <w:color w:val="000000" w:themeColor="text1"/>
          <w:sz w:val="28"/>
          <w:szCs w:val="28"/>
        </w:rPr>
        <w:t>[</w:t>
      </w:r>
      <w:hyperlink w:anchor="_ENREF_175" w:tooltip="Jin, 2007 #106" w:history="1">
        <w:r w:rsidR="00346C51">
          <w:rPr>
            <w:rFonts w:ascii="Times New Roman" w:hAnsi="Times New Roman" w:cs="Times New Roman"/>
            <w:noProof/>
            <w:color w:val="000000" w:themeColor="text1"/>
            <w:sz w:val="28"/>
            <w:szCs w:val="28"/>
          </w:rPr>
          <w:t>175</w:t>
        </w:r>
      </w:hyperlink>
      <w:r w:rsidR="001E0AA6">
        <w:rPr>
          <w:rFonts w:ascii="Times New Roman" w:hAnsi="Times New Roman" w:cs="Times New Roman"/>
          <w:noProof/>
          <w:color w:val="000000" w:themeColor="text1"/>
          <w:sz w:val="28"/>
          <w:szCs w:val="28"/>
        </w:rPr>
        <w:t>]</w:t>
      </w:r>
      <w:r w:rsidRPr="00CD4297">
        <w:rPr>
          <w:rFonts w:ascii="Times New Roman" w:hAnsi="Times New Roman" w:cs="Times New Roman"/>
          <w:color w:val="000000" w:themeColor="text1"/>
          <w:sz w:val="28"/>
          <w:szCs w:val="28"/>
        </w:rPr>
        <w:fldChar w:fldCharType="end"/>
      </w:r>
      <w:r w:rsidRPr="00CD4297">
        <w:rPr>
          <w:rFonts w:ascii="Times New Roman" w:hAnsi="Times New Roman" w:cs="Times New Roman"/>
          <w:color w:val="000000" w:themeColor="text1"/>
          <w:sz w:val="28"/>
          <w:szCs w:val="28"/>
        </w:rPr>
        <w:t xml:space="preserve">. </w:t>
      </w:r>
    </w:p>
    <w:p w:rsidR="0043784F" w:rsidRPr="00CD4297" w:rsidRDefault="0043784F" w:rsidP="0043784F">
      <w:pPr>
        <w:spacing w:before="120" w:after="120" w:line="360" w:lineRule="auto"/>
        <w:contextualSpacing/>
        <w:rPr>
          <w:rFonts w:ascii="Times New Roman" w:hAnsi="Times New Roman" w:cs="Times New Roman"/>
          <w:color w:val="000000" w:themeColor="text1"/>
          <w:sz w:val="28"/>
          <w:szCs w:val="28"/>
        </w:rPr>
      </w:pPr>
      <w:r w:rsidRPr="00CD4297">
        <w:rPr>
          <w:rFonts w:ascii="Times New Roman" w:hAnsi="Times New Roman" w:cs="Times New Roman"/>
          <w:color w:val="000000" w:themeColor="text1"/>
          <w:sz w:val="28"/>
          <w:szCs w:val="28"/>
        </w:rPr>
        <w:t xml:space="preserve">In addition, the as-deposited layers also possess different EIS behaviour compared to the substrate. In </w:t>
      </w:r>
      <w:r w:rsidRPr="00CD4297">
        <w:rPr>
          <w:rFonts w:ascii="Times New Roman" w:hAnsi="Times New Roman" w:cs="Times New Roman"/>
          <w:b/>
          <w:color w:val="000000" w:themeColor="text1"/>
          <w:sz w:val="28"/>
          <w:szCs w:val="28"/>
        </w:rPr>
        <w:t>Figure 6.7(a) and (b)</w:t>
      </w:r>
      <w:r w:rsidRPr="00CD4297">
        <w:rPr>
          <w:rFonts w:ascii="Times New Roman" w:hAnsi="Times New Roman" w:cs="Times New Roman"/>
          <w:color w:val="000000" w:themeColor="text1"/>
          <w:sz w:val="28"/>
          <w:szCs w:val="28"/>
        </w:rPr>
        <w:t xml:space="preserve">, the EIS spectra of the WE43 substrate (black lines) displayed two capacitive loops in the medium to high frequency range, and an inductive loop in the low frequency range. On the other hand, the EIS spectra of P1-60 and P4-60 layers shown in </w:t>
      </w:r>
      <w:r w:rsidRPr="00CD4297">
        <w:rPr>
          <w:rFonts w:ascii="Times New Roman" w:hAnsi="Times New Roman" w:cs="Times New Roman"/>
          <w:b/>
          <w:color w:val="000000" w:themeColor="text1"/>
          <w:sz w:val="28"/>
          <w:szCs w:val="28"/>
        </w:rPr>
        <w:t>Figure 6.7(a) and (b)</w:t>
      </w:r>
      <w:r w:rsidRPr="00CD4297">
        <w:rPr>
          <w:rFonts w:ascii="Times New Roman" w:hAnsi="Times New Roman" w:cs="Times New Roman"/>
          <w:color w:val="000000" w:themeColor="text1"/>
          <w:sz w:val="28"/>
          <w:szCs w:val="28"/>
        </w:rPr>
        <w:t xml:space="preserve"> (blue and red lines, respectively) exhibit a depressed semicircle in the high frequency range and a linear slope in the low to medium frequency range. </w:t>
      </w:r>
    </w:p>
    <w:p w:rsidR="0043784F" w:rsidRPr="00CD4297" w:rsidRDefault="0043784F" w:rsidP="0043784F">
      <w:pPr>
        <w:spacing w:before="120" w:after="120" w:line="360" w:lineRule="auto"/>
        <w:contextualSpacing/>
        <w:rPr>
          <w:rFonts w:ascii="Times New Roman" w:hAnsi="Times New Roman" w:cs="Times New Roman"/>
          <w:color w:val="000000" w:themeColor="text1"/>
          <w:sz w:val="28"/>
          <w:szCs w:val="28"/>
        </w:rPr>
      </w:pPr>
      <w:r w:rsidRPr="00CD4297">
        <w:rPr>
          <w:rFonts w:ascii="Times New Roman" w:hAnsi="Times New Roman" w:cs="Times New Roman"/>
          <w:color w:val="000000" w:themeColor="text1"/>
          <w:sz w:val="28"/>
          <w:szCs w:val="28"/>
        </w:rPr>
        <w:t xml:space="preserve">EIS results are commonly explained using equivalent circuits </w:t>
      </w:r>
      <w:r w:rsidRPr="00CD4297">
        <w:rPr>
          <w:rFonts w:ascii="Times New Roman" w:hAnsi="Times New Roman" w:cs="Times New Roman"/>
          <w:color w:val="000000" w:themeColor="text1"/>
          <w:sz w:val="28"/>
          <w:szCs w:val="28"/>
        </w:rPr>
        <w:fldChar w:fldCharType="begin"/>
      </w:r>
      <w:r w:rsidR="001E0AA6">
        <w:rPr>
          <w:rFonts w:ascii="Times New Roman" w:hAnsi="Times New Roman" w:cs="Times New Roman"/>
          <w:color w:val="000000" w:themeColor="text1"/>
          <w:sz w:val="28"/>
          <w:szCs w:val="28"/>
        </w:rPr>
        <w:instrText xml:space="preserve"> ADDIN EN.CITE &lt;EndNote&gt;&lt;Cite&gt;&lt;Author&gt;Macdonald&lt;/Author&gt;&lt;Year&gt;2005&lt;/Year&gt;&lt;RecNum&gt;111&lt;/RecNum&gt;&lt;DisplayText&gt;[176]&lt;/DisplayText&gt;&lt;record&gt;&lt;rec-number&gt;111&lt;/rec-number&gt;&lt;foreign-keys&gt;&lt;key app="EN" db-id="25e9a502xaw9sgew95hx9r22xwzfwf9att2t"&gt;111&lt;/key&gt;&lt;/foreign-keys&gt;&lt;ref-type name="Journal Article"&gt;17&lt;/ref-type&gt;&lt;contributors&gt;&lt;authors&gt;&lt;author&gt;Macdonald, J Ross&lt;/author&gt;&lt;author&gt;Barsoukov, E&lt;/author&gt;&lt;/authors&gt;&lt;/contributors&gt;&lt;titles&gt;&lt;title&gt;Impedance spectroscopy: theory, experiment, and applications&lt;/title&gt;&lt;secondary-title&gt;History&lt;/secondary-title&gt;&lt;/titles&gt;&lt;periodical&gt;&lt;full-title&gt;History&lt;/full-title&gt;&lt;/periodical&gt;&lt;volume&gt;1&lt;/volume&gt;&lt;number&gt;8&lt;/number&gt;&lt;dates&gt;&lt;year&gt;2005&lt;/year&gt;&lt;/dates&gt;&lt;urls&gt;&lt;/urls&gt;&lt;/record&gt;&lt;/Cite&gt;&lt;/EndNote&gt;</w:instrText>
      </w:r>
      <w:r w:rsidRPr="00CD4297">
        <w:rPr>
          <w:rFonts w:ascii="Times New Roman" w:hAnsi="Times New Roman" w:cs="Times New Roman"/>
          <w:color w:val="000000" w:themeColor="text1"/>
          <w:sz w:val="28"/>
          <w:szCs w:val="28"/>
        </w:rPr>
        <w:fldChar w:fldCharType="separate"/>
      </w:r>
      <w:r w:rsidR="001E0AA6">
        <w:rPr>
          <w:rFonts w:ascii="Times New Roman" w:hAnsi="Times New Roman" w:cs="Times New Roman"/>
          <w:noProof/>
          <w:color w:val="000000" w:themeColor="text1"/>
          <w:sz w:val="28"/>
          <w:szCs w:val="28"/>
        </w:rPr>
        <w:t>[</w:t>
      </w:r>
      <w:hyperlink w:anchor="_ENREF_176" w:tooltip="Macdonald, 2005 #117" w:history="1">
        <w:r w:rsidR="00346C51">
          <w:rPr>
            <w:rFonts w:ascii="Times New Roman" w:hAnsi="Times New Roman" w:cs="Times New Roman"/>
            <w:noProof/>
            <w:color w:val="000000" w:themeColor="text1"/>
            <w:sz w:val="28"/>
            <w:szCs w:val="28"/>
          </w:rPr>
          <w:t>176</w:t>
        </w:r>
      </w:hyperlink>
      <w:r w:rsidR="001E0AA6">
        <w:rPr>
          <w:rFonts w:ascii="Times New Roman" w:hAnsi="Times New Roman" w:cs="Times New Roman"/>
          <w:noProof/>
          <w:color w:val="000000" w:themeColor="text1"/>
          <w:sz w:val="28"/>
          <w:szCs w:val="28"/>
        </w:rPr>
        <w:t>]</w:t>
      </w:r>
      <w:r w:rsidRPr="00CD4297">
        <w:rPr>
          <w:rFonts w:ascii="Times New Roman" w:hAnsi="Times New Roman" w:cs="Times New Roman"/>
          <w:color w:val="000000" w:themeColor="text1"/>
          <w:sz w:val="28"/>
          <w:szCs w:val="28"/>
        </w:rPr>
        <w:fldChar w:fldCharType="end"/>
      </w:r>
      <w:r w:rsidRPr="00CD4297">
        <w:rPr>
          <w:rFonts w:ascii="Times New Roman" w:hAnsi="Times New Roman" w:cs="Times New Roman"/>
          <w:color w:val="000000" w:themeColor="text1"/>
          <w:sz w:val="28"/>
          <w:szCs w:val="28"/>
        </w:rPr>
        <w:t xml:space="preserve">. The three loops displayed in the EIS spectrum of the WE43 substrate are indicative of the degradation of WE43 magnesium alloy involving different time constants. The two capacitive loops are displayed as moderately depressed rather than an ideal semicircle, suggesting a non-ideal capacitor behaviour due to the passive oxide film defects and interface roughness </w:t>
      </w:r>
      <w:r w:rsidRPr="00CD4297">
        <w:rPr>
          <w:rFonts w:ascii="Times New Roman" w:hAnsi="Times New Roman" w:cs="Times New Roman"/>
          <w:color w:val="000000" w:themeColor="text1"/>
          <w:sz w:val="28"/>
          <w:szCs w:val="28"/>
        </w:rPr>
        <w:fldChar w:fldCharType="begin"/>
      </w:r>
      <w:r w:rsidR="001E0AA6">
        <w:rPr>
          <w:rFonts w:ascii="Times New Roman" w:hAnsi="Times New Roman" w:cs="Times New Roman"/>
          <w:color w:val="000000" w:themeColor="text1"/>
          <w:sz w:val="28"/>
          <w:szCs w:val="28"/>
        </w:rPr>
        <w:instrText xml:space="preserve"> ADDIN EN.CITE &lt;EndNote&gt;&lt;Cite&gt;&lt;Author&gt;Mark&lt;/Author&gt;&lt;Year&gt;2008&lt;/Year&gt;&lt;RecNum&gt;107&lt;/RecNum&gt;&lt;DisplayText&gt;[177]&lt;/DisplayText&gt;&lt;record&gt;&lt;rec-number&gt;107&lt;/rec-number&gt;&lt;foreign-keys&gt;&lt;key app="EN" db-id="25e9a502xaw9sgew95hx9r22xwzfwf9att2t"&gt;107&lt;/key&gt;&lt;/foreign-keys&gt;&lt;ref-type name="Journal Article"&gt;17&lt;/ref-type&gt;&lt;contributors&gt;&lt;authors&gt;&lt;author&gt;Mark, BT&lt;/author&gt;&lt;author&gt;Orazem, E&lt;/author&gt;&lt;/authors&gt;&lt;/contributors&gt;&lt;titles&gt;&lt;title&gt;Electrochemical impedance spectroscopy&lt;/title&gt;&lt;secondary-title&gt;John Willey &amp;amp; Sons, Hoboken, New Jersey&lt;/secondary-title&gt;&lt;/titles&gt;&lt;periodical&gt;&lt;full-title&gt;John Willey &amp;amp; Sons, Hoboken, New Jersey&lt;/full-title&gt;&lt;/periodical&gt;&lt;dates&gt;&lt;year&gt;2008&lt;/year&gt;&lt;/dates&gt;&lt;urls&gt;&lt;/urls&gt;&lt;/record&gt;&lt;/Cite&gt;&lt;/EndNote&gt;</w:instrText>
      </w:r>
      <w:r w:rsidRPr="00CD4297">
        <w:rPr>
          <w:rFonts w:ascii="Times New Roman" w:hAnsi="Times New Roman" w:cs="Times New Roman"/>
          <w:color w:val="000000" w:themeColor="text1"/>
          <w:sz w:val="28"/>
          <w:szCs w:val="28"/>
        </w:rPr>
        <w:fldChar w:fldCharType="separate"/>
      </w:r>
      <w:r w:rsidR="001E0AA6">
        <w:rPr>
          <w:rFonts w:ascii="Times New Roman" w:hAnsi="Times New Roman" w:cs="Times New Roman"/>
          <w:noProof/>
          <w:color w:val="000000" w:themeColor="text1"/>
          <w:sz w:val="28"/>
          <w:szCs w:val="28"/>
        </w:rPr>
        <w:t>[</w:t>
      </w:r>
      <w:hyperlink w:anchor="_ENREF_177" w:tooltip="Mark, 2008 #107" w:history="1">
        <w:r w:rsidR="00346C51">
          <w:rPr>
            <w:rFonts w:ascii="Times New Roman" w:hAnsi="Times New Roman" w:cs="Times New Roman"/>
            <w:noProof/>
            <w:color w:val="000000" w:themeColor="text1"/>
            <w:sz w:val="28"/>
            <w:szCs w:val="28"/>
          </w:rPr>
          <w:t>177</w:t>
        </w:r>
      </w:hyperlink>
      <w:r w:rsidR="001E0AA6">
        <w:rPr>
          <w:rFonts w:ascii="Times New Roman" w:hAnsi="Times New Roman" w:cs="Times New Roman"/>
          <w:noProof/>
          <w:color w:val="000000" w:themeColor="text1"/>
          <w:sz w:val="28"/>
          <w:szCs w:val="28"/>
        </w:rPr>
        <w:t>]</w:t>
      </w:r>
      <w:r w:rsidRPr="00CD4297">
        <w:rPr>
          <w:rFonts w:ascii="Times New Roman" w:hAnsi="Times New Roman" w:cs="Times New Roman"/>
          <w:color w:val="000000" w:themeColor="text1"/>
          <w:sz w:val="28"/>
          <w:szCs w:val="28"/>
        </w:rPr>
        <w:fldChar w:fldCharType="end"/>
      </w:r>
      <w:r w:rsidRPr="00CD4297">
        <w:rPr>
          <w:rFonts w:ascii="Times New Roman" w:hAnsi="Times New Roman" w:cs="Times New Roman"/>
          <w:color w:val="000000" w:themeColor="text1"/>
          <w:sz w:val="28"/>
          <w:szCs w:val="28"/>
        </w:rPr>
        <w:t xml:space="preserve">. In this case of equivalent circuit, constant phase element (CPE) is used instead of capacitor (C). The first capacitive loop in the high frequency range represents the porous oxide film on WE43 magnesium alloy surface, which is normally displayed as a parallel combination of resistor and constant phase element in the equivalent circuit </w:t>
      </w:r>
      <w:r w:rsidRPr="00CD4297">
        <w:rPr>
          <w:rFonts w:ascii="Times New Roman" w:hAnsi="Times New Roman" w:cs="Times New Roman"/>
          <w:color w:val="000000" w:themeColor="text1"/>
          <w:sz w:val="28"/>
          <w:szCs w:val="28"/>
        </w:rPr>
        <w:fldChar w:fldCharType="begin"/>
      </w:r>
      <w:r w:rsidR="001E0AA6">
        <w:rPr>
          <w:rFonts w:ascii="Times New Roman" w:hAnsi="Times New Roman" w:cs="Times New Roman"/>
          <w:color w:val="000000" w:themeColor="text1"/>
          <w:sz w:val="28"/>
          <w:szCs w:val="28"/>
        </w:rPr>
        <w:instrText xml:space="preserve"> ADDIN EN.CITE &lt;EndNote&gt;&lt;Cite&gt;&lt;Author&gt;Mark&lt;/Author&gt;&lt;Year&gt;2008&lt;/Year&gt;&lt;RecNum&gt;107&lt;/RecNum&gt;&lt;DisplayText&gt;[177]&lt;/DisplayText&gt;&lt;record&gt;&lt;rec-number&gt;107&lt;/rec-number&gt;&lt;foreign-keys&gt;&lt;key app="EN" db-id="25e9a502xaw9sgew95hx9r22xwzfwf9att2t"&gt;107&lt;/key&gt;&lt;/foreign-keys&gt;&lt;ref-type name="Journal Article"&gt;17&lt;/ref-type&gt;&lt;contributors&gt;&lt;authors&gt;&lt;author&gt;Mark, BT&lt;/author&gt;&lt;author&gt;Orazem, E&lt;/author&gt;&lt;/authors&gt;&lt;/contributors&gt;&lt;titles&gt;&lt;title&gt;Electrochemical impedance spectroscopy&lt;/title&gt;&lt;secondary-title&gt;John Willey &amp;amp; Sons, Hoboken, New Jersey&lt;/secondary-title&gt;&lt;/titles&gt;&lt;periodical&gt;&lt;full-title&gt;John Willey &amp;amp; Sons, Hoboken, New Jersey&lt;/full-title&gt;&lt;/periodical&gt;&lt;dates&gt;&lt;year&gt;2008&lt;/year&gt;&lt;/dates&gt;&lt;urls&gt;&lt;/urls&gt;&lt;/record&gt;&lt;/Cite&gt;&lt;/EndNote&gt;</w:instrText>
      </w:r>
      <w:r w:rsidRPr="00CD4297">
        <w:rPr>
          <w:rFonts w:ascii="Times New Roman" w:hAnsi="Times New Roman" w:cs="Times New Roman"/>
          <w:color w:val="000000" w:themeColor="text1"/>
          <w:sz w:val="28"/>
          <w:szCs w:val="28"/>
        </w:rPr>
        <w:fldChar w:fldCharType="separate"/>
      </w:r>
      <w:r w:rsidR="001E0AA6">
        <w:rPr>
          <w:rFonts w:ascii="Times New Roman" w:hAnsi="Times New Roman" w:cs="Times New Roman"/>
          <w:noProof/>
          <w:color w:val="000000" w:themeColor="text1"/>
          <w:sz w:val="28"/>
          <w:szCs w:val="28"/>
        </w:rPr>
        <w:t>[</w:t>
      </w:r>
      <w:hyperlink w:anchor="_ENREF_177" w:tooltip="Mark, 2008 #107" w:history="1">
        <w:r w:rsidR="00346C51">
          <w:rPr>
            <w:rFonts w:ascii="Times New Roman" w:hAnsi="Times New Roman" w:cs="Times New Roman"/>
            <w:noProof/>
            <w:color w:val="000000" w:themeColor="text1"/>
            <w:sz w:val="28"/>
            <w:szCs w:val="28"/>
          </w:rPr>
          <w:t>177</w:t>
        </w:r>
      </w:hyperlink>
      <w:r w:rsidR="001E0AA6">
        <w:rPr>
          <w:rFonts w:ascii="Times New Roman" w:hAnsi="Times New Roman" w:cs="Times New Roman"/>
          <w:noProof/>
          <w:color w:val="000000" w:themeColor="text1"/>
          <w:sz w:val="28"/>
          <w:szCs w:val="28"/>
        </w:rPr>
        <w:t>]</w:t>
      </w:r>
      <w:r w:rsidRPr="00CD4297">
        <w:rPr>
          <w:rFonts w:ascii="Times New Roman" w:hAnsi="Times New Roman" w:cs="Times New Roman"/>
          <w:color w:val="000000" w:themeColor="text1"/>
          <w:sz w:val="28"/>
          <w:szCs w:val="28"/>
        </w:rPr>
        <w:fldChar w:fldCharType="end"/>
      </w:r>
      <w:r w:rsidRPr="00CD4297">
        <w:rPr>
          <w:rFonts w:ascii="Times New Roman" w:hAnsi="Times New Roman" w:cs="Times New Roman"/>
          <w:color w:val="000000" w:themeColor="text1"/>
          <w:sz w:val="28"/>
          <w:szCs w:val="28"/>
        </w:rPr>
        <w:t xml:space="preserve">. The second capacitive loop in the medium frequency range is associated with charge transfer processes, which is analogous to a parallel combination of a resistor (charge transfer resistance) and a constant phase element (double layer capacitance) </w:t>
      </w:r>
      <w:r w:rsidRPr="00CD4297">
        <w:rPr>
          <w:rFonts w:ascii="Times New Roman" w:hAnsi="Times New Roman" w:cs="Times New Roman"/>
          <w:color w:val="000000" w:themeColor="text1"/>
          <w:sz w:val="28"/>
          <w:szCs w:val="28"/>
        </w:rPr>
        <w:fldChar w:fldCharType="begin"/>
      </w:r>
      <w:r w:rsidR="001E0AA6">
        <w:rPr>
          <w:rFonts w:ascii="Times New Roman" w:hAnsi="Times New Roman" w:cs="Times New Roman"/>
          <w:color w:val="000000" w:themeColor="text1"/>
          <w:sz w:val="28"/>
          <w:szCs w:val="28"/>
        </w:rPr>
        <w:instrText xml:space="preserve"> ADDIN EN.CITE &lt;EndNote&gt;&lt;Cite&gt;&lt;Author&gt;Mark&lt;/Author&gt;&lt;Year&gt;2008&lt;/Year&gt;&lt;RecNum&gt;107&lt;/RecNum&gt;&lt;DisplayText&gt;[177]&lt;/DisplayText&gt;&lt;record&gt;&lt;rec-number&gt;107&lt;/rec-number&gt;&lt;foreign-keys&gt;&lt;key app="EN" db-id="25e9a502xaw9sgew95hx9r22xwzfwf9att2t"&gt;107&lt;/key&gt;&lt;/foreign-keys&gt;&lt;ref-type name="Journal Article"&gt;17&lt;/ref-type&gt;&lt;contributors&gt;&lt;authors&gt;&lt;author&gt;Mark, BT&lt;/author&gt;&lt;author&gt;Orazem, E&lt;/author&gt;&lt;/authors&gt;&lt;/contributors&gt;&lt;titles&gt;&lt;title&gt;Electrochemical impedance spectroscopy&lt;/title&gt;&lt;secondary-title&gt;John Willey &amp;amp; Sons, Hoboken, New Jersey&lt;/secondary-title&gt;&lt;/titles&gt;&lt;periodical&gt;&lt;full-title&gt;John Willey &amp;amp; Sons, Hoboken, New Jersey&lt;/full-title&gt;&lt;/periodical&gt;&lt;dates&gt;&lt;year&gt;2008&lt;/year&gt;&lt;/dates&gt;&lt;urls&gt;&lt;/urls&gt;&lt;/record&gt;&lt;/Cite&gt;&lt;/EndNote&gt;</w:instrText>
      </w:r>
      <w:r w:rsidRPr="00CD4297">
        <w:rPr>
          <w:rFonts w:ascii="Times New Roman" w:hAnsi="Times New Roman" w:cs="Times New Roman"/>
          <w:color w:val="000000" w:themeColor="text1"/>
          <w:sz w:val="28"/>
          <w:szCs w:val="28"/>
        </w:rPr>
        <w:fldChar w:fldCharType="separate"/>
      </w:r>
      <w:r w:rsidR="001E0AA6">
        <w:rPr>
          <w:rFonts w:ascii="Times New Roman" w:hAnsi="Times New Roman" w:cs="Times New Roman"/>
          <w:noProof/>
          <w:color w:val="000000" w:themeColor="text1"/>
          <w:sz w:val="28"/>
          <w:szCs w:val="28"/>
        </w:rPr>
        <w:t>[</w:t>
      </w:r>
      <w:hyperlink w:anchor="_ENREF_177" w:tooltip="Mark, 2008 #107" w:history="1">
        <w:r w:rsidR="00346C51">
          <w:rPr>
            <w:rFonts w:ascii="Times New Roman" w:hAnsi="Times New Roman" w:cs="Times New Roman"/>
            <w:noProof/>
            <w:color w:val="000000" w:themeColor="text1"/>
            <w:sz w:val="28"/>
            <w:szCs w:val="28"/>
          </w:rPr>
          <w:t>177</w:t>
        </w:r>
      </w:hyperlink>
      <w:r w:rsidR="001E0AA6">
        <w:rPr>
          <w:rFonts w:ascii="Times New Roman" w:hAnsi="Times New Roman" w:cs="Times New Roman"/>
          <w:noProof/>
          <w:color w:val="000000" w:themeColor="text1"/>
          <w:sz w:val="28"/>
          <w:szCs w:val="28"/>
        </w:rPr>
        <w:t>]</w:t>
      </w:r>
      <w:r w:rsidRPr="00CD4297">
        <w:rPr>
          <w:rFonts w:ascii="Times New Roman" w:hAnsi="Times New Roman" w:cs="Times New Roman"/>
          <w:color w:val="000000" w:themeColor="text1"/>
          <w:sz w:val="28"/>
          <w:szCs w:val="28"/>
        </w:rPr>
        <w:fldChar w:fldCharType="end"/>
      </w:r>
      <w:r w:rsidRPr="00CD4297">
        <w:rPr>
          <w:rFonts w:ascii="Times New Roman" w:hAnsi="Times New Roman" w:cs="Times New Roman"/>
          <w:color w:val="000000" w:themeColor="text1"/>
          <w:sz w:val="28"/>
          <w:szCs w:val="28"/>
        </w:rPr>
        <w:t>. The final inductive loop in the low frequency range can be represented by a series combination of resistor and inductor (L). Such inductive behaviour has been commonly recognised to be associated with active corrosion processes involving the formation of an Mg</w:t>
      </w:r>
      <w:r w:rsidRPr="00CD4297">
        <w:rPr>
          <w:rFonts w:ascii="Times New Roman" w:hAnsi="Times New Roman" w:cs="Times New Roman"/>
          <w:color w:val="000000" w:themeColor="text1"/>
          <w:sz w:val="28"/>
          <w:szCs w:val="28"/>
          <w:vertAlign w:val="superscript"/>
        </w:rPr>
        <w:t>+</w:t>
      </w:r>
      <w:r w:rsidRPr="00CD4297">
        <w:rPr>
          <w:rFonts w:ascii="Times New Roman" w:hAnsi="Times New Roman" w:cs="Times New Roman"/>
          <w:color w:val="000000" w:themeColor="text1"/>
          <w:sz w:val="28"/>
          <w:szCs w:val="28"/>
        </w:rPr>
        <w:t xml:space="preserve"> ion intermediate corrosion product (rather than direct evolution from Mg to Mg</w:t>
      </w:r>
      <w:r w:rsidRPr="00CD4297">
        <w:rPr>
          <w:rFonts w:ascii="Times New Roman" w:hAnsi="Times New Roman" w:cs="Times New Roman"/>
          <w:color w:val="000000" w:themeColor="text1"/>
          <w:sz w:val="28"/>
          <w:szCs w:val="28"/>
          <w:vertAlign w:val="superscript"/>
        </w:rPr>
        <w:t>2+</w:t>
      </w:r>
      <w:r w:rsidRPr="00CD4297">
        <w:rPr>
          <w:rFonts w:ascii="Times New Roman" w:hAnsi="Times New Roman" w:cs="Times New Roman"/>
          <w:color w:val="000000" w:themeColor="text1"/>
          <w:sz w:val="28"/>
          <w:szCs w:val="28"/>
        </w:rPr>
        <w:t xml:space="preserve">) </w:t>
      </w:r>
      <w:r w:rsidRPr="00CD4297">
        <w:rPr>
          <w:rFonts w:ascii="Times New Roman" w:hAnsi="Times New Roman" w:cs="Times New Roman"/>
          <w:color w:val="000000" w:themeColor="text1"/>
          <w:sz w:val="28"/>
          <w:szCs w:val="28"/>
        </w:rPr>
        <w:fldChar w:fldCharType="begin">
          <w:fldData xml:space="preserve">PEVuZE5vdGU+PENpdGU+PEF1dGhvcj5DYW88L0F1dGhvcj48WWVhcj4yMDA3PC9ZZWFyPjxSZWNO
dW0+MTEyPC9SZWNOdW0+PERpc3BsYXlUZXh0PlsxNzgtMTgxXTwvRGlzcGxheVRleHQ+PHJlY29y
ZD48cmVjLW51bWJlcj4xMTI8L3JlYy1udW1iZXI+PGZvcmVpZ24ta2V5cz48a2V5IGFwcD0iRU4i
IGRiLWlkPSIyNWU5YTUwMnhhdzlzZ2V3OTVoeDlyMjJ4d3pmd2Y5YXR0MnQiPjExMjwva2V5Pjwv
Zm9yZWlnbi1rZXlzPjxyZWYtdHlwZSBuYW1lPSJKb3VybmFsIEFydGljbGUiPjE3PC9yZWYtdHlw
ZT48Y29udHJpYnV0b3JzPjxhdXRob3JzPjxhdXRob3I+Q2FvLCBGLUg8L2F1dGhvcj48YXV0aG9y
PkxlbiwgVi1IPC9hdXRob3I+PGF1dGhvcj5aaGFuZywgWjwvYXV0aG9yPjxhdXRob3I+Wmhhbmcs
IEotUTwvYXV0aG9yPjwvYXV0aG9ycz48L2NvbnRyaWJ1dG9ycz48dGl0bGVzPjx0aXRsZT5Db3Jy
b3Npb24gYmVoYXZpb3Igb2YgbWFnbmVzaXVtIGFuZCBpdHMgYWxsb3kgaW4gTmFDbCBzb2x1dGlv
bjwvdGl0bGU+PHNlY29uZGFyeS10aXRsZT5SdXNzaWFuIGpvdXJuYWwgb2YgZWxlY3Ryb2NoZW1p
c3RyeTwvc2Vjb25kYXJ5LXRpdGxlPjwvdGl0bGVzPjxwZXJpb2RpY2FsPjxmdWxsLXRpdGxlPlJ1
c3NpYW4gam91cm5hbCBvZiBlbGVjdHJvY2hlbWlzdHJ5PC9mdWxsLXRpdGxlPjwvcGVyaW9kaWNh
bD48cGFnZXM+ODM3LTg0MzwvcGFnZXM+PHZvbHVtZT40Mzwvdm9sdW1lPjxudW1iZXI+NzwvbnVt
YmVyPjxkYXRlcz48eWVhcj4yMDA3PC95ZWFyPjwvZGF0ZXM+PGlzYm4+MTAyMy0xOTM1PC9pc2Ju
Pjx1cmxzPjwvdXJscz48L3JlY29yZD48L0NpdGU+PENpdGU+PEF1dGhvcj5LaW5nPC9BdXRob3I+
PFllYXI+MjAxNDwvWWVhcj48UmVjTnVtPjExMzwvUmVjTnVtPjxyZWNvcmQ+PHJlYy1udW1iZXI+
MTEzPC9yZWMtbnVtYmVyPjxmb3JlaWduLWtleXM+PGtleSBhcHA9IkVOIiBkYi1pZD0iMjVlOWE1
MDJ4YXc5c2dldzk1aHg5cjIyeHd6ZndmOWF0dDJ0Ij4xMTM8L2tleT48L2ZvcmVpZ24ta2V5cz48
cmVmLXR5cGUgbmFtZT0iSm91cm5hbCBBcnRpY2xlIj4xNzwvcmVmLXR5cGU+PGNvbnRyaWJ1dG9y
cz48YXV0aG9ycz48YXV0aG9yPktpbmcsIEFEPC9hdXRob3I+PGF1dGhvcj5CaXJiaWxpcywgTjwv
YXV0aG9yPjxhdXRob3I+U2N1bGx5LCBKUjwvYXV0aG9yPjwvYXV0aG9ycz48L2NvbnRyaWJ1dG9y
cz48dGl0bGVzPjx0aXRsZT5BY2N1cmF0ZSBlbGVjdHJvY2hlbWljYWwgbWVhc3VyZW1lbnQgb2Yg
bWFnbmVzaXVtIGNvcnJvc2lvbiByYXRlczsgYSBjb21iaW5lZCBpbXBlZGFuY2UsIG1hc3MtbG9z
cyBhbmQgaHlkcm9nZW4gY29sbGVjdGlvbiBzdHVkeTwvdGl0bGU+PHNlY29uZGFyeS10aXRsZT5F
bGVjdHJvY2hpbWljYSBBY3RhPC9zZWNvbmRhcnktdGl0bGU+PC90aXRsZXM+PHBlcmlvZGljYWw+
PGZ1bGwtdGl0bGU+RWxlY3Ryb2NoaW1pY2EgQWN0YTwvZnVsbC10aXRsZT48L3BlcmlvZGljYWw+
PHBhZ2VzPjM5NC00MDY8L3BhZ2VzPjx2b2x1bWU+MTIxPC92b2x1bWU+PGRhdGVzPjx5ZWFyPjIw
MTQ8L3llYXI+PC9kYXRlcz48aXNibj4wMDEzLTQ2ODY8L2lzYm4+PHVybHM+PC91cmxzPjwvcmVj
b3JkPjwvQ2l0ZT48Q2l0ZT48QXV0aG9yPlNvbmc8L0F1dGhvcj48WWVhcj4xOTk3PC9ZZWFyPjxS
ZWNOdW0+MTE0PC9SZWNOdW0+PHJlY29yZD48cmVjLW51bWJlcj4xMTQ8L3JlYy1udW1iZXI+PGZv
cmVpZ24ta2V5cz48a2V5IGFwcD0iRU4iIGRiLWlkPSIyNWU5YTUwMnhhdzlzZ2V3OTVoeDlyMjJ4
d3pmd2Y5YXR0MnQiPjExNDwva2V5PjwvZm9yZWlnbi1rZXlzPjxyZWYtdHlwZSBuYW1lPSJKb3Vy
bmFsIEFydGljbGUiPjE3PC9yZWYtdHlwZT48Y29udHJpYnV0b3JzPjxhdXRob3JzPjxhdXRob3I+
U29uZywgR3VhbmdsaW5nPC9hdXRob3I+PGF1dGhvcj5BdHJlbnMsIEFuZHJlajwvYXV0aG9yPjxh
dXRob3I+U3QgSm9obiwgRDwvYXV0aG9yPjxhdXRob3I+V3UsIFhpYW5saWFuZzwvYXV0aG9yPjxh
dXRob3I+TmFpcm4sIEphc29uPC9hdXRob3I+PC9hdXRob3JzPjwvY29udHJpYnV0b3JzPjx0aXRs
ZXM+PHRpdGxlPlRoZSBhbm9kaWMgZGlzc29sdXRpb24gb2YgbWFnbmVzaXVtIGluIGNobG9yaWRl
IGFuZCBzdWxwaGF0ZSBzb2x1dGlvbnM8L3RpdGxlPjxzZWNvbmRhcnktdGl0bGU+Q29ycm9zaW9u
IFNjaWVuY2U8L3NlY29uZGFyeS10aXRsZT48L3RpdGxlcz48cGVyaW9kaWNhbD48ZnVsbC10aXRs
ZT5Db3Jyb3Npb24gU2NpZW5jZTwvZnVsbC10aXRsZT48L3BlcmlvZGljYWw+PHBhZ2VzPjE5ODEt
MjAwNDwvcGFnZXM+PHZvbHVtZT4zOTwvdm9sdW1lPjxudW1iZXI+MTAtMTE8L251bWJlcj48ZGF0
ZXM+PHllYXI+MTk5NzwveWVhcj48L2RhdGVzPjxpc2JuPjAwMTAtOTM4WDwvaXNibj48dXJscz48
L3VybHM+PC9yZWNvcmQ+PC9DaXRlPjxDaXRlPjxBdXRob3I+QmFyaWw8L0F1dGhvcj48WWVhcj4y
MDA3PC9ZZWFyPjxSZWNOdW0+MTE1PC9SZWNOdW0+PHJlY29yZD48cmVjLW51bWJlcj4xMTU8L3Jl
Yy1udW1iZXI+PGZvcmVpZ24ta2V5cz48a2V5IGFwcD0iRU4iIGRiLWlkPSIyNWU5YTUwMnhhdzlz
Z2V3OTVoeDlyMjJ4d3pmd2Y5YXR0MnQiPjExNTwva2V5PjwvZm9yZWlnbi1rZXlzPjxyZWYtdHlw
ZSBuYW1lPSJKb3VybmFsIEFydGljbGUiPjE3PC9yZWYtdHlwZT48Y29udHJpYnV0b3JzPjxhdXRo
b3JzPjxhdXRob3I+QmFyaWwsIEdlbmV2acOodmU8L2F1dGhvcj48YXV0aG9yPkdhbGljaWEsIEdv
bnphbG88L2F1dGhvcj48YXV0aG9yPkRlc2xvdWlzLCBDbGF1ZGU8L2F1dGhvcj48YXV0aG9yPlDD
qWLDqHJlLCBOYWRpbmU8L2F1dGhvcj48YXV0aG9yPlRyaWJvbGxldCwgQmVybmFyZDwvYXV0aG9y
PjxhdXRob3I+Vml2aWVyLCBWaW5jZW50PC9hdXRob3I+PC9hdXRob3JzPjwvY29udHJpYnV0b3Jz
Pjx0aXRsZXM+PHRpdGxlPkFuIGltcGVkYW5jZSBpbnZlc3RpZ2F0aW9uIG9mIHRoZSBtZWNoYW5p
c20gb2YgcHVyZSBtYWduZXNpdW0gY29ycm9zaW9uIGluIHNvZGl1bSBzdWxmYXRlIHNvbHV0aW9u
czwvdGl0bGU+PHNlY29uZGFyeS10aXRsZT5Kb3VybmFsIG9mIFRoZSBFbGVjdHJvY2hlbWljYWwg
U29jaWV0eTwvc2Vjb25kYXJ5LXRpdGxlPjwvdGl0bGVzPjxwZXJpb2RpY2FsPjxmdWxsLXRpdGxl
PkpvdXJuYWwgb2YgdGhlIEVsZWN0cm9jaGVtaWNhbCBTb2NpZXR5PC9mdWxsLXRpdGxlPjwvcGVy
aW9kaWNhbD48cGFnZXM+QzEwOC1DMTEzPC9wYWdlcz48dm9sdW1lPjE1NDwvdm9sdW1lPjxudW1i
ZXI+MjwvbnVtYmVyPjxkYXRlcz48eWVhcj4yMDA3PC95ZWFyPjwvZGF0ZXM+PGlzYm4+MDAxMy00
NjUxPC9pc2JuPjx1cmxzPjwvdXJscz48L3JlY29yZD48L0NpdGU+PC9FbmROb3RlPgB=
</w:fldData>
        </w:fldChar>
      </w:r>
      <w:r w:rsidR="001E0AA6">
        <w:rPr>
          <w:rFonts w:ascii="Times New Roman" w:hAnsi="Times New Roman" w:cs="Times New Roman"/>
          <w:color w:val="000000" w:themeColor="text1"/>
          <w:sz w:val="28"/>
          <w:szCs w:val="28"/>
        </w:rPr>
        <w:instrText xml:space="preserve"> ADDIN EN.CITE </w:instrText>
      </w:r>
      <w:r w:rsidR="001E0AA6">
        <w:rPr>
          <w:rFonts w:ascii="Times New Roman" w:hAnsi="Times New Roman" w:cs="Times New Roman"/>
          <w:color w:val="000000" w:themeColor="text1"/>
          <w:sz w:val="28"/>
          <w:szCs w:val="28"/>
        </w:rPr>
        <w:fldChar w:fldCharType="begin">
          <w:fldData xml:space="preserve">PEVuZE5vdGU+PENpdGU+PEF1dGhvcj5DYW88L0F1dGhvcj48WWVhcj4yMDA3PC9ZZWFyPjxSZWNO
dW0+MTEyPC9SZWNOdW0+PERpc3BsYXlUZXh0PlsxNzgtMTgxXTwvRGlzcGxheVRleHQ+PHJlY29y
ZD48cmVjLW51bWJlcj4xMTI8L3JlYy1udW1iZXI+PGZvcmVpZ24ta2V5cz48a2V5IGFwcD0iRU4i
IGRiLWlkPSIyNWU5YTUwMnhhdzlzZ2V3OTVoeDlyMjJ4d3pmd2Y5YXR0MnQiPjExMjwva2V5Pjwv
Zm9yZWlnbi1rZXlzPjxyZWYtdHlwZSBuYW1lPSJKb3VybmFsIEFydGljbGUiPjE3PC9yZWYtdHlw
ZT48Y29udHJpYnV0b3JzPjxhdXRob3JzPjxhdXRob3I+Q2FvLCBGLUg8L2F1dGhvcj48YXV0aG9y
PkxlbiwgVi1IPC9hdXRob3I+PGF1dGhvcj5aaGFuZywgWjwvYXV0aG9yPjxhdXRob3I+Wmhhbmcs
IEotUTwvYXV0aG9yPjwvYXV0aG9ycz48L2NvbnRyaWJ1dG9ycz48dGl0bGVzPjx0aXRsZT5Db3Jy
b3Npb24gYmVoYXZpb3Igb2YgbWFnbmVzaXVtIGFuZCBpdHMgYWxsb3kgaW4gTmFDbCBzb2x1dGlv
bjwvdGl0bGU+PHNlY29uZGFyeS10aXRsZT5SdXNzaWFuIGpvdXJuYWwgb2YgZWxlY3Ryb2NoZW1p
c3RyeTwvc2Vjb25kYXJ5LXRpdGxlPjwvdGl0bGVzPjxwZXJpb2RpY2FsPjxmdWxsLXRpdGxlPlJ1
c3NpYW4gam91cm5hbCBvZiBlbGVjdHJvY2hlbWlzdHJ5PC9mdWxsLXRpdGxlPjwvcGVyaW9kaWNh
bD48cGFnZXM+ODM3LTg0MzwvcGFnZXM+PHZvbHVtZT40Mzwvdm9sdW1lPjxudW1iZXI+NzwvbnVt
YmVyPjxkYXRlcz48eWVhcj4yMDA3PC95ZWFyPjwvZGF0ZXM+PGlzYm4+MTAyMy0xOTM1PC9pc2Ju
Pjx1cmxzPjwvdXJscz48L3JlY29yZD48L0NpdGU+PENpdGU+PEF1dGhvcj5LaW5nPC9BdXRob3I+
PFllYXI+MjAxNDwvWWVhcj48UmVjTnVtPjExMzwvUmVjTnVtPjxyZWNvcmQ+PHJlYy1udW1iZXI+
MTEzPC9yZWMtbnVtYmVyPjxmb3JlaWduLWtleXM+PGtleSBhcHA9IkVOIiBkYi1pZD0iMjVlOWE1
MDJ4YXc5c2dldzk1aHg5cjIyeHd6ZndmOWF0dDJ0Ij4xMTM8L2tleT48L2ZvcmVpZ24ta2V5cz48
cmVmLXR5cGUgbmFtZT0iSm91cm5hbCBBcnRpY2xlIj4xNzwvcmVmLXR5cGU+PGNvbnRyaWJ1dG9y
cz48YXV0aG9ycz48YXV0aG9yPktpbmcsIEFEPC9hdXRob3I+PGF1dGhvcj5CaXJiaWxpcywgTjwv
YXV0aG9yPjxhdXRob3I+U2N1bGx5LCBKUjwvYXV0aG9yPjwvYXV0aG9ycz48L2NvbnRyaWJ1dG9y
cz48dGl0bGVzPjx0aXRsZT5BY2N1cmF0ZSBlbGVjdHJvY2hlbWljYWwgbWVhc3VyZW1lbnQgb2Yg
bWFnbmVzaXVtIGNvcnJvc2lvbiByYXRlczsgYSBjb21iaW5lZCBpbXBlZGFuY2UsIG1hc3MtbG9z
cyBhbmQgaHlkcm9nZW4gY29sbGVjdGlvbiBzdHVkeTwvdGl0bGU+PHNlY29uZGFyeS10aXRsZT5F
bGVjdHJvY2hpbWljYSBBY3RhPC9zZWNvbmRhcnktdGl0bGU+PC90aXRsZXM+PHBlcmlvZGljYWw+
PGZ1bGwtdGl0bGU+RWxlY3Ryb2NoaW1pY2EgQWN0YTwvZnVsbC10aXRsZT48L3BlcmlvZGljYWw+
PHBhZ2VzPjM5NC00MDY8L3BhZ2VzPjx2b2x1bWU+MTIxPC92b2x1bWU+PGRhdGVzPjx5ZWFyPjIw
MTQ8L3llYXI+PC9kYXRlcz48aXNibj4wMDEzLTQ2ODY8L2lzYm4+PHVybHM+PC91cmxzPjwvcmVj
b3JkPjwvQ2l0ZT48Q2l0ZT48QXV0aG9yPlNvbmc8L0F1dGhvcj48WWVhcj4xOTk3PC9ZZWFyPjxS
ZWNOdW0+MTE0PC9SZWNOdW0+PHJlY29yZD48cmVjLW51bWJlcj4xMTQ8L3JlYy1udW1iZXI+PGZv
cmVpZ24ta2V5cz48a2V5IGFwcD0iRU4iIGRiLWlkPSIyNWU5YTUwMnhhdzlzZ2V3OTVoeDlyMjJ4
d3pmd2Y5YXR0MnQiPjExNDwva2V5PjwvZm9yZWlnbi1rZXlzPjxyZWYtdHlwZSBuYW1lPSJKb3Vy
bmFsIEFydGljbGUiPjE3PC9yZWYtdHlwZT48Y29udHJpYnV0b3JzPjxhdXRob3JzPjxhdXRob3I+
U29uZywgR3VhbmdsaW5nPC9hdXRob3I+PGF1dGhvcj5BdHJlbnMsIEFuZHJlajwvYXV0aG9yPjxh
dXRob3I+U3QgSm9obiwgRDwvYXV0aG9yPjxhdXRob3I+V3UsIFhpYW5saWFuZzwvYXV0aG9yPjxh
dXRob3I+TmFpcm4sIEphc29uPC9hdXRob3I+PC9hdXRob3JzPjwvY29udHJpYnV0b3JzPjx0aXRs
ZXM+PHRpdGxlPlRoZSBhbm9kaWMgZGlzc29sdXRpb24gb2YgbWFnbmVzaXVtIGluIGNobG9yaWRl
IGFuZCBzdWxwaGF0ZSBzb2x1dGlvbnM8L3RpdGxlPjxzZWNvbmRhcnktdGl0bGU+Q29ycm9zaW9u
IFNjaWVuY2U8L3NlY29uZGFyeS10aXRsZT48L3RpdGxlcz48cGVyaW9kaWNhbD48ZnVsbC10aXRs
ZT5Db3Jyb3Npb24gU2NpZW5jZTwvZnVsbC10aXRsZT48L3BlcmlvZGljYWw+PHBhZ2VzPjE5ODEt
MjAwNDwvcGFnZXM+PHZvbHVtZT4zOTwvdm9sdW1lPjxudW1iZXI+MTAtMTE8L251bWJlcj48ZGF0
ZXM+PHllYXI+MTk5NzwveWVhcj48L2RhdGVzPjxpc2JuPjAwMTAtOTM4WDwvaXNibj48dXJscz48
L3VybHM+PC9yZWNvcmQ+PC9DaXRlPjxDaXRlPjxBdXRob3I+QmFyaWw8L0F1dGhvcj48WWVhcj4y
MDA3PC9ZZWFyPjxSZWNOdW0+MTE1PC9SZWNOdW0+PHJlY29yZD48cmVjLW51bWJlcj4xMTU8L3Jl
Yy1udW1iZXI+PGZvcmVpZ24ta2V5cz48a2V5IGFwcD0iRU4iIGRiLWlkPSIyNWU5YTUwMnhhdzlz
Z2V3OTVoeDlyMjJ4d3pmd2Y5YXR0MnQiPjExNTwva2V5PjwvZm9yZWlnbi1rZXlzPjxyZWYtdHlw
ZSBuYW1lPSJKb3VybmFsIEFydGljbGUiPjE3PC9yZWYtdHlwZT48Y29udHJpYnV0b3JzPjxhdXRo
b3JzPjxhdXRob3I+QmFyaWwsIEdlbmV2acOodmU8L2F1dGhvcj48YXV0aG9yPkdhbGljaWEsIEdv
bnphbG88L2F1dGhvcj48YXV0aG9yPkRlc2xvdWlzLCBDbGF1ZGU8L2F1dGhvcj48YXV0aG9yPlDD
qWLDqHJlLCBOYWRpbmU8L2F1dGhvcj48YXV0aG9yPlRyaWJvbGxldCwgQmVybmFyZDwvYXV0aG9y
PjxhdXRob3I+Vml2aWVyLCBWaW5jZW50PC9hdXRob3I+PC9hdXRob3JzPjwvY29udHJpYnV0b3Jz
Pjx0aXRsZXM+PHRpdGxlPkFuIGltcGVkYW5jZSBpbnZlc3RpZ2F0aW9uIG9mIHRoZSBtZWNoYW5p
c20gb2YgcHVyZSBtYWduZXNpdW0gY29ycm9zaW9uIGluIHNvZGl1bSBzdWxmYXRlIHNvbHV0aW9u
czwvdGl0bGU+PHNlY29uZGFyeS10aXRsZT5Kb3VybmFsIG9mIFRoZSBFbGVjdHJvY2hlbWljYWwg
U29jaWV0eTwvc2Vjb25kYXJ5LXRpdGxlPjwvdGl0bGVzPjxwZXJpb2RpY2FsPjxmdWxsLXRpdGxl
PkpvdXJuYWwgb2YgdGhlIEVsZWN0cm9jaGVtaWNhbCBTb2NpZXR5PC9mdWxsLXRpdGxlPjwvcGVy
aW9kaWNhbD48cGFnZXM+QzEwOC1DMTEzPC9wYWdlcz48dm9sdW1lPjE1NDwvdm9sdW1lPjxudW1i
ZXI+MjwvbnVtYmVyPjxkYXRlcz48eWVhcj4yMDA3PC95ZWFyPjwvZGF0ZXM+PGlzYm4+MDAxMy00
NjUxPC9pc2JuPjx1cmxzPjwvdXJscz48L3JlY29yZD48L0NpdGU+PC9FbmROb3RlPgB=
</w:fldData>
        </w:fldChar>
      </w:r>
      <w:r w:rsidR="001E0AA6">
        <w:rPr>
          <w:rFonts w:ascii="Times New Roman" w:hAnsi="Times New Roman" w:cs="Times New Roman"/>
          <w:color w:val="000000" w:themeColor="text1"/>
          <w:sz w:val="28"/>
          <w:szCs w:val="28"/>
        </w:rPr>
        <w:instrText xml:space="preserve"> ADDIN EN.CITE.DATA </w:instrText>
      </w:r>
      <w:r w:rsidR="001E0AA6">
        <w:rPr>
          <w:rFonts w:ascii="Times New Roman" w:hAnsi="Times New Roman" w:cs="Times New Roman"/>
          <w:color w:val="000000" w:themeColor="text1"/>
          <w:sz w:val="28"/>
          <w:szCs w:val="28"/>
        </w:rPr>
      </w:r>
      <w:r w:rsidR="001E0AA6">
        <w:rPr>
          <w:rFonts w:ascii="Times New Roman" w:hAnsi="Times New Roman" w:cs="Times New Roman"/>
          <w:color w:val="000000" w:themeColor="text1"/>
          <w:sz w:val="28"/>
          <w:szCs w:val="28"/>
        </w:rPr>
        <w:fldChar w:fldCharType="end"/>
      </w:r>
      <w:r w:rsidRPr="00CD4297">
        <w:rPr>
          <w:rFonts w:ascii="Times New Roman" w:hAnsi="Times New Roman" w:cs="Times New Roman"/>
          <w:color w:val="000000" w:themeColor="text1"/>
          <w:sz w:val="28"/>
          <w:szCs w:val="28"/>
        </w:rPr>
      </w:r>
      <w:r w:rsidRPr="00CD4297">
        <w:rPr>
          <w:rFonts w:ascii="Times New Roman" w:hAnsi="Times New Roman" w:cs="Times New Roman"/>
          <w:color w:val="000000" w:themeColor="text1"/>
          <w:sz w:val="28"/>
          <w:szCs w:val="28"/>
        </w:rPr>
        <w:fldChar w:fldCharType="separate"/>
      </w:r>
      <w:r w:rsidR="001E0AA6">
        <w:rPr>
          <w:rFonts w:ascii="Times New Roman" w:hAnsi="Times New Roman" w:cs="Times New Roman"/>
          <w:noProof/>
          <w:color w:val="000000" w:themeColor="text1"/>
          <w:sz w:val="28"/>
          <w:szCs w:val="28"/>
        </w:rPr>
        <w:t>[</w:t>
      </w:r>
      <w:hyperlink w:anchor="_ENREF_178" w:tooltip="Cao, 2007 #112" w:history="1">
        <w:r w:rsidR="00346C51">
          <w:rPr>
            <w:rFonts w:ascii="Times New Roman" w:hAnsi="Times New Roman" w:cs="Times New Roman"/>
            <w:noProof/>
            <w:color w:val="000000" w:themeColor="text1"/>
            <w:sz w:val="28"/>
            <w:szCs w:val="28"/>
          </w:rPr>
          <w:t>178-181</w:t>
        </w:r>
      </w:hyperlink>
      <w:r w:rsidR="001E0AA6">
        <w:rPr>
          <w:rFonts w:ascii="Times New Roman" w:hAnsi="Times New Roman" w:cs="Times New Roman"/>
          <w:noProof/>
          <w:color w:val="000000" w:themeColor="text1"/>
          <w:sz w:val="28"/>
          <w:szCs w:val="28"/>
        </w:rPr>
        <w:t>]</w:t>
      </w:r>
      <w:r w:rsidRPr="00CD4297">
        <w:rPr>
          <w:rFonts w:ascii="Times New Roman" w:hAnsi="Times New Roman" w:cs="Times New Roman"/>
          <w:color w:val="000000" w:themeColor="text1"/>
          <w:sz w:val="28"/>
          <w:szCs w:val="28"/>
        </w:rPr>
        <w:fldChar w:fldCharType="end"/>
      </w:r>
      <w:r w:rsidRPr="00CD4297">
        <w:rPr>
          <w:rFonts w:ascii="Times New Roman" w:hAnsi="Times New Roman" w:cs="Times New Roman"/>
          <w:color w:val="000000" w:themeColor="text1"/>
          <w:sz w:val="28"/>
          <w:szCs w:val="28"/>
        </w:rPr>
        <w:t xml:space="preserve">. Therefore, an equivalent circuit is proposed in </w:t>
      </w:r>
      <w:r w:rsidRPr="00CD4297">
        <w:rPr>
          <w:rFonts w:ascii="Times New Roman" w:hAnsi="Times New Roman" w:cs="Times New Roman"/>
          <w:b/>
          <w:color w:val="000000" w:themeColor="text1"/>
          <w:sz w:val="28"/>
          <w:szCs w:val="28"/>
        </w:rPr>
        <w:t>Figure 6.7(c)</w:t>
      </w:r>
      <w:r w:rsidRPr="00CD4297">
        <w:rPr>
          <w:rFonts w:ascii="Times New Roman" w:hAnsi="Times New Roman" w:cs="Times New Roman"/>
          <w:color w:val="000000" w:themeColor="text1"/>
          <w:sz w:val="28"/>
          <w:szCs w:val="28"/>
        </w:rPr>
        <w:t>.</w:t>
      </w:r>
    </w:p>
    <w:p w:rsidR="0043784F" w:rsidRPr="00CD4297" w:rsidRDefault="0043784F" w:rsidP="0043784F">
      <w:pPr>
        <w:spacing w:before="120" w:after="120" w:line="360" w:lineRule="auto"/>
        <w:contextualSpacing/>
        <w:rPr>
          <w:rFonts w:ascii="Times New Roman" w:hAnsi="Times New Roman" w:cs="Times New Roman"/>
          <w:color w:val="000000"/>
          <w:sz w:val="28"/>
          <w:szCs w:val="28"/>
        </w:rPr>
      </w:pPr>
      <w:r w:rsidRPr="00CD4297">
        <w:rPr>
          <w:rFonts w:ascii="Times New Roman" w:hAnsi="Times New Roman" w:cs="Times New Roman"/>
          <w:color w:val="000000" w:themeColor="text1"/>
          <w:sz w:val="28"/>
          <w:szCs w:val="28"/>
        </w:rPr>
        <w:t>The depressed semicircles in EIS spectra of P1-60 and P4-60 layers can be regarded as an indication of non-ideal behaviour of the double layer capacitance (</w:t>
      </w:r>
      <w:r w:rsidRPr="00CD4297">
        <w:rPr>
          <w:rFonts w:ascii="Times New Roman" w:hAnsi="Times New Roman" w:cs="Times New Roman"/>
          <w:i/>
          <w:color w:val="000000" w:themeColor="text1"/>
          <w:sz w:val="28"/>
          <w:szCs w:val="28"/>
        </w:rPr>
        <w:t>i.e.</w:t>
      </w:r>
      <w:r w:rsidRPr="00CD4297">
        <w:rPr>
          <w:rFonts w:ascii="Times New Roman" w:hAnsi="Times New Roman" w:cs="Times New Roman"/>
          <w:color w:val="000000" w:themeColor="text1"/>
          <w:sz w:val="28"/>
          <w:szCs w:val="28"/>
        </w:rPr>
        <w:t xml:space="preserve"> dispersive properties due to roughness and porosity) </w:t>
      </w:r>
      <w:r w:rsidRPr="00CD4297">
        <w:rPr>
          <w:rFonts w:ascii="Times New Roman" w:hAnsi="Times New Roman" w:cs="Times New Roman"/>
          <w:color w:val="000000" w:themeColor="text1"/>
          <w:sz w:val="28"/>
          <w:szCs w:val="28"/>
        </w:rPr>
        <w:fldChar w:fldCharType="begin"/>
      </w:r>
      <w:r w:rsidR="001E0AA6">
        <w:rPr>
          <w:rFonts w:ascii="Times New Roman" w:hAnsi="Times New Roman" w:cs="Times New Roman"/>
          <w:color w:val="000000" w:themeColor="text1"/>
          <w:sz w:val="28"/>
          <w:szCs w:val="28"/>
        </w:rPr>
        <w:instrText xml:space="preserve"> ADDIN EN.CITE &lt;EndNote&gt;&lt;Cite&gt;&lt;Author&gt;Mark&lt;/Author&gt;&lt;Year&gt;2008&lt;/Year&gt;&lt;RecNum&gt;107&lt;/RecNum&gt;&lt;DisplayText&gt;[177]&lt;/DisplayText&gt;&lt;record&gt;&lt;rec-number&gt;107&lt;/rec-number&gt;&lt;foreign-keys&gt;&lt;key app="EN" db-id="25e9a502xaw9sgew95hx9r22xwzfwf9att2t"&gt;107&lt;/key&gt;&lt;/foreign-keys&gt;&lt;ref-type name="Journal Article"&gt;17&lt;/ref-type&gt;&lt;contributors&gt;&lt;authors&gt;&lt;author&gt;Mark, BT&lt;/author&gt;&lt;author&gt;Orazem, E&lt;/author&gt;&lt;/authors&gt;&lt;/contributors&gt;&lt;titles&gt;&lt;title&gt;Electrochemical impedance spectroscopy&lt;/title&gt;&lt;secondary-title&gt;John Willey &amp;amp; Sons, Hoboken, New Jersey&lt;/secondary-title&gt;&lt;/titles&gt;&lt;periodical&gt;&lt;full-title&gt;John Willey &amp;amp; Sons, Hoboken, New Jersey&lt;/full-title&gt;&lt;/periodical&gt;&lt;dates&gt;&lt;year&gt;2008&lt;/year&gt;&lt;/dates&gt;&lt;urls&gt;&lt;/urls&gt;&lt;/record&gt;&lt;/Cite&gt;&lt;/EndNote&gt;</w:instrText>
      </w:r>
      <w:r w:rsidRPr="00CD4297">
        <w:rPr>
          <w:rFonts w:ascii="Times New Roman" w:hAnsi="Times New Roman" w:cs="Times New Roman"/>
          <w:color w:val="000000" w:themeColor="text1"/>
          <w:sz w:val="28"/>
          <w:szCs w:val="28"/>
        </w:rPr>
        <w:fldChar w:fldCharType="separate"/>
      </w:r>
      <w:r w:rsidR="001E0AA6">
        <w:rPr>
          <w:rFonts w:ascii="Times New Roman" w:hAnsi="Times New Roman" w:cs="Times New Roman"/>
          <w:noProof/>
          <w:color w:val="000000" w:themeColor="text1"/>
          <w:sz w:val="28"/>
          <w:szCs w:val="28"/>
        </w:rPr>
        <w:t>[</w:t>
      </w:r>
      <w:hyperlink w:anchor="_ENREF_177" w:tooltip="Mark, 2008 #107" w:history="1">
        <w:r w:rsidR="00346C51">
          <w:rPr>
            <w:rFonts w:ascii="Times New Roman" w:hAnsi="Times New Roman" w:cs="Times New Roman"/>
            <w:noProof/>
            <w:color w:val="000000" w:themeColor="text1"/>
            <w:sz w:val="28"/>
            <w:szCs w:val="28"/>
          </w:rPr>
          <w:t>177</w:t>
        </w:r>
      </w:hyperlink>
      <w:r w:rsidR="001E0AA6">
        <w:rPr>
          <w:rFonts w:ascii="Times New Roman" w:hAnsi="Times New Roman" w:cs="Times New Roman"/>
          <w:noProof/>
          <w:color w:val="000000" w:themeColor="text1"/>
          <w:sz w:val="28"/>
          <w:szCs w:val="28"/>
        </w:rPr>
        <w:t>]</w:t>
      </w:r>
      <w:r w:rsidRPr="00CD4297">
        <w:rPr>
          <w:rFonts w:ascii="Times New Roman" w:hAnsi="Times New Roman" w:cs="Times New Roman"/>
          <w:color w:val="000000" w:themeColor="text1"/>
          <w:sz w:val="28"/>
          <w:szCs w:val="28"/>
        </w:rPr>
        <w:fldChar w:fldCharType="end"/>
      </w:r>
      <w:r w:rsidRPr="00CD4297">
        <w:rPr>
          <w:rFonts w:ascii="Times New Roman" w:hAnsi="Times New Roman" w:cs="Times New Roman"/>
          <w:color w:val="000000" w:themeColor="text1"/>
          <w:sz w:val="28"/>
          <w:szCs w:val="28"/>
        </w:rPr>
        <w:t>. Consequently, a constant phase element is used to replace the capacitor, as mentioned above. Moreover, a Warburg impedance element (W) is introduced in the equivalent circuit to describe the linear behaviour which indicates semi-infinite diffusion behaviour. It usually refers to geometrical or activation inhomogeneity of the coating surface and represents the diffusional effects which do not obey Fick’s second law (</w:t>
      </w:r>
      <w:r w:rsidRPr="00CD4297">
        <w:rPr>
          <w:rFonts w:ascii="Times New Roman" w:hAnsi="Times New Roman" w:cs="Times New Roman"/>
          <w:i/>
          <w:color w:val="000000" w:themeColor="text1"/>
          <w:sz w:val="28"/>
          <w:szCs w:val="28"/>
        </w:rPr>
        <w:t xml:space="preserve">i.e. </w:t>
      </w:r>
      <w:r w:rsidRPr="00CD4297">
        <w:rPr>
          <w:rFonts w:ascii="Times New Roman" w:hAnsi="Times New Roman" w:cs="Times New Roman"/>
          <w:color w:val="000000" w:themeColor="text1"/>
          <w:sz w:val="28"/>
          <w:szCs w:val="28"/>
        </w:rPr>
        <w:t>the rate of accumulation, or depletion, of specie concentration within the volume is proportional to the local curvature of the concentration gradient). In addition, the high intersected values in the low frequency domain of the Bode plots (</w:t>
      </w:r>
      <w:r w:rsidRPr="00CD4297">
        <w:rPr>
          <w:rFonts w:ascii="Times New Roman" w:hAnsi="Times New Roman" w:cs="Times New Roman"/>
          <w:b/>
          <w:color w:val="000000" w:themeColor="text1"/>
          <w:sz w:val="28"/>
          <w:szCs w:val="28"/>
        </w:rPr>
        <w:t>Figure 6.7(b)</w:t>
      </w:r>
      <w:r w:rsidRPr="00CD4297">
        <w:rPr>
          <w:rFonts w:ascii="Times New Roman" w:hAnsi="Times New Roman" w:cs="Times New Roman"/>
          <w:color w:val="000000" w:themeColor="text1"/>
          <w:sz w:val="28"/>
          <w:szCs w:val="28"/>
        </w:rPr>
        <w:t xml:space="preserve">) also indicate the presence of a diffusional mass transport process </w:t>
      </w:r>
      <w:r w:rsidRPr="00CD4297">
        <w:rPr>
          <w:rFonts w:ascii="Times New Roman" w:hAnsi="Times New Roman" w:cs="Times New Roman"/>
          <w:color w:val="000000" w:themeColor="text1"/>
          <w:sz w:val="28"/>
          <w:szCs w:val="28"/>
        </w:rPr>
        <w:fldChar w:fldCharType="begin"/>
      </w:r>
      <w:r w:rsidR="001E0AA6">
        <w:rPr>
          <w:rFonts w:ascii="Times New Roman" w:hAnsi="Times New Roman" w:cs="Times New Roman"/>
          <w:color w:val="000000" w:themeColor="text1"/>
          <w:sz w:val="28"/>
          <w:szCs w:val="28"/>
        </w:rPr>
        <w:instrText xml:space="preserve"> ADDIN EN.CITE &lt;EndNote&gt;&lt;Cite&gt;&lt;Author&gt;Macdonald&lt;/Author&gt;&lt;Year&gt;2006&lt;/Year&gt;&lt;RecNum&gt;116&lt;/RecNum&gt;&lt;DisplayText&gt;[176, 182]&lt;/DisplayText&gt;&lt;record&gt;&lt;rec-number&gt;116&lt;/rec-number&gt;&lt;foreign-keys&gt;&lt;key app="EN" db-id="25e9a502xaw9sgew95hx9r22xwzfwf9att2t"&gt;116&lt;/key&gt;&lt;/foreign-keys&gt;&lt;ref-type name="Journal Article"&gt;17&lt;/ref-type&gt;&lt;contributors&gt;&lt;authors&gt;&lt;author&gt;Macdonald, Digby D&lt;/author&gt;&lt;/authors&gt;&lt;/contributors&gt;&lt;titles&gt;&lt;title&gt;Reflections on the history of electrochemical impedance spectroscopy&lt;/title&gt;&lt;secondary-title&gt;Electrochimica Acta&lt;/secondary-title&gt;&lt;/titles&gt;&lt;periodical&gt;&lt;full-title&gt;Electrochimica Acta&lt;/full-title&gt;&lt;/periodical&gt;&lt;pages&gt;1376-1388&lt;/pages&gt;&lt;volume&gt;51&lt;/volume&gt;&lt;number&gt;8&lt;/number&gt;&lt;dates&gt;&lt;year&gt;2006&lt;/year&gt;&lt;/dates&gt;&lt;isbn&gt;0013-4686&lt;/isbn&gt;&lt;urls&gt;&lt;/urls&gt;&lt;/record&gt;&lt;/Cite&gt;&lt;Cite&gt;&lt;Author&gt;Macdonald&lt;/Author&gt;&lt;Year&gt;2005&lt;/Year&gt;&lt;RecNum&gt;117&lt;/RecNum&gt;&lt;record&gt;&lt;rec-number&gt;117&lt;/rec-number&gt;&lt;foreign-keys&gt;&lt;key app="EN" db-id="25e9a502xaw9sgew95hx9r22xwzfwf9att2t"&gt;117&lt;/key&gt;&lt;/foreign-keys&gt;&lt;ref-type name="Journal Article"&gt;17&lt;/ref-type&gt;&lt;contributors&gt;&lt;authors&gt;&lt;author&gt;Macdonald, J Ross&lt;/author&gt;&lt;author&gt;Barsoukov, E&lt;/author&gt;&lt;/authors&gt;&lt;/contributors&gt;&lt;titles&gt;&lt;title&gt;Impedance spectroscopy: theory, experiment, and applications&lt;/title&gt;&lt;secondary-title&gt;History&lt;/secondary-title&gt;&lt;/titles&gt;&lt;periodical&gt;&lt;full-title&gt;History&lt;/full-title&gt;&lt;/periodical&gt;&lt;volume&gt;1&lt;/volume&gt;&lt;number&gt;8&lt;/number&gt;&lt;dates&gt;&lt;year&gt;2005&lt;/year&gt;&lt;/dates&gt;&lt;urls&gt;&lt;/urls&gt;&lt;/record&gt;&lt;/Cite&gt;&lt;/EndNote&gt;</w:instrText>
      </w:r>
      <w:r w:rsidRPr="00CD4297">
        <w:rPr>
          <w:rFonts w:ascii="Times New Roman" w:hAnsi="Times New Roman" w:cs="Times New Roman"/>
          <w:color w:val="000000" w:themeColor="text1"/>
          <w:sz w:val="28"/>
          <w:szCs w:val="28"/>
        </w:rPr>
        <w:fldChar w:fldCharType="separate"/>
      </w:r>
      <w:r w:rsidR="001E0AA6">
        <w:rPr>
          <w:rFonts w:ascii="Times New Roman" w:hAnsi="Times New Roman" w:cs="Times New Roman"/>
          <w:noProof/>
          <w:color w:val="000000" w:themeColor="text1"/>
          <w:sz w:val="28"/>
          <w:szCs w:val="28"/>
        </w:rPr>
        <w:t>[</w:t>
      </w:r>
      <w:hyperlink w:anchor="_ENREF_176" w:tooltip="Macdonald, 2005 #117" w:history="1">
        <w:r w:rsidR="00346C51">
          <w:rPr>
            <w:rFonts w:ascii="Times New Roman" w:hAnsi="Times New Roman" w:cs="Times New Roman"/>
            <w:noProof/>
            <w:color w:val="000000" w:themeColor="text1"/>
            <w:sz w:val="28"/>
            <w:szCs w:val="28"/>
          </w:rPr>
          <w:t>176</w:t>
        </w:r>
      </w:hyperlink>
      <w:r w:rsidR="001E0AA6">
        <w:rPr>
          <w:rFonts w:ascii="Times New Roman" w:hAnsi="Times New Roman" w:cs="Times New Roman"/>
          <w:noProof/>
          <w:color w:val="000000" w:themeColor="text1"/>
          <w:sz w:val="28"/>
          <w:szCs w:val="28"/>
        </w:rPr>
        <w:t xml:space="preserve">, </w:t>
      </w:r>
      <w:hyperlink w:anchor="_ENREF_182" w:tooltip="Macdonald, 2006 #116" w:history="1">
        <w:r w:rsidR="00346C51">
          <w:rPr>
            <w:rFonts w:ascii="Times New Roman" w:hAnsi="Times New Roman" w:cs="Times New Roman"/>
            <w:noProof/>
            <w:color w:val="000000" w:themeColor="text1"/>
            <w:sz w:val="28"/>
            <w:szCs w:val="28"/>
          </w:rPr>
          <w:t>182</w:t>
        </w:r>
      </w:hyperlink>
      <w:r w:rsidR="001E0AA6">
        <w:rPr>
          <w:rFonts w:ascii="Times New Roman" w:hAnsi="Times New Roman" w:cs="Times New Roman"/>
          <w:noProof/>
          <w:color w:val="000000" w:themeColor="text1"/>
          <w:sz w:val="28"/>
          <w:szCs w:val="28"/>
        </w:rPr>
        <w:t>]</w:t>
      </w:r>
      <w:r w:rsidRPr="00CD4297">
        <w:rPr>
          <w:rFonts w:ascii="Times New Roman" w:hAnsi="Times New Roman" w:cs="Times New Roman"/>
          <w:color w:val="000000" w:themeColor="text1"/>
          <w:sz w:val="28"/>
          <w:szCs w:val="28"/>
        </w:rPr>
        <w:fldChar w:fldCharType="end"/>
      </w:r>
      <w:r w:rsidRPr="00CD4297">
        <w:rPr>
          <w:rFonts w:ascii="Times New Roman" w:hAnsi="Times New Roman" w:cs="Times New Roman"/>
          <w:color w:val="000000" w:themeColor="text1"/>
          <w:sz w:val="28"/>
          <w:szCs w:val="28"/>
        </w:rPr>
        <w:t xml:space="preserve">. Therefore, a typical Randles-type equivalent circuit was used to analogise the corrosion processes, as displayed in </w:t>
      </w:r>
      <w:r w:rsidRPr="00CD4297">
        <w:rPr>
          <w:rFonts w:ascii="Times New Roman" w:hAnsi="Times New Roman" w:cs="Times New Roman"/>
          <w:b/>
          <w:color w:val="000000" w:themeColor="text1"/>
          <w:sz w:val="28"/>
          <w:szCs w:val="28"/>
        </w:rPr>
        <w:t>Figure 6.7(d)</w:t>
      </w:r>
      <w:r w:rsidRPr="00CD4297">
        <w:rPr>
          <w:rFonts w:ascii="Times New Roman" w:hAnsi="Times New Roman" w:cs="Times New Roman"/>
          <w:color w:val="000000" w:themeColor="text1"/>
          <w:sz w:val="28"/>
          <w:szCs w:val="28"/>
        </w:rPr>
        <w:t xml:space="preserve">. Similar equivalent circuits have also been found in other literature to describe the corrosion processes involving charge-transfer kinetics </w:t>
      </w:r>
      <w:r w:rsidRPr="00CD4297">
        <w:rPr>
          <w:rFonts w:ascii="Times New Roman" w:hAnsi="Times New Roman" w:cs="Times New Roman"/>
          <w:color w:val="000000" w:themeColor="text1"/>
          <w:sz w:val="28"/>
          <w:szCs w:val="28"/>
        </w:rPr>
        <w:fldChar w:fldCharType="begin">
          <w:fldData xml:space="preserve">PEVuZE5vdGU+PENpdGU+PEF1dGhvcj5XYWxsPC9BdXRob3I+PFllYXI+MjAwNTwvWWVhcj48UmVj
TnVtPjEwODwvUmVjTnVtPjxEaXNwbGF5VGV4dD5bMTgzLTE4NV08L0Rpc3BsYXlUZXh0PjxyZWNv
cmQ+PHJlYy1udW1iZXI+MTA4PC9yZWMtbnVtYmVyPjxmb3JlaWduLWtleXM+PGtleSBhcHA9IkVO
IiBkYi1pZD0iMjVlOWE1MDJ4YXc5c2dldzk1aHg5cjIyeHd6ZndmOWF0dDJ0Ij4xMDg8L2tleT48
L2ZvcmVpZ24ta2V5cz48cmVmLXR5cGUgbmFtZT0iSm91cm5hbCBBcnRpY2xlIj4xNzwvcmVmLXR5
cGU+PGNvbnRyaWJ1dG9ycz48YXV0aG9ycz48YXV0aG9yPldhbGwsIEZEPC9hdXRob3I+PGF1dGhv
cj5NYXJ0aW5leiwgTUE8L2F1dGhvcj48YXV0aG9yPk1pc3NlcnQsIE5BPC9hdXRob3I+PGF1dGhv
cj5Db3BlbGFuZCwgUkc8L2F1dGhvcj48YXV0aG9yPktpbGdvLCBBQzwvYXV0aG9yPjwvYXV0aG9y
cz48L2NvbnRyaWJ1dG9ycz48dGl0bGVzPjx0aXRsZT5DaGFyYWN0ZXJpemluZyBjb3Jyb3Npb24g
YmVoYXZpb3IgdW5kZXIgYXRtb3NwaGVyaWMgY29uZGl0aW9ucyB1c2luZyBlbGVjdHJvY2hlbWlj
YWwgdGVjaG5pcXVlczwvdGl0bGU+PHNlY29uZGFyeS10aXRsZT5Db3Jyb3Npb24gU2NpZW5jZTwv
c2Vjb25kYXJ5LXRpdGxlPjwvdGl0bGVzPjxwZXJpb2RpY2FsPjxmdWxsLXRpdGxlPkNvcnJvc2lv
biBTY2llbmNlPC9mdWxsLXRpdGxlPjwvcGVyaW9kaWNhbD48cGFnZXM+MTctMzI8L3BhZ2VzPjx2
b2x1bWU+NDc8L3ZvbHVtZT48bnVtYmVyPjE8L251bWJlcj48ZGF0ZXM+PHllYXI+MjAwNTwveWVh
cj48L2RhdGVzPjxpc2JuPjAwMTAtOTM4WDwvaXNibj48dXJscz48L3VybHM+PC9yZWNvcmQ+PC9D
aXRlPjxDaXRlPjxBdXRob3I+VmVkYXJhamFuPC9BdXRob3I+PFllYXI+MjAxMDwvWWVhcj48UmVj
TnVtPjEwOTwvUmVjTnVtPjxyZWNvcmQ+PHJlYy1udW1iZXI+MTA5PC9yZWMtbnVtYmVyPjxmb3Jl
aWduLWtleXM+PGtleSBhcHA9IkVOIiBkYi1pZD0iMjVlOWE1MDJ4YXc5c2dldzk1aHg5cjIyeHd6
ZndmOWF0dDJ0Ij4xMDk8L2tleT48L2ZvcmVpZ24ta2V5cz48cmVmLXR5cGUgbmFtZT0iSm91cm5h
bCBBcnRpY2xlIj4xNzwvcmVmLXR5cGU+PGNvbnRyaWJ1dG9ycz48YXV0aG9ycz48YXV0aG9yPlZl
ZGFyYWphbiwgUmFtYW48L2F1dGhvcj48YXV0aG9yPk5pc2hpbXVyYSwgVG9zaGl5YXN1PC9hdXRo
b3I+PC9hdXRob3JzPjwvY29udHJpYnV0b3JzPjx0aXRsZXM+PHRpdGxlPkNvcnJvc2lvbiBhbmFs
eXNpcyBhbmQgbW9uaXRvcmluZyBvZiB0aGUgZW52aXJvbm1lbnRhbCBmYWN0b3JzIGZvciB0aGUg
ZGV0ZXJpb3JhdGlvbiBvZiBjaHJvbWl1bS1iZWFyaW5nIHJlaW5mb3JjaW5nIHN0ZWVsIGluIG1v
cnRhcjwvdGl0bGU+PHNlY29uZGFyeS10aXRsZT5Kb3VybmFsIG9mIFNvbGlkIFN0YXRlIEVsZWN0
cm9jaGVtaXN0cnk8L3NlY29uZGFyeS10aXRsZT48L3RpdGxlcz48cGVyaW9kaWNhbD48ZnVsbC10
aXRsZT5Kb3VybmFsIG9mIFNvbGlkIFN0YXRlIEVsZWN0cm9jaGVtaXN0cnk8L2Z1bGwtdGl0bGU+
PC9wZXJpb2RpY2FsPjxwYWdlcz4xNDU3LTE0NjQ8L3BhZ2VzPjx2b2x1bWU+MTQ8L3ZvbHVtZT48
bnVtYmVyPjg8L251bWJlcj48ZGF0ZXM+PHllYXI+MjAxMDwveWVhcj48L2RhdGVzPjxpc2JuPjE0
MzItODQ4ODwvaXNibj48dXJscz48L3VybHM+PC9yZWNvcmQ+PC9DaXRlPjxDaXRlPjxBdXRob3I+
WWluPC9BdXRob3I+PFllYXI+MjAwMzwvWWVhcj48UmVjTnVtPjExMDwvUmVjTnVtPjxyZWNvcmQ+
PHJlYy1udW1iZXI+MTEwPC9yZWMtbnVtYmVyPjxmb3JlaWduLWtleXM+PGtleSBhcHA9IkVOIiBk
Yi1pZD0iMjVlOWE1MDJ4YXc5c2dldzk1aHg5cjIyeHd6ZndmOWF0dDJ0Ij4xMTA8L2tleT48L2Zv
cmVpZ24ta2V5cz48cmVmLXR5cGUgbmFtZT0iSm91cm5hbCBBcnRpY2xlIj4xNzwvcmVmLXR5cGU+
PGNvbnRyaWJ1dG9ycz48YXV0aG9ycz48YXV0aG9yPllpbiwgS008L2F1dGhvcj48YXV0aG9yPkx1
LCBMSTwvYXV0aG9yPjwvYXV0aG9ycz48L2NvbnRyaWJ1dG9ycz48dGl0bGVzPjx0aXRsZT5QYXJh
bWV0cmljIHN0dWR5IG9uIHRoZSBlbGVjdHJvY2hlbWljYWwgaW1wZWRhbmNlIHNwZWN0cm9zY29w
eSBvZiBvcmdhbmljLWNvYXRlZCBzdGVlbHMgaW4gaHlkcm9jaGxvcmljIGFjaWQgc29sdXRpb25z
PC90aXRsZT48c2Vjb25kYXJ5LXRpdGxlPkpvdXJuYWwgb2YgQ29hdGluZ3MgVGVjaG5vbG9neTwv
c2Vjb25kYXJ5LXRpdGxlPjwvdGl0bGVzPjxwZXJpb2RpY2FsPjxmdWxsLXRpdGxlPkpvdXJuYWwg
b2YgQ29hdGluZ3MgVGVjaG5vbG9neTwvZnVsbC10aXRsZT48L3BlcmlvZGljYWw+PHBhZ2VzPjY1
LTcyPC9wYWdlcz48dm9sdW1lPjc1PC92b2x1bWU+PG51bWJlcj45NDE8L251bWJlcj48ZGF0ZXM+
PHllYXI+MjAwMzwveWVhcj48L2RhdGVzPjxpc2JuPjAzNjEtODc3MzwvaXNibj48dXJscz48L3Vy
bHM+PC9yZWNvcmQ+PC9DaXRlPjwvRW5kTm90ZT5=
</w:fldData>
        </w:fldChar>
      </w:r>
      <w:r w:rsidR="001E0AA6">
        <w:rPr>
          <w:rFonts w:ascii="Times New Roman" w:hAnsi="Times New Roman" w:cs="Times New Roman"/>
          <w:color w:val="000000" w:themeColor="text1"/>
          <w:sz w:val="28"/>
          <w:szCs w:val="28"/>
        </w:rPr>
        <w:instrText xml:space="preserve"> ADDIN EN.CITE </w:instrText>
      </w:r>
      <w:r w:rsidR="001E0AA6">
        <w:rPr>
          <w:rFonts w:ascii="Times New Roman" w:hAnsi="Times New Roman" w:cs="Times New Roman"/>
          <w:color w:val="000000" w:themeColor="text1"/>
          <w:sz w:val="28"/>
          <w:szCs w:val="28"/>
        </w:rPr>
        <w:fldChar w:fldCharType="begin">
          <w:fldData xml:space="preserve">PEVuZE5vdGU+PENpdGU+PEF1dGhvcj5XYWxsPC9BdXRob3I+PFllYXI+MjAwNTwvWWVhcj48UmVj
TnVtPjEwODwvUmVjTnVtPjxEaXNwbGF5VGV4dD5bMTgzLTE4NV08L0Rpc3BsYXlUZXh0PjxyZWNv
cmQ+PHJlYy1udW1iZXI+MTA4PC9yZWMtbnVtYmVyPjxmb3JlaWduLWtleXM+PGtleSBhcHA9IkVO
IiBkYi1pZD0iMjVlOWE1MDJ4YXc5c2dldzk1aHg5cjIyeHd6ZndmOWF0dDJ0Ij4xMDg8L2tleT48
L2ZvcmVpZ24ta2V5cz48cmVmLXR5cGUgbmFtZT0iSm91cm5hbCBBcnRpY2xlIj4xNzwvcmVmLXR5
cGU+PGNvbnRyaWJ1dG9ycz48YXV0aG9ycz48YXV0aG9yPldhbGwsIEZEPC9hdXRob3I+PGF1dGhv
cj5NYXJ0aW5leiwgTUE8L2F1dGhvcj48YXV0aG9yPk1pc3NlcnQsIE5BPC9hdXRob3I+PGF1dGhv
cj5Db3BlbGFuZCwgUkc8L2F1dGhvcj48YXV0aG9yPktpbGdvLCBBQzwvYXV0aG9yPjwvYXV0aG9y
cz48L2NvbnRyaWJ1dG9ycz48dGl0bGVzPjx0aXRsZT5DaGFyYWN0ZXJpemluZyBjb3Jyb3Npb24g
YmVoYXZpb3IgdW5kZXIgYXRtb3NwaGVyaWMgY29uZGl0aW9ucyB1c2luZyBlbGVjdHJvY2hlbWlj
YWwgdGVjaG5pcXVlczwvdGl0bGU+PHNlY29uZGFyeS10aXRsZT5Db3Jyb3Npb24gU2NpZW5jZTwv
c2Vjb25kYXJ5LXRpdGxlPjwvdGl0bGVzPjxwZXJpb2RpY2FsPjxmdWxsLXRpdGxlPkNvcnJvc2lv
biBTY2llbmNlPC9mdWxsLXRpdGxlPjwvcGVyaW9kaWNhbD48cGFnZXM+MTctMzI8L3BhZ2VzPjx2
b2x1bWU+NDc8L3ZvbHVtZT48bnVtYmVyPjE8L251bWJlcj48ZGF0ZXM+PHllYXI+MjAwNTwveWVh
cj48L2RhdGVzPjxpc2JuPjAwMTAtOTM4WDwvaXNibj48dXJscz48L3VybHM+PC9yZWNvcmQ+PC9D
aXRlPjxDaXRlPjxBdXRob3I+VmVkYXJhamFuPC9BdXRob3I+PFllYXI+MjAxMDwvWWVhcj48UmVj
TnVtPjEwOTwvUmVjTnVtPjxyZWNvcmQ+PHJlYy1udW1iZXI+MTA5PC9yZWMtbnVtYmVyPjxmb3Jl
aWduLWtleXM+PGtleSBhcHA9IkVOIiBkYi1pZD0iMjVlOWE1MDJ4YXc5c2dldzk1aHg5cjIyeHd6
ZndmOWF0dDJ0Ij4xMDk8L2tleT48L2ZvcmVpZ24ta2V5cz48cmVmLXR5cGUgbmFtZT0iSm91cm5h
bCBBcnRpY2xlIj4xNzwvcmVmLXR5cGU+PGNvbnRyaWJ1dG9ycz48YXV0aG9ycz48YXV0aG9yPlZl
ZGFyYWphbiwgUmFtYW48L2F1dGhvcj48YXV0aG9yPk5pc2hpbXVyYSwgVG9zaGl5YXN1PC9hdXRo
b3I+PC9hdXRob3JzPjwvY29udHJpYnV0b3JzPjx0aXRsZXM+PHRpdGxlPkNvcnJvc2lvbiBhbmFs
eXNpcyBhbmQgbW9uaXRvcmluZyBvZiB0aGUgZW52aXJvbm1lbnRhbCBmYWN0b3JzIGZvciB0aGUg
ZGV0ZXJpb3JhdGlvbiBvZiBjaHJvbWl1bS1iZWFyaW5nIHJlaW5mb3JjaW5nIHN0ZWVsIGluIG1v
cnRhcjwvdGl0bGU+PHNlY29uZGFyeS10aXRsZT5Kb3VybmFsIG9mIFNvbGlkIFN0YXRlIEVsZWN0
cm9jaGVtaXN0cnk8L3NlY29uZGFyeS10aXRsZT48L3RpdGxlcz48cGVyaW9kaWNhbD48ZnVsbC10
aXRsZT5Kb3VybmFsIG9mIFNvbGlkIFN0YXRlIEVsZWN0cm9jaGVtaXN0cnk8L2Z1bGwtdGl0bGU+
PC9wZXJpb2RpY2FsPjxwYWdlcz4xNDU3LTE0NjQ8L3BhZ2VzPjx2b2x1bWU+MTQ8L3ZvbHVtZT48
bnVtYmVyPjg8L251bWJlcj48ZGF0ZXM+PHllYXI+MjAxMDwveWVhcj48L2RhdGVzPjxpc2JuPjE0
MzItODQ4ODwvaXNibj48dXJscz48L3VybHM+PC9yZWNvcmQ+PC9DaXRlPjxDaXRlPjxBdXRob3I+
WWluPC9BdXRob3I+PFllYXI+MjAwMzwvWWVhcj48UmVjTnVtPjExMDwvUmVjTnVtPjxyZWNvcmQ+
PHJlYy1udW1iZXI+MTEwPC9yZWMtbnVtYmVyPjxmb3JlaWduLWtleXM+PGtleSBhcHA9IkVOIiBk
Yi1pZD0iMjVlOWE1MDJ4YXc5c2dldzk1aHg5cjIyeHd6ZndmOWF0dDJ0Ij4xMTA8L2tleT48L2Zv
cmVpZ24ta2V5cz48cmVmLXR5cGUgbmFtZT0iSm91cm5hbCBBcnRpY2xlIj4xNzwvcmVmLXR5cGU+
PGNvbnRyaWJ1dG9ycz48YXV0aG9ycz48YXV0aG9yPllpbiwgS008L2F1dGhvcj48YXV0aG9yPkx1
LCBMSTwvYXV0aG9yPjwvYXV0aG9ycz48L2NvbnRyaWJ1dG9ycz48dGl0bGVzPjx0aXRsZT5QYXJh
bWV0cmljIHN0dWR5IG9uIHRoZSBlbGVjdHJvY2hlbWljYWwgaW1wZWRhbmNlIHNwZWN0cm9zY29w
eSBvZiBvcmdhbmljLWNvYXRlZCBzdGVlbHMgaW4gaHlkcm9jaGxvcmljIGFjaWQgc29sdXRpb25z
PC90aXRsZT48c2Vjb25kYXJ5LXRpdGxlPkpvdXJuYWwgb2YgQ29hdGluZ3MgVGVjaG5vbG9neTwv
c2Vjb25kYXJ5LXRpdGxlPjwvdGl0bGVzPjxwZXJpb2RpY2FsPjxmdWxsLXRpdGxlPkpvdXJuYWwg
b2YgQ29hdGluZ3MgVGVjaG5vbG9neTwvZnVsbC10aXRsZT48L3BlcmlvZGljYWw+PHBhZ2VzPjY1
LTcyPC9wYWdlcz48dm9sdW1lPjc1PC92b2x1bWU+PG51bWJlcj45NDE8L251bWJlcj48ZGF0ZXM+
PHllYXI+MjAwMzwveWVhcj48L2RhdGVzPjxpc2JuPjAzNjEtODc3MzwvaXNibj48dXJscz48L3Vy
bHM+PC9yZWNvcmQ+PC9DaXRlPjwvRW5kTm90ZT5=
</w:fldData>
        </w:fldChar>
      </w:r>
      <w:r w:rsidR="001E0AA6">
        <w:rPr>
          <w:rFonts w:ascii="Times New Roman" w:hAnsi="Times New Roman" w:cs="Times New Roman"/>
          <w:color w:val="000000" w:themeColor="text1"/>
          <w:sz w:val="28"/>
          <w:szCs w:val="28"/>
        </w:rPr>
        <w:instrText xml:space="preserve"> ADDIN EN.CITE.DATA </w:instrText>
      </w:r>
      <w:r w:rsidR="001E0AA6">
        <w:rPr>
          <w:rFonts w:ascii="Times New Roman" w:hAnsi="Times New Roman" w:cs="Times New Roman"/>
          <w:color w:val="000000" w:themeColor="text1"/>
          <w:sz w:val="28"/>
          <w:szCs w:val="28"/>
        </w:rPr>
      </w:r>
      <w:r w:rsidR="001E0AA6">
        <w:rPr>
          <w:rFonts w:ascii="Times New Roman" w:hAnsi="Times New Roman" w:cs="Times New Roman"/>
          <w:color w:val="000000" w:themeColor="text1"/>
          <w:sz w:val="28"/>
          <w:szCs w:val="28"/>
        </w:rPr>
        <w:fldChar w:fldCharType="end"/>
      </w:r>
      <w:r w:rsidRPr="00CD4297">
        <w:rPr>
          <w:rFonts w:ascii="Times New Roman" w:hAnsi="Times New Roman" w:cs="Times New Roman"/>
          <w:color w:val="000000" w:themeColor="text1"/>
          <w:sz w:val="28"/>
          <w:szCs w:val="28"/>
        </w:rPr>
      </w:r>
      <w:r w:rsidRPr="00CD4297">
        <w:rPr>
          <w:rFonts w:ascii="Times New Roman" w:hAnsi="Times New Roman" w:cs="Times New Roman"/>
          <w:color w:val="000000" w:themeColor="text1"/>
          <w:sz w:val="28"/>
          <w:szCs w:val="28"/>
        </w:rPr>
        <w:fldChar w:fldCharType="separate"/>
      </w:r>
      <w:r w:rsidR="001E0AA6">
        <w:rPr>
          <w:rFonts w:ascii="Times New Roman" w:hAnsi="Times New Roman" w:cs="Times New Roman"/>
          <w:noProof/>
          <w:color w:val="000000" w:themeColor="text1"/>
          <w:sz w:val="28"/>
          <w:szCs w:val="28"/>
        </w:rPr>
        <w:t>[</w:t>
      </w:r>
      <w:hyperlink w:anchor="_ENREF_183" w:tooltip="Wall, 2005 #108" w:history="1">
        <w:r w:rsidR="00346C51">
          <w:rPr>
            <w:rFonts w:ascii="Times New Roman" w:hAnsi="Times New Roman" w:cs="Times New Roman"/>
            <w:noProof/>
            <w:color w:val="000000" w:themeColor="text1"/>
            <w:sz w:val="28"/>
            <w:szCs w:val="28"/>
          </w:rPr>
          <w:t>183-185</w:t>
        </w:r>
      </w:hyperlink>
      <w:r w:rsidR="001E0AA6">
        <w:rPr>
          <w:rFonts w:ascii="Times New Roman" w:hAnsi="Times New Roman" w:cs="Times New Roman"/>
          <w:noProof/>
          <w:color w:val="000000" w:themeColor="text1"/>
          <w:sz w:val="28"/>
          <w:szCs w:val="28"/>
        </w:rPr>
        <w:t>]</w:t>
      </w:r>
      <w:r w:rsidRPr="00CD4297">
        <w:rPr>
          <w:rFonts w:ascii="Times New Roman" w:hAnsi="Times New Roman" w:cs="Times New Roman"/>
          <w:color w:val="000000" w:themeColor="text1"/>
          <w:sz w:val="28"/>
          <w:szCs w:val="28"/>
        </w:rPr>
        <w:fldChar w:fldCharType="end"/>
      </w:r>
      <w:r w:rsidRPr="00CD4297">
        <w:rPr>
          <w:rFonts w:ascii="Times New Roman" w:hAnsi="Times New Roman" w:cs="Times New Roman"/>
          <w:color w:val="000000"/>
          <w:sz w:val="28"/>
          <w:szCs w:val="28"/>
        </w:rPr>
        <w:t>.</w:t>
      </w:r>
    </w:p>
    <w:p w:rsidR="0043784F" w:rsidRPr="00CD4297" w:rsidRDefault="0043784F" w:rsidP="0043784F">
      <w:pPr>
        <w:rPr>
          <w:rFonts w:ascii="Times New Roman" w:hAnsi="Times New Roman" w:cs="Times New Roman"/>
          <w:color w:val="000000"/>
          <w:sz w:val="28"/>
          <w:szCs w:val="28"/>
        </w:rPr>
      </w:pPr>
      <w:r w:rsidRPr="00CD4297">
        <w:rPr>
          <w:rFonts w:ascii="Times New Roman" w:hAnsi="Times New Roman" w:cs="Times New Roman"/>
          <w:color w:val="000000"/>
          <w:sz w:val="28"/>
          <w:szCs w:val="28"/>
        </w:rPr>
        <w:br w:type="page"/>
      </w:r>
    </w:p>
    <w:p w:rsidR="0043784F" w:rsidRPr="00CD4297" w:rsidRDefault="0043784F" w:rsidP="0043784F">
      <w:pPr>
        <w:spacing w:before="120" w:after="120" w:line="360" w:lineRule="auto"/>
        <w:contextualSpacing/>
        <w:rPr>
          <w:rFonts w:ascii="Times New Roman" w:hAnsi="Times New Roman" w:cs="Times New Roman"/>
          <w:color w:val="000000"/>
          <w:sz w:val="28"/>
          <w:szCs w:val="28"/>
        </w:rPr>
      </w:pPr>
      <w:r w:rsidRPr="00CD4297">
        <w:rPr>
          <w:rFonts w:ascii="Times New Roman" w:hAnsi="Times New Roman" w:cs="Times New Roman"/>
          <w:color w:val="000000"/>
          <w:sz w:val="28"/>
          <w:szCs w:val="28"/>
        </w:rPr>
        <w:t>The corresponding equivalent circuit data for WE43 substrate, P1-60 and P4-60 layers are liste</w:t>
      </w:r>
      <w:r w:rsidRPr="00CD4297">
        <w:rPr>
          <w:rFonts w:ascii="Times New Roman" w:hAnsi="Times New Roman" w:cs="Times New Roman"/>
          <w:color w:val="000000" w:themeColor="text1"/>
          <w:sz w:val="28"/>
          <w:szCs w:val="28"/>
        </w:rPr>
        <w:t xml:space="preserve">d in </w:t>
      </w:r>
      <w:r w:rsidRPr="00CD4297">
        <w:rPr>
          <w:rFonts w:ascii="Times New Roman" w:hAnsi="Times New Roman" w:cs="Times New Roman"/>
          <w:b/>
          <w:color w:val="000000" w:themeColor="text1"/>
          <w:sz w:val="28"/>
          <w:szCs w:val="28"/>
        </w:rPr>
        <w:t>Table 6.2</w:t>
      </w:r>
      <w:r w:rsidRPr="00CD4297">
        <w:rPr>
          <w:rFonts w:ascii="Times New Roman" w:hAnsi="Times New Roman" w:cs="Times New Roman"/>
          <w:color w:val="000000" w:themeColor="text1"/>
          <w:sz w:val="28"/>
          <w:szCs w:val="28"/>
        </w:rPr>
        <w:t xml:space="preserve">. </w:t>
      </w:r>
    </w:p>
    <w:p w:rsidR="0043784F" w:rsidRPr="00CD4297" w:rsidRDefault="0043784F" w:rsidP="0043784F">
      <w:pPr>
        <w:spacing w:before="120" w:after="120" w:line="360" w:lineRule="auto"/>
        <w:ind w:firstLineChars="101" w:firstLine="283"/>
        <w:contextualSpacing/>
        <w:rPr>
          <w:rFonts w:ascii="Times New Roman" w:hAnsi="Times New Roman" w:cs="Times New Roman"/>
          <w:color w:val="000000"/>
          <w:sz w:val="28"/>
          <w:szCs w:val="28"/>
        </w:rPr>
      </w:pPr>
    </w:p>
    <w:tbl>
      <w:tblPr>
        <w:tblStyle w:val="a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74"/>
        <w:gridCol w:w="2074"/>
        <w:gridCol w:w="2074"/>
        <w:gridCol w:w="2074"/>
      </w:tblGrid>
      <w:tr w:rsidR="0043784F" w:rsidRPr="00CD4297" w:rsidTr="00F17F7C">
        <w:trPr>
          <w:trHeight w:val="851"/>
        </w:trPr>
        <w:tc>
          <w:tcPr>
            <w:tcW w:w="2074" w:type="dxa"/>
            <w:tcBorders>
              <w:top w:val="double" w:sz="6" w:space="0" w:color="auto"/>
              <w:bottom w:val="single" w:sz="6" w:space="0" w:color="auto"/>
              <w:right w:val="single" w:sz="6" w:space="0" w:color="auto"/>
            </w:tcBorders>
            <w:shd w:val="clear" w:color="auto" w:fill="auto"/>
            <w:vAlign w:val="center"/>
          </w:tcPr>
          <w:p w:rsidR="0043784F" w:rsidRPr="00CD4297" w:rsidRDefault="0043784F" w:rsidP="00F17F7C">
            <w:pPr>
              <w:spacing w:before="120" w:after="120" w:line="360" w:lineRule="auto"/>
              <w:contextualSpacing/>
              <w:rPr>
                <w:b/>
                <w:color w:val="000000" w:themeColor="text1"/>
                <w:sz w:val="28"/>
                <w:szCs w:val="28"/>
              </w:rPr>
            </w:pPr>
            <w:r w:rsidRPr="00CD4297">
              <w:rPr>
                <w:b/>
                <w:color w:val="000000" w:themeColor="text1"/>
                <w:sz w:val="28"/>
                <w:szCs w:val="28"/>
              </w:rPr>
              <w:t>Data</w:t>
            </w:r>
          </w:p>
        </w:tc>
        <w:tc>
          <w:tcPr>
            <w:tcW w:w="2074" w:type="dxa"/>
            <w:tcBorders>
              <w:top w:val="double" w:sz="6" w:space="0" w:color="auto"/>
              <w:left w:val="single" w:sz="6" w:space="0" w:color="auto"/>
              <w:bottom w:val="single" w:sz="6" w:space="0" w:color="auto"/>
            </w:tcBorders>
            <w:shd w:val="clear" w:color="auto" w:fill="auto"/>
            <w:vAlign w:val="center"/>
          </w:tcPr>
          <w:p w:rsidR="0043784F" w:rsidRPr="00CD4297" w:rsidRDefault="0043784F" w:rsidP="00F17F7C">
            <w:pPr>
              <w:spacing w:before="120" w:after="120" w:line="360" w:lineRule="auto"/>
              <w:contextualSpacing/>
              <w:jc w:val="center"/>
              <w:rPr>
                <w:b/>
                <w:color w:val="000000" w:themeColor="text1"/>
                <w:sz w:val="28"/>
                <w:szCs w:val="28"/>
              </w:rPr>
            </w:pPr>
            <w:r w:rsidRPr="00CD4297">
              <w:rPr>
                <w:b/>
                <w:color w:val="000000" w:themeColor="text1"/>
                <w:sz w:val="28"/>
                <w:szCs w:val="28"/>
              </w:rPr>
              <w:t>WE43</w:t>
            </w:r>
          </w:p>
        </w:tc>
        <w:tc>
          <w:tcPr>
            <w:tcW w:w="2074" w:type="dxa"/>
            <w:tcBorders>
              <w:top w:val="double" w:sz="6" w:space="0" w:color="auto"/>
              <w:bottom w:val="single" w:sz="6" w:space="0" w:color="auto"/>
            </w:tcBorders>
            <w:shd w:val="clear" w:color="auto" w:fill="auto"/>
            <w:vAlign w:val="center"/>
          </w:tcPr>
          <w:p w:rsidR="0043784F" w:rsidRPr="00CD4297" w:rsidRDefault="0043784F" w:rsidP="00F17F7C">
            <w:pPr>
              <w:spacing w:before="120" w:after="120" w:line="360" w:lineRule="auto"/>
              <w:contextualSpacing/>
              <w:jc w:val="center"/>
              <w:rPr>
                <w:b/>
                <w:color w:val="000000" w:themeColor="text1"/>
                <w:sz w:val="28"/>
                <w:szCs w:val="28"/>
              </w:rPr>
            </w:pPr>
            <w:r w:rsidRPr="00CD4297">
              <w:rPr>
                <w:b/>
                <w:color w:val="000000" w:themeColor="text1"/>
                <w:sz w:val="28"/>
                <w:szCs w:val="28"/>
              </w:rPr>
              <w:t>P1-60</w:t>
            </w:r>
          </w:p>
        </w:tc>
        <w:tc>
          <w:tcPr>
            <w:tcW w:w="2074" w:type="dxa"/>
            <w:tcBorders>
              <w:top w:val="double" w:sz="6" w:space="0" w:color="auto"/>
              <w:bottom w:val="single" w:sz="6" w:space="0" w:color="auto"/>
            </w:tcBorders>
            <w:shd w:val="clear" w:color="auto" w:fill="auto"/>
            <w:vAlign w:val="center"/>
          </w:tcPr>
          <w:p w:rsidR="0043784F" w:rsidRPr="00CD4297" w:rsidRDefault="0043784F" w:rsidP="00F17F7C">
            <w:pPr>
              <w:spacing w:before="120" w:after="120" w:line="360" w:lineRule="auto"/>
              <w:contextualSpacing/>
              <w:jc w:val="center"/>
              <w:rPr>
                <w:b/>
                <w:color w:val="000000" w:themeColor="text1"/>
                <w:sz w:val="28"/>
                <w:szCs w:val="28"/>
              </w:rPr>
            </w:pPr>
            <w:r w:rsidRPr="00CD4297">
              <w:rPr>
                <w:b/>
                <w:color w:val="000000" w:themeColor="text1"/>
                <w:sz w:val="28"/>
                <w:szCs w:val="28"/>
              </w:rPr>
              <w:t>P4-60</w:t>
            </w:r>
          </w:p>
        </w:tc>
      </w:tr>
      <w:tr w:rsidR="0043784F" w:rsidRPr="00CD4297" w:rsidTr="00F17F7C">
        <w:trPr>
          <w:trHeight w:val="624"/>
        </w:trPr>
        <w:tc>
          <w:tcPr>
            <w:tcW w:w="2074" w:type="dxa"/>
            <w:tcBorders>
              <w:top w:val="single" w:sz="6" w:space="0" w:color="auto"/>
              <w:right w:val="single" w:sz="6" w:space="0" w:color="auto"/>
            </w:tcBorders>
            <w:shd w:val="clear" w:color="auto" w:fill="auto"/>
            <w:vAlign w:val="center"/>
          </w:tcPr>
          <w:p w:rsidR="0043784F" w:rsidRPr="00CD4297" w:rsidRDefault="0043784F" w:rsidP="00F17F7C">
            <w:pPr>
              <w:spacing w:before="120" w:after="120" w:line="360" w:lineRule="auto"/>
              <w:contextualSpacing/>
              <w:rPr>
                <w:i/>
                <w:color w:val="000000" w:themeColor="text1"/>
                <w:sz w:val="28"/>
                <w:szCs w:val="28"/>
              </w:rPr>
            </w:pPr>
            <w:r w:rsidRPr="00CD4297">
              <w:rPr>
                <w:i/>
                <w:color w:val="000000" w:themeColor="text1"/>
                <w:sz w:val="28"/>
                <w:szCs w:val="28"/>
              </w:rPr>
              <w:t>R</w:t>
            </w:r>
            <w:r w:rsidRPr="00CD4297">
              <w:rPr>
                <w:i/>
                <w:color w:val="000000" w:themeColor="text1"/>
                <w:sz w:val="28"/>
                <w:szCs w:val="28"/>
                <w:vertAlign w:val="subscript"/>
              </w:rPr>
              <w:t>S</w:t>
            </w:r>
            <w:r w:rsidRPr="00CD4297">
              <w:rPr>
                <w:i/>
                <w:color w:val="000000" w:themeColor="text1"/>
                <w:sz w:val="28"/>
                <w:szCs w:val="28"/>
              </w:rPr>
              <w:t xml:space="preserve"> (kΩ∙cm</w:t>
            </w:r>
            <w:r w:rsidRPr="00CD4297">
              <w:rPr>
                <w:i/>
                <w:color w:val="000000" w:themeColor="text1"/>
                <w:sz w:val="28"/>
                <w:szCs w:val="28"/>
                <w:vertAlign w:val="superscript"/>
              </w:rPr>
              <w:t>2</w:t>
            </w:r>
            <w:r w:rsidRPr="00CD4297">
              <w:rPr>
                <w:i/>
                <w:color w:val="000000" w:themeColor="text1"/>
                <w:sz w:val="28"/>
                <w:szCs w:val="28"/>
              </w:rPr>
              <w:t>)</w:t>
            </w:r>
          </w:p>
        </w:tc>
        <w:tc>
          <w:tcPr>
            <w:tcW w:w="2074" w:type="dxa"/>
            <w:tcBorders>
              <w:top w:val="single" w:sz="6" w:space="0" w:color="auto"/>
              <w:left w:val="single" w:sz="6" w:space="0" w:color="auto"/>
            </w:tcBorders>
            <w:shd w:val="clear" w:color="auto" w:fill="auto"/>
            <w:vAlign w:val="center"/>
          </w:tcPr>
          <w:p w:rsidR="0043784F" w:rsidRPr="00CD4297" w:rsidRDefault="0043784F" w:rsidP="00F17F7C">
            <w:pPr>
              <w:spacing w:before="120" w:after="120" w:line="360" w:lineRule="auto"/>
              <w:contextualSpacing/>
              <w:jc w:val="center"/>
              <w:rPr>
                <w:color w:val="000000" w:themeColor="text1"/>
                <w:sz w:val="24"/>
                <w:szCs w:val="28"/>
              </w:rPr>
            </w:pPr>
            <w:r w:rsidRPr="00CD4297">
              <w:rPr>
                <w:color w:val="000000" w:themeColor="text1"/>
                <w:sz w:val="24"/>
                <w:szCs w:val="28"/>
              </w:rPr>
              <w:t>0.01</w:t>
            </w:r>
          </w:p>
        </w:tc>
        <w:tc>
          <w:tcPr>
            <w:tcW w:w="2074" w:type="dxa"/>
            <w:tcBorders>
              <w:top w:val="single" w:sz="6" w:space="0" w:color="auto"/>
            </w:tcBorders>
            <w:shd w:val="clear" w:color="auto" w:fill="auto"/>
            <w:vAlign w:val="center"/>
          </w:tcPr>
          <w:p w:rsidR="0043784F" w:rsidRPr="00CD4297" w:rsidRDefault="0043784F" w:rsidP="00F17F7C">
            <w:pPr>
              <w:spacing w:before="120" w:after="120" w:line="360" w:lineRule="auto"/>
              <w:contextualSpacing/>
              <w:jc w:val="center"/>
              <w:rPr>
                <w:color w:val="000000" w:themeColor="text1"/>
                <w:sz w:val="24"/>
                <w:szCs w:val="28"/>
              </w:rPr>
            </w:pPr>
            <w:r w:rsidRPr="00CD4297">
              <w:rPr>
                <w:color w:val="000000" w:themeColor="text1"/>
                <w:sz w:val="24"/>
                <w:szCs w:val="28"/>
              </w:rPr>
              <w:t>0.14</w:t>
            </w:r>
          </w:p>
        </w:tc>
        <w:tc>
          <w:tcPr>
            <w:tcW w:w="2074" w:type="dxa"/>
            <w:tcBorders>
              <w:top w:val="single" w:sz="6" w:space="0" w:color="auto"/>
            </w:tcBorders>
            <w:shd w:val="clear" w:color="auto" w:fill="auto"/>
            <w:vAlign w:val="center"/>
          </w:tcPr>
          <w:p w:rsidR="0043784F" w:rsidRPr="00CD4297" w:rsidRDefault="0043784F" w:rsidP="00F17F7C">
            <w:pPr>
              <w:spacing w:before="120" w:after="120" w:line="360" w:lineRule="auto"/>
              <w:contextualSpacing/>
              <w:jc w:val="center"/>
              <w:rPr>
                <w:color w:val="000000" w:themeColor="text1"/>
                <w:sz w:val="24"/>
                <w:szCs w:val="28"/>
              </w:rPr>
            </w:pPr>
            <w:r w:rsidRPr="00CD4297">
              <w:rPr>
                <w:color w:val="000000" w:themeColor="text1"/>
                <w:sz w:val="24"/>
                <w:szCs w:val="28"/>
              </w:rPr>
              <w:t>0.02</w:t>
            </w:r>
          </w:p>
        </w:tc>
      </w:tr>
      <w:tr w:rsidR="0043784F" w:rsidRPr="00CD4297" w:rsidTr="00F17F7C">
        <w:trPr>
          <w:trHeight w:val="624"/>
        </w:trPr>
        <w:tc>
          <w:tcPr>
            <w:tcW w:w="2074" w:type="dxa"/>
            <w:tcBorders>
              <w:right w:val="single" w:sz="6" w:space="0" w:color="auto"/>
            </w:tcBorders>
            <w:shd w:val="clear" w:color="auto" w:fill="auto"/>
            <w:vAlign w:val="center"/>
          </w:tcPr>
          <w:p w:rsidR="0043784F" w:rsidRPr="00CD4297" w:rsidRDefault="0043784F" w:rsidP="00F17F7C">
            <w:pPr>
              <w:spacing w:before="120" w:after="120" w:line="360" w:lineRule="auto"/>
              <w:contextualSpacing/>
              <w:rPr>
                <w:i/>
                <w:color w:val="000000" w:themeColor="text1"/>
                <w:sz w:val="28"/>
                <w:szCs w:val="28"/>
              </w:rPr>
            </w:pPr>
            <w:r w:rsidRPr="00CD4297">
              <w:rPr>
                <w:i/>
                <w:color w:val="000000" w:themeColor="text1"/>
                <w:sz w:val="28"/>
                <w:szCs w:val="28"/>
              </w:rPr>
              <w:t xml:space="preserve">CPE1-T </w:t>
            </w:r>
          </w:p>
          <w:p w:rsidR="0043784F" w:rsidRPr="00CD4297" w:rsidRDefault="0043784F" w:rsidP="00F17F7C">
            <w:pPr>
              <w:spacing w:before="120" w:after="120" w:line="360" w:lineRule="auto"/>
              <w:contextualSpacing/>
              <w:rPr>
                <w:i/>
                <w:color w:val="000000" w:themeColor="text1"/>
                <w:sz w:val="28"/>
                <w:szCs w:val="28"/>
              </w:rPr>
            </w:pPr>
            <w:r w:rsidRPr="00CD4297">
              <w:rPr>
                <w:i/>
                <w:color w:val="000000" w:themeColor="text1"/>
                <w:sz w:val="28"/>
                <w:szCs w:val="28"/>
              </w:rPr>
              <w:t>(Fsn</w:t>
            </w:r>
            <w:r w:rsidRPr="00CD4297">
              <w:rPr>
                <w:i/>
                <w:color w:val="000000" w:themeColor="text1"/>
                <w:sz w:val="28"/>
                <w:szCs w:val="28"/>
                <w:vertAlign w:val="superscript"/>
              </w:rPr>
              <w:t>-1</w:t>
            </w:r>
            <w:r w:rsidRPr="00CD4297">
              <w:rPr>
                <w:i/>
                <w:color w:val="000000" w:themeColor="text1"/>
                <w:sz w:val="28"/>
                <w:szCs w:val="28"/>
              </w:rPr>
              <w:t>cm</w:t>
            </w:r>
            <w:r w:rsidRPr="00CD4297">
              <w:rPr>
                <w:i/>
                <w:color w:val="000000" w:themeColor="text1"/>
                <w:sz w:val="28"/>
                <w:szCs w:val="28"/>
                <w:vertAlign w:val="superscript"/>
              </w:rPr>
              <w:t>-2</w:t>
            </w:r>
            <w:r w:rsidRPr="00CD4297">
              <w:rPr>
                <w:i/>
                <w:color w:val="000000" w:themeColor="text1"/>
                <w:sz w:val="28"/>
                <w:szCs w:val="28"/>
              </w:rPr>
              <w:t>)</w:t>
            </w:r>
          </w:p>
        </w:tc>
        <w:tc>
          <w:tcPr>
            <w:tcW w:w="2074" w:type="dxa"/>
            <w:tcBorders>
              <w:left w:val="single" w:sz="6" w:space="0" w:color="auto"/>
            </w:tcBorders>
            <w:shd w:val="clear" w:color="auto" w:fill="auto"/>
            <w:vAlign w:val="center"/>
          </w:tcPr>
          <w:p w:rsidR="0043784F" w:rsidRPr="00CD4297" w:rsidRDefault="0043784F" w:rsidP="00F17F7C">
            <w:pPr>
              <w:spacing w:before="120" w:after="120" w:line="360" w:lineRule="auto"/>
              <w:contextualSpacing/>
              <w:jc w:val="center"/>
              <w:rPr>
                <w:color w:val="000000" w:themeColor="text1"/>
                <w:sz w:val="24"/>
                <w:szCs w:val="28"/>
              </w:rPr>
            </w:pPr>
            <w:r w:rsidRPr="00CD4297">
              <w:rPr>
                <w:color w:val="000000" w:themeColor="text1"/>
                <w:sz w:val="24"/>
                <w:szCs w:val="28"/>
              </w:rPr>
              <w:t>3.12x10</w:t>
            </w:r>
            <w:r w:rsidRPr="00CD4297">
              <w:rPr>
                <w:color w:val="000000" w:themeColor="text1"/>
                <w:sz w:val="24"/>
                <w:szCs w:val="28"/>
                <w:vertAlign w:val="superscript"/>
              </w:rPr>
              <w:t>-5</w:t>
            </w:r>
          </w:p>
        </w:tc>
        <w:tc>
          <w:tcPr>
            <w:tcW w:w="2074" w:type="dxa"/>
            <w:shd w:val="clear" w:color="auto" w:fill="auto"/>
            <w:vAlign w:val="center"/>
          </w:tcPr>
          <w:p w:rsidR="0043784F" w:rsidRPr="00CD4297" w:rsidRDefault="0043784F" w:rsidP="00F17F7C">
            <w:pPr>
              <w:spacing w:before="120" w:after="120" w:line="360" w:lineRule="auto"/>
              <w:contextualSpacing/>
              <w:jc w:val="center"/>
              <w:rPr>
                <w:color w:val="000000" w:themeColor="text1"/>
                <w:sz w:val="24"/>
                <w:szCs w:val="28"/>
              </w:rPr>
            </w:pPr>
            <w:r w:rsidRPr="00CD4297">
              <w:rPr>
                <w:color w:val="000000" w:themeColor="text1"/>
                <w:sz w:val="24"/>
                <w:szCs w:val="28"/>
              </w:rPr>
              <w:t>2.57x10</w:t>
            </w:r>
            <w:r w:rsidRPr="00CD4297">
              <w:rPr>
                <w:color w:val="000000" w:themeColor="text1"/>
                <w:sz w:val="24"/>
                <w:szCs w:val="28"/>
                <w:vertAlign w:val="superscript"/>
              </w:rPr>
              <w:t>-5</w:t>
            </w:r>
          </w:p>
        </w:tc>
        <w:tc>
          <w:tcPr>
            <w:tcW w:w="2074" w:type="dxa"/>
            <w:shd w:val="clear" w:color="auto" w:fill="auto"/>
            <w:vAlign w:val="center"/>
          </w:tcPr>
          <w:p w:rsidR="0043784F" w:rsidRPr="00CD4297" w:rsidRDefault="0043784F" w:rsidP="00F17F7C">
            <w:pPr>
              <w:spacing w:before="120" w:after="120" w:line="360" w:lineRule="auto"/>
              <w:contextualSpacing/>
              <w:jc w:val="center"/>
              <w:rPr>
                <w:color w:val="000000" w:themeColor="text1"/>
                <w:sz w:val="24"/>
                <w:szCs w:val="28"/>
              </w:rPr>
            </w:pPr>
            <w:r w:rsidRPr="00CD4297">
              <w:rPr>
                <w:color w:val="000000" w:themeColor="text1"/>
                <w:sz w:val="24"/>
                <w:szCs w:val="28"/>
              </w:rPr>
              <w:t>39.61 x10</w:t>
            </w:r>
            <w:r w:rsidRPr="00CD4297">
              <w:rPr>
                <w:color w:val="000000" w:themeColor="text1"/>
                <w:sz w:val="24"/>
                <w:szCs w:val="28"/>
                <w:vertAlign w:val="superscript"/>
              </w:rPr>
              <w:t>-5</w:t>
            </w:r>
          </w:p>
        </w:tc>
      </w:tr>
      <w:tr w:rsidR="0043784F" w:rsidRPr="00CD4297" w:rsidTr="00F17F7C">
        <w:trPr>
          <w:trHeight w:val="624"/>
        </w:trPr>
        <w:tc>
          <w:tcPr>
            <w:tcW w:w="2074" w:type="dxa"/>
            <w:tcBorders>
              <w:right w:val="single" w:sz="6" w:space="0" w:color="auto"/>
            </w:tcBorders>
            <w:shd w:val="clear" w:color="auto" w:fill="auto"/>
            <w:vAlign w:val="center"/>
          </w:tcPr>
          <w:p w:rsidR="0043784F" w:rsidRPr="00CD4297" w:rsidRDefault="0043784F" w:rsidP="00F17F7C">
            <w:pPr>
              <w:spacing w:before="120" w:after="120" w:line="360" w:lineRule="auto"/>
              <w:contextualSpacing/>
              <w:rPr>
                <w:i/>
                <w:color w:val="000000" w:themeColor="text1"/>
                <w:sz w:val="28"/>
                <w:szCs w:val="28"/>
              </w:rPr>
            </w:pPr>
            <w:r w:rsidRPr="00CD4297">
              <w:rPr>
                <w:i/>
                <w:color w:val="000000" w:themeColor="text1"/>
                <w:sz w:val="28"/>
                <w:szCs w:val="28"/>
              </w:rPr>
              <w:t>CPE1-P</w:t>
            </w:r>
          </w:p>
        </w:tc>
        <w:tc>
          <w:tcPr>
            <w:tcW w:w="2074" w:type="dxa"/>
            <w:tcBorders>
              <w:left w:val="single" w:sz="6" w:space="0" w:color="auto"/>
            </w:tcBorders>
            <w:shd w:val="clear" w:color="auto" w:fill="auto"/>
            <w:vAlign w:val="center"/>
          </w:tcPr>
          <w:p w:rsidR="0043784F" w:rsidRPr="00CD4297" w:rsidRDefault="0043784F" w:rsidP="00F17F7C">
            <w:pPr>
              <w:spacing w:before="120" w:after="120" w:line="360" w:lineRule="auto"/>
              <w:contextualSpacing/>
              <w:jc w:val="center"/>
              <w:rPr>
                <w:color w:val="000000" w:themeColor="text1"/>
                <w:sz w:val="24"/>
                <w:szCs w:val="28"/>
              </w:rPr>
            </w:pPr>
            <w:r w:rsidRPr="00CD4297">
              <w:rPr>
                <w:color w:val="000000" w:themeColor="text1"/>
                <w:sz w:val="24"/>
                <w:szCs w:val="28"/>
              </w:rPr>
              <w:t>0.91</w:t>
            </w:r>
          </w:p>
        </w:tc>
        <w:tc>
          <w:tcPr>
            <w:tcW w:w="2074" w:type="dxa"/>
            <w:shd w:val="clear" w:color="auto" w:fill="auto"/>
            <w:vAlign w:val="center"/>
          </w:tcPr>
          <w:p w:rsidR="0043784F" w:rsidRPr="00CD4297" w:rsidRDefault="0043784F" w:rsidP="00F17F7C">
            <w:pPr>
              <w:spacing w:before="120" w:after="120" w:line="360" w:lineRule="auto"/>
              <w:contextualSpacing/>
              <w:jc w:val="center"/>
              <w:rPr>
                <w:color w:val="000000" w:themeColor="text1"/>
                <w:sz w:val="24"/>
                <w:szCs w:val="28"/>
              </w:rPr>
            </w:pPr>
            <w:r w:rsidRPr="00CD4297">
              <w:rPr>
                <w:color w:val="000000" w:themeColor="text1"/>
                <w:sz w:val="24"/>
                <w:szCs w:val="28"/>
              </w:rPr>
              <w:t>0.52</w:t>
            </w:r>
          </w:p>
        </w:tc>
        <w:tc>
          <w:tcPr>
            <w:tcW w:w="2074" w:type="dxa"/>
            <w:shd w:val="clear" w:color="auto" w:fill="auto"/>
            <w:vAlign w:val="center"/>
          </w:tcPr>
          <w:p w:rsidR="0043784F" w:rsidRPr="00CD4297" w:rsidRDefault="0043784F" w:rsidP="00F17F7C">
            <w:pPr>
              <w:spacing w:before="120" w:after="120" w:line="360" w:lineRule="auto"/>
              <w:contextualSpacing/>
              <w:jc w:val="center"/>
              <w:rPr>
                <w:color w:val="000000" w:themeColor="text1"/>
                <w:sz w:val="24"/>
                <w:szCs w:val="28"/>
              </w:rPr>
            </w:pPr>
            <w:r w:rsidRPr="00CD4297">
              <w:rPr>
                <w:color w:val="000000" w:themeColor="text1"/>
                <w:sz w:val="24"/>
                <w:szCs w:val="28"/>
              </w:rPr>
              <w:t>0.53</w:t>
            </w:r>
          </w:p>
        </w:tc>
      </w:tr>
      <w:tr w:rsidR="0043784F" w:rsidRPr="00CD4297" w:rsidTr="00F17F7C">
        <w:trPr>
          <w:trHeight w:val="624"/>
        </w:trPr>
        <w:tc>
          <w:tcPr>
            <w:tcW w:w="2074" w:type="dxa"/>
            <w:tcBorders>
              <w:right w:val="single" w:sz="6" w:space="0" w:color="auto"/>
            </w:tcBorders>
            <w:shd w:val="clear" w:color="auto" w:fill="auto"/>
            <w:vAlign w:val="center"/>
          </w:tcPr>
          <w:p w:rsidR="0043784F" w:rsidRPr="00CD4297" w:rsidRDefault="0043784F" w:rsidP="00F17F7C">
            <w:pPr>
              <w:spacing w:before="120" w:after="120" w:line="360" w:lineRule="auto"/>
              <w:contextualSpacing/>
              <w:rPr>
                <w:i/>
                <w:color w:val="000000" w:themeColor="text1"/>
                <w:sz w:val="28"/>
                <w:szCs w:val="28"/>
              </w:rPr>
            </w:pPr>
            <w:r w:rsidRPr="00CD4297">
              <w:rPr>
                <w:i/>
                <w:color w:val="000000" w:themeColor="text1"/>
                <w:sz w:val="28"/>
                <w:szCs w:val="28"/>
              </w:rPr>
              <w:t>R</w:t>
            </w:r>
            <w:r w:rsidRPr="00CD4297">
              <w:rPr>
                <w:i/>
                <w:color w:val="000000" w:themeColor="text1"/>
                <w:sz w:val="28"/>
                <w:szCs w:val="28"/>
                <w:vertAlign w:val="subscript"/>
              </w:rPr>
              <w:t>ct</w:t>
            </w:r>
            <w:r w:rsidRPr="00CD4297">
              <w:rPr>
                <w:i/>
                <w:color w:val="000000" w:themeColor="text1"/>
                <w:sz w:val="28"/>
                <w:szCs w:val="28"/>
              </w:rPr>
              <w:t xml:space="preserve"> (kΩ∙cm</w:t>
            </w:r>
            <w:r w:rsidR="00187FEF" w:rsidRPr="00CD4297">
              <w:rPr>
                <w:i/>
                <w:color w:val="000000" w:themeColor="text1"/>
                <w:sz w:val="28"/>
                <w:szCs w:val="28"/>
                <w:vertAlign w:val="superscript"/>
              </w:rPr>
              <w:t>2</w:t>
            </w:r>
            <w:r w:rsidR="00187FEF" w:rsidRPr="00CD4297">
              <w:rPr>
                <w:i/>
                <w:color w:val="000000" w:themeColor="text1"/>
                <w:sz w:val="28"/>
                <w:szCs w:val="28"/>
              </w:rPr>
              <w:t>) *</w:t>
            </w:r>
          </w:p>
        </w:tc>
        <w:tc>
          <w:tcPr>
            <w:tcW w:w="2074" w:type="dxa"/>
            <w:tcBorders>
              <w:left w:val="single" w:sz="6" w:space="0" w:color="auto"/>
            </w:tcBorders>
            <w:shd w:val="clear" w:color="auto" w:fill="auto"/>
            <w:vAlign w:val="center"/>
          </w:tcPr>
          <w:p w:rsidR="0043784F" w:rsidRPr="00CD4297" w:rsidRDefault="0043784F" w:rsidP="00F17F7C">
            <w:pPr>
              <w:spacing w:before="120" w:after="120" w:line="360" w:lineRule="auto"/>
              <w:contextualSpacing/>
              <w:jc w:val="center"/>
              <w:rPr>
                <w:color w:val="000000" w:themeColor="text1"/>
                <w:sz w:val="24"/>
                <w:szCs w:val="28"/>
              </w:rPr>
            </w:pPr>
            <w:r w:rsidRPr="00CD4297">
              <w:rPr>
                <w:color w:val="000000" w:themeColor="text1"/>
                <w:sz w:val="24"/>
                <w:szCs w:val="28"/>
              </w:rPr>
              <w:t>0.21</w:t>
            </w:r>
          </w:p>
        </w:tc>
        <w:tc>
          <w:tcPr>
            <w:tcW w:w="2074" w:type="dxa"/>
            <w:shd w:val="clear" w:color="auto" w:fill="auto"/>
            <w:vAlign w:val="center"/>
          </w:tcPr>
          <w:p w:rsidR="0043784F" w:rsidRPr="00CD4297" w:rsidRDefault="0043784F" w:rsidP="00F17F7C">
            <w:pPr>
              <w:spacing w:before="120" w:after="120" w:line="360" w:lineRule="auto"/>
              <w:contextualSpacing/>
              <w:jc w:val="center"/>
              <w:rPr>
                <w:color w:val="000000" w:themeColor="text1"/>
                <w:sz w:val="24"/>
                <w:szCs w:val="28"/>
              </w:rPr>
            </w:pPr>
            <w:r w:rsidRPr="00CD4297">
              <w:rPr>
                <w:color w:val="000000" w:themeColor="text1"/>
                <w:sz w:val="24"/>
                <w:szCs w:val="28"/>
              </w:rPr>
              <w:t>2.62</w:t>
            </w:r>
          </w:p>
        </w:tc>
        <w:tc>
          <w:tcPr>
            <w:tcW w:w="2074" w:type="dxa"/>
            <w:shd w:val="clear" w:color="auto" w:fill="auto"/>
            <w:vAlign w:val="center"/>
          </w:tcPr>
          <w:p w:rsidR="0043784F" w:rsidRPr="00CD4297" w:rsidRDefault="0043784F" w:rsidP="00F17F7C">
            <w:pPr>
              <w:spacing w:before="120" w:after="120" w:line="360" w:lineRule="auto"/>
              <w:contextualSpacing/>
              <w:jc w:val="center"/>
              <w:rPr>
                <w:color w:val="000000" w:themeColor="text1"/>
                <w:sz w:val="24"/>
                <w:szCs w:val="28"/>
              </w:rPr>
            </w:pPr>
            <w:r w:rsidRPr="00CD4297">
              <w:rPr>
                <w:color w:val="000000" w:themeColor="text1"/>
                <w:sz w:val="24"/>
                <w:szCs w:val="28"/>
              </w:rPr>
              <w:t>0.41</w:t>
            </w:r>
          </w:p>
        </w:tc>
      </w:tr>
      <w:tr w:rsidR="0043784F" w:rsidRPr="00CD4297" w:rsidTr="00F17F7C">
        <w:trPr>
          <w:trHeight w:val="624"/>
        </w:trPr>
        <w:tc>
          <w:tcPr>
            <w:tcW w:w="2074" w:type="dxa"/>
            <w:tcBorders>
              <w:right w:val="single" w:sz="6" w:space="0" w:color="auto"/>
            </w:tcBorders>
            <w:shd w:val="clear" w:color="auto" w:fill="auto"/>
            <w:vAlign w:val="center"/>
          </w:tcPr>
          <w:p w:rsidR="0043784F" w:rsidRPr="00CD4297" w:rsidRDefault="0043784F" w:rsidP="00F17F7C">
            <w:pPr>
              <w:spacing w:before="120" w:after="120" w:line="360" w:lineRule="auto"/>
              <w:contextualSpacing/>
              <w:rPr>
                <w:i/>
                <w:color w:val="000000" w:themeColor="text1"/>
                <w:sz w:val="28"/>
                <w:szCs w:val="28"/>
              </w:rPr>
            </w:pPr>
            <w:r w:rsidRPr="00CD4297">
              <w:rPr>
                <w:i/>
                <w:color w:val="000000" w:themeColor="text1"/>
                <w:sz w:val="28"/>
                <w:szCs w:val="28"/>
              </w:rPr>
              <w:t>W-R (kΩ∙cm</w:t>
            </w:r>
            <w:r w:rsidRPr="00CD4297">
              <w:rPr>
                <w:i/>
                <w:color w:val="000000" w:themeColor="text1"/>
                <w:sz w:val="28"/>
                <w:szCs w:val="28"/>
                <w:vertAlign w:val="superscript"/>
              </w:rPr>
              <w:t>2</w:t>
            </w:r>
            <w:r w:rsidRPr="00CD4297">
              <w:rPr>
                <w:i/>
                <w:color w:val="000000" w:themeColor="text1"/>
                <w:sz w:val="28"/>
                <w:szCs w:val="28"/>
              </w:rPr>
              <w:t>)</w:t>
            </w:r>
          </w:p>
        </w:tc>
        <w:tc>
          <w:tcPr>
            <w:tcW w:w="2074" w:type="dxa"/>
            <w:tcBorders>
              <w:left w:val="single" w:sz="6" w:space="0" w:color="auto"/>
            </w:tcBorders>
            <w:shd w:val="clear" w:color="auto" w:fill="auto"/>
            <w:vAlign w:val="center"/>
          </w:tcPr>
          <w:p w:rsidR="0043784F" w:rsidRPr="00CD4297" w:rsidRDefault="0043784F" w:rsidP="00F17F7C">
            <w:pPr>
              <w:spacing w:before="120" w:after="120" w:line="360" w:lineRule="auto"/>
              <w:contextualSpacing/>
              <w:jc w:val="center"/>
              <w:rPr>
                <w:color w:val="000000" w:themeColor="text1"/>
                <w:sz w:val="24"/>
                <w:szCs w:val="28"/>
              </w:rPr>
            </w:pPr>
            <w:r w:rsidRPr="00CD4297">
              <w:rPr>
                <w:color w:val="000000" w:themeColor="text1"/>
                <w:sz w:val="24"/>
                <w:szCs w:val="28"/>
              </w:rPr>
              <w:t>-</w:t>
            </w:r>
          </w:p>
        </w:tc>
        <w:tc>
          <w:tcPr>
            <w:tcW w:w="2074" w:type="dxa"/>
            <w:shd w:val="clear" w:color="auto" w:fill="auto"/>
            <w:vAlign w:val="center"/>
          </w:tcPr>
          <w:p w:rsidR="0043784F" w:rsidRPr="00CD4297" w:rsidRDefault="0043784F" w:rsidP="00F17F7C">
            <w:pPr>
              <w:spacing w:before="120" w:after="120" w:line="360" w:lineRule="auto"/>
              <w:contextualSpacing/>
              <w:jc w:val="center"/>
              <w:rPr>
                <w:color w:val="000000" w:themeColor="text1"/>
                <w:sz w:val="24"/>
                <w:szCs w:val="28"/>
              </w:rPr>
            </w:pPr>
            <w:r w:rsidRPr="00CD4297">
              <w:rPr>
                <w:color w:val="000000" w:themeColor="text1"/>
                <w:sz w:val="24"/>
                <w:szCs w:val="28"/>
              </w:rPr>
              <w:t>27.27</w:t>
            </w:r>
          </w:p>
        </w:tc>
        <w:tc>
          <w:tcPr>
            <w:tcW w:w="2074" w:type="dxa"/>
            <w:shd w:val="clear" w:color="auto" w:fill="auto"/>
            <w:vAlign w:val="center"/>
          </w:tcPr>
          <w:p w:rsidR="0043784F" w:rsidRPr="00CD4297" w:rsidRDefault="0043784F" w:rsidP="00F17F7C">
            <w:pPr>
              <w:spacing w:before="120" w:after="120" w:line="360" w:lineRule="auto"/>
              <w:contextualSpacing/>
              <w:jc w:val="center"/>
              <w:rPr>
                <w:color w:val="000000" w:themeColor="text1"/>
                <w:sz w:val="24"/>
                <w:szCs w:val="28"/>
              </w:rPr>
            </w:pPr>
            <w:r w:rsidRPr="00CD4297">
              <w:rPr>
                <w:color w:val="000000" w:themeColor="text1"/>
                <w:sz w:val="24"/>
                <w:szCs w:val="28"/>
              </w:rPr>
              <w:t>13.05</w:t>
            </w:r>
          </w:p>
        </w:tc>
      </w:tr>
      <w:tr w:rsidR="0043784F" w:rsidRPr="00CD4297" w:rsidTr="00F17F7C">
        <w:trPr>
          <w:trHeight w:val="624"/>
        </w:trPr>
        <w:tc>
          <w:tcPr>
            <w:tcW w:w="2074" w:type="dxa"/>
            <w:tcBorders>
              <w:right w:val="single" w:sz="6" w:space="0" w:color="auto"/>
            </w:tcBorders>
            <w:shd w:val="clear" w:color="auto" w:fill="auto"/>
            <w:vAlign w:val="center"/>
          </w:tcPr>
          <w:p w:rsidR="0043784F" w:rsidRPr="00CD4297" w:rsidRDefault="0043784F" w:rsidP="00F17F7C">
            <w:pPr>
              <w:spacing w:before="120" w:after="120" w:line="360" w:lineRule="auto"/>
              <w:contextualSpacing/>
              <w:rPr>
                <w:i/>
                <w:color w:val="000000" w:themeColor="text1"/>
                <w:sz w:val="28"/>
                <w:szCs w:val="28"/>
              </w:rPr>
            </w:pPr>
            <w:r w:rsidRPr="00CD4297">
              <w:rPr>
                <w:i/>
                <w:color w:val="000000" w:themeColor="text1"/>
                <w:sz w:val="28"/>
                <w:szCs w:val="28"/>
              </w:rPr>
              <w:t>W-T</w:t>
            </w:r>
          </w:p>
        </w:tc>
        <w:tc>
          <w:tcPr>
            <w:tcW w:w="2074" w:type="dxa"/>
            <w:tcBorders>
              <w:left w:val="single" w:sz="6" w:space="0" w:color="auto"/>
            </w:tcBorders>
            <w:shd w:val="clear" w:color="auto" w:fill="auto"/>
            <w:vAlign w:val="center"/>
          </w:tcPr>
          <w:p w:rsidR="0043784F" w:rsidRPr="00CD4297" w:rsidRDefault="0043784F" w:rsidP="00F17F7C">
            <w:pPr>
              <w:spacing w:before="120" w:after="120" w:line="360" w:lineRule="auto"/>
              <w:contextualSpacing/>
              <w:jc w:val="center"/>
              <w:rPr>
                <w:color w:val="000000" w:themeColor="text1"/>
                <w:sz w:val="24"/>
                <w:szCs w:val="28"/>
              </w:rPr>
            </w:pPr>
            <w:r w:rsidRPr="00CD4297">
              <w:rPr>
                <w:color w:val="000000" w:themeColor="text1"/>
                <w:sz w:val="24"/>
                <w:szCs w:val="28"/>
              </w:rPr>
              <w:t>-</w:t>
            </w:r>
          </w:p>
        </w:tc>
        <w:tc>
          <w:tcPr>
            <w:tcW w:w="2074" w:type="dxa"/>
            <w:shd w:val="clear" w:color="auto" w:fill="auto"/>
            <w:vAlign w:val="center"/>
          </w:tcPr>
          <w:p w:rsidR="0043784F" w:rsidRPr="00CD4297" w:rsidRDefault="0043784F" w:rsidP="00F17F7C">
            <w:pPr>
              <w:spacing w:before="120" w:after="120" w:line="360" w:lineRule="auto"/>
              <w:contextualSpacing/>
              <w:jc w:val="center"/>
              <w:rPr>
                <w:color w:val="000000" w:themeColor="text1"/>
                <w:sz w:val="24"/>
                <w:szCs w:val="28"/>
              </w:rPr>
            </w:pPr>
            <w:r w:rsidRPr="00CD4297">
              <w:rPr>
                <w:color w:val="000000" w:themeColor="text1"/>
                <w:sz w:val="24"/>
                <w:szCs w:val="28"/>
              </w:rPr>
              <w:t>171.10</w:t>
            </w:r>
          </w:p>
        </w:tc>
        <w:tc>
          <w:tcPr>
            <w:tcW w:w="2074" w:type="dxa"/>
            <w:shd w:val="clear" w:color="auto" w:fill="auto"/>
            <w:vAlign w:val="center"/>
          </w:tcPr>
          <w:p w:rsidR="0043784F" w:rsidRPr="00CD4297" w:rsidRDefault="0043784F" w:rsidP="00F17F7C">
            <w:pPr>
              <w:spacing w:before="120" w:after="120" w:line="360" w:lineRule="auto"/>
              <w:contextualSpacing/>
              <w:jc w:val="center"/>
              <w:rPr>
                <w:color w:val="000000" w:themeColor="text1"/>
                <w:sz w:val="24"/>
                <w:szCs w:val="28"/>
              </w:rPr>
            </w:pPr>
            <w:r w:rsidRPr="00CD4297">
              <w:rPr>
                <w:color w:val="000000" w:themeColor="text1"/>
                <w:sz w:val="24"/>
                <w:szCs w:val="28"/>
              </w:rPr>
              <w:t>32.64</w:t>
            </w:r>
          </w:p>
        </w:tc>
      </w:tr>
      <w:tr w:rsidR="0043784F" w:rsidRPr="00CD4297" w:rsidTr="00F17F7C">
        <w:trPr>
          <w:trHeight w:val="624"/>
        </w:trPr>
        <w:tc>
          <w:tcPr>
            <w:tcW w:w="2074" w:type="dxa"/>
            <w:tcBorders>
              <w:right w:val="single" w:sz="6" w:space="0" w:color="auto"/>
            </w:tcBorders>
            <w:shd w:val="clear" w:color="auto" w:fill="auto"/>
            <w:vAlign w:val="center"/>
          </w:tcPr>
          <w:p w:rsidR="0043784F" w:rsidRPr="00CD4297" w:rsidRDefault="0043784F" w:rsidP="00F17F7C">
            <w:pPr>
              <w:spacing w:before="120" w:after="120" w:line="360" w:lineRule="auto"/>
              <w:contextualSpacing/>
              <w:rPr>
                <w:i/>
                <w:color w:val="000000" w:themeColor="text1"/>
                <w:sz w:val="28"/>
                <w:szCs w:val="28"/>
              </w:rPr>
            </w:pPr>
            <w:r w:rsidRPr="00CD4297">
              <w:rPr>
                <w:i/>
                <w:color w:val="000000" w:themeColor="text1"/>
                <w:sz w:val="28"/>
                <w:szCs w:val="28"/>
              </w:rPr>
              <w:t>W-P</w:t>
            </w:r>
          </w:p>
        </w:tc>
        <w:tc>
          <w:tcPr>
            <w:tcW w:w="2074" w:type="dxa"/>
            <w:tcBorders>
              <w:left w:val="single" w:sz="6" w:space="0" w:color="auto"/>
            </w:tcBorders>
            <w:shd w:val="clear" w:color="auto" w:fill="auto"/>
            <w:vAlign w:val="center"/>
          </w:tcPr>
          <w:p w:rsidR="0043784F" w:rsidRPr="00CD4297" w:rsidRDefault="0043784F" w:rsidP="00F17F7C">
            <w:pPr>
              <w:spacing w:before="120" w:after="120" w:line="360" w:lineRule="auto"/>
              <w:contextualSpacing/>
              <w:jc w:val="center"/>
              <w:rPr>
                <w:color w:val="000000" w:themeColor="text1"/>
                <w:sz w:val="24"/>
                <w:szCs w:val="28"/>
              </w:rPr>
            </w:pPr>
            <w:r w:rsidRPr="00CD4297">
              <w:rPr>
                <w:color w:val="000000" w:themeColor="text1"/>
                <w:sz w:val="24"/>
                <w:szCs w:val="28"/>
              </w:rPr>
              <w:t>-</w:t>
            </w:r>
          </w:p>
        </w:tc>
        <w:tc>
          <w:tcPr>
            <w:tcW w:w="2074" w:type="dxa"/>
            <w:shd w:val="clear" w:color="auto" w:fill="auto"/>
            <w:vAlign w:val="center"/>
          </w:tcPr>
          <w:p w:rsidR="0043784F" w:rsidRPr="00CD4297" w:rsidRDefault="0043784F" w:rsidP="00F17F7C">
            <w:pPr>
              <w:spacing w:before="120" w:after="120" w:line="360" w:lineRule="auto"/>
              <w:contextualSpacing/>
              <w:jc w:val="center"/>
              <w:rPr>
                <w:color w:val="000000" w:themeColor="text1"/>
                <w:sz w:val="24"/>
                <w:szCs w:val="28"/>
              </w:rPr>
            </w:pPr>
            <w:r w:rsidRPr="00CD4297">
              <w:rPr>
                <w:color w:val="000000" w:themeColor="text1"/>
                <w:sz w:val="24"/>
                <w:szCs w:val="28"/>
              </w:rPr>
              <w:t>0.53</w:t>
            </w:r>
          </w:p>
        </w:tc>
        <w:tc>
          <w:tcPr>
            <w:tcW w:w="2074" w:type="dxa"/>
            <w:shd w:val="clear" w:color="auto" w:fill="auto"/>
            <w:vAlign w:val="center"/>
          </w:tcPr>
          <w:p w:rsidR="0043784F" w:rsidRPr="00CD4297" w:rsidRDefault="0043784F" w:rsidP="00F17F7C">
            <w:pPr>
              <w:spacing w:before="120" w:after="120" w:line="360" w:lineRule="auto"/>
              <w:contextualSpacing/>
              <w:jc w:val="center"/>
              <w:rPr>
                <w:color w:val="000000" w:themeColor="text1"/>
                <w:sz w:val="24"/>
                <w:szCs w:val="28"/>
              </w:rPr>
            </w:pPr>
            <w:r w:rsidRPr="00CD4297">
              <w:rPr>
                <w:color w:val="000000" w:themeColor="text1"/>
                <w:sz w:val="24"/>
                <w:szCs w:val="28"/>
              </w:rPr>
              <w:t>0.71</w:t>
            </w:r>
          </w:p>
        </w:tc>
      </w:tr>
      <w:tr w:rsidR="0043784F" w:rsidRPr="00CD4297" w:rsidTr="00F17F7C">
        <w:trPr>
          <w:trHeight w:val="624"/>
        </w:trPr>
        <w:tc>
          <w:tcPr>
            <w:tcW w:w="2074" w:type="dxa"/>
            <w:tcBorders>
              <w:right w:val="single" w:sz="6" w:space="0" w:color="auto"/>
            </w:tcBorders>
            <w:shd w:val="clear" w:color="auto" w:fill="auto"/>
            <w:vAlign w:val="center"/>
          </w:tcPr>
          <w:p w:rsidR="0043784F" w:rsidRPr="00CD4297" w:rsidRDefault="0043784F" w:rsidP="00F17F7C">
            <w:pPr>
              <w:spacing w:before="120" w:after="120" w:line="360" w:lineRule="auto"/>
              <w:contextualSpacing/>
              <w:rPr>
                <w:i/>
                <w:color w:val="000000" w:themeColor="text1"/>
                <w:sz w:val="28"/>
                <w:szCs w:val="28"/>
              </w:rPr>
            </w:pPr>
            <w:r w:rsidRPr="00CD4297">
              <w:rPr>
                <w:i/>
                <w:color w:val="000000" w:themeColor="text1"/>
                <w:sz w:val="28"/>
                <w:szCs w:val="28"/>
              </w:rPr>
              <w:t>R</w:t>
            </w:r>
            <w:r w:rsidRPr="00CD4297">
              <w:rPr>
                <w:i/>
                <w:color w:val="000000" w:themeColor="text1"/>
                <w:sz w:val="28"/>
                <w:szCs w:val="28"/>
                <w:vertAlign w:val="subscript"/>
              </w:rPr>
              <w:t>2</w:t>
            </w:r>
            <w:r w:rsidRPr="00CD4297">
              <w:rPr>
                <w:i/>
                <w:color w:val="000000" w:themeColor="text1"/>
                <w:sz w:val="28"/>
                <w:szCs w:val="28"/>
              </w:rPr>
              <w:t xml:space="preserve"> (kΩ∙cm</w:t>
            </w:r>
            <w:r w:rsidRPr="00CD4297">
              <w:rPr>
                <w:i/>
                <w:color w:val="000000" w:themeColor="text1"/>
                <w:sz w:val="28"/>
                <w:szCs w:val="28"/>
                <w:vertAlign w:val="superscript"/>
              </w:rPr>
              <w:t>2</w:t>
            </w:r>
            <w:r w:rsidRPr="00CD4297">
              <w:rPr>
                <w:i/>
                <w:color w:val="000000" w:themeColor="text1"/>
                <w:sz w:val="28"/>
                <w:szCs w:val="28"/>
              </w:rPr>
              <w:t>)</w:t>
            </w:r>
          </w:p>
        </w:tc>
        <w:tc>
          <w:tcPr>
            <w:tcW w:w="2074" w:type="dxa"/>
            <w:tcBorders>
              <w:left w:val="single" w:sz="6" w:space="0" w:color="auto"/>
            </w:tcBorders>
            <w:shd w:val="clear" w:color="auto" w:fill="auto"/>
            <w:vAlign w:val="center"/>
          </w:tcPr>
          <w:p w:rsidR="0043784F" w:rsidRPr="00CD4297" w:rsidRDefault="0043784F" w:rsidP="00F17F7C">
            <w:pPr>
              <w:spacing w:before="120" w:after="120" w:line="360" w:lineRule="auto"/>
              <w:contextualSpacing/>
              <w:jc w:val="center"/>
              <w:rPr>
                <w:color w:val="000000" w:themeColor="text1"/>
                <w:sz w:val="24"/>
                <w:szCs w:val="28"/>
              </w:rPr>
            </w:pPr>
            <w:r w:rsidRPr="00CD4297">
              <w:rPr>
                <w:color w:val="000000" w:themeColor="text1"/>
                <w:sz w:val="24"/>
                <w:szCs w:val="28"/>
              </w:rPr>
              <w:t>0.33</w:t>
            </w:r>
          </w:p>
        </w:tc>
        <w:tc>
          <w:tcPr>
            <w:tcW w:w="2074" w:type="dxa"/>
            <w:shd w:val="clear" w:color="auto" w:fill="auto"/>
            <w:vAlign w:val="center"/>
          </w:tcPr>
          <w:p w:rsidR="0043784F" w:rsidRPr="00CD4297" w:rsidRDefault="0043784F" w:rsidP="00F17F7C">
            <w:pPr>
              <w:spacing w:before="120" w:after="120" w:line="360" w:lineRule="auto"/>
              <w:contextualSpacing/>
              <w:jc w:val="center"/>
              <w:rPr>
                <w:color w:val="000000" w:themeColor="text1"/>
                <w:sz w:val="24"/>
                <w:szCs w:val="28"/>
              </w:rPr>
            </w:pPr>
            <w:r w:rsidRPr="00CD4297">
              <w:rPr>
                <w:color w:val="000000" w:themeColor="text1"/>
                <w:sz w:val="24"/>
                <w:szCs w:val="28"/>
              </w:rPr>
              <w:t>-</w:t>
            </w:r>
          </w:p>
        </w:tc>
        <w:tc>
          <w:tcPr>
            <w:tcW w:w="2074" w:type="dxa"/>
            <w:shd w:val="clear" w:color="auto" w:fill="auto"/>
            <w:vAlign w:val="center"/>
          </w:tcPr>
          <w:p w:rsidR="0043784F" w:rsidRPr="00CD4297" w:rsidRDefault="0043784F" w:rsidP="00F17F7C">
            <w:pPr>
              <w:spacing w:before="120" w:after="120" w:line="360" w:lineRule="auto"/>
              <w:contextualSpacing/>
              <w:jc w:val="center"/>
              <w:rPr>
                <w:color w:val="000000" w:themeColor="text1"/>
                <w:sz w:val="24"/>
                <w:szCs w:val="28"/>
              </w:rPr>
            </w:pPr>
            <w:r w:rsidRPr="00CD4297">
              <w:rPr>
                <w:color w:val="000000" w:themeColor="text1"/>
                <w:sz w:val="24"/>
                <w:szCs w:val="28"/>
              </w:rPr>
              <w:t>-</w:t>
            </w:r>
          </w:p>
        </w:tc>
      </w:tr>
      <w:tr w:rsidR="0043784F" w:rsidRPr="00CD4297" w:rsidTr="00F17F7C">
        <w:trPr>
          <w:trHeight w:val="624"/>
        </w:trPr>
        <w:tc>
          <w:tcPr>
            <w:tcW w:w="2074" w:type="dxa"/>
            <w:tcBorders>
              <w:right w:val="single" w:sz="6" w:space="0" w:color="auto"/>
            </w:tcBorders>
            <w:shd w:val="clear" w:color="auto" w:fill="auto"/>
            <w:vAlign w:val="center"/>
          </w:tcPr>
          <w:p w:rsidR="0043784F" w:rsidRPr="00CD4297" w:rsidRDefault="0043784F" w:rsidP="00F17F7C">
            <w:pPr>
              <w:spacing w:before="120" w:after="120" w:line="360" w:lineRule="auto"/>
              <w:contextualSpacing/>
              <w:rPr>
                <w:i/>
                <w:color w:val="000000" w:themeColor="text1"/>
                <w:sz w:val="28"/>
                <w:szCs w:val="28"/>
              </w:rPr>
            </w:pPr>
            <w:r w:rsidRPr="00CD4297">
              <w:rPr>
                <w:i/>
                <w:color w:val="000000" w:themeColor="text1"/>
                <w:sz w:val="28"/>
                <w:szCs w:val="28"/>
              </w:rPr>
              <w:t xml:space="preserve">CPE2-T </w:t>
            </w:r>
          </w:p>
          <w:p w:rsidR="0043784F" w:rsidRPr="00CD4297" w:rsidRDefault="0043784F" w:rsidP="00F17F7C">
            <w:pPr>
              <w:spacing w:before="120" w:after="120" w:line="360" w:lineRule="auto"/>
              <w:contextualSpacing/>
              <w:rPr>
                <w:i/>
                <w:color w:val="000000" w:themeColor="text1"/>
                <w:sz w:val="28"/>
                <w:szCs w:val="28"/>
              </w:rPr>
            </w:pPr>
            <w:r w:rsidRPr="00CD4297">
              <w:rPr>
                <w:i/>
                <w:color w:val="000000" w:themeColor="text1"/>
                <w:sz w:val="28"/>
                <w:szCs w:val="28"/>
              </w:rPr>
              <w:t>(Fsn</w:t>
            </w:r>
            <w:r w:rsidRPr="00CD4297">
              <w:rPr>
                <w:i/>
                <w:color w:val="000000" w:themeColor="text1"/>
                <w:sz w:val="28"/>
                <w:szCs w:val="28"/>
                <w:vertAlign w:val="superscript"/>
              </w:rPr>
              <w:t>-1</w:t>
            </w:r>
            <w:r w:rsidRPr="00CD4297">
              <w:rPr>
                <w:i/>
                <w:color w:val="000000" w:themeColor="text1"/>
                <w:sz w:val="28"/>
                <w:szCs w:val="28"/>
              </w:rPr>
              <w:t>cm</w:t>
            </w:r>
            <w:r w:rsidRPr="00CD4297">
              <w:rPr>
                <w:i/>
                <w:color w:val="000000" w:themeColor="text1"/>
                <w:sz w:val="28"/>
                <w:szCs w:val="28"/>
                <w:vertAlign w:val="superscript"/>
              </w:rPr>
              <w:t>-2</w:t>
            </w:r>
            <w:r w:rsidRPr="00CD4297">
              <w:rPr>
                <w:i/>
                <w:color w:val="000000" w:themeColor="text1"/>
                <w:sz w:val="28"/>
                <w:szCs w:val="28"/>
              </w:rPr>
              <w:t>)</w:t>
            </w:r>
          </w:p>
        </w:tc>
        <w:tc>
          <w:tcPr>
            <w:tcW w:w="2074" w:type="dxa"/>
            <w:tcBorders>
              <w:left w:val="single" w:sz="6" w:space="0" w:color="auto"/>
            </w:tcBorders>
            <w:shd w:val="clear" w:color="auto" w:fill="auto"/>
            <w:vAlign w:val="center"/>
          </w:tcPr>
          <w:p w:rsidR="0043784F" w:rsidRPr="00CD4297" w:rsidRDefault="0043784F" w:rsidP="00F17F7C">
            <w:pPr>
              <w:spacing w:before="120" w:after="120" w:line="360" w:lineRule="auto"/>
              <w:contextualSpacing/>
              <w:jc w:val="center"/>
              <w:rPr>
                <w:color w:val="000000" w:themeColor="text1"/>
                <w:sz w:val="24"/>
                <w:szCs w:val="28"/>
              </w:rPr>
            </w:pPr>
            <w:r w:rsidRPr="00CD4297">
              <w:rPr>
                <w:color w:val="000000" w:themeColor="text1"/>
                <w:sz w:val="24"/>
                <w:szCs w:val="28"/>
              </w:rPr>
              <w:t>3.98 x10</w:t>
            </w:r>
            <w:r w:rsidRPr="00CD4297">
              <w:rPr>
                <w:color w:val="000000" w:themeColor="text1"/>
                <w:sz w:val="24"/>
                <w:szCs w:val="28"/>
                <w:vertAlign w:val="superscript"/>
              </w:rPr>
              <w:t>-3</w:t>
            </w:r>
          </w:p>
        </w:tc>
        <w:tc>
          <w:tcPr>
            <w:tcW w:w="2074" w:type="dxa"/>
            <w:shd w:val="clear" w:color="auto" w:fill="auto"/>
            <w:vAlign w:val="center"/>
          </w:tcPr>
          <w:p w:rsidR="0043784F" w:rsidRPr="00CD4297" w:rsidRDefault="0043784F" w:rsidP="00F17F7C">
            <w:pPr>
              <w:spacing w:before="120" w:after="120" w:line="360" w:lineRule="auto"/>
              <w:contextualSpacing/>
              <w:jc w:val="center"/>
              <w:rPr>
                <w:color w:val="000000" w:themeColor="text1"/>
                <w:sz w:val="24"/>
                <w:szCs w:val="28"/>
              </w:rPr>
            </w:pPr>
            <w:r w:rsidRPr="00CD4297">
              <w:rPr>
                <w:color w:val="000000" w:themeColor="text1"/>
                <w:sz w:val="24"/>
                <w:szCs w:val="28"/>
              </w:rPr>
              <w:t>-</w:t>
            </w:r>
          </w:p>
        </w:tc>
        <w:tc>
          <w:tcPr>
            <w:tcW w:w="2074" w:type="dxa"/>
            <w:shd w:val="clear" w:color="auto" w:fill="auto"/>
            <w:vAlign w:val="center"/>
          </w:tcPr>
          <w:p w:rsidR="0043784F" w:rsidRPr="00CD4297" w:rsidRDefault="0043784F" w:rsidP="00F17F7C">
            <w:pPr>
              <w:spacing w:before="120" w:after="120" w:line="360" w:lineRule="auto"/>
              <w:contextualSpacing/>
              <w:jc w:val="center"/>
              <w:rPr>
                <w:color w:val="000000" w:themeColor="text1"/>
                <w:sz w:val="24"/>
                <w:szCs w:val="28"/>
              </w:rPr>
            </w:pPr>
            <w:r w:rsidRPr="00CD4297">
              <w:rPr>
                <w:color w:val="000000" w:themeColor="text1"/>
                <w:sz w:val="24"/>
                <w:szCs w:val="28"/>
              </w:rPr>
              <w:t>-</w:t>
            </w:r>
          </w:p>
        </w:tc>
      </w:tr>
      <w:tr w:rsidR="0043784F" w:rsidRPr="00CD4297" w:rsidTr="00F17F7C">
        <w:trPr>
          <w:trHeight w:val="624"/>
        </w:trPr>
        <w:tc>
          <w:tcPr>
            <w:tcW w:w="2074" w:type="dxa"/>
            <w:tcBorders>
              <w:right w:val="single" w:sz="6" w:space="0" w:color="auto"/>
            </w:tcBorders>
            <w:shd w:val="clear" w:color="auto" w:fill="auto"/>
            <w:vAlign w:val="center"/>
          </w:tcPr>
          <w:p w:rsidR="0043784F" w:rsidRPr="00CD4297" w:rsidRDefault="0043784F" w:rsidP="00F17F7C">
            <w:pPr>
              <w:spacing w:before="120" w:after="120" w:line="360" w:lineRule="auto"/>
              <w:contextualSpacing/>
              <w:rPr>
                <w:i/>
                <w:color w:val="000000" w:themeColor="text1"/>
                <w:sz w:val="28"/>
                <w:szCs w:val="28"/>
              </w:rPr>
            </w:pPr>
            <w:r w:rsidRPr="00CD4297">
              <w:rPr>
                <w:i/>
                <w:color w:val="000000" w:themeColor="text1"/>
                <w:sz w:val="28"/>
                <w:szCs w:val="28"/>
              </w:rPr>
              <w:t>CPE2-P</w:t>
            </w:r>
          </w:p>
        </w:tc>
        <w:tc>
          <w:tcPr>
            <w:tcW w:w="2074" w:type="dxa"/>
            <w:tcBorders>
              <w:left w:val="single" w:sz="6" w:space="0" w:color="auto"/>
            </w:tcBorders>
            <w:shd w:val="clear" w:color="auto" w:fill="auto"/>
            <w:vAlign w:val="center"/>
          </w:tcPr>
          <w:p w:rsidR="0043784F" w:rsidRPr="00CD4297" w:rsidRDefault="0043784F" w:rsidP="00F17F7C">
            <w:pPr>
              <w:spacing w:before="120" w:after="120" w:line="360" w:lineRule="auto"/>
              <w:contextualSpacing/>
              <w:jc w:val="center"/>
              <w:rPr>
                <w:color w:val="000000" w:themeColor="text1"/>
                <w:sz w:val="24"/>
                <w:szCs w:val="28"/>
              </w:rPr>
            </w:pPr>
            <w:r w:rsidRPr="00CD4297">
              <w:rPr>
                <w:color w:val="000000" w:themeColor="text1"/>
                <w:sz w:val="24"/>
                <w:szCs w:val="28"/>
              </w:rPr>
              <w:t>0.48</w:t>
            </w:r>
          </w:p>
        </w:tc>
        <w:tc>
          <w:tcPr>
            <w:tcW w:w="2074" w:type="dxa"/>
            <w:shd w:val="clear" w:color="auto" w:fill="auto"/>
            <w:vAlign w:val="center"/>
          </w:tcPr>
          <w:p w:rsidR="0043784F" w:rsidRPr="00CD4297" w:rsidRDefault="0043784F" w:rsidP="00F17F7C">
            <w:pPr>
              <w:spacing w:before="120" w:after="120" w:line="360" w:lineRule="auto"/>
              <w:contextualSpacing/>
              <w:jc w:val="center"/>
              <w:rPr>
                <w:color w:val="000000" w:themeColor="text1"/>
                <w:sz w:val="24"/>
                <w:szCs w:val="28"/>
              </w:rPr>
            </w:pPr>
            <w:r w:rsidRPr="00CD4297">
              <w:rPr>
                <w:color w:val="000000" w:themeColor="text1"/>
                <w:sz w:val="24"/>
                <w:szCs w:val="28"/>
              </w:rPr>
              <w:t>-</w:t>
            </w:r>
          </w:p>
        </w:tc>
        <w:tc>
          <w:tcPr>
            <w:tcW w:w="2074" w:type="dxa"/>
            <w:shd w:val="clear" w:color="auto" w:fill="auto"/>
            <w:vAlign w:val="center"/>
          </w:tcPr>
          <w:p w:rsidR="0043784F" w:rsidRPr="00CD4297" w:rsidRDefault="0043784F" w:rsidP="00F17F7C">
            <w:pPr>
              <w:spacing w:before="120" w:after="120" w:line="360" w:lineRule="auto"/>
              <w:contextualSpacing/>
              <w:jc w:val="center"/>
              <w:rPr>
                <w:color w:val="000000" w:themeColor="text1"/>
                <w:sz w:val="24"/>
                <w:szCs w:val="28"/>
              </w:rPr>
            </w:pPr>
            <w:r w:rsidRPr="00CD4297">
              <w:rPr>
                <w:color w:val="000000" w:themeColor="text1"/>
                <w:sz w:val="24"/>
                <w:szCs w:val="28"/>
              </w:rPr>
              <w:t>-</w:t>
            </w:r>
          </w:p>
        </w:tc>
      </w:tr>
      <w:tr w:rsidR="0043784F" w:rsidRPr="00CD4297" w:rsidTr="00F17F7C">
        <w:trPr>
          <w:trHeight w:val="624"/>
        </w:trPr>
        <w:tc>
          <w:tcPr>
            <w:tcW w:w="2074" w:type="dxa"/>
            <w:tcBorders>
              <w:right w:val="single" w:sz="6" w:space="0" w:color="auto"/>
            </w:tcBorders>
            <w:shd w:val="clear" w:color="auto" w:fill="auto"/>
            <w:vAlign w:val="center"/>
          </w:tcPr>
          <w:p w:rsidR="0043784F" w:rsidRPr="00CD4297" w:rsidRDefault="0043784F" w:rsidP="00F17F7C">
            <w:pPr>
              <w:spacing w:before="120" w:after="120" w:line="360" w:lineRule="auto"/>
              <w:contextualSpacing/>
              <w:rPr>
                <w:i/>
                <w:color w:val="000000" w:themeColor="text1"/>
                <w:sz w:val="28"/>
                <w:szCs w:val="28"/>
              </w:rPr>
            </w:pPr>
            <w:r w:rsidRPr="00CD4297">
              <w:rPr>
                <w:i/>
                <w:color w:val="000000" w:themeColor="text1"/>
                <w:sz w:val="28"/>
                <w:szCs w:val="28"/>
              </w:rPr>
              <w:t>R</w:t>
            </w:r>
            <w:r w:rsidRPr="00CD4297">
              <w:rPr>
                <w:i/>
                <w:color w:val="000000" w:themeColor="text1"/>
                <w:sz w:val="28"/>
                <w:szCs w:val="28"/>
                <w:vertAlign w:val="subscript"/>
              </w:rPr>
              <w:t>3</w:t>
            </w:r>
            <w:r w:rsidRPr="00CD4297">
              <w:rPr>
                <w:i/>
                <w:color w:val="000000" w:themeColor="text1"/>
                <w:sz w:val="28"/>
                <w:szCs w:val="28"/>
              </w:rPr>
              <w:t xml:space="preserve"> (kΩ∙cm</w:t>
            </w:r>
            <w:r w:rsidRPr="00CD4297">
              <w:rPr>
                <w:i/>
                <w:color w:val="000000" w:themeColor="text1"/>
                <w:sz w:val="28"/>
                <w:szCs w:val="28"/>
                <w:vertAlign w:val="superscript"/>
              </w:rPr>
              <w:t>2</w:t>
            </w:r>
            <w:r w:rsidRPr="00CD4297">
              <w:rPr>
                <w:i/>
                <w:color w:val="000000" w:themeColor="text1"/>
                <w:sz w:val="28"/>
                <w:szCs w:val="28"/>
              </w:rPr>
              <w:t>)</w:t>
            </w:r>
          </w:p>
        </w:tc>
        <w:tc>
          <w:tcPr>
            <w:tcW w:w="2074" w:type="dxa"/>
            <w:tcBorders>
              <w:left w:val="single" w:sz="6" w:space="0" w:color="auto"/>
            </w:tcBorders>
            <w:shd w:val="clear" w:color="auto" w:fill="auto"/>
            <w:vAlign w:val="center"/>
          </w:tcPr>
          <w:p w:rsidR="0043784F" w:rsidRPr="00CD4297" w:rsidRDefault="0043784F" w:rsidP="00F17F7C">
            <w:pPr>
              <w:spacing w:before="120" w:after="120" w:line="360" w:lineRule="auto"/>
              <w:contextualSpacing/>
              <w:jc w:val="center"/>
              <w:rPr>
                <w:color w:val="000000" w:themeColor="text1"/>
                <w:sz w:val="24"/>
                <w:szCs w:val="28"/>
              </w:rPr>
            </w:pPr>
            <w:r w:rsidRPr="00CD4297">
              <w:rPr>
                <w:color w:val="000000" w:themeColor="text1"/>
                <w:sz w:val="24"/>
                <w:szCs w:val="28"/>
              </w:rPr>
              <w:t>1.03</w:t>
            </w:r>
          </w:p>
        </w:tc>
        <w:tc>
          <w:tcPr>
            <w:tcW w:w="2074" w:type="dxa"/>
            <w:shd w:val="clear" w:color="auto" w:fill="auto"/>
            <w:vAlign w:val="center"/>
          </w:tcPr>
          <w:p w:rsidR="0043784F" w:rsidRPr="00CD4297" w:rsidRDefault="0043784F" w:rsidP="00F17F7C">
            <w:pPr>
              <w:spacing w:before="120" w:after="120" w:line="360" w:lineRule="auto"/>
              <w:contextualSpacing/>
              <w:jc w:val="center"/>
              <w:rPr>
                <w:color w:val="000000" w:themeColor="text1"/>
                <w:sz w:val="24"/>
                <w:szCs w:val="28"/>
              </w:rPr>
            </w:pPr>
            <w:r w:rsidRPr="00CD4297">
              <w:rPr>
                <w:color w:val="000000" w:themeColor="text1"/>
                <w:sz w:val="24"/>
                <w:szCs w:val="28"/>
              </w:rPr>
              <w:t>-</w:t>
            </w:r>
          </w:p>
        </w:tc>
        <w:tc>
          <w:tcPr>
            <w:tcW w:w="2074" w:type="dxa"/>
            <w:shd w:val="clear" w:color="auto" w:fill="auto"/>
            <w:vAlign w:val="center"/>
          </w:tcPr>
          <w:p w:rsidR="0043784F" w:rsidRPr="00CD4297" w:rsidRDefault="0043784F" w:rsidP="00F17F7C">
            <w:pPr>
              <w:spacing w:before="120" w:after="120" w:line="360" w:lineRule="auto"/>
              <w:contextualSpacing/>
              <w:jc w:val="center"/>
              <w:rPr>
                <w:color w:val="000000" w:themeColor="text1"/>
                <w:sz w:val="24"/>
                <w:szCs w:val="28"/>
              </w:rPr>
            </w:pPr>
            <w:r w:rsidRPr="00CD4297">
              <w:rPr>
                <w:color w:val="000000" w:themeColor="text1"/>
                <w:sz w:val="24"/>
                <w:szCs w:val="28"/>
              </w:rPr>
              <w:t>-</w:t>
            </w:r>
          </w:p>
        </w:tc>
      </w:tr>
      <w:tr w:rsidR="0043784F" w:rsidRPr="00CD4297" w:rsidTr="00F17F7C">
        <w:trPr>
          <w:trHeight w:val="624"/>
        </w:trPr>
        <w:tc>
          <w:tcPr>
            <w:tcW w:w="2074" w:type="dxa"/>
            <w:tcBorders>
              <w:bottom w:val="double" w:sz="6" w:space="0" w:color="auto"/>
              <w:right w:val="single" w:sz="6" w:space="0" w:color="auto"/>
            </w:tcBorders>
            <w:shd w:val="clear" w:color="auto" w:fill="auto"/>
            <w:vAlign w:val="center"/>
          </w:tcPr>
          <w:p w:rsidR="0043784F" w:rsidRPr="00CD4297" w:rsidRDefault="0043784F" w:rsidP="00F17F7C">
            <w:pPr>
              <w:spacing w:before="120" w:after="120" w:line="360" w:lineRule="auto"/>
              <w:contextualSpacing/>
              <w:rPr>
                <w:i/>
                <w:color w:val="000000" w:themeColor="text1"/>
                <w:sz w:val="28"/>
                <w:szCs w:val="28"/>
              </w:rPr>
            </w:pPr>
            <w:r w:rsidRPr="00CD4297">
              <w:rPr>
                <w:i/>
                <w:color w:val="000000" w:themeColor="text1"/>
                <w:sz w:val="28"/>
                <w:szCs w:val="28"/>
              </w:rPr>
              <w:t>L</w:t>
            </w:r>
          </w:p>
        </w:tc>
        <w:tc>
          <w:tcPr>
            <w:tcW w:w="2074" w:type="dxa"/>
            <w:tcBorders>
              <w:left w:val="single" w:sz="6" w:space="0" w:color="auto"/>
              <w:bottom w:val="double" w:sz="6" w:space="0" w:color="auto"/>
            </w:tcBorders>
            <w:shd w:val="clear" w:color="auto" w:fill="auto"/>
            <w:vAlign w:val="center"/>
          </w:tcPr>
          <w:p w:rsidR="0043784F" w:rsidRPr="00CD4297" w:rsidRDefault="0043784F" w:rsidP="00F17F7C">
            <w:pPr>
              <w:spacing w:before="120" w:after="120" w:line="360" w:lineRule="auto"/>
              <w:contextualSpacing/>
              <w:jc w:val="center"/>
              <w:rPr>
                <w:color w:val="000000" w:themeColor="text1"/>
                <w:sz w:val="24"/>
                <w:szCs w:val="28"/>
              </w:rPr>
            </w:pPr>
            <w:r w:rsidRPr="00CD4297">
              <w:rPr>
                <w:color w:val="000000" w:themeColor="text1"/>
                <w:sz w:val="24"/>
                <w:szCs w:val="28"/>
              </w:rPr>
              <w:t>5891</w:t>
            </w:r>
          </w:p>
        </w:tc>
        <w:tc>
          <w:tcPr>
            <w:tcW w:w="2074" w:type="dxa"/>
            <w:tcBorders>
              <w:bottom w:val="double" w:sz="6" w:space="0" w:color="auto"/>
            </w:tcBorders>
            <w:shd w:val="clear" w:color="auto" w:fill="auto"/>
            <w:vAlign w:val="center"/>
          </w:tcPr>
          <w:p w:rsidR="0043784F" w:rsidRPr="00CD4297" w:rsidRDefault="0043784F" w:rsidP="00F17F7C">
            <w:pPr>
              <w:spacing w:before="120" w:after="120" w:line="360" w:lineRule="auto"/>
              <w:contextualSpacing/>
              <w:jc w:val="center"/>
              <w:rPr>
                <w:color w:val="000000" w:themeColor="text1"/>
                <w:sz w:val="24"/>
                <w:szCs w:val="28"/>
              </w:rPr>
            </w:pPr>
            <w:r w:rsidRPr="00CD4297">
              <w:rPr>
                <w:color w:val="000000" w:themeColor="text1"/>
                <w:sz w:val="24"/>
                <w:szCs w:val="28"/>
              </w:rPr>
              <w:t>-</w:t>
            </w:r>
          </w:p>
        </w:tc>
        <w:tc>
          <w:tcPr>
            <w:tcW w:w="2074" w:type="dxa"/>
            <w:tcBorders>
              <w:bottom w:val="double" w:sz="6" w:space="0" w:color="auto"/>
            </w:tcBorders>
            <w:shd w:val="clear" w:color="auto" w:fill="auto"/>
            <w:vAlign w:val="center"/>
          </w:tcPr>
          <w:p w:rsidR="0043784F" w:rsidRPr="00CD4297" w:rsidRDefault="0043784F" w:rsidP="00F17F7C">
            <w:pPr>
              <w:spacing w:before="120" w:after="120" w:line="360" w:lineRule="auto"/>
              <w:contextualSpacing/>
              <w:jc w:val="center"/>
              <w:rPr>
                <w:color w:val="000000" w:themeColor="text1"/>
                <w:sz w:val="24"/>
                <w:szCs w:val="28"/>
              </w:rPr>
            </w:pPr>
            <w:r w:rsidRPr="00CD4297">
              <w:rPr>
                <w:color w:val="000000" w:themeColor="text1"/>
                <w:sz w:val="24"/>
                <w:szCs w:val="28"/>
              </w:rPr>
              <w:t>-</w:t>
            </w:r>
          </w:p>
        </w:tc>
      </w:tr>
    </w:tbl>
    <w:p w:rsidR="0043784F" w:rsidRPr="00CD4297" w:rsidRDefault="0043784F" w:rsidP="0043784F">
      <w:pPr>
        <w:pStyle w:val="a3"/>
        <w:spacing w:before="120" w:after="120" w:line="360" w:lineRule="auto"/>
        <w:ind w:left="932" w:right="-58" w:firstLineChars="0" w:firstLine="0"/>
        <w:contextualSpacing/>
        <w:jc w:val="right"/>
        <w:rPr>
          <w:rFonts w:ascii="Times New Roman" w:hAnsi="Times New Roman"/>
          <w:color w:val="000000" w:themeColor="text1"/>
          <w:sz w:val="21"/>
          <w:szCs w:val="28"/>
        </w:rPr>
      </w:pPr>
      <w:r w:rsidRPr="00CD4297">
        <w:rPr>
          <w:rFonts w:ascii="Times New Roman" w:hAnsi="Times New Roman"/>
          <w:color w:val="000000" w:themeColor="text1"/>
          <w:sz w:val="21"/>
          <w:szCs w:val="28"/>
        </w:rPr>
        <w:t>*R</w:t>
      </w:r>
      <w:r w:rsidRPr="00CD4297">
        <w:rPr>
          <w:rFonts w:ascii="Times New Roman" w:hAnsi="Times New Roman"/>
          <w:color w:val="000000" w:themeColor="text1"/>
          <w:sz w:val="21"/>
          <w:szCs w:val="28"/>
          <w:vertAlign w:val="subscript"/>
        </w:rPr>
        <w:t xml:space="preserve">ct </w:t>
      </w:r>
      <w:r w:rsidRPr="00CD4297">
        <w:rPr>
          <w:rFonts w:ascii="Times New Roman" w:hAnsi="Times New Roman"/>
          <w:color w:val="000000" w:themeColor="text1"/>
          <w:sz w:val="21"/>
          <w:szCs w:val="28"/>
        </w:rPr>
        <w:t>refers to R</w:t>
      </w:r>
      <w:r w:rsidRPr="00CD4297">
        <w:rPr>
          <w:rFonts w:ascii="Times New Roman" w:hAnsi="Times New Roman"/>
          <w:color w:val="000000" w:themeColor="text1"/>
          <w:sz w:val="21"/>
          <w:szCs w:val="28"/>
          <w:vertAlign w:val="subscript"/>
        </w:rPr>
        <w:t>1</w:t>
      </w:r>
      <w:r w:rsidRPr="00CD4297">
        <w:rPr>
          <w:rFonts w:ascii="Times New Roman" w:hAnsi="Times New Roman"/>
          <w:color w:val="000000" w:themeColor="text1"/>
          <w:sz w:val="21"/>
          <w:szCs w:val="28"/>
        </w:rPr>
        <w:t xml:space="preserve"> in the equivalent circuit of WE43 substrate </w:t>
      </w:r>
    </w:p>
    <w:p w:rsidR="0043784F" w:rsidRPr="00CD4297" w:rsidRDefault="0043784F" w:rsidP="0043784F">
      <w:pPr>
        <w:spacing w:before="120" w:after="120" w:line="360" w:lineRule="auto"/>
        <w:ind w:firstLineChars="101" w:firstLine="283"/>
        <w:contextualSpacing/>
        <w:jc w:val="center"/>
        <w:rPr>
          <w:rFonts w:ascii="Times New Roman" w:hAnsi="Times New Roman" w:cs="Times New Roman"/>
          <w:i/>
          <w:color w:val="000000" w:themeColor="text1"/>
          <w:sz w:val="28"/>
          <w:szCs w:val="28"/>
        </w:rPr>
      </w:pPr>
      <w:r w:rsidRPr="00CD4297">
        <w:rPr>
          <w:rFonts w:ascii="Times New Roman" w:hAnsi="Times New Roman" w:cs="Times New Roman"/>
          <w:i/>
          <w:color w:val="000000" w:themeColor="text1"/>
          <w:sz w:val="28"/>
          <w:szCs w:val="28"/>
        </w:rPr>
        <w:t>Table 6.2 Results of EIS data fitting by equivalent circuits</w:t>
      </w:r>
    </w:p>
    <w:p w:rsidR="0043784F" w:rsidRPr="00CD4297" w:rsidRDefault="0043784F" w:rsidP="0043784F">
      <w:pPr>
        <w:spacing w:before="120" w:after="120" w:line="360" w:lineRule="auto"/>
        <w:ind w:firstLineChars="101" w:firstLine="283"/>
        <w:contextualSpacing/>
        <w:rPr>
          <w:rFonts w:ascii="Times New Roman" w:hAnsi="Times New Roman" w:cs="Times New Roman"/>
          <w:color w:val="000000" w:themeColor="text1"/>
          <w:sz w:val="28"/>
          <w:szCs w:val="28"/>
        </w:rPr>
      </w:pPr>
    </w:p>
    <w:p w:rsidR="0043784F" w:rsidRPr="00CD4297" w:rsidRDefault="0043784F" w:rsidP="0043784F">
      <w:pPr>
        <w:spacing w:before="120" w:after="120" w:line="360" w:lineRule="auto"/>
        <w:contextualSpacing/>
        <w:rPr>
          <w:rFonts w:ascii="Times New Roman" w:hAnsi="Times New Roman" w:cs="Times New Roman"/>
          <w:color w:val="FF0000"/>
          <w:sz w:val="28"/>
          <w:szCs w:val="28"/>
        </w:rPr>
      </w:pPr>
      <w:r w:rsidRPr="00CD4297">
        <w:rPr>
          <w:rFonts w:ascii="Times New Roman" w:hAnsi="Times New Roman" w:cs="Times New Roman"/>
          <w:color w:val="000000" w:themeColor="text1"/>
          <w:sz w:val="28"/>
          <w:szCs w:val="28"/>
        </w:rPr>
        <w:t xml:space="preserve">As seen in </w:t>
      </w:r>
      <w:r w:rsidRPr="00CD4297">
        <w:rPr>
          <w:rFonts w:ascii="Times New Roman" w:hAnsi="Times New Roman" w:cs="Times New Roman"/>
          <w:b/>
          <w:color w:val="000000" w:themeColor="text1"/>
          <w:sz w:val="28"/>
          <w:szCs w:val="28"/>
        </w:rPr>
        <w:t>Table 6.2</w:t>
      </w:r>
      <w:r w:rsidRPr="00CD4297">
        <w:rPr>
          <w:rFonts w:ascii="Times New Roman" w:hAnsi="Times New Roman" w:cs="Times New Roman"/>
          <w:color w:val="000000" w:themeColor="text1"/>
          <w:sz w:val="28"/>
          <w:szCs w:val="28"/>
        </w:rPr>
        <w:t xml:space="preserve">, the high impedance magnitude (|Z|) of P1-60 and P4-60 layers in </w:t>
      </w:r>
      <w:r w:rsidRPr="00CD4297">
        <w:rPr>
          <w:rFonts w:ascii="Times New Roman" w:hAnsi="Times New Roman" w:cs="Times New Roman"/>
          <w:b/>
          <w:color w:val="000000" w:themeColor="text1"/>
          <w:sz w:val="28"/>
          <w:szCs w:val="28"/>
        </w:rPr>
        <w:t>Figure 6.7(b)</w:t>
      </w:r>
      <w:r w:rsidRPr="00CD4297">
        <w:rPr>
          <w:rFonts w:ascii="Times New Roman" w:hAnsi="Times New Roman" w:cs="Times New Roman"/>
          <w:color w:val="000000" w:themeColor="text1"/>
          <w:sz w:val="28"/>
          <w:szCs w:val="28"/>
        </w:rPr>
        <w:t xml:space="preserve"> is mostly attributed to the high corrosion resistance originated from the Warburg impedance (W). The values are remarkably larger than that of R</w:t>
      </w:r>
      <w:r w:rsidRPr="00CD4297">
        <w:rPr>
          <w:rFonts w:ascii="Times New Roman" w:hAnsi="Times New Roman" w:cs="Times New Roman"/>
          <w:color w:val="000000" w:themeColor="text1"/>
          <w:sz w:val="28"/>
          <w:szCs w:val="28"/>
          <w:vertAlign w:val="subscript"/>
        </w:rPr>
        <w:t>ct</w:t>
      </w:r>
      <w:r w:rsidRPr="00CD4297">
        <w:rPr>
          <w:rFonts w:ascii="Times New Roman" w:hAnsi="Times New Roman" w:cs="Times New Roman"/>
          <w:color w:val="000000" w:themeColor="text1"/>
          <w:sz w:val="28"/>
          <w:szCs w:val="28"/>
        </w:rPr>
        <w:t xml:space="preserve"> because of the semi-infinite diffusion of charged particles, indicating the corrosion rate of P1-60 and P4-60 layers depends mainly on diffusional mass transport process.</w:t>
      </w:r>
    </w:p>
    <w:p w:rsidR="0043784F" w:rsidRPr="00CD4297" w:rsidRDefault="0043784F" w:rsidP="0043784F">
      <w:pPr>
        <w:spacing w:before="120" w:after="120" w:line="360" w:lineRule="auto"/>
        <w:contextualSpacing/>
        <w:rPr>
          <w:rFonts w:ascii="Times New Roman" w:hAnsi="Times New Roman" w:cs="Times New Roman"/>
          <w:color w:val="000000" w:themeColor="text1"/>
          <w:sz w:val="28"/>
          <w:szCs w:val="28"/>
        </w:rPr>
      </w:pPr>
      <w:r w:rsidRPr="00CD4297">
        <w:rPr>
          <w:rFonts w:ascii="Times New Roman" w:hAnsi="Times New Roman" w:cs="Times New Roman"/>
          <w:color w:val="000000" w:themeColor="text1"/>
          <w:sz w:val="28"/>
          <w:szCs w:val="28"/>
        </w:rPr>
        <w:t>One important parameter to assess the corrosion rate is the polarisation resistance, R</w:t>
      </w:r>
      <w:r w:rsidRPr="00CD4297">
        <w:rPr>
          <w:rFonts w:ascii="Times New Roman" w:hAnsi="Times New Roman" w:cs="Times New Roman"/>
          <w:color w:val="000000" w:themeColor="text1"/>
          <w:sz w:val="28"/>
          <w:szCs w:val="28"/>
          <w:vertAlign w:val="subscript"/>
        </w:rPr>
        <w:t>P</w:t>
      </w:r>
      <w:r w:rsidRPr="00CD4297">
        <w:rPr>
          <w:rFonts w:ascii="Times New Roman" w:hAnsi="Times New Roman" w:cs="Times New Roman"/>
          <w:color w:val="000000" w:themeColor="text1"/>
          <w:sz w:val="28"/>
          <w:szCs w:val="28"/>
        </w:rPr>
        <w:t xml:space="preserve">, proposed by Birbilis </w:t>
      </w:r>
      <w:r w:rsidRPr="00CD4297">
        <w:rPr>
          <w:rFonts w:ascii="Times New Roman" w:hAnsi="Times New Roman" w:cs="Times New Roman"/>
          <w:i/>
          <w:color w:val="000000" w:themeColor="text1"/>
          <w:sz w:val="28"/>
          <w:szCs w:val="28"/>
        </w:rPr>
        <w:t>et al.</w:t>
      </w:r>
      <w:r w:rsidRPr="00CD4297">
        <w:rPr>
          <w:rFonts w:ascii="Times New Roman" w:hAnsi="Times New Roman" w:cs="Times New Roman"/>
          <w:color w:val="000000" w:themeColor="text1"/>
          <w:sz w:val="28"/>
          <w:szCs w:val="28"/>
        </w:rPr>
        <w:t xml:space="preserve"> </w:t>
      </w:r>
      <w:r w:rsidRPr="00CD4297">
        <w:rPr>
          <w:rFonts w:ascii="Times New Roman" w:hAnsi="Times New Roman" w:cs="Times New Roman"/>
          <w:color w:val="000000" w:themeColor="text1"/>
          <w:sz w:val="28"/>
          <w:szCs w:val="28"/>
        </w:rPr>
        <w:fldChar w:fldCharType="begin"/>
      </w:r>
      <w:r w:rsidR="001E0AA6">
        <w:rPr>
          <w:rFonts w:ascii="Times New Roman" w:hAnsi="Times New Roman" w:cs="Times New Roman"/>
          <w:color w:val="000000" w:themeColor="text1"/>
          <w:sz w:val="28"/>
          <w:szCs w:val="28"/>
        </w:rPr>
        <w:instrText xml:space="preserve"> ADDIN EN.CITE &lt;EndNote&gt;&lt;Cite&gt;&lt;Author&gt;King&lt;/Author&gt;&lt;Year&gt;2014&lt;/Year&gt;&lt;RecNum&gt;118&lt;/RecNum&gt;&lt;DisplayText&gt;[179]&lt;/DisplayText&gt;&lt;record&gt;&lt;rec-number&gt;118&lt;/rec-number&gt;&lt;foreign-keys&gt;&lt;key app="EN" db-id="25e9a502xaw9sgew95hx9r22xwzfwf9att2t"&gt;118&lt;/key&gt;&lt;/foreign-keys&gt;&lt;ref-type name="Journal Article"&gt;17&lt;/ref-type&gt;&lt;contributors&gt;&lt;authors&gt;&lt;author&gt;King, AD&lt;/author&gt;&lt;author&gt;Birbilis, N&lt;/author&gt;&lt;author&gt;Scully, JR&lt;/author&gt;&lt;/authors&gt;&lt;/contributors&gt;&lt;titles&gt;&lt;title&gt;Accurate electrochemical measurement of magnesium corrosion rates; a combined impedance, mass-loss and hydrogen collection study&lt;/title&gt;&lt;secondary-title&gt;Electrochimica Acta&lt;/secondary-title&gt;&lt;/titles&gt;&lt;periodical&gt;&lt;full-title&gt;Electrochimica Acta&lt;/full-title&gt;&lt;/periodical&gt;&lt;pages&gt;394-406&lt;/pages&gt;&lt;volume&gt;121&lt;/volume&gt;&lt;dates&gt;&lt;year&gt;2014&lt;/year&gt;&lt;/dates&gt;&lt;isbn&gt;0013-4686&lt;/isbn&gt;&lt;urls&gt;&lt;/urls&gt;&lt;/record&gt;&lt;/Cite&gt;&lt;/EndNote&gt;</w:instrText>
      </w:r>
      <w:r w:rsidRPr="00CD4297">
        <w:rPr>
          <w:rFonts w:ascii="Times New Roman" w:hAnsi="Times New Roman" w:cs="Times New Roman"/>
          <w:color w:val="000000" w:themeColor="text1"/>
          <w:sz w:val="28"/>
          <w:szCs w:val="28"/>
        </w:rPr>
        <w:fldChar w:fldCharType="separate"/>
      </w:r>
      <w:r w:rsidR="001E0AA6">
        <w:rPr>
          <w:rFonts w:ascii="Times New Roman" w:hAnsi="Times New Roman" w:cs="Times New Roman"/>
          <w:noProof/>
          <w:color w:val="000000" w:themeColor="text1"/>
          <w:sz w:val="28"/>
          <w:szCs w:val="28"/>
        </w:rPr>
        <w:t>[</w:t>
      </w:r>
      <w:hyperlink w:anchor="_ENREF_179" w:tooltip="King, 2014 #113" w:history="1">
        <w:r w:rsidR="00346C51">
          <w:rPr>
            <w:rFonts w:ascii="Times New Roman" w:hAnsi="Times New Roman" w:cs="Times New Roman"/>
            <w:noProof/>
            <w:color w:val="000000" w:themeColor="text1"/>
            <w:sz w:val="28"/>
            <w:szCs w:val="28"/>
          </w:rPr>
          <w:t>179</w:t>
        </w:r>
      </w:hyperlink>
      <w:r w:rsidR="001E0AA6">
        <w:rPr>
          <w:rFonts w:ascii="Times New Roman" w:hAnsi="Times New Roman" w:cs="Times New Roman"/>
          <w:noProof/>
          <w:color w:val="000000" w:themeColor="text1"/>
          <w:sz w:val="28"/>
          <w:szCs w:val="28"/>
        </w:rPr>
        <w:t>]</w:t>
      </w:r>
      <w:r w:rsidRPr="00CD4297">
        <w:rPr>
          <w:rFonts w:ascii="Times New Roman" w:hAnsi="Times New Roman" w:cs="Times New Roman"/>
          <w:color w:val="000000" w:themeColor="text1"/>
          <w:sz w:val="28"/>
          <w:szCs w:val="28"/>
        </w:rPr>
        <w:fldChar w:fldCharType="end"/>
      </w:r>
      <w:r w:rsidRPr="00CD4297">
        <w:rPr>
          <w:rFonts w:ascii="Times New Roman" w:hAnsi="Times New Roman" w:cs="Times New Roman"/>
          <w:color w:val="000000" w:themeColor="text1"/>
          <w:sz w:val="28"/>
          <w:szCs w:val="28"/>
        </w:rPr>
        <w:t xml:space="preserve">. The value of polarisation resistance is thought to be inversely proportional to the corrosion rate </w:t>
      </w:r>
      <w:r w:rsidRPr="00CD4297">
        <w:rPr>
          <w:rFonts w:ascii="Times New Roman" w:hAnsi="Times New Roman" w:cs="Times New Roman"/>
          <w:color w:val="000000" w:themeColor="text1"/>
          <w:sz w:val="28"/>
          <w:szCs w:val="28"/>
        </w:rPr>
        <w:fldChar w:fldCharType="begin"/>
      </w:r>
      <w:r w:rsidR="001E0AA6">
        <w:rPr>
          <w:rFonts w:ascii="Times New Roman" w:hAnsi="Times New Roman" w:cs="Times New Roman"/>
          <w:color w:val="000000" w:themeColor="text1"/>
          <w:sz w:val="28"/>
          <w:szCs w:val="28"/>
        </w:rPr>
        <w:instrText xml:space="preserve"> ADDIN EN.CITE &lt;EndNote&gt;&lt;Cite&gt;&lt;Author&gt;Stern&lt;/Author&gt;&lt;Year&gt;1957&lt;/Year&gt;&lt;RecNum&gt;119&lt;/RecNum&gt;&lt;DisplayText&gt;[186]&lt;/DisplayText&gt;&lt;record&gt;&lt;rec-number&gt;119&lt;/rec-number&gt;&lt;foreign-keys&gt;&lt;key app="EN" db-id="25e9a502xaw9sgew95hx9r22xwzfwf9att2t"&gt;119&lt;/key&gt;&lt;/foreign-keys&gt;&lt;ref-type name="Journal Article"&gt;17&lt;/ref-type&gt;&lt;contributors&gt;&lt;authors&gt;&lt;author&gt;Stern, Milton&lt;/author&gt;&lt;author&gt;Geary, Al L&lt;/author&gt;&lt;/authors&gt;&lt;/contributors&gt;&lt;titles&gt;&lt;title&gt;Electrochemical polarization I. A theoretical analysis of the shape of polarization curves&lt;/title&gt;&lt;secondary-title&gt;Journal of the electrochemical society&lt;/secondary-title&gt;&lt;/titles&gt;&lt;periodical&gt;&lt;full-title&gt;Journal of the Electrochemical Society&lt;/full-title&gt;&lt;/periodical&gt;&lt;pages&gt;56-63&lt;/pages&gt;&lt;volume&gt;104&lt;/volume&gt;&lt;number&gt;1&lt;/number&gt;&lt;dates&gt;&lt;year&gt;1957&lt;/year&gt;&lt;/dates&gt;&lt;isbn&gt;0013-4651&lt;/isbn&gt;&lt;urls&gt;&lt;/urls&gt;&lt;/record&gt;&lt;/Cite&gt;&lt;/EndNote&gt;</w:instrText>
      </w:r>
      <w:r w:rsidRPr="00CD4297">
        <w:rPr>
          <w:rFonts w:ascii="Times New Roman" w:hAnsi="Times New Roman" w:cs="Times New Roman"/>
          <w:color w:val="000000" w:themeColor="text1"/>
          <w:sz w:val="28"/>
          <w:szCs w:val="28"/>
        </w:rPr>
        <w:fldChar w:fldCharType="separate"/>
      </w:r>
      <w:r w:rsidR="001E0AA6">
        <w:rPr>
          <w:rFonts w:ascii="Times New Roman" w:hAnsi="Times New Roman" w:cs="Times New Roman"/>
          <w:noProof/>
          <w:color w:val="000000" w:themeColor="text1"/>
          <w:sz w:val="28"/>
          <w:szCs w:val="28"/>
        </w:rPr>
        <w:t>[</w:t>
      </w:r>
      <w:hyperlink w:anchor="_ENREF_186" w:tooltip="Stern, 1957 #119" w:history="1">
        <w:r w:rsidR="00346C51">
          <w:rPr>
            <w:rFonts w:ascii="Times New Roman" w:hAnsi="Times New Roman" w:cs="Times New Roman"/>
            <w:noProof/>
            <w:color w:val="000000" w:themeColor="text1"/>
            <w:sz w:val="28"/>
            <w:szCs w:val="28"/>
          </w:rPr>
          <w:t>186</w:t>
        </w:r>
      </w:hyperlink>
      <w:r w:rsidR="001E0AA6">
        <w:rPr>
          <w:rFonts w:ascii="Times New Roman" w:hAnsi="Times New Roman" w:cs="Times New Roman"/>
          <w:noProof/>
          <w:color w:val="000000" w:themeColor="text1"/>
          <w:sz w:val="28"/>
          <w:szCs w:val="28"/>
        </w:rPr>
        <w:t>]</w:t>
      </w:r>
      <w:r w:rsidRPr="00CD4297">
        <w:rPr>
          <w:rFonts w:ascii="Times New Roman" w:hAnsi="Times New Roman" w:cs="Times New Roman"/>
          <w:color w:val="000000" w:themeColor="text1"/>
          <w:sz w:val="28"/>
          <w:szCs w:val="28"/>
        </w:rPr>
        <w:fldChar w:fldCharType="end"/>
      </w:r>
      <w:r w:rsidRPr="00CD4297">
        <w:rPr>
          <w:rFonts w:ascii="Times New Roman" w:hAnsi="Times New Roman" w:cs="Times New Roman"/>
          <w:color w:val="000000" w:themeColor="text1"/>
          <w:sz w:val="28"/>
          <w:szCs w:val="28"/>
        </w:rPr>
        <w:t xml:space="preserve">. The polarisation resistance is defined as the difference in impedance between zero and infinite frequencies. The polarisation resistance of WE43 substrate P1-60 and P4-60 layers can be obtained respectively, using the equations below: </w:t>
      </w:r>
    </w:p>
    <w:p w:rsidR="0043784F" w:rsidRPr="00CD4297" w:rsidRDefault="0043784F" w:rsidP="0043784F">
      <w:pPr>
        <w:spacing w:before="120" w:after="120" w:line="360" w:lineRule="auto"/>
        <w:ind w:firstLineChars="101" w:firstLine="283"/>
        <w:contextualSpacing/>
        <w:rPr>
          <w:rFonts w:ascii="Times New Roman" w:hAnsi="Times New Roman" w:cs="Times New Roman"/>
          <w:color w:val="000000" w:themeColor="text1"/>
          <w:sz w:val="28"/>
          <w:szCs w:val="28"/>
        </w:rPr>
      </w:pPr>
    </w:p>
    <w:p w:rsidR="0043784F" w:rsidRPr="00CD4297" w:rsidRDefault="0043784F" w:rsidP="0043784F">
      <w:pPr>
        <w:spacing w:before="120" w:after="120" w:line="360" w:lineRule="auto"/>
        <w:contextualSpacing/>
        <w:rPr>
          <w:rFonts w:ascii="Times New Roman" w:hAnsi="Times New Roman" w:cs="Times New Roman"/>
          <w:color w:val="000000" w:themeColor="text1"/>
          <w:sz w:val="28"/>
          <w:szCs w:val="28"/>
        </w:rPr>
      </w:pPr>
      <w:r w:rsidRPr="00CD4297">
        <w:rPr>
          <w:rFonts w:ascii="Times New Roman" w:hAnsi="Times New Roman" w:cs="Times New Roman"/>
          <w:color w:val="000000" w:themeColor="text1"/>
          <w:sz w:val="28"/>
          <w:szCs w:val="28"/>
        </w:rPr>
        <w:t>WE43 substrate:</w:t>
      </w:r>
    </w:p>
    <w:p w:rsidR="0043784F" w:rsidRPr="00CD4297" w:rsidRDefault="0043784F" w:rsidP="0043784F">
      <w:pPr>
        <w:spacing w:before="120" w:after="120" w:line="360" w:lineRule="auto"/>
        <w:contextualSpacing/>
        <w:rPr>
          <w:rFonts w:ascii="Times New Roman" w:hAnsi="Times New Roman" w:cs="Times New Roman"/>
          <w:b/>
          <w:color w:val="000000" w:themeColor="text1"/>
          <w:sz w:val="28"/>
          <w:szCs w:val="28"/>
        </w:rPr>
      </w:pPr>
      <m:oMathPara>
        <m:oMathParaPr>
          <m:jc m:val="center"/>
        </m:oMathParaPr>
        <m:oMath>
          <m:r>
            <w:rPr>
              <w:rFonts w:ascii="Cambria Math" w:hAnsi="Cambria Math" w:cs="Times New Roman"/>
              <w:color w:val="000000" w:themeColor="text1"/>
              <w:sz w:val="28"/>
              <w:szCs w:val="28"/>
            </w:rPr>
            <m:t xml:space="preserve"> </m:t>
          </m:r>
          <m:sSub>
            <m:sSubPr>
              <m:ctrlPr>
                <w:rPr>
                  <w:rFonts w:ascii="Cambria Math" w:hAnsi="Cambria Math" w:cs="Times New Roman"/>
                  <w:color w:val="000000" w:themeColor="text1"/>
                  <w:sz w:val="28"/>
                  <w:szCs w:val="28"/>
                </w:rPr>
              </m:ctrlPr>
            </m:sSubPr>
            <m:e>
              <m:r>
                <m:rPr>
                  <m:sty m:val="p"/>
                </m:rPr>
                <w:rPr>
                  <w:rFonts w:ascii="Cambria Math" w:hAnsi="Cambria Math" w:cs="Times New Roman"/>
                  <w:color w:val="000000" w:themeColor="text1"/>
                  <w:sz w:val="28"/>
                  <w:szCs w:val="28"/>
                </w:rPr>
                <m:t>R</m:t>
              </m:r>
            </m:e>
            <m:sub>
              <m:r>
                <w:rPr>
                  <w:rFonts w:ascii="Cambria Math" w:hAnsi="Cambria Math" w:cs="Times New Roman"/>
                  <w:color w:val="000000" w:themeColor="text1"/>
                  <w:sz w:val="28"/>
                  <w:szCs w:val="28"/>
                </w:rPr>
                <m:t>P</m:t>
              </m:r>
            </m:sub>
          </m:sSub>
          <m:r>
            <w:rPr>
              <w:rFonts w:ascii="Cambria Math" w:hAnsi="Cambria Math" w:cs="Times New Roman"/>
              <w:color w:val="000000" w:themeColor="text1"/>
              <w:sz w:val="28"/>
              <w:szCs w:val="28"/>
            </w:rPr>
            <m:t>=</m:t>
          </m:r>
          <m:sSub>
            <m:sSubPr>
              <m:ctrlPr>
                <w:rPr>
                  <w:rFonts w:ascii="Cambria Math" w:hAnsi="Cambria Math" w:cs="Times New Roman"/>
                  <w:i/>
                  <w:color w:val="000000" w:themeColor="text1"/>
                  <w:sz w:val="28"/>
                  <w:szCs w:val="28"/>
                </w:rPr>
              </m:ctrlPr>
            </m:sSubPr>
            <m:e>
              <m:d>
                <m:dPr>
                  <m:begChr m:val="|"/>
                  <m:endChr m:val="|"/>
                  <m:ctrlPr>
                    <w:rPr>
                      <w:rFonts w:ascii="Cambria Math" w:hAnsi="Cambria Math" w:cs="Times New Roman"/>
                      <w:i/>
                      <w:color w:val="000000" w:themeColor="text1"/>
                      <w:sz w:val="28"/>
                      <w:szCs w:val="28"/>
                    </w:rPr>
                  </m:ctrlPr>
                </m:dPr>
                <m:e>
                  <m:r>
                    <w:rPr>
                      <w:rFonts w:ascii="Cambria Math" w:hAnsi="Cambria Math" w:cs="Times New Roman"/>
                      <w:color w:val="000000" w:themeColor="text1"/>
                      <w:sz w:val="28"/>
                      <w:szCs w:val="28"/>
                    </w:rPr>
                    <m:t>Z</m:t>
                  </m:r>
                </m:e>
              </m:d>
            </m:e>
            <m:sub>
              <m:r>
                <w:rPr>
                  <w:rFonts w:ascii="Cambria Math" w:hAnsi="Cambria Math" w:cs="Times New Roman"/>
                  <w:color w:val="000000" w:themeColor="text1"/>
                  <w:sz w:val="28"/>
                  <w:szCs w:val="28"/>
                </w:rPr>
                <m:t>f→0</m:t>
              </m:r>
            </m:sub>
          </m:sSub>
          <m:r>
            <w:rPr>
              <w:rFonts w:ascii="Cambria Math" w:hAnsi="Cambria Math" w:cs="Times New Roman"/>
              <w:color w:val="000000" w:themeColor="text1"/>
              <w:sz w:val="28"/>
              <w:szCs w:val="28"/>
            </w:rPr>
            <m:t>-</m:t>
          </m:r>
          <m:sSub>
            <m:sSubPr>
              <m:ctrlPr>
                <w:rPr>
                  <w:rFonts w:ascii="Cambria Math" w:hAnsi="Cambria Math" w:cs="Times New Roman"/>
                  <w:i/>
                  <w:color w:val="000000" w:themeColor="text1"/>
                  <w:sz w:val="28"/>
                  <w:szCs w:val="28"/>
                </w:rPr>
              </m:ctrlPr>
            </m:sSubPr>
            <m:e>
              <m:d>
                <m:dPr>
                  <m:begChr m:val="|"/>
                  <m:endChr m:val="|"/>
                  <m:ctrlPr>
                    <w:rPr>
                      <w:rFonts w:ascii="Cambria Math" w:hAnsi="Cambria Math" w:cs="Times New Roman"/>
                      <w:i/>
                      <w:color w:val="000000" w:themeColor="text1"/>
                      <w:sz w:val="28"/>
                      <w:szCs w:val="28"/>
                    </w:rPr>
                  </m:ctrlPr>
                </m:dPr>
                <m:e>
                  <m:r>
                    <w:rPr>
                      <w:rFonts w:ascii="Cambria Math" w:hAnsi="Cambria Math" w:cs="Times New Roman"/>
                      <w:color w:val="000000" w:themeColor="text1"/>
                      <w:sz w:val="28"/>
                      <w:szCs w:val="28"/>
                    </w:rPr>
                    <m:t>Z</m:t>
                  </m:r>
                </m:e>
              </m:d>
            </m:e>
            <m:sub>
              <m:r>
                <w:rPr>
                  <w:rFonts w:ascii="Cambria Math" w:hAnsi="Cambria Math" w:cs="Times New Roman"/>
                  <w:color w:val="000000" w:themeColor="text1"/>
                  <w:sz w:val="28"/>
                  <w:szCs w:val="28"/>
                </w:rPr>
                <m:t>f→∞</m:t>
              </m:r>
            </m:sub>
          </m:sSub>
          <m:r>
            <w:rPr>
              <w:rFonts w:ascii="Cambria Math" w:hAnsi="Cambria Math" w:cs="Times New Roman"/>
              <w:color w:val="000000" w:themeColor="text1"/>
              <w:sz w:val="28"/>
              <w:szCs w:val="28"/>
            </w:rPr>
            <m:t>=</m:t>
          </m:r>
          <m:sSup>
            <m:sSupPr>
              <m:ctrlPr>
                <w:rPr>
                  <w:rFonts w:ascii="Cambria Math" w:hAnsi="Cambria Math" w:cs="Times New Roman"/>
                  <w:i/>
                  <w:color w:val="000000" w:themeColor="text1"/>
                  <w:sz w:val="28"/>
                  <w:szCs w:val="28"/>
                </w:rPr>
              </m:ctrlPr>
            </m:sSupPr>
            <m:e>
              <m:d>
                <m:dPr>
                  <m:ctrlPr>
                    <w:rPr>
                      <w:rFonts w:ascii="Cambria Math" w:hAnsi="Cambria Math" w:cs="Times New Roman"/>
                      <w:i/>
                      <w:color w:val="000000" w:themeColor="text1"/>
                      <w:sz w:val="28"/>
                      <w:szCs w:val="28"/>
                    </w:rPr>
                  </m:ctrlPr>
                </m:dPr>
                <m:e>
                  <m:f>
                    <m:fPr>
                      <m:ctrlPr>
                        <w:rPr>
                          <w:rFonts w:ascii="Cambria Math" w:hAnsi="Cambria Math" w:cs="Times New Roman"/>
                          <w:i/>
                          <w:color w:val="000000" w:themeColor="text1"/>
                          <w:sz w:val="28"/>
                          <w:szCs w:val="28"/>
                        </w:rPr>
                      </m:ctrlPr>
                    </m:fPr>
                    <m:num>
                      <m:r>
                        <w:rPr>
                          <w:rFonts w:ascii="Cambria Math" w:hAnsi="Cambria Math" w:cs="Times New Roman"/>
                          <w:color w:val="000000" w:themeColor="text1"/>
                          <w:sz w:val="28"/>
                          <w:szCs w:val="28"/>
                        </w:rPr>
                        <m:t>1</m:t>
                      </m:r>
                    </m:num>
                    <m:den>
                      <m:sSub>
                        <m:sSubPr>
                          <m:ctrlPr>
                            <w:rPr>
                              <w:rFonts w:ascii="Cambria Math" w:hAnsi="Cambria Math" w:cs="Times New Roman"/>
                              <w:i/>
                              <w:color w:val="000000" w:themeColor="text1"/>
                              <w:sz w:val="28"/>
                              <w:szCs w:val="28"/>
                            </w:rPr>
                          </m:ctrlPr>
                        </m:sSubPr>
                        <m:e>
                          <m:r>
                            <w:rPr>
                              <w:rFonts w:ascii="Cambria Math" w:hAnsi="Cambria Math" w:cs="Times New Roman"/>
                              <w:color w:val="000000" w:themeColor="text1"/>
                              <w:sz w:val="28"/>
                              <w:szCs w:val="28"/>
                            </w:rPr>
                            <m:t>R</m:t>
                          </m:r>
                        </m:e>
                        <m:sub>
                          <m:r>
                            <w:rPr>
                              <w:rFonts w:ascii="Cambria Math" w:hAnsi="Cambria Math" w:cs="Times New Roman"/>
                              <w:color w:val="000000" w:themeColor="text1"/>
                              <w:sz w:val="28"/>
                              <w:szCs w:val="28"/>
                            </w:rPr>
                            <m:t>1</m:t>
                          </m:r>
                        </m:sub>
                      </m:sSub>
                      <m:r>
                        <w:rPr>
                          <w:rFonts w:ascii="Cambria Math" w:hAnsi="Cambria Math" w:cs="Times New Roman"/>
                          <w:color w:val="000000" w:themeColor="text1"/>
                          <w:sz w:val="28"/>
                          <w:szCs w:val="28"/>
                        </w:rPr>
                        <m:t>+</m:t>
                      </m:r>
                      <m:sSub>
                        <m:sSubPr>
                          <m:ctrlPr>
                            <w:rPr>
                              <w:rFonts w:ascii="Cambria Math" w:hAnsi="Cambria Math" w:cs="Times New Roman"/>
                              <w:i/>
                              <w:color w:val="000000" w:themeColor="text1"/>
                              <w:sz w:val="28"/>
                              <w:szCs w:val="28"/>
                            </w:rPr>
                          </m:ctrlPr>
                        </m:sSubPr>
                        <m:e>
                          <m:r>
                            <w:rPr>
                              <w:rFonts w:ascii="Cambria Math" w:hAnsi="Cambria Math" w:cs="Times New Roman"/>
                              <w:color w:val="000000" w:themeColor="text1"/>
                              <w:sz w:val="28"/>
                              <w:szCs w:val="28"/>
                            </w:rPr>
                            <m:t>R</m:t>
                          </m:r>
                        </m:e>
                        <m:sub>
                          <m:r>
                            <w:rPr>
                              <w:rFonts w:ascii="Cambria Math" w:hAnsi="Cambria Math" w:cs="Times New Roman"/>
                              <w:color w:val="000000" w:themeColor="text1"/>
                              <w:sz w:val="28"/>
                              <w:szCs w:val="28"/>
                            </w:rPr>
                            <m:t>2</m:t>
                          </m:r>
                        </m:sub>
                      </m:sSub>
                    </m:den>
                  </m:f>
                  <m:r>
                    <w:rPr>
                      <w:rFonts w:ascii="Cambria Math" w:hAnsi="Cambria Math" w:cs="Times New Roman"/>
                      <w:color w:val="000000" w:themeColor="text1"/>
                      <w:sz w:val="28"/>
                      <w:szCs w:val="28"/>
                    </w:rPr>
                    <m:t>+</m:t>
                  </m:r>
                  <m:f>
                    <m:fPr>
                      <m:ctrlPr>
                        <w:rPr>
                          <w:rFonts w:ascii="Cambria Math" w:hAnsi="Cambria Math" w:cs="Times New Roman"/>
                          <w:i/>
                          <w:color w:val="000000" w:themeColor="text1"/>
                          <w:sz w:val="28"/>
                          <w:szCs w:val="28"/>
                        </w:rPr>
                      </m:ctrlPr>
                    </m:fPr>
                    <m:num>
                      <m:r>
                        <w:rPr>
                          <w:rFonts w:ascii="Cambria Math" w:hAnsi="Cambria Math" w:cs="Times New Roman"/>
                          <w:color w:val="000000" w:themeColor="text1"/>
                          <w:sz w:val="28"/>
                          <w:szCs w:val="28"/>
                        </w:rPr>
                        <m:t>1</m:t>
                      </m:r>
                    </m:num>
                    <m:den>
                      <m:sSub>
                        <m:sSubPr>
                          <m:ctrlPr>
                            <w:rPr>
                              <w:rFonts w:ascii="Cambria Math" w:hAnsi="Cambria Math" w:cs="Times New Roman"/>
                              <w:i/>
                              <w:color w:val="000000" w:themeColor="text1"/>
                              <w:sz w:val="28"/>
                              <w:szCs w:val="28"/>
                            </w:rPr>
                          </m:ctrlPr>
                        </m:sSubPr>
                        <m:e>
                          <m:r>
                            <w:rPr>
                              <w:rFonts w:ascii="Cambria Math" w:hAnsi="Cambria Math" w:cs="Times New Roman"/>
                              <w:color w:val="000000" w:themeColor="text1"/>
                              <w:sz w:val="28"/>
                              <w:szCs w:val="28"/>
                            </w:rPr>
                            <m:t>R</m:t>
                          </m:r>
                        </m:e>
                        <m:sub>
                          <m:r>
                            <w:rPr>
                              <w:rFonts w:ascii="Cambria Math" w:hAnsi="Cambria Math" w:cs="Times New Roman"/>
                              <w:color w:val="000000" w:themeColor="text1"/>
                              <w:sz w:val="28"/>
                              <w:szCs w:val="28"/>
                            </w:rPr>
                            <m:t>3</m:t>
                          </m:r>
                        </m:sub>
                      </m:sSub>
                    </m:den>
                  </m:f>
                </m:e>
              </m:d>
            </m:e>
            <m:sup>
              <m:r>
                <w:rPr>
                  <w:rFonts w:ascii="Cambria Math" w:hAnsi="Cambria Math" w:cs="Times New Roman"/>
                  <w:color w:val="000000" w:themeColor="text1"/>
                  <w:sz w:val="28"/>
                  <w:szCs w:val="28"/>
                </w:rPr>
                <m:t>-1</m:t>
              </m:r>
            </m:sup>
          </m:sSup>
          <m:r>
            <m:rPr>
              <m:sty m:val="bi"/>
            </m:rPr>
            <w:rPr>
              <w:rFonts w:ascii="Cambria Math" w:hAnsi="Cambria Math" w:cs="Times New Roman"/>
              <w:color w:val="000000" w:themeColor="text1"/>
              <w:sz w:val="28"/>
              <w:szCs w:val="28"/>
            </w:rPr>
            <m:t xml:space="preserve">      Equation 6.1</m:t>
          </m:r>
        </m:oMath>
      </m:oMathPara>
    </w:p>
    <w:p w:rsidR="0043784F" w:rsidRPr="00CD4297" w:rsidRDefault="0043784F" w:rsidP="0043784F">
      <w:pPr>
        <w:spacing w:before="120" w:after="120" w:line="360" w:lineRule="auto"/>
        <w:contextualSpacing/>
        <w:rPr>
          <w:rFonts w:ascii="Times New Roman" w:hAnsi="Times New Roman" w:cs="Times New Roman"/>
          <w:b/>
          <w:color w:val="000000" w:themeColor="text1"/>
          <w:sz w:val="28"/>
          <w:szCs w:val="28"/>
        </w:rPr>
      </w:pPr>
    </w:p>
    <w:p w:rsidR="0043784F" w:rsidRPr="00CD4297" w:rsidRDefault="0043784F" w:rsidP="0043784F">
      <w:pPr>
        <w:spacing w:before="120" w:after="120" w:line="360" w:lineRule="auto"/>
        <w:contextualSpacing/>
        <w:rPr>
          <w:rFonts w:ascii="Times New Roman" w:hAnsi="Times New Roman" w:cs="Times New Roman"/>
          <w:color w:val="000000" w:themeColor="text1"/>
          <w:sz w:val="28"/>
          <w:szCs w:val="28"/>
        </w:rPr>
      </w:pPr>
      <w:r w:rsidRPr="00CD4297">
        <w:rPr>
          <w:rFonts w:ascii="Times New Roman" w:hAnsi="Times New Roman" w:cs="Times New Roman"/>
          <w:color w:val="000000" w:themeColor="text1"/>
          <w:sz w:val="28"/>
          <w:szCs w:val="28"/>
        </w:rPr>
        <w:t xml:space="preserve">P1-60 and P4-60 layers </w:t>
      </w:r>
    </w:p>
    <w:p w:rsidR="0043784F" w:rsidRPr="00CD4297" w:rsidRDefault="004F3818" w:rsidP="0043784F">
      <w:pPr>
        <w:spacing w:before="120" w:after="120" w:line="360" w:lineRule="auto"/>
        <w:ind w:firstLineChars="101" w:firstLine="283"/>
        <w:contextualSpacing/>
        <w:rPr>
          <w:rFonts w:ascii="Times New Roman" w:hAnsi="Times New Roman" w:cs="Times New Roman"/>
          <w:color w:val="000000" w:themeColor="text1"/>
          <w:sz w:val="28"/>
          <w:szCs w:val="28"/>
        </w:rPr>
      </w:pPr>
      <m:oMathPara>
        <m:oMath>
          <m:sSub>
            <m:sSubPr>
              <m:ctrlPr>
                <w:rPr>
                  <w:rFonts w:ascii="Cambria Math" w:hAnsi="Cambria Math" w:cs="Times New Roman"/>
                  <w:color w:val="000000" w:themeColor="text1"/>
                  <w:sz w:val="28"/>
                  <w:szCs w:val="28"/>
                </w:rPr>
              </m:ctrlPr>
            </m:sSubPr>
            <m:e>
              <m:r>
                <m:rPr>
                  <m:sty m:val="p"/>
                </m:rPr>
                <w:rPr>
                  <w:rFonts w:ascii="Cambria Math" w:hAnsi="Cambria Math" w:cs="Times New Roman"/>
                  <w:color w:val="000000" w:themeColor="text1"/>
                  <w:sz w:val="28"/>
                  <w:szCs w:val="28"/>
                </w:rPr>
                <m:t>R</m:t>
              </m:r>
            </m:e>
            <m:sub>
              <m:r>
                <w:rPr>
                  <w:rFonts w:ascii="Cambria Math" w:hAnsi="Cambria Math" w:cs="Times New Roman"/>
                  <w:color w:val="000000" w:themeColor="text1"/>
                  <w:sz w:val="28"/>
                  <w:szCs w:val="28"/>
                </w:rPr>
                <m:t>P</m:t>
              </m:r>
            </m:sub>
          </m:sSub>
          <m:r>
            <w:rPr>
              <w:rFonts w:ascii="Cambria Math" w:hAnsi="Cambria Math" w:cs="Times New Roman"/>
              <w:color w:val="000000" w:themeColor="text1"/>
              <w:sz w:val="28"/>
              <w:szCs w:val="28"/>
            </w:rPr>
            <m:t>=</m:t>
          </m:r>
          <m:sSub>
            <m:sSubPr>
              <m:ctrlPr>
                <w:rPr>
                  <w:rFonts w:ascii="Cambria Math" w:hAnsi="Cambria Math" w:cs="Times New Roman"/>
                  <w:i/>
                  <w:color w:val="000000" w:themeColor="text1"/>
                  <w:sz w:val="28"/>
                  <w:szCs w:val="28"/>
                </w:rPr>
              </m:ctrlPr>
            </m:sSubPr>
            <m:e>
              <m:d>
                <m:dPr>
                  <m:begChr m:val="|"/>
                  <m:endChr m:val="|"/>
                  <m:ctrlPr>
                    <w:rPr>
                      <w:rFonts w:ascii="Cambria Math" w:hAnsi="Cambria Math" w:cs="Times New Roman"/>
                      <w:i/>
                      <w:color w:val="000000" w:themeColor="text1"/>
                      <w:sz w:val="28"/>
                      <w:szCs w:val="28"/>
                    </w:rPr>
                  </m:ctrlPr>
                </m:dPr>
                <m:e>
                  <m:r>
                    <w:rPr>
                      <w:rFonts w:ascii="Cambria Math" w:hAnsi="Cambria Math" w:cs="Times New Roman"/>
                      <w:color w:val="000000" w:themeColor="text1"/>
                      <w:sz w:val="28"/>
                      <w:szCs w:val="28"/>
                    </w:rPr>
                    <m:t>Z</m:t>
                  </m:r>
                </m:e>
              </m:d>
            </m:e>
            <m:sub>
              <m:r>
                <w:rPr>
                  <w:rFonts w:ascii="Cambria Math" w:hAnsi="Cambria Math" w:cs="Times New Roman"/>
                  <w:color w:val="000000" w:themeColor="text1"/>
                  <w:sz w:val="28"/>
                  <w:szCs w:val="28"/>
                </w:rPr>
                <m:t>f→0</m:t>
              </m:r>
            </m:sub>
          </m:sSub>
          <m:r>
            <w:rPr>
              <w:rFonts w:ascii="Cambria Math" w:hAnsi="Cambria Math" w:cs="Times New Roman"/>
              <w:color w:val="000000" w:themeColor="text1"/>
              <w:sz w:val="28"/>
              <w:szCs w:val="28"/>
            </w:rPr>
            <m:t>-</m:t>
          </m:r>
          <m:sSub>
            <m:sSubPr>
              <m:ctrlPr>
                <w:rPr>
                  <w:rFonts w:ascii="Cambria Math" w:hAnsi="Cambria Math" w:cs="Times New Roman"/>
                  <w:i/>
                  <w:color w:val="000000" w:themeColor="text1"/>
                  <w:sz w:val="28"/>
                  <w:szCs w:val="28"/>
                </w:rPr>
              </m:ctrlPr>
            </m:sSubPr>
            <m:e>
              <m:d>
                <m:dPr>
                  <m:begChr m:val="|"/>
                  <m:endChr m:val="|"/>
                  <m:ctrlPr>
                    <w:rPr>
                      <w:rFonts w:ascii="Cambria Math" w:hAnsi="Cambria Math" w:cs="Times New Roman"/>
                      <w:i/>
                      <w:color w:val="000000" w:themeColor="text1"/>
                      <w:sz w:val="28"/>
                      <w:szCs w:val="28"/>
                    </w:rPr>
                  </m:ctrlPr>
                </m:dPr>
                <m:e>
                  <m:r>
                    <w:rPr>
                      <w:rFonts w:ascii="Cambria Math" w:hAnsi="Cambria Math" w:cs="Times New Roman"/>
                      <w:color w:val="000000" w:themeColor="text1"/>
                      <w:sz w:val="28"/>
                      <w:szCs w:val="28"/>
                    </w:rPr>
                    <m:t>Z</m:t>
                  </m:r>
                </m:e>
              </m:d>
            </m:e>
            <m:sub>
              <m:r>
                <w:rPr>
                  <w:rFonts w:ascii="Cambria Math" w:hAnsi="Cambria Math" w:cs="Times New Roman"/>
                  <w:color w:val="000000" w:themeColor="text1"/>
                  <w:sz w:val="28"/>
                  <w:szCs w:val="28"/>
                </w:rPr>
                <m:t>f→∞</m:t>
              </m:r>
            </m:sub>
          </m:sSub>
          <m:r>
            <w:rPr>
              <w:rFonts w:ascii="Cambria Math" w:hAnsi="Cambria Math" w:cs="Times New Roman"/>
              <w:color w:val="000000" w:themeColor="text1"/>
              <w:sz w:val="28"/>
              <w:szCs w:val="28"/>
            </w:rPr>
            <m:t>=</m:t>
          </m:r>
          <m:sSub>
            <m:sSubPr>
              <m:ctrlPr>
                <w:rPr>
                  <w:rFonts w:ascii="Cambria Math" w:hAnsi="Cambria Math" w:cs="Times New Roman"/>
                  <w:i/>
                  <w:color w:val="000000" w:themeColor="text1"/>
                  <w:sz w:val="28"/>
                  <w:szCs w:val="28"/>
                </w:rPr>
              </m:ctrlPr>
            </m:sSubPr>
            <m:e>
              <m:r>
                <w:rPr>
                  <w:rFonts w:ascii="Cambria Math" w:hAnsi="Cambria Math" w:cs="Times New Roman"/>
                  <w:color w:val="000000" w:themeColor="text1"/>
                  <w:sz w:val="28"/>
                  <w:szCs w:val="28"/>
                </w:rPr>
                <m:t>R</m:t>
              </m:r>
            </m:e>
            <m:sub>
              <m:r>
                <w:rPr>
                  <w:rFonts w:ascii="Cambria Math" w:hAnsi="Cambria Math" w:cs="Times New Roman"/>
                  <w:color w:val="000000" w:themeColor="text1"/>
                  <w:sz w:val="28"/>
                  <w:szCs w:val="28"/>
                </w:rPr>
                <m:t>ct</m:t>
              </m:r>
            </m:sub>
          </m:sSub>
          <m:r>
            <w:rPr>
              <w:rFonts w:ascii="Cambria Math" w:hAnsi="Cambria Math" w:cs="Times New Roman"/>
              <w:color w:val="000000" w:themeColor="text1"/>
              <w:sz w:val="28"/>
              <w:szCs w:val="28"/>
            </w:rPr>
            <m:t xml:space="preserve">+W               </m:t>
          </m:r>
          <m:r>
            <m:rPr>
              <m:sty m:val="bi"/>
            </m:rPr>
            <w:rPr>
              <w:rFonts w:ascii="Cambria Math" w:hAnsi="Cambria Math" w:cs="Times New Roman"/>
              <w:color w:val="000000" w:themeColor="text1"/>
              <w:sz w:val="28"/>
              <w:szCs w:val="28"/>
            </w:rPr>
            <m:t>Equation 6.2</m:t>
          </m:r>
        </m:oMath>
      </m:oMathPara>
    </w:p>
    <w:p w:rsidR="0043784F" w:rsidRPr="00CD4297" w:rsidRDefault="0043784F" w:rsidP="0043784F">
      <w:pPr>
        <w:spacing w:before="120" w:after="120" w:line="360" w:lineRule="auto"/>
        <w:ind w:firstLineChars="101" w:firstLine="283"/>
        <w:contextualSpacing/>
        <w:rPr>
          <w:rFonts w:ascii="Times New Roman" w:hAnsi="Times New Roman" w:cs="Times New Roman"/>
          <w:color w:val="000000" w:themeColor="text1"/>
          <w:sz w:val="28"/>
          <w:szCs w:val="28"/>
        </w:rPr>
      </w:pPr>
    </w:p>
    <w:p w:rsidR="0043784F" w:rsidRPr="00CD4297" w:rsidRDefault="0043784F" w:rsidP="0043784F">
      <w:pPr>
        <w:spacing w:before="120" w:after="120" w:line="360" w:lineRule="auto"/>
        <w:contextualSpacing/>
        <w:rPr>
          <w:rFonts w:ascii="Times New Roman" w:hAnsi="Times New Roman" w:cs="Times New Roman"/>
          <w:color w:val="000000" w:themeColor="text1"/>
          <w:sz w:val="28"/>
          <w:szCs w:val="28"/>
        </w:rPr>
      </w:pPr>
      <w:r w:rsidRPr="00CD4297">
        <w:rPr>
          <w:rFonts w:ascii="Times New Roman" w:hAnsi="Times New Roman" w:cs="Times New Roman"/>
          <w:color w:val="000000" w:themeColor="text1"/>
          <w:sz w:val="28"/>
          <w:szCs w:val="28"/>
        </w:rPr>
        <w:t xml:space="preserve">By substituting the corresponding data from </w:t>
      </w:r>
      <w:r w:rsidRPr="00CD4297">
        <w:rPr>
          <w:rFonts w:ascii="Times New Roman" w:hAnsi="Times New Roman" w:cs="Times New Roman"/>
          <w:b/>
          <w:color w:val="000000" w:themeColor="text1"/>
          <w:sz w:val="28"/>
          <w:szCs w:val="28"/>
        </w:rPr>
        <w:t>Table 6.2</w:t>
      </w:r>
      <w:r w:rsidRPr="00CD4297">
        <w:rPr>
          <w:rFonts w:ascii="Times New Roman" w:hAnsi="Times New Roman" w:cs="Times New Roman"/>
          <w:color w:val="000000" w:themeColor="text1"/>
          <w:sz w:val="28"/>
          <w:szCs w:val="28"/>
        </w:rPr>
        <w:t>, the R</w:t>
      </w:r>
      <w:r w:rsidRPr="00CD4297">
        <w:rPr>
          <w:rFonts w:ascii="Times New Roman" w:hAnsi="Times New Roman" w:cs="Times New Roman"/>
          <w:color w:val="000000" w:themeColor="text1"/>
          <w:sz w:val="28"/>
          <w:szCs w:val="28"/>
          <w:vertAlign w:val="subscript"/>
        </w:rPr>
        <w:t>P</w:t>
      </w:r>
      <w:r w:rsidRPr="00CD4297">
        <w:rPr>
          <w:rFonts w:ascii="Times New Roman" w:hAnsi="Times New Roman" w:cs="Times New Roman"/>
          <w:color w:val="000000" w:themeColor="text1"/>
          <w:sz w:val="28"/>
          <w:szCs w:val="28"/>
        </w:rPr>
        <w:t xml:space="preserve"> of WE43, P1-60 and P4-60 can be readily calculated, which are 354</w:t>
      </w:r>
      <w:r w:rsidR="00187FEF" w:rsidRPr="00CD4297">
        <w:rPr>
          <w:rFonts w:ascii="Times New Roman" w:hAnsi="Times New Roman" w:cs="Times New Roman"/>
          <w:color w:val="000000" w:themeColor="text1"/>
          <w:sz w:val="28"/>
          <w:szCs w:val="28"/>
        </w:rPr>
        <w:t xml:space="preserve"> </w:t>
      </w:r>
      <w:r w:rsidRPr="00CD4297">
        <w:rPr>
          <w:rFonts w:ascii="Times New Roman" w:hAnsi="Times New Roman" w:cs="Times New Roman"/>
          <w:color w:val="000000" w:themeColor="text1"/>
          <w:sz w:val="28"/>
          <w:szCs w:val="28"/>
        </w:rPr>
        <w:t>Ω∙cm</w:t>
      </w:r>
      <w:r w:rsidRPr="00CD4297">
        <w:rPr>
          <w:rFonts w:ascii="Times New Roman" w:hAnsi="Times New Roman" w:cs="Times New Roman"/>
          <w:color w:val="000000" w:themeColor="text1"/>
          <w:sz w:val="28"/>
          <w:szCs w:val="28"/>
          <w:vertAlign w:val="superscript"/>
        </w:rPr>
        <w:t>2</w:t>
      </w:r>
      <w:r w:rsidRPr="00CD4297">
        <w:rPr>
          <w:rFonts w:ascii="Times New Roman" w:hAnsi="Times New Roman" w:cs="Times New Roman"/>
          <w:color w:val="000000" w:themeColor="text1"/>
          <w:sz w:val="28"/>
          <w:szCs w:val="28"/>
        </w:rPr>
        <w:t>, 29890</w:t>
      </w:r>
      <w:r w:rsidR="00187FEF" w:rsidRPr="00CD4297">
        <w:rPr>
          <w:rFonts w:ascii="Times New Roman" w:hAnsi="Times New Roman" w:cs="Times New Roman"/>
          <w:color w:val="000000" w:themeColor="text1"/>
          <w:sz w:val="28"/>
          <w:szCs w:val="28"/>
        </w:rPr>
        <w:t xml:space="preserve"> </w:t>
      </w:r>
      <w:r w:rsidRPr="00CD4297">
        <w:rPr>
          <w:rFonts w:ascii="Times New Roman" w:hAnsi="Times New Roman" w:cs="Times New Roman"/>
          <w:color w:val="000000" w:themeColor="text1"/>
          <w:sz w:val="28"/>
          <w:szCs w:val="28"/>
        </w:rPr>
        <w:t>Ω∙cm</w:t>
      </w:r>
      <w:r w:rsidRPr="00CD4297">
        <w:rPr>
          <w:rFonts w:ascii="Times New Roman" w:hAnsi="Times New Roman" w:cs="Times New Roman"/>
          <w:color w:val="000000" w:themeColor="text1"/>
          <w:sz w:val="28"/>
          <w:szCs w:val="28"/>
          <w:vertAlign w:val="superscript"/>
        </w:rPr>
        <w:t>2</w:t>
      </w:r>
      <w:r w:rsidRPr="00CD4297">
        <w:rPr>
          <w:rFonts w:ascii="Times New Roman" w:hAnsi="Times New Roman" w:cs="Times New Roman"/>
          <w:color w:val="000000" w:themeColor="text1"/>
          <w:sz w:val="28"/>
          <w:szCs w:val="28"/>
        </w:rPr>
        <w:t xml:space="preserve"> and 13460</w:t>
      </w:r>
      <w:r w:rsidR="00187FEF" w:rsidRPr="00CD4297">
        <w:rPr>
          <w:rFonts w:ascii="Times New Roman" w:hAnsi="Times New Roman" w:cs="Times New Roman"/>
          <w:color w:val="000000" w:themeColor="text1"/>
          <w:sz w:val="28"/>
          <w:szCs w:val="28"/>
        </w:rPr>
        <w:t xml:space="preserve"> </w:t>
      </w:r>
      <w:r w:rsidRPr="00CD4297">
        <w:rPr>
          <w:rFonts w:ascii="Times New Roman" w:hAnsi="Times New Roman" w:cs="Times New Roman"/>
          <w:color w:val="000000" w:themeColor="text1"/>
          <w:sz w:val="28"/>
          <w:szCs w:val="28"/>
        </w:rPr>
        <w:t>Ω∙cm</w:t>
      </w:r>
      <w:r w:rsidRPr="00CD4297">
        <w:rPr>
          <w:rFonts w:ascii="Times New Roman" w:hAnsi="Times New Roman" w:cs="Times New Roman"/>
          <w:color w:val="000000" w:themeColor="text1"/>
          <w:sz w:val="28"/>
          <w:szCs w:val="28"/>
          <w:vertAlign w:val="superscript"/>
        </w:rPr>
        <w:t>2</w:t>
      </w:r>
      <w:r w:rsidRPr="00CD4297">
        <w:rPr>
          <w:rFonts w:ascii="Times New Roman" w:hAnsi="Times New Roman" w:cs="Times New Roman"/>
          <w:color w:val="000000" w:themeColor="text1"/>
          <w:sz w:val="28"/>
          <w:szCs w:val="28"/>
        </w:rPr>
        <w:t xml:space="preserve">, respectively. Clearly, P1-60 has the highest polarisation resistance and the corresponding lowest corrosion rate. This is also consistent with the observation of the highest impedance magnitude in </w:t>
      </w:r>
      <w:r w:rsidRPr="00CD4297">
        <w:rPr>
          <w:rFonts w:ascii="Times New Roman" w:hAnsi="Times New Roman" w:cs="Times New Roman"/>
          <w:b/>
          <w:color w:val="000000" w:themeColor="text1"/>
          <w:sz w:val="28"/>
          <w:szCs w:val="28"/>
        </w:rPr>
        <w:t>Figure 6.7(b)</w:t>
      </w:r>
      <w:r w:rsidRPr="00CD4297">
        <w:rPr>
          <w:rFonts w:ascii="Times New Roman" w:hAnsi="Times New Roman" w:cs="Times New Roman"/>
          <w:color w:val="000000" w:themeColor="text1"/>
          <w:sz w:val="28"/>
          <w:szCs w:val="28"/>
        </w:rPr>
        <w:t xml:space="preserve">. </w:t>
      </w:r>
    </w:p>
    <w:p w:rsidR="0043784F" w:rsidRPr="00CD4297" w:rsidRDefault="0043784F" w:rsidP="0043784F">
      <w:pPr>
        <w:rPr>
          <w:rFonts w:ascii="Times New Roman" w:hAnsi="Times New Roman" w:cs="Times New Roman"/>
          <w:color w:val="000000"/>
          <w:sz w:val="28"/>
          <w:szCs w:val="28"/>
        </w:rPr>
      </w:pPr>
      <w:r w:rsidRPr="00CD4297">
        <w:rPr>
          <w:rFonts w:ascii="Times New Roman" w:hAnsi="Times New Roman" w:cs="Times New Roman"/>
          <w:color w:val="000000"/>
          <w:sz w:val="28"/>
          <w:szCs w:val="28"/>
        </w:rPr>
        <w:br w:type="page"/>
      </w:r>
    </w:p>
    <w:p w:rsidR="0043784F" w:rsidRPr="00CD4297" w:rsidRDefault="00DE4860" w:rsidP="0043784F">
      <w:pPr>
        <w:pStyle w:val="a3"/>
        <w:numPr>
          <w:ilvl w:val="2"/>
          <w:numId w:val="19"/>
        </w:numPr>
        <w:spacing w:beforeLines="50" w:before="120" w:afterLines="50" w:after="120" w:line="360" w:lineRule="auto"/>
        <w:ind w:firstLineChars="0"/>
        <w:contextualSpacing/>
        <w:jc w:val="both"/>
        <w:outlineLvl w:val="1"/>
        <w:rPr>
          <w:rFonts w:ascii="Times New Roman" w:hAnsi="Times New Roman"/>
          <w:color w:val="000000"/>
          <w:sz w:val="28"/>
          <w:szCs w:val="28"/>
        </w:rPr>
      </w:pPr>
      <w:r w:rsidRPr="00CD4297">
        <w:rPr>
          <w:rFonts w:ascii="Times New Roman" w:hAnsi="Times New Roman"/>
          <w:i/>
          <w:color w:val="000000" w:themeColor="text1"/>
          <w:sz w:val="32"/>
          <w:szCs w:val="28"/>
        </w:rPr>
        <w:t xml:space="preserve"> </w:t>
      </w:r>
      <w:bookmarkStart w:id="221" w:name="_Toc491842480"/>
      <w:r w:rsidR="0043784F" w:rsidRPr="00CD4297">
        <w:rPr>
          <w:rFonts w:ascii="Times New Roman" w:hAnsi="Times New Roman"/>
          <w:i/>
          <w:color w:val="000000" w:themeColor="text1"/>
          <w:sz w:val="32"/>
          <w:szCs w:val="28"/>
        </w:rPr>
        <w:t>Potentiodynamic polarisation</w:t>
      </w:r>
      <w:bookmarkEnd w:id="221"/>
      <w:r w:rsidR="0043784F" w:rsidRPr="00CD4297">
        <w:rPr>
          <w:rFonts w:ascii="Times New Roman" w:hAnsi="Times New Roman"/>
          <w:i/>
          <w:color w:val="000000" w:themeColor="text1"/>
          <w:sz w:val="32"/>
          <w:szCs w:val="28"/>
        </w:rPr>
        <w:t xml:space="preserve"> </w:t>
      </w:r>
    </w:p>
    <w:p w:rsidR="0043784F" w:rsidRPr="00CD4297" w:rsidRDefault="0043784F" w:rsidP="0043784F">
      <w:pPr>
        <w:spacing w:before="120" w:after="120" w:line="360" w:lineRule="auto"/>
        <w:ind w:firstLineChars="101" w:firstLine="283"/>
        <w:contextualSpacing/>
        <w:rPr>
          <w:rFonts w:ascii="Times New Roman" w:hAnsi="Times New Roman" w:cs="Times New Roman"/>
          <w:color w:val="000000"/>
          <w:sz w:val="28"/>
          <w:szCs w:val="28"/>
        </w:rPr>
      </w:pPr>
    </w:p>
    <w:p w:rsidR="0043784F" w:rsidRPr="00CD4297" w:rsidRDefault="0043784F" w:rsidP="0043784F">
      <w:pPr>
        <w:spacing w:before="120" w:after="120" w:line="360" w:lineRule="auto"/>
        <w:contextualSpacing/>
        <w:rPr>
          <w:rFonts w:ascii="Times New Roman" w:hAnsi="Times New Roman" w:cs="Times New Roman"/>
          <w:color w:val="000000"/>
          <w:sz w:val="28"/>
          <w:szCs w:val="28"/>
        </w:rPr>
      </w:pPr>
      <w:bookmarkStart w:id="222" w:name="_Hlk477525883"/>
      <w:r w:rsidRPr="00CD4297">
        <w:rPr>
          <w:rFonts w:ascii="Times New Roman" w:hAnsi="Times New Roman" w:cs="Times New Roman"/>
          <w:noProof/>
          <w:color w:val="000000"/>
          <w:sz w:val="28"/>
          <w:szCs w:val="28"/>
        </w:rPr>
        <w:drawing>
          <wp:anchor distT="0" distB="0" distL="114300" distR="114300" simplePos="0" relativeHeight="251683840" behindDoc="0" locked="0" layoutInCell="1" allowOverlap="1" wp14:anchorId="6B13D6C5" wp14:editId="73232964">
            <wp:simplePos x="0" y="0"/>
            <wp:positionH relativeFrom="margin">
              <wp:posOffset>0</wp:posOffset>
            </wp:positionH>
            <wp:positionV relativeFrom="paragraph">
              <wp:posOffset>2544445</wp:posOffset>
            </wp:positionV>
            <wp:extent cx="5416550" cy="4334510"/>
            <wp:effectExtent l="0" t="0" r="0" b="0"/>
            <wp:wrapSquare wrapText="bothSides"/>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DP-P1-60&amp;P4-60&amp;WE43-01.tif"/>
                    <pic:cNvPicPr/>
                  </pic:nvPicPr>
                  <pic:blipFill>
                    <a:blip r:embed="rId40">
                      <a:extLst>
                        <a:ext uri="{28A0092B-C50C-407E-A947-70E740481C1C}">
                          <a14:useLocalDpi xmlns:a14="http://schemas.microsoft.com/office/drawing/2010/main" val="0"/>
                        </a:ext>
                      </a:extLst>
                    </a:blip>
                    <a:stretch>
                      <a:fillRect/>
                    </a:stretch>
                  </pic:blipFill>
                  <pic:spPr>
                    <a:xfrm>
                      <a:off x="0" y="0"/>
                      <a:ext cx="5416550" cy="4334510"/>
                    </a:xfrm>
                    <a:prstGeom prst="rect">
                      <a:avLst/>
                    </a:prstGeom>
                  </pic:spPr>
                </pic:pic>
              </a:graphicData>
            </a:graphic>
            <wp14:sizeRelH relativeFrom="page">
              <wp14:pctWidth>0</wp14:pctWidth>
            </wp14:sizeRelH>
            <wp14:sizeRelV relativeFrom="page">
              <wp14:pctHeight>0</wp14:pctHeight>
            </wp14:sizeRelV>
          </wp:anchor>
        </w:drawing>
      </w:r>
      <w:r w:rsidRPr="00CD4297">
        <w:rPr>
          <w:rFonts w:ascii="Times New Roman" w:hAnsi="Times New Roman" w:cs="Times New Roman"/>
          <w:color w:val="000000"/>
          <w:sz w:val="28"/>
          <w:szCs w:val="28"/>
        </w:rPr>
        <w:t>Potentiodynamic polarisation scans</w:t>
      </w:r>
      <w:bookmarkEnd w:id="222"/>
      <w:r w:rsidRPr="00CD4297">
        <w:rPr>
          <w:rFonts w:ascii="Times New Roman" w:hAnsi="Times New Roman" w:cs="Times New Roman"/>
          <w:color w:val="000000"/>
          <w:sz w:val="28"/>
          <w:szCs w:val="28"/>
        </w:rPr>
        <w:t xml:space="preserve"> were also utilised to qualitatively compare the corrosion rate of these samples. </w:t>
      </w:r>
      <w:r w:rsidRPr="00CD4297">
        <w:rPr>
          <w:rFonts w:ascii="Times New Roman" w:hAnsi="Times New Roman" w:cs="Times New Roman"/>
          <w:color w:val="000000" w:themeColor="text1"/>
          <w:sz w:val="28"/>
          <w:szCs w:val="28"/>
        </w:rPr>
        <w:t>In the potentiodynamic polarisation graph, values of corrosion potential (E</w:t>
      </w:r>
      <w:r w:rsidRPr="00CD4297">
        <w:rPr>
          <w:rFonts w:ascii="Times New Roman" w:hAnsi="Times New Roman" w:cs="Times New Roman"/>
          <w:color w:val="000000" w:themeColor="text1"/>
          <w:sz w:val="28"/>
          <w:szCs w:val="28"/>
          <w:vertAlign w:val="subscript"/>
        </w:rPr>
        <w:t>corr</w:t>
      </w:r>
      <w:r w:rsidRPr="00CD4297">
        <w:rPr>
          <w:rFonts w:ascii="Times New Roman" w:hAnsi="Times New Roman" w:cs="Times New Roman"/>
          <w:color w:val="000000" w:themeColor="text1"/>
          <w:sz w:val="28"/>
          <w:szCs w:val="28"/>
        </w:rPr>
        <w:t>) reveals the susceptibility of a material to corrosion. The corrosion current density (i</w:t>
      </w:r>
      <w:r w:rsidRPr="00CD4297">
        <w:rPr>
          <w:rFonts w:ascii="Times New Roman" w:hAnsi="Times New Roman" w:cs="Times New Roman"/>
          <w:color w:val="000000" w:themeColor="text1"/>
          <w:sz w:val="28"/>
          <w:szCs w:val="28"/>
          <w:vertAlign w:val="subscript"/>
        </w:rPr>
        <w:t>corr</w:t>
      </w:r>
      <w:r w:rsidRPr="00CD4297">
        <w:rPr>
          <w:rFonts w:ascii="Times New Roman" w:hAnsi="Times New Roman" w:cs="Times New Roman"/>
          <w:color w:val="000000" w:themeColor="text1"/>
          <w:sz w:val="28"/>
          <w:szCs w:val="28"/>
        </w:rPr>
        <w:t>) describes the corrosion from a kinetic point of view. E</w:t>
      </w:r>
      <w:r w:rsidRPr="00CD4297">
        <w:rPr>
          <w:rFonts w:ascii="Times New Roman" w:hAnsi="Times New Roman" w:cs="Times New Roman"/>
          <w:color w:val="000000" w:themeColor="text1"/>
          <w:sz w:val="28"/>
          <w:szCs w:val="28"/>
          <w:vertAlign w:val="subscript"/>
        </w:rPr>
        <w:t>corr</w:t>
      </w:r>
      <w:r w:rsidRPr="00CD4297">
        <w:rPr>
          <w:rFonts w:ascii="Times New Roman" w:hAnsi="Times New Roman" w:cs="Times New Roman"/>
          <w:color w:val="000000" w:themeColor="text1"/>
          <w:sz w:val="28"/>
          <w:szCs w:val="28"/>
        </w:rPr>
        <w:t xml:space="preserve"> is defined as the potential at which the anodic current density is equal to the cathodic current density. </w:t>
      </w:r>
      <w:r w:rsidRPr="00CD4297">
        <w:rPr>
          <w:rFonts w:ascii="Times New Roman" w:hAnsi="Times New Roman" w:cs="Times New Roman"/>
          <w:color w:val="000000"/>
          <w:sz w:val="28"/>
          <w:szCs w:val="28"/>
        </w:rPr>
        <w:t>T</w:t>
      </w:r>
      <w:r w:rsidRPr="00CD4297">
        <w:rPr>
          <w:rFonts w:ascii="Times New Roman" w:hAnsi="Times New Roman" w:cs="Times New Roman"/>
          <w:color w:val="000000" w:themeColor="text1"/>
          <w:sz w:val="28"/>
          <w:szCs w:val="28"/>
        </w:rPr>
        <w:t xml:space="preserve">he results of potentiodynamic polarisation evaluation are presented in </w:t>
      </w:r>
      <w:r w:rsidRPr="00CD4297">
        <w:rPr>
          <w:rFonts w:ascii="Times New Roman" w:hAnsi="Times New Roman" w:cs="Times New Roman"/>
          <w:b/>
          <w:color w:val="000000" w:themeColor="text1"/>
          <w:sz w:val="28"/>
          <w:szCs w:val="28"/>
        </w:rPr>
        <w:t>Figure 6.8</w:t>
      </w:r>
      <w:r w:rsidRPr="00CD4297">
        <w:rPr>
          <w:rFonts w:ascii="Times New Roman" w:hAnsi="Times New Roman" w:cs="Times New Roman"/>
          <w:color w:val="000000" w:themeColor="text1"/>
          <w:sz w:val="28"/>
          <w:szCs w:val="28"/>
        </w:rPr>
        <w:t>.</w:t>
      </w:r>
    </w:p>
    <w:p w:rsidR="0043784F" w:rsidRPr="00CD4297" w:rsidRDefault="0043784F" w:rsidP="0043784F">
      <w:pPr>
        <w:spacing w:before="120" w:after="120" w:line="360" w:lineRule="auto"/>
        <w:contextualSpacing/>
        <w:jc w:val="center"/>
        <w:rPr>
          <w:rFonts w:ascii="Times New Roman" w:hAnsi="Times New Roman" w:cs="Times New Roman"/>
          <w:i/>
          <w:color w:val="000000" w:themeColor="text1"/>
          <w:sz w:val="28"/>
          <w:szCs w:val="28"/>
        </w:rPr>
      </w:pPr>
      <w:r w:rsidRPr="00CD4297">
        <w:rPr>
          <w:rFonts w:ascii="Times New Roman" w:hAnsi="Times New Roman" w:cs="Times New Roman"/>
          <w:i/>
          <w:color w:val="000000" w:themeColor="text1"/>
          <w:sz w:val="28"/>
          <w:szCs w:val="28"/>
        </w:rPr>
        <w:t>Figure 6.8 Potentiodynamic polarisation curves of WE43 substrate, P1-60 and P4-60 layers</w:t>
      </w:r>
    </w:p>
    <w:p w:rsidR="0043784F" w:rsidRPr="00CD4297" w:rsidRDefault="0043784F" w:rsidP="0043784F">
      <w:pPr>
        <w:spacing w:before="120" w:after="120" w:line="360" w:lineRule="auto"/>
        <w:ind w:firstLineChars="101" w:firstLine="283"/>
        <w:contextualSpacing/>
        <w:rPr>
          <w:rFonts w:ascii="Times New Roman" w:hAnsi="Times New Roman" w:cs="Times New Roman"/>
          <w:color w:val="000000" w:themeColor="text1"/>
          <w:sz w:val="28"/>
          <w:szCs w:val="28"/>
        </w:rPr>
      </w:pPr>
    </w:p>
    <w:bookmarkEnd w:id="216"/>
    <w:bookmarkEnd w:id="218"/>
    <w:p w:rsidR="005227D2" w:rsidRPr="00CD4297" w:rsidRDefault="005227D2">
      <w:pPr>
        <w:widowControl/>
        <w:jc w:val="left"/>
        <w:rPr>
          <w:rFonts w:ascii="Times New Roman" w:hAnsi="Times New Roman" w:cs="Times New Roman"/>
          <w:color w:val="000000" w:themeColor="text1"/>
          <w:sz w:val="28"/>
          <w:szCs w:val="28"/>
        </w:rPr>
      </w:pPr>
      <w:r w:rsidRPr="00CD4297">
        <w:rPr>
          <w:rFonts w:ascii="Times New Roman" w:hAnsi="Times New Roman" w:cs="Times New Roman"/>
          <w:color w:val="000000" w:themeColor="text1"/>
          <w:sz w:val="28"/>
          <w:szCs w:val="28"/>
        </w:rPr>
        <w:br w:type="page"/>
      </w:r>
    </w:p>
    <w:p w:rsidR="0043784F" w:rsidRPr="00CD4297" w:rsidRDefault="0043784F" w:rsidP="0043784F">
      <w:pPr>
        <w:spacing w:before="120" w:after="120" w:line="360" w:lineRule="auto"/>
        <w:contextualSpacing/>
        <w:rPr>
          <w:rFonts w:ascii="Times New Roman" w:hAnsi="Times New Roman" w:cs="Times New Roman"/>
          <w:color w:val="000000" w:themeColor="text1"/>
          <w:sz w:val="28"/>
          <w:szCs w:val="28"/>
        </w:rPr>
      </w:pPr>
      <w:r w:rsidRPr="00CD4297">
        <w:rPr>
          <w:rFonts w:ascii="Times New Roman" w:hAnsi="Times New Roman" w:cs="Times New Roman"/>
          <w:color w:val="000000" w:themeColor="text1"/>
          <w:sz w:val="28"/>
          <w:szCs w:val="28"/>
        </w:rPr>
        <w:t xml:space="preserve">In </w:t>
      </w:r>
      <w:r w:rsidRPr="00CD4297">
        <w:rPr>
          <w:rFonts w:ascii="Times New Roman" w:hAnsi="Times New Roman" w:cs="Times New Roman"/>
          <w:b/>
          <w:color w:val="000000" w:themeColor="text1"/>
          <w:sz w:val="28"/>
          <w:szCs w:val="28"/>
        </w:rPr>
        <w:t>Figure 6.8</w:t>
      </w:r>
      <w:r w:rsidRPr="00CD4297">
        <w:rPr>
          <w:rFonts w:ascii="Times New Roman" w:hAnsi="Times New Roman" w:cs="Times New Roman"/>
          <w:color w:val="000000" w:themeColor="text1"/>
          <w:sz w:val="28"/>
          <w:szCs w:val="28"/>
        </w:rPr>
        <w:t>, both P1-60 and P4-60 layers showed polarisation curves in a more positive region, which were shifted from -1.62</w:t>
      </w:r>
      <w:r w:rsidR="00187FEF" w:rsidRPr="00CD4297">
        <w:rPr>
          <w:rFonts w:ascii="Times New Roman" w:hAnsi="Times New Roman" w:cs="Times New Roman"/>
          <w:color w:val="000000" w:themeColor="text1"/>
          <w:sz w:val="28"/>
          <w:szCs w:val="28"/>
        </w:rPr>
        <w:t xml:space="preserve"> </w:t>
      </w:r>
      <w:r w:rsidRPr="00CD4297">
        <w:rPr>
          <w:rFonts w:ascii="Times New Roman" w:hAnsi="Times New Roman" w:cs="Times New Roman"/>
          <w:color w:val="000000" w:themeColor="text1"/>
          <w:sz w:val="28"/>
          <w:szCs w:val="28"/>
        </w:rPr>
        <w:t xml:space="preserve">V </w:t>
      </w:r>
      <w:r w:rsidRPr="00CD4297">
        <w:rPr>
          <w:rFonts w:ascii="Times New Roman" w:hAnsi="Times New Roman" w:cs="Times New Roman"/>
          <w:i/>
          <w:color w:val="000000" w:themeColor="text1"/>
          <w:sz w:val="28"/>
          <w:szCs w:val="28"/>
        </w:rPr>
        <w:t>vs.</w:t>
      </w:r>
      <w:r w:rsidRPr="00CD4297">
        <w:rPr>
          <w:rFonts w:ascii="Times New Roman" w:hAnsi="Times New Roman" w:cs="Times New Roman"/>
          <w:color w:val="000000" w:themeColor="text1"/>
          <w:sz w:val="28"/>
          <w:szCs w:val="28"/>
        </w:rPr>
        <w:t xml:space="preserve"> SCE for WE43 substrate to -0.25</w:t>
      </w:r>
      <w:r w:rsidR="00187FEF" w:rsidRPr="00CD4297">
        <w:rPr>
          <w:rFonts w:ascii="Times New Roman" w:hAnsi="Times New Roman" w:cs="Times New Roman"/>
          <w:color w:val="000000" w:themeColor="text1"/>
          <w:sz w:val="28"/>
          <w:szCs w:val="28"/>
        </w:rPr>
        <w:t xml:space="preserve"> </w:t>
      </w:r>
      <w:r w:rsidRPr="00CD4297">
        <w:rPr>
          <w:rFonts w:ascii="Times New Roman" w:hAnsi="Times New Roman" w:cs="Times New Roman"/>
          <w:color w:val="000000" w:themeColor="text1"/>
          <w:sz w:val="28"/>
          <w:szCs w:val="28"/>
        </w:rPr>
        <w:t xml:space="preserve">V </w:t>
      </w:r>
      <w:r w:rsidRPr="00CD4297">
        <w:rPr>
          <w:rFonts w:ascii="Times New Roman" w:hAnsi="Times New Roman" w:cs="Times New Roman"/>
          <w:i/>
          <w:color w:val="000000" w:themeColor="text1"/>
          <w:sz w:val="28"/>
          <w:szCs w:val="28"/>
        </w:rPr>
        <w:t>vs.</w:t>
      </w:r>
      <w:r w:rsidRPr="00CD4297">
        <w:rPr>
          <w:rFonts w:ascii="Times New Roman" w:hAnsi="Times New Roman" w:cs="Times New Roman"/>
          <w:color w:val="000000" w:themeColor="text1"/>
          <w:sz w:val="28"/>
          <w:szCs w:val="28"/>
        </w:rPr>
        <w:t xml:space="preserve"> SCE and +0.07</w:t>
      </w:r>
      <w:r w:rsidR="00187FEF" w:rsidRPr="00CD4297">
        <w:rPr>
          <w:rFonts w:ascii="Times New Roman" w:hAnsi="Times New Roman" w:cs="Times New Roman"/>
          <w:color w:val="000000" w:themeColor="text1"/>
          <w:sz w:val="28"/>
          <w:szCs w:val="28"/>
        </w:rPr>
        <w:t xml:space="preserve"> </w:t>
      </w:r>
      <w:r w:rsidRPr="00CD4297">
        <w:rPr>
          <w:rFonts w:ascii="Times New Roman" w:hAnsi="Times New Roman" w:cs="Times New Roman"/>
          <w:color w:val="000000" w:themeColor="text1"/>
          <w:sz w:val="28"/>
          <w:szCs w:val="28"/>
        </w:rPr>
        <w:t xml:space="preserve">V </w:t>
      </w:r>
      <w:r w:rsidRPr="00CD4297">
        <w:rPr>
          <w:rFonts w:ascii="Times New Roman" w:hAnsi="Times New Roman" w:cs="Times New Roman"/>
          <w:i/>
          <w:color w:val="000000" w:themeColor="text1"/>
          <w:sz w:val="28"/>
          <w:szCs w:val="28"/>
        </w:rPr>
        <w:t>vs.</w:t>
      </w:r>
      <w:r w:rsidRPr="00CD4297">
        <w:rPr>
          <w:rFonts w:ascii="Times New Roman" w:hAnsi="Times New Roman" w:cs="Times New Roman"/>
          <w:color w:val="000000" w:themeColor="text1"/>
          <w:sz w:val="28"/>
          <w:szCs w:val="28"/>
        </w:rPr>
        <w:t xml:space="preserve"> SCE for P1-60 layer and P4-60 layer, respectively. This is fairly consistent with the previous OCP results. </w:t>
      </w:r>
    </w:p>
    <w:p w:rsidR="0043784F" w:rsidRPr="00CD4297" w:rsidRDefault="0043784F" w:rsidP="0043784F">
      <w:pPr>
        <w:spacing w:before="120" w:after="120" w:line="360" w:lineRule="auto"/>
        <w:contextualSpacing/>
        <w:rPr>
          <w:rFonts w:ascii="Times New Roman" w:hAnsi="Times New Roman" w:cs="Times New Roman"/>
          <w:color w:val="000000" w:themeColor="text1"/>
          <w:sz w:val="28"/>
          <w:szCs w:val="28"/>
        </w:rPr>
      </w:pPr>
      <w:r w:rsidRPr="00CD4297">
        <w:rPr>
          <w:rFonts w:ascii="Times New Roman" w:hAnsi="Times New Roman" w:cs="Times New Roman"/>
          <w:color w:val="000000" w:themeColor="text1"/>
          <w:sz w:val="28"/>
          <w:szCs w:val="28"/>
        </w:rPr>
        <w:t>In general, if coatings can exhibit Tafel behaviour, the Tafel extrapolation method is applied to obtain i</w:t>
      </w:r>
      <w:r w:rsidRPr="00CD4297">
        <w:rPr>
          <w:rFonts w:ascii="Times New Roman" w:hAnsi="Times New Roman" w:cs="Times New Roman"/>
          <w:color w:val="000000" w:themeColor="text1"/>
          <w:sz w:val="28"/>
          <w:szCs w:val="28"/>
          <w:vertAlign w:val="subscript"/>
        </w:rPr>
        <w:t>corr</w:t>
      </w:r>
      <w:r w:rsidRPr="00CD4297">
        <w:rPr>
          <w:rFonts w:ascii="Times New Roman" w:hAnsi="Times New Roman" w:cs="Times New Roman"/>
          <w:color w:val="000000" w:themeColor="text1"/>
          <w:sz w:val="28"/>
          <w:szCs w:val="28"/>
        </w:rPr>
        <w:t xml:space="preserve">. However, all the three curves in </w:t>
      </w:r>
      <w:r w:rsidRPr="00CD4297">
        <w:rPr>
          <w:rFonts w:ascii="Times New Roman" w:hAnsi="Times New Roman" w:cs="Times New Roman"/>
          <w:b/>
          <w:color w:val="000000" w:themeColor="text1"/>
          <w:sz w:val="28"/>
          <w:szCs w:val="28"/>
        </w:rPr>
        <w:t>Figure 6.8</w:t>
      </w:r>
      <w:r w:rsidRPr="00CD4297">
        <w:rPr>
          <w:rFonts w:ascii="Times New Roman" w:hAnsi="Times New Roman" w:cs="Times New Roman"/>
          <w:color w:val="000000" w:themeColor="text1"/>
          <w:sz w:val="28"/>
          <w:szCs w:val="28"/>
        </w:rPr>
        <w:t xml:space="preserve"> do not show a clear Tafel behaviour. Therefore, the corrosion rates of these samples are evaluated by qualitati</w:t>
      </w:r>
      <w:r w:rsidRPr="00CD4297">
        <w:rPr>
          <w:rFonts w:ascii="Times New Roman" w:hAnsi="Times New Roman" w:cs="Times New Roman"/>
          <w:color w:val="000000"/>
          <w:sz w:val="28"/>
          <w:szCs w:val="28"/>
        </w:rPr>
        <w:t xml:space="preserve">vely comparing the relative positions of the potentiodynamic polarisation curves. Curves located to the right are indicative of a higher corrosion rate than those to the left. From this point of view, since the polarisation curves of P1-60 and P4-60 layers are both located in the left region, compared to that of WE43 substrate, it can be concluded that deposition of both layers P1-60 and P4-60 layers will reduce the corrosion rate of WE43 substrates particularly if they could be deposited with sufficient thickness to eliminate through-coating porosity and thus act as a physical barrier for the substrates. In particular, the P1-60 layer is likely to have a lower corrosion rate than P4-60 layer. </w:t>
      </w:r>
    </w:p>
    <w:p w:rsidR="0043784F" w:rsidRPr="00CD4297" w:rsidRDefault="0043784F" w:rsidP="0043784F">
      <w:pPr>
        <w:spacing w:before="120" w:after="120" w:line="360" w:lineRule="auto"/>
        <w:contextualSpacing/>
        <w:rPr>
          <w:rFonts w:ascii="Times New Roman" w:hAnsi="Times New Roman" w:cs="Times New Roman"/>
          <w:color w:val="000000" w:themeColor="text1"/>
          <w:sz w:val="28"/>
          <w:szCs w:val="28"/>
        </w:rPr>
      </w:pPr>
      <w:r w:rsidRPr="00CD4297">
        <w:rPr>
          <w:rFonts w:ascii="Times New Roman" w:hAnsi="Times New Roman" w:cs="Times New Roman"/>
          <w:color w:val="000000" w:themeColor="text1"/>
          <w:sz w:val="28"/>
          <w:szCs w:val="28"/>
        </w:rPr>
        <w:t>The anodic branch of the WE43 substrate increases significantly for a relative small polarised overpotential, indicating insufficient polarisation resistance. Subsequently, with further increasing polarised overpotential, the anodic current density increased only slightly due to the accumulation of corrosion products covering the sample surface.</w:t>
      </w:r>
    </w:p>
    <w:p w:rsidR="0043784F" w:rsidRPr="00CD4297" w:rsidRDefault="0043784F" w:rsidP="005227D2">
      <w:pPr>
        <w:spacing w:before="120" w:after="120" w:line="360" w:lineRule="auto"/>
        <w:contextualSpacing/>
        <w:rPr>
          <w:rFonts w:ascii="Times New Roman" w:hAnsi="Times New Roman" w:cs="Times New Roman"/>
          <w:color w:val="000000" w:themeColor="text1"/>
          <w:sz w:val="28"/>
          <w:szCs w:val="28"/>
        </w:rPr>
      </w:pPr>
      <w:r w:rsidRPr="00CD4297">
        <w:rPr>
          <w:rFonts w:ascii="Times New Roman" w:hAnsi="Times New Roman" w:cs="Times New Roman"/>
          <w:color w:val="000000"/>
          <w:sz w:val="28"/>
          <w:szCs w:val="28"/>
        </w:rPr>
        <w:t>The absence of Tafel behaviour in P1-60 and P4-60 layers could be attributed to the previously mentioned diffusional mass transport process. Moreover, their anodic branches do not show a single continuous linear behaviour, indicating multiple activation polarisation processes (</w:t>
      </w:r>
      <w:r w:rsidRPr="00CD4297">
        <w:rPr>
          <w:rFonts w:ascii="Times New Roman" w:hAnsi="Times New Roman" w:cs="Times New Roman"/>
          <w:i/>
          <w:color w:val="000000"/>
          <w:sz w:val="28"/>
          <w:szCs w:val="28"/>
        </w:rPr>
        <w:t>i.e.</w:t>
      </w:r>
      <w:r w:rsidRPr="00CD4297">
        <w:rPr>
          <w:rFonts w:ascii="Times New Roman" w:hAnsi="Times New Roman" w:cs="Times New Roman"/>
          <w:color w:val="000000"/>
          <w:sz w:val="28"/>
          <w:szCs w:val="28"/>
        </w:rPr>
        <w:t xml:space="preserve"> the presence of several concurrent electrochemical reactions). If the anodic branches are too short to derive a reliable Tafel slope, </w:t>
      </w:r>
      <w:r w:rsidRPr="00CD4297">
        <w:rPr>
          <w:rFonts w:ascii="Times New Roman" w:hAnsi="Times New Roman" w:cs="Times New Roman"/>
          <w:color w:val="000000" w:themeColor="text1"/>
          <w:sz w:val="28"/>
          <w:szCs w:val="28"/>
        </w:rPr>
        <w:t>i</w:t>
      </w:r>
      <w:r w:rsidRPr="00CD4297">
        <w:rPr>
          <w:rFonts w:ascii="Times New Roman" w:hAnsi="Times New Roman" w:cs="Times New Roman"/>
          <w:color w:val="000000" w:themeColor="text1"/>
          <w:sz w:val="28"/>
          <w:szCs w:val="28"/>
          <w:vertAlign w:val="subscript"/>
        </w:rPr>
        <w:t>corr</w:t>
      </w:r>
      <w:r w:rsidRPr="00CD4297">
        <w:rPr>
          <w:rFonts w:ascii="Times New Roman" w:hAnsi="Times New Roman" w:cs="Times New Roman"/>
          <w:color w:val="000000"/>
          <w:sz w:val="28"/>
          <w:szCs w:val="28"/>
        </w:rPr>
        <w:t xml:space="preserve"> can be determined using the intersecting point of extrapolated linear cathodic curve and </w:t>
      </w:r>
      <w:r w:rsidRPr="00CD4297">
        <w:rPr>
          <w:rFonts w:ascii="Times New Roman" w:hAnsi="Times New Roman" w:cs="Times New Roman"/>
          <w:color w:val="000000" w:themeColor="text1"/>
          <w:sz w:val="28"/>
          <w:szCs w:val="28"/>
        </w:rPr>
        <w:t>E</w:t>
      </w:r>
      <w:r w:rsidRPr="00CD4297">
        <w:rPr>
          <w:rFonts w:ascii="Times New Roman" w:hAnsi="Times New Roman" w:cs="Times New Roman"/>
          <w:color w:val="000000" w:themeColor="text1"/>
          <w:sz w:val="28"/>
          <w:szCs w:val="28"/>
          <w:vertAlign w:val="subscript"/>
        </w:rPr>
        <w:t>corr</w:t>
      </w:r>
      <w:r w:rsidRPr="00CD4297">
        <w:rPr>
          <w:rFonts w:ascii="Times New Roman" w:hAnsi="Times New Roman" w:cs="Times New Roman"/>
          <w:color w:val="000000"/>
          <w:sz w:val="28"/>
          <w:szCs w:val="28"/>
        </w:rPr>
        <w:t xml:space="preserve"> </w:t>
      </w:r>
      <w:r w:rsidRPr="00CD4297">
        <w:rPr>
          <w:rFonts w:ascii="Times New Roman" w:hAnsi="Times New Roman" w:cs="Times New Roman"/>
          <w:color w:val="000000"/>
          <w:sz w:val="28"/>
          <w:szCs w:val="28"/>
        </w:rPr>
        <w:fldChar w:fldCharType="begin"/>
      </w:r>
      <w:r w:rsidR="001E0AA6">
        <w:rPr>
          <w:rFonts w:ascii="Times New Roman" w:hAnsi="Times New Roman" w:cs="Times New Roman"/>
          <w:color w:val="000000"/>
          <w:sz w:val="28"/>
          <w:szCs w:val="28"/>
        </w:rPr>
        <w:instrText xml:space="preserve"> ADDIN EN.CITE &lt;EndNote&gt;&lt;Cite&gt;&lt;Author&gt;McCafferty&lt;/Author&gt;&lt;Year&gt;2005&lt;/Year&gt;&lt;RecNum&gt;120&lt;/RecNum&gt;&lt;DisplayText&gt;[187]&lt;/DisplayText&gt;&lt;record&gt;&lt;rec-number&gt;120&lt;/rec-number&gt;&lt;foreign-keys&gt;&lt;key app="EN" db-id="25e9a502xaw9sgew95hx9r22xwzfwf9att2t"&gt;120&lt;/key&gt;&lt;/foreign-keys&gt;&lt;ref-type name="Journal Article"&gt;17&lt;/ref-type&gt;&lt;contributors&gt;&lt;authors&gt;&lt;author&gt;McCafferty, E&lt;/author&gt;&lt;/authors&gt;&lt;/contributors&gt;&lt;titles&gt;&lt;title&gt;Validation of corrosion rates measured by the Tafel extrapolation method&lt;/title&gt;&lt;secondary-title&gt;Corrosion Science&lt;/secondary-title&gt;&lt;/titles&gt;&lt;periodical&gt;&lt;full-title&gt;Corrosion Science&lt;/full-title&gt;&lt;/periodical&gt;&lt;pages&gt;3202-3215&lt;/pages&gt;&lt;volume&gt;47&lt;/volume&gt;&lt;number&gt;12&lt;/number&gt;&lt;dates&gt;&lt;year&gt;2005&lt;/year&gt;&lt;/dates&gt;&lt;isbn&gt;0010-938X&lt;/isbn&gt;&lt;urls&gt;&lt;/urls&gt;&lt;/record&gt;&lt;/Cite&gt;&lt;/EndNote&gt;</w:instrText>
      </w:r>
      <w:r w:rsidRPr="00CD4297">
        <w:rPr>
          <w:rFonts w:ascii="Times New Roman" w:hAnsi="Times New Roman" w:cs="Times New Roman"/>
          <w:color w:val="000000"/>
          <w:sz w:val="28"/>
          <w:szCs w:val="28"/>
        </w:rPr>
        <w:fldChar w:fldCharType="separate"/>
      </w:r>
      <w:r w:rsidR="001E0AA6">
        <w:rPr>
          <w:rFonts w:ascii="Times New Roman" w:hAnsi="Times New Roman" w:cs="Times New Roman"/>
          <w:noProof/>
          <w:color w:val="000000"/>
          <w:sz w:val="28"/>
          <w:szCs w:val="28"/>
        </w:rPr>
        <w:t>[</w:t>
      </w:r>
      <w:hyperlink w:anchor="_ENREF_187" w:tooltip="McCafferty, 2005 #120" w:history="1">
        <w:r w:rsidR="00346C51">
          <w:rPr>
            <w:rFonts w:ascii="Times New Roman" w:hAnsi="Times New Roman" w:cs="Times New Roman"/>
            <w:noProof/>
            <w:color w:val="000000"/>
            <w:sz w:val="28"/>
            <w:szCs w:val="28"/>
          </w:rPr>
          <w:t>187</w:t>
        </w:r>
      </w:hyperlink>
      <w:r w:rsidR="001E0AA6">
        <w:rPr>
          <w:rFonts w:ascii="Times New Roman" w:hAnsi="Times New Roman" w:cs="Times New Roman"/>
          <w:noProof/>
          <w:color w:val="000000"/>
          <w:sz w:val="28"/>
          <w:szCs w:val="28"/>
        </w:rPr>
        <w:t>]</w:t>
      </w:r>
      <w:r w:rsidRPr="00CD4297">
        <w:rPr>
          <w:rFonts w:ascii="Times New Roman" w:hAnsi="Times New Roman" w:cs="Times New Roman"/>
          <w:color w:val="000000"/>
          <w:sz w:val="28"/>
          <w:szCs w:val="28"/>
        </w:rPr>
        <w:fldChar w:fldCharType="end"/>
      </w:r>
      <w:r w:rsidRPr="00CD4297">
        <w:rPr>
          <w:rFonts w:ascii="Times New Roman" w:hAnsi="Times New Roman" w:cs="Times New Roman"/>
          <w:color w:val="000000"/>
          <w:sz w:val="28"/>
          <w:szCs w:val="28"/>
        </w:rPr>
        <w:t xml:space="preserve">. In this regard, </w:t>
      </w:r>
      <w:r w:rsidRPr="00CD4297">
        <w:rPr>
          <w:rFonts w:ascii="Times New Roman" w:hAnsi="Times New Roman" w:cs="Times New Roman"/>
          <w:color w:val="000000" w:themeColor="text1"/>
          <w:sz w:val="28"/>
          <w:szCs w:val="28"/>
        </w:rPr>
        <w:t>i</w:t>
      </w:r>
      <w:r w:rsidRPr="00CD4297">
        <w:rPr>
          <w:rFonts w:ascii="Times New Roman" w:hAnsi="Times New Roman" w:cs="Times New Roman"/>
          <w:color w:val="000000" w:themeColor="text1"/>
          <w:sz w:val="28"/>
          <w:szCs w:val="28"/>
          <w:vertAlign w:val="subscript"/>
        </w:rPr>
        <w:t>corr</w:t>
      </w:r>
      <w:r w:rsidRPr="00CD4297">
        <w:rPr>
          <w:rFonts w:ascii="Times New Roman" w:hAnsi="Times New Roman" w:cs="Times New Roman"/>
          <w:color w:val="000000" w:themeColor="text1"/>
          <w:sz w:val="28"/>
          <w:szCs w:val="28"/>
        </w:rPr>
        <w:t xml:space="preserve"> of P1-60 and P4-60 layers are obtained as 2.32</w:t>
      </w:r>
      <w:r w:rsidR="00187FEF" w:rsidRPr="00CD4297">
        <w:rPr>
          <w:rFonts w:ascii="Times New Roman" w:hAnsi="Times New Roman" w:cs="Times New Roman"/>
          <w:color w:val="000000" w:themeColor="text1"/>
          <w:sz w:val="28"/>
          <w:szCs w:val="28"/>
        </w:rPr>
        <w:t xml:space="preserve"> </w:t>
      </w:r>
      <w:r w:rsidRPr="00CD4297">
        <w:rPr>
          <w:rFonts w:ascii="Times New Roman" w:hAnsi="Times New Roman" w:cs="Times New Roman"/>
          <w:color w:val="000000" w:themeColor="text1"/>
          <w:sz w:val="28"/>
          <w:szCs w:val="28"/>
        </w:rPr>
        <w:t>μA/cm</w:t>
      </w:r>
      <w:r w:rsidRPr="00CD4297">
        <w:rPr>
          <w:rFonts w:ascii="Times New Roman" w:hAnsi="Times New Roman" w:cs="Times New Roman"/>
          <w:color w:val="000000" w:themeColor="text1"/>
          <w:sz w:val="28"/>
          <w:szCs w:val="28"/>
          <w:vertAlign w:val="superscript"/>
        </w:rPr>
        <w:t>2</w:t>
      </w:r>
      <w:r w:rsidRPr="00CD4297">
        <w:rPr>
          <w:rFonts w:ascii="Times New Roman" w:hAnsi="Times New Roman" w:cs="Times New Roman"/>
          <w:color w:val="000000" w:themeColor="text1"/>
          <w:sz w:val="28"/>
          <w:szCs w:val="28"/>
        </w:rPr>
        <w:t xml:space="preserve"> and 6.65</w:t>
      </w:r>
      <w:r w:rsidR="00187FEF" w:rsidRPr="00CD4297">
        <w:rPr>
          <w:rFonts w:ascii="Times New Roman" w:hAnsi="Times New Roman" w:cs="Times New Roman"/>
          <w:color w:val="000000" w:themeColor="text1"/>
          <w:sz w:val="28"/>
          <w:szCs w:val="28"/>
        </w:rPr>
        <w:t xml:space="preserve"> </w:t>
      </w:r>
      <w:r w:rsidRPr="00CD4297">
        <w:rPr>
          <w:rFonts w:ascii="Times New Roman" w:hAnsi="Times New Roman" w:cs="Times New Roman"/>
          <w:color w:val="000000" w:themeColor="text1"/>
          <w:sz w:val="28"/>
          <w:szCs w:val="28"/>
        </w:rPr>
        <w:t>μA/cm</w:t>
      </w:r>
      <w:r w:rsidRPr="00CD4297">
        <w:rPr>
          <w:rFonts w:ascii="Times New Roman" w:hAnsi="Times New Roman" w:cs="Times New Roman"/>
          <w:color w:val="000000" w:themeColor="text1"/>
          <w:sz w:val="28"/>
          <w:szCs w:val="28"/>
          <w:vertAlign w:val="superscript"/>
        </w:rPr>
        <w:t>2</w:t>
      </w:r>
      <w:r w:rsidRPr="00CD4297">
        <w:rPr>
          <w:rFonts w:ascii="Times New Roman" w:hAnsi="Times New Roman" w:cs="Times New Roman"/>
          <w:color w:val="000000" w:themeColor="text1"/>
          <w:sz w:val="28"/>
          <w:szCs w:val="28"/>
        </w:rPr>
        <w:t xml:space="preserve">. This confirms the lowest corrosion rate provided by P1-60 layer. </w:t>
      </w:r>
    </w:p>
    <w:p w:rsidR="005227D2" w:rsidRPr="00CD4297" w:rsidRDefault="005227D2">
      <w:pPr>
        <w:widowControl/>
        <w:jc w:val="left"/>
        <w:rPr>
          <w:rFonts w:ascii="Times New Roman" w:hAnsi="Times New Roman" w:cs="Times New Roman"/>
          <w:color w:val="000000"/>
          <w:sz w:val="28"/>
          <w:szCs w:val="28"/>
        </w:rPr>
      </w:pPr>
      <w:r w:rsidRPr="00CD4297">
        <w:rPr>
          <w:rFonts w:ascii="Times New Roman" w:hAnsi="Times New Roman" w:cs="Times New Roman"/>
          <w:color w:val="000000"/>
          <w:sz w:val="28"/>
          <w:szCs w:val="28"/>
        </w:rPr>
        <w:br w:type="page"/>
      </w:r>
    </w:p>
    <w:p w:rsidR="005227D2" w:rsidRPr="00CD4297" w:rsidRDefault="005227D2" w:rsidP="005227D2">
      <w:pPr>
        <w:spacing w:before="120" w:after="120" w:line="360" w:lineRule="auto"/>
        <w:contextualSpacing/>
        <w:rPr>
          <w:rFonts w:ascii="Times New Roman" w:hAnsi="Times New Roman" w:cs="Times New Roman"/>
          <w:color w:val="000000"/>
          <w:sz w:val="28"/>
          <w:szCs w:val="28"/>
        </w:rPr>
      </w:pPr>
    </w:p>
    <w:p w:rsidR="0043784F" w:rsidRPr="00CD4297" w:rsidRDefault="00DE4860" w:rsidP="0043784F">
      <w:pPr>
        <w:pStyle w:val="a3"/>
        <w:numPr>
          <w:ilvl w:val="1"/>
          <w:numId w:val="19"/>
        </w:numPr>
        <w:spacing w:before="120" w:after="120" w:line="360" w:lineRule="auto"/>
        <w:ind w:firstLineChars="0"/>
        <w:contextualSpacing/>
        <w:jc w:val="both"/>
        <w:outlineLvl w:val="0"/>
        <w:rPr>
          <w:rFonts w:ascii="Times New Roman" w:hAnsi="Times New Roman"/>
          <w:b/>
          <w:color w:val="000000"/>
          <w:sz w:val="32"/>
          <w:szCs w:val="28"/>
        </w:rPr>
      </w:pPr>
      <w:r w:rsidRPr="00CD4297">
        <w:rPr>
          <w:rFonts w:ascii="Times New Roman" w:hAnsi="Times New Roman"/>
          <w:b/>
          <w:color w:val="000000"/>
          <w:sz w:val="32"/>
          <w:szCs w:val="28"/>
        </w:rPr>
        <w:t xml:space="preserve"> </w:t>
      </w:r>
      <w:bookmarkStart w:id="223" w:name="_Toc491842481"/>
      <w:r w:rsidR="0043784F" w:rsidRPr="00CD4297">
        <w:rPr>
          <w:rFonts w:ascii="Times New Roman" w:hAnsi="Times New Roman"/>
          <w:b/>
          <w:color w:val="000000"/>
          <w:sz w:val="32"/>
          <w:szCs w:val="28"/>
        </w:rPr>
        <w:t>Microstructural investigation of P1-60 base layer</w:t>
      </w:r>
      <w:bookmarkEnd w:id="223"/>
    </w:p>
    <w:p w:rsidR="0043784F" w:rsidRPr="00CD4297" w:rsidRDefault="0043784F" w:rsidP="0043784F">
      <w:pPr>
        <w:spacing w:beforeLines="50" w:before="120" w:afterLines="50" w:after="120" w:line="360" w:lineRule="auto"/>
        <w:ind w:firstLineChars="101" w:firstLine="283"/>
        <w:contextualSpacing/>
        <w:rPr>
          <w:rFonts w:ascii="Times New Roman" w:hAnsi="Times New Roman" w:cs="Times New Roman"/>
          <w:color w:val="000000" w:themeColor="text1"/>
          <w:sz w:val="28"/>
          <w:szCs w:val="28"/>
        </w:rPr>
      </w:pPr>
    </w:p>
    <w:p w:rsidR="0043784F" w:rsidRPr="00CD4297" w:rsidRDefault="0043784F" w:rsidP="0043784F">
      <w:pPr>
        <w:spacing w:beforeLines="50" w:before="120" w:afterLines="50" w:after="120" w:line="360" w:lineRule="auto"/>
        <w:rPr>
          <w:rFonts w:ascii="Times New Roman" w:hAnsi="Times New Roman" w:cs="Times New Roman"/>
          <w:color w:val="000000" w:themeColor="text1"/>
          <w:sz w:val="28"/>
          <w:szCs w:val="28"/>
        </w:rPr>
      </w:pPr>
      <w:r w:rsidRPr="00CD4297">
        <w:rPr>
          <w:rFonts w:ascii="Times New Roman" w:hAnsi="Times New Roman" w:cs="Times New Roman"/>
          <w:color w:val="000000" w:themeColor="text1"/>
          <w:sz w:val="28"/>
          <w:szCs w:val="28"/>
        </w:rPr>
        <w:t xml:space="preserve">According to the previous discussion, the P1-60 layer was chosen as the ‘best’ base layer for the subsequent nanocomposite PVD hard coating in terms of outstanding mechanical and electrochemical properties. </w:t>
      </w:r>
    </w:p>
    <w:p w:rsidR="0043784F" w:rsidRPr="00CD4297" w:rsidRDefault="0043784F" w:rsidP="0043784F">
      <w:pPr>
        <w:spacing w:beforeLines="50" w:before="120" w:afterLines="50" w:after="120" w:line="360" w:lineRule="auto"/>
        <w:rPr>
          <w:rFonts w:ascii="Times New Roman" w:hAnsi="Times New Roman" w:cs="Times New Roman"/>
          <w:color w:val="000000" w:themeColor="text1"/>
          <w:sz w:val="28"/>
          <w:szCs w:val="28"/>
        </w:rPr>
      </w:pPr>
      <w:r w:rsidRPr="00CD4297">
        <w:rPr>
          <w:rFonts w:ascii="Times New Roman" w:hAnsi="Times New Roman" w:cs="Times New Roman"/>
          <w:color w:val="000000" w:themeColor="text1"/>
          <w:sz w:val="28"/>
          <w:szCs w:val="28"/>
        </w:rPr>
        <w:t xml:space="preserve">To confirm the microstructure of the P1-60 layer, TEM investigations were carried out. An area of the cross-section TEM foil of P1-60 layer was observed by high-resolution transmission electron microscopy technique (HRTEM). This and </w:t>
      </w:r>
      <w:bookmarkStart w:id="224" w:name="_Hlk478674703"/>
      <w:r w:rsidRPr="00CD4297">
        <w:rPr>
          <w:rFonts w:ascii="Times New Roman" w:hAnsi="Times New Roman" w:cs="Times New Roman"/>
          <w:color w:val="000000" w:themeColor="text1"/>
          <w:sz w:val="28"/>
          <w:szCs w:val="28"/>
        </w:rPr>
        <w:t>the selected area electron diffraction (SAED) pattern</w:t>
      </w:r>
      <w:bookmarkEnd w:id="224"/>
      <w:r w:rsidRPr="00CD4297">
        <w:rPr>
          <w:rFonts w:ascii="Times New Roman" w:hAnsi="Times New Roman" w:cs="Times New Roman"/>
          <w:color w:val="000000" w:themeColor="text1"/>
          <w:sz w:val="28"/>
          <w:szCs w:val="28"/>
        </w:rPr>
        <w:t xml:space="preserve"> results are displayed in </w:t>
      </w:r>
      <w:r w:rsidRPr="00CD4297">
        <w:rPr>
          <w:rFonts w:ascii="Times New Roman" w:hAnsi="Times New Roman" w:cs="Times New Roman"/>
          <w:b/>
          <w:color w:val="000000" w:themeColor="text1"/>
          <w:sz w:val="28"/>
          <w:szCs w:val="28"/>
        </w:rPr>
        <w:t>Figure 6.9</w:t>
      </w:r>
      <w:r w:rsidRPr="00CD4297">
        <w:rPr>
          <w:rFonts w:ascii="Times New Roman" w:hAnsi="Times New Roman" w:cs="Times New Roman"/>
          <w:color w:val="000000" w:themeColor="text1"/>
          <w:sz w:val="28"/>
          <w:szCs w:val="28"/>
        </w:rPr>
        <w:t xml:space="preserve"> below. </w:t>
      </w:r>
    </w:p>
    <w:p w:rsidR="0043784F" w:rsidRPr="00CD4297" w:rsidRDefault="0043784F" w:rsidP="0043784F">
      <w:pPr>
        <w:spacing w:beforeLines="50" w:before="120" w:afterLines="50" w:after="120" w:line="360" w:lineRule="auto"/>
        <w:rPr>
          <w:rFonts w:ascii="Times New Roman" w:hAnsi="Times New Roman" w:cs="Times New Roman"/>
          <w:color w:val="000000" w:themeColor="text1"/>
          <w:sz w:val="28"/>
          <w:szCs w:val="28"/>
        </w:rPr>
      </w:pPr>
    </w:p>
    <w:p w:rsidR="0043784F" w:rsidRPr="00CD4297" w:rsidRDefault="0043784F" w:rsidP="0043784F">
      <w:pPr>
        <w:spacing w:beforeLines="50" w:before="120" w:afterLines="50" w:after="120" w:line="360" w:lineRule="auto"/>
        <w:jc w:val="center"/>
        <w:rPr>
          <w:rFonts w:ascii="Times New Roman" w:hAnsi="Times New Roman" w:cs="Times New Roman"/>
          <w:color w:val="000000" w:themeColor="text1"/>
          <w:sz w:val="28"/>
          <w:szCs w:val="28"/>
        </w:rPr>
      </w:pPr>
      <w:r w:rsidRPr="00CD4297">
        <w:rPr>
          <w:rFonts w:ascii="Times New Roman" w:hAnsi="Times New Roman" w:cs="Times New Roman"/>
          <w:noProof/>
          <w:color w:val="000000" w:themeColor="text1"/>
          <w:sz w:val="28"/>
          <w:szCs w:val="28"/>
        </w:rPr>
        <w:drawing>
          <wp:inline distT="0" distB="0" distL="0" distR="0" wp14:anchorId="26F7DBD6" wp14:editId="0DB979FC">
            <wp:extent cx="3483741" cy="3483741"/>
            <wp:effectExtent l="0" t="0" r="2540" b="254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1-60-TEM.tif"/>
                    <pic:cNvPicPr/>
                  </pic:nvPicPr>
                  <pic:blipFill>
                    <a:blip r:embed="rId41">
                      <a:extLst>
                        <a:ext uri="{28A0092B-C50C-407E-A947-70E740481C1C}">
                          <a14:useLocalDpi xmlns:a14="http://schemas.microsoft.com/office/drawing/2010/main" val="0"/>
                        </a:ext>
                      </a:extLst>
                    </a:blip>
                    <a:stretch>
                      <a:fillRect/>
                    </a:stretch>
                  </pic:blipFill>
                  <pic:spPr>
                    <a:xfrm>
                      <a:off x="0" y="0"/>
                      <a:ext cx="3509381" cy="3509381"/>
                    </a:xfrm>
                    <a:prstGeom prst="rect">
                      <a:avLst/>
                    </a:prstGeom>
                  </pic:spPr>
                </pic:pic>
              </a:graphicData>
            </a:graphic>
          </wp:inline>
        </w:drawing>
      </w:r>
    </w:p>
    <w:p w:rsidR="0043784F" w:rsidRPr="00CD4297" w:rsidRDefault="0043784F" w:rsidP="0043784F">
      <w:pPr>
        <w:spacing w:beforeLines="50" w:before="120" w:afterLines="50" w:after="120" w:line="360" w:lineRule="auto"/>
        <w:ind w:leftChars="-1" w:left="-2" w:rightChars="102" w:right="214" w:firstLine="144"/>
        <w:jc w:val="center"/>
        <w:rPr>
          <w:rFonts w:ascii="Times New Roman" w:hAnsi="Times New Roman" w:cs="Times New Roman"/>
          <w:i/>
          <w:color w:val="000000" w:themeColor="text1"/>
          <w:sz w:val="28"/>
          <w:szCs w:val="28"/>
        </w:rPr>
      </w:pPr>
      <w:r w:rsidRPr="00CD4297">
        <w:rPr>
          <w:rFonts w:ascii="Times New Roman" w:hAnsi="Times New Roman" w:cs="Times New Roman"/>
          <w:i/>
          <w:color w:val="000000" w:themeColor="text1"/>
          <w:sz w:val="28"/>
          <w:szCs w:val="28"/>
        </w:rPr>
        <w:t>Figure 6.9 HRTEM and SAED pattern images of cross section foil of P1-60 layer</w:t>
      </w:r>
    </w:p>
    <w:p w:rsidR="0043784F" w:rsidRPr="00CD4297" w:rsidRDefault="0043784F" w:rsidP="0043784F">
      <w:pPr>
        <w:spacing w:beforeLines="50" w:before="120" w:afterLines="50" w:after="120" w:line="360" w:lineRule="auto"/>
        <w:ind w:leftChars="-193" w:left="18" w:rightChars="-284" w:right="-596" w:hangingChars="151" w:hanging="423"/>
        <w:jc w:val="center"/>
        <w:rPr>
          <w:rFonts w:ascii="Times New Roman" w:hAnsi="Times New Roman" w:cs="Times New Roman"/>
          <w:i/>
          <w:color w:val="000000" w:themeColor="text1"/>
          <w:sz w:val="28"/>
          <w:szCs w:val="28"/>
        </w:rPr>
      </w:pPr>
    </w:p>
    <w:p w:rsidR="0043784F" w:rsidRPr="00CD4297" w:rsidRDefault="0043784F" w:rsidP="0043784F">
      <w:pPr>
        <w:spacing w:beforeLines="50" w:before="120" w:afterLines="50" w:after="120" w:line="360" w:lineRule="auto"/>
        <w:rPr>
          <w:rFonts w:ascii="Times New Roman" w:hAnsi="Times New Roman" w:cs="Times New Roman"/>
          <w:color w:val="000000"/>
          <w:sz w:val="28"/>
          <w:szCs w:val="28"/>
        </w:rPr>
      </w:pPr>
      <w:r w:rsidRPr="00CD4297">
        <w:rPr>
          <w:rFonts w:ascii="Times New Roman" w:hAnsi="Times New Roman" w:cs="Times New Roman"/>
          <w:color w:val="000000" w:themeColor="text1"/>
          <w:sz w:val="28"/>
          <w:szCs w:val="28"/>
        </w:rPr>
        <w:t xml:space="preserve">No nanocrystallinity can be observed in in </w:t>
      </w:r>
      <w:r w:rsidRPr="00CD4297">
        <w:rPr>
          <w:rFonts w:ascii="Times New Roman" w:hAnsi="Times New Roman" w:cs="Times New Roman"/>
          <w:b/>
          <w:color w:val="000000" w:themeColor="text1"/>
          <w:sz w:val="28"/>
          <w:szCs w:val="28"/>
        </w:rPr>
        <w:t>Figure 6.9</w:t>
      </w:r>
      <w:r w:rsidRPr="00CD4297">
        <w:rPr>
          <w:rFonts w:ascii="Times New Roman" w:hAnsi="Times New Roman" w:cs="Times New Roman"/>
          <w:color w:val="000000" w:themeColor="text1"/>
          <w:sz w:val="28"/>
          <w:szCs w:val="28"/>
        </w:rPr>
        <w:t xml:space="preserve">; </w:t>
      </w:r>
      <w:r w:rsidRPr="00CD4297">
        <w:rPr>
          <w:rFonts w:ascii="Times New Roman" w:hAnsi="Times New Roman" w:cs="Times New Roman"/>
          <w:color w:val="000000"/>
          <w:sz w:val="28"/>
          <w:szCs w:val="28"/>
        </w:rPr>
        <w:t>the coating appears to be completely amorphous (with the SAED pattern displaying a typical wide and blurred diffraction ring). Both results indicate a fully amorphous microstructure for the P1-60 layer. This amorphous microstructure is beneficial for the subsequent production of a nanocomposite microstructure via the PVD process and also will tend to suppress pitting corrosion- despite the noble OCP of the coating compared to the WE43 substrate.</w:t>
      </w:r>
    </w:p>
    <w:p w:rsidR="0043784F" w:rsidRPr="00CD4297" w:rsidRDefault="0043784F" w:rsidP="0043784F">
      <w:pPr>
        <w:spacing w:beforeLines="50" w:before="120" w:afterLines="50" w:after="120" w:line="360" w:lineRule="auto"/>
        <w:ind w:firstLineChars="101" w:firstLine="283"/>
        <w:rPr>
          <w:rFonts w:ascii="Times New Roman" w:hAnsi="Times New Roman" w:cs="Times New Roman"/>
          <w:color w:val="000000"/>
          <w:sz w:val="28"/>
          <w:szCs w:val="28"/>
        </w:rPr>
      </w:pPr>
    </w:p>
    <w:p w:rsidR="0043784F" w:rsidRPr="00CD4297" w:rsidRDefault="00DE4860" w:rsidP="0043784F">
      <w:pPr>
        <w:pStyle w:val="a3"/>
        <w:numPr>
          <w:ilvl w:val="1"/>
          <w:numId w:val="19"/>
        </w:numPr>
        <w:spacing w:beforeLines="50" w:before="120" w:afterLines="50" w:after="120" w:line="360" w:lineRule="auto"/>
        <w:ind w:firstLineChars="0"/>
        <w:contextualSpacing/>
        <w:jc w:val="both"/>
        <w:outlineLvl w:val="0"/>
        <w:rPr>
          <w:rFonts w:ascii="Times New Roman" w:hAnsi="Times New Roman"/>
          <w:b/>
          <w:color w:val="000000"/>
          <w:sz w:val="32"/>
          <w:szCs w:val="28"/>
        </w:rPr>
      </w:pPr>
      <w:r w:rsidRPr="00CD4297">
        <w:rPr>
          <w:rFonts w:ascii="Times New Roman" w:hAnsi="Times New Roman"/>
          <w:b/>
          <w:color w:val="000000"/>
          <w:sz w:val="32"/>
          <w:szCs w:val="28"/>
        </w:rPr>
        <w:t xml:space="preserve"> </w:t>
      </w:r>
      <w:bookmarkStart w:id="225" w:name="_Toc491842482"/>
      <w:r w:rsidR="0043784F" w:rsidRPr="00CD4297">
        <w:rPr>
          <w:rFonts w:ascii="Times New Roman" w:hAnsi="Times New Roman"/>
          <w:b/>
          <w:color w:val="000000"/>
          <w:sz w:val="32"/>
          <w:szCs w:val="28"/>
        </w:rPr>
        <w:t>Summary</w:t>
      </w:r>
      <w:bookmarkEnd w:id="225"/>
    </w:p>
    <w:p w:rsidR="0043784F" w:rsidRPr="00CD4297" w:rsidRDefault="0043784F" w:rsidP="0043784F">
      <w:pPr>
        <w:spacing w:beforeLines="50" w:before="120" w:afterLines="50" w:after="120" w:line="360" w:lineRule="auto"/>
        <w:ind w:firstLineChars="101" w:firstLine="283"/>
        <w:contextualSpacing/>
        <w:rPr>
          <w:rFonts w:ascii="Times New Roman" w:hAnsi="Times New Roman" w:cs="Times New Roman"/>
          <w:color w:val="000000"/>
          <w:sz w:val="28"/>
          <w:szCs w:val="28"/>
        </w:rPr>
      </w:pPr>
    </w:p>
    <w:p w:rsidR="0043784F" w:rsidRPr="00CD4297" w:rsidRDefault="0043784F" w:rsidP="0043784F">
      <w:pPr>
        <w:spacing w:beforeLines="50" w:before="120" w:afterLines="50" w:after="120" w:line="360" w:lineRule="auto"/>
        <w:rPr>
          <w:rFonts w:ascii="Times New Roman" w:hAnsi="Times New Roman" w:cs="Times New Roman"/>
          <w:color w:val="000000" w:themeColor="text1"/>
          <w:sz w:val="28"/>
          <w:szCs w:val="28"/>
        </w:rPr>
      </w:pPr>
      <w:r w:rsidRPr="00CD4297">
        <w:rPr>
          <w:rFonts w:ascii="Times New Roman" w:hAnsi="Times New Roman" w:cs="Times New Roman"/>
          <w:color w:val="000000" w:themeColor="text1"/>
          <w:sz w:val="28"/>
          <w:szCs w:val="28"/>
        </w:rPr>
        <w:t xml:space="preserve">In this chapter, sixteen AlCuMoMgZrB layers were characterised via nanoindentation and scratch-adhesion tests. From the results, two promising layers, P1-60 and P4-60, were chosen for further characterisation experiments. </w:t>
      </w:r>
    </w:p>
    <w:p w:rsidR="0043784F" w:rsidRPr="00CD4297" w:rsidRDefault="0043784F" w:rsidP="0043784F">
      <w:pPr>
        <w:spacing w:beforeLines="50" w:before="120" w:afterLines="50" w:after="120" w:line="360" w:lineRule="auto"/>
        <w:rPr>
          <w:rFonts w:ascii="Times New Roman" w:hAnsi="Times New Roman" w:cs="Times New Roman"/>
          <w:color w:val="000000" w:themeColor="text1"/>
          <w:sz w:val="28"/>
          <w:szCs w:val="28"/>
        </w:rPr>
      </w:pPr>
    </w:p>
    <w:p w:rsidR="0043784F" w:rsidRPr="00CD4297" w:rsidRDefault="0043784F" w:rsidP="0043784F">
      <w:pPr>
        <w:spacing w:beforeLines="50" w:before="120" w:afterLines="50" w:after="120" w:line="360" w:lineRule="auto"/>
        <w:rPr>
          <w:rFonts w:ascii="Times New Roman" w:hAnsi="Times New Roman" w:cs="Times New Roman"/>
          <w:i/>
          <w:color w:val="000000" w:themeColor="text1"/>
          <w:sz w:val="32"/>
          <w:szCs w:val="24"/>
        </w:rPr>
      </w:pPr>
      <w:r w:rsidRPr="00CD4297">
        <w:rPr>
          <w:rFonts w:ascii="Times New Roman" w:hAnsi="Times New Roman" w:cs="Times New Roman"/>
          <w:i/>
          <w:color w:val="000000" w:themeColor="text1"/>
          <w:sz w:val="32"/>
          <w:szCs w:val="24"/>
        </w:rPr>
        <w:t>Mechanical properties</w:t>
      </w:r>
    </w:p>
    <w:p w:rsidR="0043784F" w:rsidRPr="00CD4297" w:rsidRDefault="0043784F" w:rsidP="0043784F">
      <w:pPr>
        <w:pStyle w:val="a3"/>
        <w:numPr>
          <w:ilvl w:val="0"/>
          <w:numId w:val="17"/>
        </w:numPr>
        <w:spacing w:beforeLines="50" w:before="120" w:afterLines="50" w:after="120" w:line="360" w:lineRule="auto"/>
        <w:ind w:left="704" w:firstLineChars="0"/>
        <w:jc w:val="both"/>
        <w:rPr>
          <w:rFonts w:ascii="Times New Roman" w:hAnsi="Times New Roman"/>
          <w:color w:val="000000" w:themeColor="text1"/>
          <w:sz w:val="28"/>
          <w:szCs w:val="24"/>
        </w:rPr>
      </w:pPr>
      <w:r w:rsidRPr="00CD4297">
        <w:rPr>
          <w:rFonts w:ascii="Times New Roman" w:hAnsi="Times New Roman"/>
          <w:color w:val="000000" w:themeColor="text1"/>
          <w:sz w:val="28"/>
          <w:szCs w:val="24"/>
        </w:rPr>
        <w:t>In general, H values, E values, and H/E ratios of the layers in each deposition run can be sorted by descending order of P4&gt;P1&gt;P2/ P3. This may be attributed both to their elemental compositions and to the coating microstructure caused by the energetic bombardment effects during the deposition process.</w:t>
      </w:r>
    </w:p>
    <w:p w:rsidR="0043784F" w:rsidRPr="00CD4297" w:rsidRDefault="0043784F" w:rsidP="0043784F">
      <w:pPr>
        <w:pStyle w:val="a3"/>
        <w:numPr>
          <w:ilvl w:val="0"/>
          <w:numId w:val="17"/>
        </w:numPr>
        <w:spacing w:beforeLines="50" w:before="120" w:afterLines="50" w:after="120" w:line="360" w:lineRule="auto"/>
        <w:ind w:firstLineChars="0"/>
        <w:jc w:val="both"/>
        <w:rPr>
          <w:rFonts w:ascii="Times New Roman" w:hAnsi="Times New Roman"/>
          <w:color w:val="000000" w:themeColor="text1"/>
          <w:sz w:val="28"/>
          <w:szCs w:val="24"/>
        </w:rPr>
      </w:pPr>
      <w:r w:rsidRPr="00CD4297">
        <w:rPr>
          <w:rFonts w:ascii="Times New Roman" w:hAnsi="Times New Roman"/>
          <w:color w:val="000000" w:themeColor="text1"/>
          <w:sz w:val="28"/>
          <w:szCs w:val="24"/>
        </w:rPr>
        <w:t>H values, E values, and H/E ratios</w:t>
      </w:r>
      <w:r w:rsidRPr="00CD4297">
        <w:rPr>
          <w:rFonts w:ascii="Times New Roman" w:hAnsi="Times New Roman"/>
          <w:color w:val="000000" w:themeColor="text1"/>
          <w:sz w:val="28"/>
        </w:rPr>
        <w:t xml:space="preserve"> were found to decrease with increasing substrate negative bias. This is attributed to the increasing energetic bombardment which causes rough surfaces </w:t>
      </w:r>
      <w:r w:rsidRPr="00CD4297">
        <w:rPr>
          <w:rFonts w:ascii="Times New Roman" w:hAnsi="Times New Roman"/>
          <w:color w:val="000000" w:themeColor="text1"/>
          <w:spacing w:val="-2"/>
          <w:sz w:val="28"/>
        </w:rPr>
        <w:t>and coarser columnar growth (with the associated voids and defects).</w:t>
      </w:r>
    </w:p>
    <w:p w:rsidR="0043784F" w:rsidRPr="00CD4297" w:rsidRDefault="0043784F" w:rsidP="0043784F">
      <w:pPr>
        <w:spacing w:beforeLines="50" w:before="120" w:afterLines="50" w:after="120" w:line="360" w:lineRule="auto"/>
        <w:rPr>
          <w:rFonts w:ascii="Times New Roman" w:hAnsi="Times New Roman" w:cs="Times New Roman"/>
          <w:color w:val="000000" w:themeColor="text1"/>
          <w:sz w:val="28"/>
          <w:szCs w:val="28"/>
        </w:rPr>
      </w:pPr>
    </w:p>
    <w:p w:rsidR="0043784F" w:rsidRPr="00CD4297" w:rsidRDefault="0043784F" w:rsidP="0043784F">
      <w:pPr>
        <w:spacing w:beforeLines="50" w:before="120" w:afterLines="50" w:after="120" w:line="360" w:lineRule="auto"/>
        <w:rPr>
          <w:rFonts w:ascii="Times New Roman" w:hAnsi="Times New Roman" w:cs="Times New Roman"/>
          <w:i/>
          <w:color w:val="000000" w:themeColor="text1"/>
          <w:sz w:val="32"/>
          <w:szCs w:val="24"/>
        </w:rPr>
      </w:pPr>
      <w:r w:rsidRPr="00CD4297">
        <w:rPr>
          <w:rFonts w:ascii="Times New Roman" w:hAnsi="Times New Roman" w:cs="Times New Roman"/>
          <w:i/>
          <w:color w:val="000000" w:themeColor="text1"/>
          <w:sz w:val="32"/>
          <w:szCs w:val="24"/>
        </w:rPr>
        <w:t>Adhesive strength</w:t>
      </w:r>
    </w:p>
    <w:p w:rsidR="0043784F" w:rsidRPr="00CD4297" w:rsidRDefault="0043784F" w:rsidP="0043784F">
      <w:pPr>
        <w:pStyle w:val="a3"/>
        <w:numPr>
          <w:ilvl w:val="0"/>
          <w:numId w:val="17"/>
        </w:numPr>
        <w:spacing w:beforeLines="50" w:before="120" w:afterLines="50" w:after="120" w:line="360" w:lineRule="auto"/>
        <w:ind w:left="704" w:firstLineChars="0"/>
        <w:jc w:val="both"/>
        <w:rPr>
          <w:rFonts w:ascii="Times New Roman" w:hAnsi="Times New Roman"/>
          <w:color w:val="000000" w:themeColor="text1"/>
          <w:sz w:val="28"/>
          <w:szCs w:val="24"/>
        </w:rPr>
      </w:pPr>
      <w:r w:rsidRPr="00CD4297">
        <w:rPr>
          <w:rFonts w:ascii="Times New Roman" w:hAnsi="Times New Roman"/>
          <w:color w:val="000000" w:themeColor="text1"/>
          <w:sz w:val="28"/>
          <w:szCs w:val="24"/>
        </w:rPr>
        <w:t>The results of the scratch-adhesion test are, in general, consistent with those of nanoindentation.</w:t>
      </w:r>
    </w:p>
    <w:p w:rsidR="0043784F" w:rsidRPr="00CD4297" w:rsidRDefault="0043784F" w:rsidP="0043784F">
      <w:pPr>
        <w:pStyle w:val="a3"/>
        <w:numPr>
          <w:ilvl w:val="0"/>
          <w:numId w:val="17"/>
        </w:numPr>
        <w:spacing w:beforeLines="50" w:before="120" w:afterLines="50" w:after="120" w:line="360" w:lineRule="auto"/>
        <w:ind w:firstLineChars="0"/>
        <w:jc w:val="both"/>
        <w:rPr>
          <w:rFonts w:ascii="Times New Roman" w:hAnsi="Times New Roman"/>
          <w:color w:val="000000" w:themeColor="text1"/>
          <w:sz w:val="28"/>
          <w:szCs w:val="24"/>
        </w:rPr>
      </w:pPr>
      <w:r w:rsidRPr="00CD4297">
        <w:rPr>
          <w:rFonts w:ascii="Times New Roman" w:hAnsi="Times New Roman"/>
          <w:color w:val="000000" w:themeColor="text1"/>
          <w:sz w:val="28"/>
          <w:szCs w:val="24"/>
        </w:rPr>
        <w:t>The good adhesion of the layer requires not only a high H/E ratio, but also a low E value and a moderately high H value.</w:t>
      </w:r>
    </w:p>
    <w:p w:rsidR="0043784F" w:rsidRPr="00CD4297" w:rsidRDefault="0043784F" w:rsidP="0043784F">
      <w:pPr>
        <w:pStyle w:val="a3"/>
        <w:numPr>
          <w:ilvl w:val="0"/>
          <w:numId w:val="17"/>
        </w:numPr>
        <w:spacing w:beforeLines="50" w:before="120" w:afterLines="50" w:after="120" w:line="360" w:lineRule="auto"/>
        <w:ind w:firstLineChars="0"/>
        <w:jc w:val="both"/>
        <w:rPr>
          <w:rFonts w:ascii="Times New Roman" w:hAnsi="Times New Roman"/>
          <w:color w:val="000000" w:themeColor="text1"/>
          <w:sz w:val="28"/>
          <w:szCs w:val="24"/>
        </w:rPr>
      </w:pPr>
      <w:r w:rsidRPr="00CD4297">
        <w:rPr>
          <w:rFonts w:ascii="Times New Roman" w:hAnsi="Times New Roman"/>
          <w:color w:val="000000" w:themeColor="text1"/>
          <w:sz w:val="28"/>
          <w:szCs w:val="24"/>
        </w:rPr>
        <w:t xml:space="preserve">P1-60 and P4-60 layers showed superior adhesive strengths compared with other layers. </w:t>
      </w:r>
    </w:p>
    <w:p w:rsidR="0043784F" w:rsidRPr="00CD4297" w:rsidRDefault="0043784F" w:rsidP="0043784F">
      <w:pPr>
        <w:pStyle w:val="a3"/>
        <w:numPr>
          <w:ilvl w:val="0"/>
          <w:numId w:val="17"/>
        </w:numPr>
        <w:spacing w:beforeLines="50" w:before="120" w:afterLines="50" w:after="120" w:line="360" w:lineRule="auto"/>
        <w:ind w:firstLineChars="0"/>
        <w:jc w:val="both"/>
        <w:rPr>
          <w:rFonts w:ascii="Times New Roman" w:hAnsi="Times New Roman"/>
          <w:color w:val="000000" w:themeColor="text1"/>
          <w:sz w:val="28"/>
          <w:szCs w:val="24"/>
        </w:rPr>
      </w:pPr>
      <w:r w:rsidRPr="00CD4297">
        <w:rPr>
          <w:rFonts w:ascii="Times New Roman" w:hAnsi="Times New Roman"/>
          <w:color w:val="000000" w:themeColor="text1"/>
          <w:sz w:val="28"/>
          <w:szCs w:val="24"/>
        </w:rPr>
        <w:t>In particular, the P1-60 layer exhibited a more ductile failure mode than the P4-60 layer, indicating a better performance in terms of withstanding plastic deformations in practical applications.</w:t>
      </w:r>
    </w:p>
    <w:p w:rsidR="0043784F" w:rsidRPr="00CD4297" w:rsidRDefault="0043784F" w:rsidP="0043784F">
      <w:pPr>
        <w:spacing w:beforeLines="50" w:before="120" w:afterLines="50" w:after="120" w:line="360" w:lineRule="auto"/>
        <w:ind w:left="283"/>
        <w:rPr>
          <w:rFonts w:ascii="Times New Roman" w:hAnsi="Times New Roman" w:cs="Times New Roman"/>
          <w:color w:val="000000" w:themeColor="text1"/>
          <w:sz w:val="28"/>
          <w:szCs w:val="24"/>
        </w:rPr>
      </w:pPr>
    </w:p>
    <w:p w:rsidR="0043784F" w:rsidRPr="00CD4297" w:rsidRDefault="0043784F" w:rsidP="0043784F">
      <w:pPr>
        <w:spacing w:beforeLines="50" w:before="120" w:afterLines="50" w:after="120" w:line="360" w:lineRule="auto"/>
        <w:rPr>
          <w:rFonts w:ascii="Times New Roman" w:hAnsi="Times New Roman" w:cs="Times New Roman"/>
          <w:i/>
          <w:color w:val="000000" w:themeColor="text1"/>
          <w:sz w:val="32"/>
          <w:szCs w:val="24"/>
        </w:rPr>
      </w:pPr>
      <w:r w:rsidRPr="00CD4297">
        <w:rPr>
          <w:rFonts w:ascii="Times New Roman" w:hAnsi="Times New Roman" w:cs="Times New Roman"/>
          <w:i/>
          <w:color w:val="000000" w:themeColor="text1"/>
          <w:sz w:val="32"/>
          <w:szCs w:val="24"/>
        </w:rPr>
        <w:t>Electrochemical corrosion properties</w:t>
      </w:r>
    </w:p>
    <w:p w:rsidR="0043784F" w:rsidRPr="00CD4297" w:rsidRDefault="0043784F" w:rsidP="0043784F">
      <w:pPr>
        <w:pStyle w:val="a3"/>
        <w:numPr>
          <w:ilvl w:val="0"/>
          <w:numId w:val="17"/>
        </w:numPr>
        <w:spacing w:beforeLines="50" w:before="120" w:afterLines="50" w:after="120" w:line="360" w:lineRule="auto"/>
        <w:ind w:firstLineChars="0"/>
        <w:jc w:val="both"/>
        <w:rPr>
          <w:rFonts w:ascii="Times New Roman" w:hAnsi="Times New Roman"/>
          <w:color w:val="000000" w:themeColor="text1"/>
          <w:sz w:val="28"/>
          <w:szCs w:val="24"/>
        </w:rPr>
      </w:pPr>
      <w:r w:rsidRPr="00CD4297">
        <w:rPr>
          <w:rFonts w:ascii="Times New Roman" w:hAnsi="Times New Roman"/>
          <w:color w:val="000000" w:themeColor="text1"/>
          <w:sz w:val="28"/>
          <w:szCs w:val="24"/>
        </w:rPr>
        <w:t>The electrochemical corrosion properties of the layers P1-60 and P4-60 were evaluated in detail and compared with the WE43 substrate.</w:t>
      </w:r>
    </w:p>
    <w:p w:rsidR="0043784F" w:rsidRPr="00CD4297" w:rsidRDefault="0043784F" w:rsidP="0043784F">
      <w:pPr>
        <w:pStyle w:val="a3"/>
        <w:numPr>
          <w:ilvl w:val="0"/>
          <w:numId w:val="17"/>
        </w:numPr>
        <w:spacing w:beforeLines="50" w:before="120" w:afterLines="50" w:after="120" w:line="360" w:lineRule="auto"/>
        <w:ind w:firstLineChars="0"/>
        <w:jc w:val="both"/>
        <w:rPr>
          <w:rFonts w:ascii="Times New Roman" w:hAnsi="Times New Roman"/>
          <w:color w:val="000000" w:themeColor="text1"/>
          <w:sz w:val="28"/>
          <w:szCs w:val="24"/>
        </w:rPr>
      </w:pPr>
      <w:r w:rsidRPr="00CD4297">
        <w:rPr>
          <w:rFonts w:ascii="Times New Roman" w:hAnsi="Times New Roman"/>
          <w:color w:val="000000" w:themeColor="text1"/>
          <w:sz w:val="28"/>
          <w:szCs w:val="24"/>
        </w:rPr>
        <w:t>Both P1-60 and P4-60 layers, showed significantly more positive OCP values, but also much higher polarisation resistance and lower corrosion rates than the WE43 substrate.</w:t>
      </w:r>
    </w:p>
    <w:p w:rsidR="0043784F" w:rsidRPr="00CD4297" w:rsidRDefault="0043784F" w:rsidP="0043784F">
      <w:pPr>
        <w:pStyle w:val="a3"/>
        <w:numPr>
          <w:ilvl w:val="0"/>
          <w:numId w:val="17"/>
        </w:numPr>
        <w:spacing w:beforeLines="50" w:before="120" w:afterLines="50" w:after="120" w:line="360" w:lineRule="auto"/>
        <w:ind w:firstLineChars="0"/>
        <w:jc w:val="both"/>
        <w:rPr>
          <w:rFonts w:ascii="Times New Roman" w:hAnsi="Times New Roman"/>
          <w:color w:val="000000" w:themeColor="text1"/>
          <w:sz w:val="28"/>
          <w:szCs w:val="24"/>
        </w:rPr>
      </w:pPr>
      <w:r w:rsidRPr="00CD4297">
        <w:rPr>
          <w:rFonts w:ascii="Times New Roman" w:hAnsi="Times New Roman"/>
          <w:color w:val="000000" w:themeColor="text1"/>
          <w:sz w:val="28"/>
          <w:szCs w:val="24"/>
        </w:rPr>
        <w:t xml:space="preserve">The P1-60 layer showed the superior performance in the tests. </w:t>
      </w:r>
    </w:p>
    <w:p w:rsidR="0043784F" w:rsidRPr="00CD4297" w:rsidRDefault="0043784F" w:rsidP="0043784F">
      <w:pPr>
        <w:pStyle w:val="a3"/>
        <w:numPr>
          <w:ilvl w:val="0"/>
          <w:numId w:val="17"/>
        </w:numPr>
        <w:spacing w:beforeLines="50" w:before="120" w:afterLines="50" w:after="120" w:line="360" w:lineRule="auto"/>
        <w:ind w:firstLineChars="0"/>
        <w:jc w:val="both"/>
        <w:rPr>
          <w:rFonts w:ascii="Times New Roman" w:hAnsi="Times New Roman"/>
          <w:color w:val="000000" w:themeColor="text1"/>
          <w:sz w:val="28"/>
          <w:szCs w:val="24"/>
        </w:rPr>
      </w:pPr>
      <w:r w:rsidRPr="00CD4297">
        <w:rPr>
          <w:rFonts w:ascii="Times New Roman" w:hAnsi="Times New Roman"/>
          <w:color w:val="000000" w:themeColor="text1"/>
          <w:sz w:val="28"/>
          <w:szCs w:val="24"/>
        </w:rPr>
        <w:t>Therefore, the P1-60 layer was selected as the most suitable base layer for coupling to subsequent nanocomposite PVD hard coating.</w:t>
      </w:r>
    </w:p>
    <w:p w:rsidR="0043784F" w:rsidRPr="00CD4297" w:rsidRDefault="0043784F" w:rsidP="0043784F">
      <w:pPr>
        <w:pStyle w:val="a3"/>
        <w:spacing w:before="120" w:after="120" w:line="360" w:lineRule="auto"/>
        <w:ind w:left="703" w:firstLineChars="0" w:firstLine="0"/>
        <w:jc w:val="both"/>
        <w:rPr>
          <w:rFonts w:ascii="Times New Roman" w:hAnsi="Times New Roman"/>
          <w:color w:val="000000" w:themeColor="text1"/>
          <w:sz w:val="28"/>
          <w:szCs w:val="24"/>
        </w:rPr>
      </w:pPr>
      <w:r w:rsidRPr="00CD4297">
        <w:rPr>
          <w:rFonts w:ascii="Times New Roman" w:hAnsi="Times New Roman"/>
          <w:color w:val="000000" w:themeColor="text1"/>
          <w:sz w:val="28"/>
          <w:szCs w:val="24"/>
        </w:rPr>
        <w:t xml:space="preserve"> </w:t>
      </w:r>
    </w:p>
    <w:p w:rsidR="0043784F" w:rsidRPr="00CD4297" w:rsidRDefault="0043784F" w:rsidP="0043784F">
      <w:pPr>
        <w:spacing w:before="120" w:after="120"/>
        <w:rPr>
          <w:rFonts w:ascii="Times New Roman" w:hAnsi="Times New Roman" w:cs="Times New Roman"/>
          <w:i/>
          <w:color w:val="000000" w:themeColor="text1"/>
          <w:sz w:val="32"/>
          <w:szCs w:val="24"/>
        </w:rPr>
      </w:pPr>
      <w:r w:rsidRPr="00CD4297">
        <w:rPr>
          <w:rFonts w:ascii="Times New Roman" w:hAnsi="Times New Roman" w:cs="Times New Roman"/>
          <w:i/>
          <w:color w:val="000000" w:themeColor="text1"/>
          <w:sz w:val="32"/>
          <w:szCs w:val="24"/>
        </w:rPr>
        <w:t>TEM analysis</w:t>
      </w:r>
    </w:p>
    <w:p w:rsidR="0043784F" w:rsidRPr="00CD4297" w:rsidRDefault="00DF7BCE" w:rsidP="0043784F">
      <w:pPr>
        <w:pStyle w:val="a3"/>
        <w:numPr>
          <w:ilvl w:val="0"/>
          <w:numId w:val="17"/>
        </w:numPr>
        <w:spacing w:before="120" w:after="120" w:line="360" w:lineRule="auto"/>
        <w:ind w:firstLineChars="0"/>
        <w:jc w:val="both"/>
        <w:rPr>
          <w:rFonts w:ascii="Times New Roman" w:hAnsi="Times New Roman"/>
          <w:color w:val="000000" w:themeColor="text1"/>
          <w:sz w:val="28"/>
          <w:szCs w:val="24"/>
        </w:rPr>
      </w:pPr>
      <w:r>
        <w:rPr>
          <w:rFonts w:ascii="Times New Roman" w:hAnsi="Times New Roman"/>
          <w:color w:val="000000" w:themeColor="text1"/>
          <w:sz w:val="28"/>
          <w:szCs w:val="24"/>
        </w:rPr>
        <w:t xml:space="preserve">The </w:t>
      </w:r>
      <w:r w:rsidR="0043784F" w:rsidRPr="00CD4297">
        <w:rPr>
          <w:rFonts w:ascii="Times New Roman" w:hAnsi="Times New Roman"/>
          <w:color w:val="000000" w:themeColor="text1"/>
          <w:sz w:val="28"/>
          <w:szCs w:val="24"/>
        </w:rPr>
        <w:t xml:space="preserve">P1-60 layer is confirmed to possess a fully amorphous microstructure.    </w:t>
      </w:r>
    </w:p>
    <w:p w:rsidR="0043784F" w:rsidRPr="00CD4297" w:rsidRDefault="0043784F" w:rsidP="00294AD2">
      <w:pPr>
        <w:pStyle w:val="1"/>
        <w:spacing w:before="120" w:after="120" w:line="360" w:lineRule="auto"/>
        <w:jc w:val="left"/>
        <w:rPr>
          <w:rFonts w:ascii="Times New Roman" w:eastAsia="Arial Unicode MS" w:hAnsi="Times New Roman" w:cs="Times New Roman"/>
          <w:color w:val="000000" w:themeColor="text1"/>
          <w:sz w:val="28"/>
          <w:szCs w:val="28"/>
        </w:rPr>
      </w:pPr>
      <w:r w:rsidRPr="00CD4297">
        <w:rPr>
          <w:rFonts w:ascii="Times New Roman" w:hAnsi="Times New Roman" w:cs="Times New Roman"/>
          <w:color w:val="FF0000"/>
          <w:sz w:val="28"/>
          <w:szCs w:val="28"/>
        </w:rPr>
        <w:br w:type="page"/>
      </w:r>
      <w:bookmarkStart w:id="226" w:name="_Toc491842483"/>
      <w:r w:rsidRPr="00CD4297">
        <w:rPr>
          <w:rFonts w:ascii="Times New Roman" w:hAnsi="Times New Roman" w:cs="Times New Roman"/>
          <w:color w:val="000000" w:themeColor="text1"/>
          <w:sz w:val="40"/>
          <w:szCs w:val="40"/>
        </w:rPr>
        <w:t xml:space="preserve">CHAPTER 7: INVESTIGATION OF </w:t>
      </w:r>
      <w:r w:rsidR="00294AD2">
        <w:rPr>
          <w:rFonts w:ascii="Times New Roman" w:hAnsi="Times New Roman" w:cs="Times New Roman"/>
          <w:color w:val="000000" w:themeColor="text1"/>
          <w:sz w:val="40"/>
          <w:szCs w:val="40"/>
        </w:rPr>
        <w:t xml:space="preserve">NOVEL NITROGEN-CONTAINING </w:t>
      </w:r>
      <w:r w:rsidR="00294AD2" w:rsidRPr="00294AD2">
        <w:rPr>
          <w:rFonts w:ascii="Times New Roman" w:hAnsi="Times New Roman" w:cs="Times New Roman"/>
          <w:color w:val="000000" w:themeColor="text1"/>
          <w:sz w:val="40"/>
          <w:szCs w:val="40"/>
        </w:rPr>
        <w:t>ALCUMOMGZRB</w:t>
      </w:r>
      <w:r w:rsidR="00294AD2">
        <w:rPr>
          <w:rFonts w:ascii="Times New Roman" w:hAnsi="Times New Roman" w:cs="Times New Roman"/>
          <w:color w:val="000000" w:themeColor="text1"/>
          <w:sz w:val="40"/>
          <w:szCs w:val="40"/>
        </w:rPr>
        <w:t>(N)</w:t>
      </w:r>
      <w:r w:rsidR="00294AD2" w:rsidRPr="00294AD2">
        <w:rPr>
          <w:rFonts w:ascii="Times New Roman" w:hAnsi="Times New Roman" w:cs="Times New Roman"/>
          <w:color w:val="000000" w:themeColor="text1"/>
          <w:sz w:val="40"/>
          <w:szCs w:val="40"/>
        </w:rPr>
        <w:t xml:space="preserve"> </w:t>
      </w:r>
      <w:r w:rsidRPr="00CD4297">
        <w:rPr>
          <w:rFonts w:ascii="Times New Roman" w:hAnsi="Times New Roman" w:cs="Times New Roman"/>
          <w:color w:val="000000" w:themeColor="text1"/>
          <w:sz w:val="40"/>
          <w:szCs w:val="40"/>
        </w:rPr>
        <w:t>PVD COATINGS</w:t>
      </w:r>
      <w:bookmarkEnd w:id="226"/>
    </w:p>
    <w:p w:rsidR="0043784F" w:rsidRPr="00CD4297" w:rsidRDefault="0043784F" w:rsidP="0043784F">
      <w:pPr>
        <w:spacing w:before="120" w:after="120" w:line="360" w:lineRule="auto"/>
        <w:ind w:firstLine="425"/>
        <w:rPr>
          <w:rFonts w:ascii="Times New Roman" w:eastAsia="Arial Unicode MS" w:hAnsi="Times New Roman" w:cs="Times New Roman"/>
          <w:b/>
          <w:color w:val="000000" w:themeColor="text1"/>
          <w:sz w:val="28"/>
          <w:szCs w:val="28"/>
        </w:rPr>
      </w:pPr>
      <w:r w:rsidRPr="00CD4297">
        <w:rPr>
          <w:rFonts w:ascii="Times New Roman" w:eastAsia="Arial Unicode MS" w:hAnsi="Times New Roman" w:cs="Times New Roman"/>
          <w:b/>
          <w:color w:val="000000" w:themeColor="text1"/>
          <w:sz w:val="28"/>
          <w:szCs w:val="28"/>
        </w:rPr>
        <w:t xml:space="preserve"> </w:t>
      </w:r>
    </w:p>
    <w:p w:rsidR="0043784F" w:rsidRPr="00CD4297" w:rsidRDefault="0043784F" w:rsidP="0043784F">
      <w:pPr>
        <w:spacing w:before="120" w:after="120" w:line="360" w:lineRule="auto"/>
        <w:rPr>
          <w:rFonts w:ascii="Times New Roman" w:eastAsia="Arial Unicode MS" w:hAnsi="Times New Roman" w:cs="Times New Roman"/>
          <w:color w:val="000000" w:themeColor="text1"/>
          <w:sz w:val="28"/>
          <w:szCs w:val="28"/>
        </w:rPr>
      </w:pPr>
      <w:r w:rsidRPr="00CD4297">
        <w:rPr>
          <w:rFonts w:ascii="Times New Roman" w:eastAsia="Arial Unicode MS" w:hAnsi="Times New Roman" w:cs="Times New Roman"/>
          <w:color w:val="000000" w:themeColor="text1"/>
          <w:sz w:val="28"/>
          <w:szCs w:val="28"/>
        </w:rPr>
        <w:t xml:space="preserve">The previous two chapters explored the selection process followed to develop the base layer of the nanocomposite coating. As a result, the P1-60 sample </w:t>
      </w:r>
      <w:bookmarkStart w:id="227" w:name="_Hlk478724314"/>
      <w:r w:rsidRPr="00CD4297">
        <w:rPr>
          <w:rFonts w:ascii="Times New Roman" w:eastAsia="Arial Unicode MS" w:hAnsi="Times New Roman" w:cs="Times New Roman"/>
          <w:color w:val="000000" w:themeColor="text1"/>
          <w:sz w:val="28"/>
          <w:szCs w:val="28"/>
        </w:rPr>
        <w:t>was chosen as be the most suitable candidate amongst the sixteen AlCuMoMgZrB coating layers due to its superior mechanical properties, electrochemical properties, and amorphous microstructure.</w:t>
      </w:r>
      <w:bookmarkEnd w:id="227"/>
      <w:r w:rsidRPr="00CD4297">
        <w:rPr>
          <w:rFonts w:ascii="Times New Roman" w:eastAsia="Arial Unicode MS" w:hAnsi="Times New Roman" w:cs="Times New Roman"/>
          <w:color w:val="000000" w:themeColor="text1"/>
          <w:sz w:val="28"/>
          <w:szCs w:val="28"/>
        </w:rPr>
        <w:t xml:space="preserve"> </w:t>
      </w:r>
    </w:p>
    <w:p w:rsidR="0043784F" w:rsidRPr="00CD4297" w:rsidRDefault="0043784F" w:rsidP="0043784F">
      <w:pPr>
        <w:spacing w:before="120" w:after="120" w:line="360" w:lineRule="auto"/>
        <w:rPr>
          <w:rFonts w:ascii="Times New Roman" w:eastAsia="Arial Unicode MS" w:hAnsi="Times New Roman" w:cs="Times New Roman"/>
          <w:color w:val="000000" w:themeColor="text1"/>
          <w:sz w:val="28"/>
          <w:szCs w:val="28"/>
        </w:rPr>
      </w:pPr>
      <w:r w:rsidRPr="00CD4297">
        <w:rPr>
          <w:rFonts w:ascii="Times New Roman" w:eastAsia="Arial Unicode MS" w:hAnsi="Times New Roman" w:cs="Times New Roman"/>
          <w:color w:val="000000" w:themeColor="text1"/>
          <w:sz w:val="28"/>
          <w:szCs w:val="28"/>
        </w:rPr>
        <w:t>In this chapter, four novel AlCuMoMgZrB(N) nanocomposite PVD coatings were produced on top of the P1-60 ‘coupling’ layer. During the deposition sequence of the AlCuMoMgZrB(N) coating, the first hour follows the production process of the P1-60 layer. Following that, the next hour of the deposition process involved the addition of nitrogen reactive gas. It should be mentioned that a 5-minute stepping period of adding nitrogen gas was used at the beginning of the final hour of each deposition run. For instance, in the deposition of P1-60-20sccm, the flow rate of nitrogen gas was increased by 4</w:t>
      </w:r>
      <w:r w:rsidR="00AB7F40" w:rsidRPr="00CD4297">
        <w:rPr>
          <w:rFonts w:ascii="Times New Roman" w:eastAsia="Arial Unicode MS" w:hAnsi="Times New Roman" w:cs="Times New Roman"/>
          <w:color w:val="000000" w:themeColor="text1"/>
          <w:sz w:val="28"/>
          <w:szCs w:val="28"/>
        </w:rPr>
        <w:t xml:space="preserve"> </w:t>
      </w:r>
      <w:r w:rsidRPr="00CD4297">
        <w:rPr>
          <w:rFonts w:ascii="Times New Roman" w:eastAsia="Arial Unicode MS" w:hAnsi="Times New Roman" w:cs="Times New Roman"/>
          <w:color w:val="000000" w:themeColor="text1"/>
          <w:sz w:val="28"/>
          <w:szCs w:val="28"/>
        </w:rPr>
        <w:t>sccm per minute from the 60th minute, reaching 4</w:t>
      </w:r>
      <w:r w:rsidR="00AB7F40" w:rsidRPr="00CD4297">
        <w:rPr>
          <w:rFonts w:ascii="Times New Roman" w:eastAsia="Arial Unicode MS" w:hAnsi="Times New Roman" w:cs="Times New Roman"/>
          <w:color w:val="000000" w:themeColor="text1"/>
          <w:sz w:val="28"/>
          <w:szCs w:val="28"/>
        </w:rPr>
        <w:t xml:space="preserve"> </w:t>
      </w:r>
      <w:r w:rsidRPr="00CD4297">
        <w:rPr>
          <w:rFonts w:ascii="Times New Roman" w:eastAsia="Arial Unicode MS" w:hAnsi="Times New Roman" w:cs="Times New Roman"/>
          <w:color w:val="000000" w:themeColor="text1"/>
          <w:sz w:val="28"/>
          <w:szCs w:val="28"/>
        </w:rPr>
        <w:t>sccm at the 61st minute, 8</w:t>
      </w:r>
      <w:r w:rsidR="00AB7F40" w:rsidRPr="00CD4297">
        <w:rPr>
          <w:rFonts w:ascii="Times New Roman" w:eastAsia="Arial Unicode MS" w:hAnsi="Times New Roman" w:cs="Times New Roman"/>
          <w:color w:val="000000" w:themeColor="text1"/>
          <w:sz w:val="28"/>
          <w:szCs w:val="28"/>
        </w:rPr>
        <w:t xml:space="preserve"> </w:t>
      </w:r>
      <w:r w:rsidRPr="00CD4297">
        <w:rPr>
          <w:rFonts w:ascii="Times New Roman" w:eastAsia="Arial Unicode MS" w:hAnsi="Times New Roman" w:cs="Times New Roman"/>
          <w:color w:val="000000" w:themeColor="text1"/>
          <w:sz w:val="28"/>
          <w:szCs w:val="28"/>
        </w:rPr>
        <w:t xml:space="preserve">sccm at the 62nd minute, </w:t>
      </w:r>
      <w:r w:rsidRPr="00CD4297">
        <w:rPr>
          <w:rFonts w:ascii="Times New Roman" w:eastAsia="Arial Unicode MS" w:hAnsi="Times New Roman" w:cs="Times New Roman"/>
          <w:i/>
          <w:color w:val="000000" w:themeColor="text1"/>
          <w:sz w:val="28"/>
          <w:szCs w:val="28"/>
        </w:rPr>
        <w:t>etc</w:t>
      </w:r>
      <w:r w:rsidRPr="00CD4297">
        <w:rPr>
          <w:rFonts w:ascii="Times New Roman" w:eastAsia="Arial Unicode MS" w:hAnsi="Times New Roman" w:cs="Times New Roman"/>
          <w:color w:val="000000" w:themeColor="text1"/>
          <w:sz w:val="28"/>
          <w:szCs w:val="28"/>
        </w:rPr>
        <w:t>, until 20</w:t>
      </w:r>
      <w:r w:rsidR="00AB7F40" w:rsidRPr="00CD4297">
        <w:rPr>
          <w:rFonts w:ascii="Times New Roman" w:eastAsia="Arial Unicode MS" w:hAnsi="Times New Roman" w:cs="Times New Roman"/>
          <w:color w:val="000000" w:themeColor="text1"/>
          <w:sz w:val="28"/>
          <w:szCs w:val="28"/>
        </w:rPr>
        <w:t xml:space="preserve"> </w:t>
      </w:r>
      <w:r w:rsidRPr="00CD4297">
        <w:rPr>
          <w:rFonts w:ascii="Times New Roman" w:eastAsia="Arial Unicode MS" w:hAnsi="Times New Roman" w:cs="Times New Roman"/>
          <w:color w:val="000000" w:themeColor="text1"/>
          <w:sz w:val="28"/>
          <w:szCs w:val="28"/>
        </w:rPr>
        <w:t>sccm at the 65th minute, and thereafter maintained constant at 20</w:t>
      </w:r>
      <w:r w:rsidR="00AB7F40" w:rsidRPr="00CD4297">
        <w:rPr>
          <w:rFonts w:ascii="Times New Roman" w:eastAsia="Arial Unicode MS" w:hAnsi="Times New Roman" w:cs="Times New Roman"/>
          <w:color w:val="000000" w:themeColor="text1"/>
          <w:sz w:val="28"/>
          <w:szCs w:val="28"/>
        </w:rPr>
        <w:t xml:space="preserve"> </w:t>
      </w:r>
      <w:r w:rsidRPr="00CD4297">
        <w:rPr>
          <w:rFonts w:ascii="Times New Roman" w:eastAsia="Arial Unicode MS" w:hAnsi="Times New Roman" w:cs="Times New Roman"/>
          <w:color w:val="000000" w:themeColor="text1"/>
          <w:sz w:val="28"/>
          <w:szCs w:val="28"/>
        </w:rPr>
        <w:t>sccm for the remaining 55 minutes.</w:t>
      </w:r>
    </w:p>
    <w:p w:rsidR="0043784F" w:rsidRPr="00CD4297" w:rsidRDefault="0043784F" w:rsidP="0043784F">
      <w:pPr>
        <w:spacing w:after="160" w:line="259" w:lineRule="auto"/>
        <w:rPr>
          <w:rFonts w:ascii="Times New Roman" w:eastAsia="Arial Unicode MS" w:hAnsi="Times New Roman" w:cs="Times New Roman"/>
          <w:color w:val="000000" w:themeColor="text1"/>
          <w:sz w:val="28"/>
          <w:szCs w:val="28"/>
        </w:rPr>
      </w:pPr>
      <w:r w:rsidRPr="00CD4297">
        <w:rPr>
          <w:rFonts w:ascii="Times New Roman" w:eastAsia="Arial Unicode MS" w:hAnsi="Times New Roman" w:cs="Times New Roman"/>
          <w:color w:val="000000" w:themeColor="text1"/>
          <w:sz w:val="28"/>
          <w:szCs w:val="28"/>
        </w:rPr>
        <w:br w:type="page"/>
      </w:r>
    </w:p>
    <w:p w:rsidR="0043784F" w:rsidRPr="00CD4297" w:rsidRDefault="0043784F" w:rsidP="0043784F">
      <w:pPr>
        <w:spacing w:before="120" w:after="120" w:line="360" w:lineRule="auto"/>
        <w:rPr>
          <w:rFonts w:ascii="Times New Roman" w:eastAsia="Arial Unicode MS" w:hAnsi="Times New Roman" w:cs="Times New Roman"/>
          <w:color w:val="000000" w:themeColor="text1"/>
          <w:sz w:val="28"/>
          <w:szCs w:val="28"/>
        </w:rPr>
      </w:pPr>
      <w:r w:rsidRPr="00CD4297">
        <w:rPr>
          <w:rFonts w:ascii="Times New Roman" w:eastAsia="Arial Unicode MS" w:hAnsi="Times New Roman" w:cs="Times New Roman"/>
          <w:color w:val="000000" w:themeColor="text1"/>
          <w:sz w:val="28"/>
          <w:szCs w:val="28"/>
        </w:rPr>
        <w:t>The synthesised samples are therefore each labelled according to the final nitrogen gas flow rates applied (which were 5</w:t>
      </w:r>
      <w:r w:rsidR="00AB7F40" w:rsidRPr="00CD4297">
        <w:rPr>
          <w:rFonts w:ascii="Times New Roman" w:eastAsia="Arial Unicode MS" w:hAnsi="Times New Roman" w:cs="Times New Roman"/>
          <w:color w:val="000000" w:themeColor="text1"/>
          <w:sz w:val="28"/>
          <w:szCs w:val="28"/>
        </w:rPr>
        <w:t xml:space="preserve"> </w:t>
      </w:r>
      <w:r w:rsidRPr="00CD4297">
        <w:rPr>
          <w:rFonts w:ascii="Times New Roman" w:eastAsia="Arial Unicode MS" w:hAnsi="Times New Roman" w:cs="Times New Roman"/>
          <w:color w:val="000000" w:themeColor="text1"/>
          <w:sz w:val="28"/>
          <w:szCs w:val="28"/>
        </w:rPr>
        <w:t>sccm, 10</w:t>
      </w:r>
      <w:r w:rsidR="00AB7F40" w:rsidRPr="00CD4297">
        <w:rPr>
          <w:rFonts w:ascii="Times New Roman" w:eastAsia="Arial Unicode MS" w:hAnsi="Times New Roman" w:cs="Times New Roman"/>
          <w:color w:val="000000" w:themeColor="text1"/>
          <w:sz w:val="28"/>
          <w:szCs w:val="28"/>
        </w:rPr>
        <w:t xml:space="preserve"> </w:t>
      </w:r>
      <w:r w:rsidRPr="00CD4297">
        <w:rPr>
          <w:rFonts w:ascii="Times New Roman" w:eastAsia="Arial Unicode MS" w:hAnsi="Times New Roman" w:cs="Times New Roman"/>
          <w:color w:val="000000" w:themeColor="text1"/>
          <w:sz w:val="28"/>
          <w:szCs w:val="28"/>
        </w:rPr>
        <w:t>sccm, 15</w:t>
      </w:r>
      <w:r w:rsidR="00AB7F40" w:rsidRPr="00CD4297">
        <w:rPr>
          <w:rFonts w:ascii="Times New Roman" w:eastAsia="Arial Unicode MS" w:hAnsi="Times New Roman" w:cs="Times New Roman"/>
          <w:color w:val="000000" w:themeColor="text1"/>
          <w:sz w:val="28"/>
          <w:szCs w:val="28"/>
        </w:rPr>
        <w:t xml:space="preserve"> </w:t>
      </w:r>
      <w:r w:rsidRPr="00CD4297">
        <w:rPr>
          <w:rFonts w:ascii="Times New Roman" w:eastAsia="Arial Unicode MS" w:hAnsi="Times New Roman" w:cs="Times New Roman"/>
          <w:color w:val="000000" w:themeColor="text1"/>
          <w:sz w:val="28"/>
          <w:szCs w:val="28"/>
        </w:rPr>
        <w:t>sccm, and 20</w:t>
      </w:r>
      <w:r w:rsidR="00AB7F40" w:rsidRPr="00CD4297">
        <w:rPr>
          <w:rFonts w:ascii="Times New Roman" w:eastAsia="Arial Unicode MS" w:hAnsi="Times New Roman" w:cs="Times New Roman"/>
          <w:color w:val="000000" w:themeColor="text1"/>
          <w:sz w:val="28"/>
          <w:szCs w:val="28"/>
        </w:rPr>
        <w:t xml:space="preserve"> </w:t>
      </w:r>
      <w:r w:rsidRPr="00CD4297">
        <w:rPr>
          <w:rFonts w:ascii="Times New Roman" w:eastAsia="Arial Unicode MS" w:hAnsi="Times New Roman" w:cs="Times New Roman"/>
          <w:color w:val="000000" w:themeColor="text1"/>
          <w:sz w:val="28"/>
          <w:szCs w:val="28"/>
        </w:rPr>
        <w:t xml:space="preserve">sccm, respectively). These are shown in </w:t>
      </w:r>
      <w:r w:rsidRPr="00CD4297">
        <w:rPr>
          <w:rFonts w:ascii="Times New Roman" w:eastAsia="Arial Unicode MS" w:hAnsi="Times New Roman" w:cs="Times New Roman"/>
          <w:b/>
          <w:color w:val="000000" w:themeColor="text1"/>
          <w:sz w:val="28"/>
          <w:szCs w:val="28"/>
        </w:rPr>
        <w:t>Table 7.1.</w:t>
      </w:r>
    </w:p>
    <w:p w:rsidR="0043784F" w:rsidRPr="00CD4297" w:rsidRDefault="0043784F" w:rsidP="0043784F">
      <w:pPr>
        <w:spacing w:before="120" w:after="120" w:line="360" w:lineRule="auto"/>
        <w:ind w:firstLine="284"/>
        <w:jc w:val="center"/>
        <w:rPr>
          <w:rFonts w:ascii="Times New Roman" w:hAnsi="Times New Roman" w:cs="Times New Roman"/>
          <w:color w:val="000000" w:themeColor="text1"/>
          <w:sz w:val="28"/>
          <w:szCs w:val="24"/>
        </w:rPr>
      </w:pPr>
    </w:p>
    <w:tbl>
      <w:tblPr>
        <w:tblStyle w:val="af"/>
        <w:tblW w:w="89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30"/>
        <w:gridCol w:w="4258"/>
        <w:gridCol w:w="1838"/>
      </w:tblGrid>
      <w:tr w:rsidR="0043784F" w:rsidRPr="00CD4297" w:rsidTr="00F17F7C">
        <w:tc>
          <w:tcPr>
            <w:tcW w:w="2830" w:type="dxa"/>
            <w:tcBorders>
              <w:top w:val="double" w:sz="4" w:space="0" w:color="auto"/>
              <w:bottom w:val="single" w:sz="4" w:space="0" w:color="auto"/>
            </w:tcBorders>
            <w:vAlign w:val="center"/>
          </w:tcPr>
          <w:p w:rsidR="0043784F" w:rsidRPr="00CD4297" w:rsidRDefault="0043784F" w:rsidP="00F17F7C">
            <w:pPr>
              <w:jc w:val="center"/>
              <w:rPr>
                <w:b/>
                <w:color w:val="000000" w:themeColor="text1"/>
                <w:sz w:val="28"/>
                <w:szCs w:val="24"/>
              </w:rPr>
            </w:pPr>
            <w:r w:rsidRPr="00CD4297">
              <w:rPr>
                <w:b/>
                <w:color w:val="000000" w:themeColor="text1"/>
                <w:sz w:val="28"/>
                <w:szCs w:val="24"/>
              </w:rPr>
              <w:t>Final flow rate of nitrogen gas (sccm)</w:t>
            </w:r>
          </w:p>
        </w:tc>
        <w:tc>
          <w:tcPr>
            <w:tcW w:w="4258" w:type="dxa"/>
            <w:tcBorders>
              <w:top w:val="double" w:sz="4" w:space="0" w:color="auto"/>
              <w:bottom w:val="single" w:sz="4" w:space="0" w:color="auto"/>
            </w:tcBorders>
            <w:vAlign w:val="center"/>
          </w:tcPr>
          <w:p w:rsidR="0043784F" w:rsidRPr="00CD4297" w:rsidRDefault="0043784F" w:rsidP="00F17F7C">
            <w:pPr>
              <w:jc w:val="center"/>
              <w:rPr>
                <w:b/>
                <w:color w:val="000000" w:themeColor="text1"/>
                <w:sz w:val="28"/>
                <w:szCs w:val="24"/>
              </w:rPr>
            </w:pPr>
            <w:r w:rsidRPr="00CD4297">
              <w:rPr>
                <w:b/>
                <w:color w:val="000000" w:themeColor="text1"/>
                <w:sz w:val="28"/>
                <w:szCs w:val="24"/>
              </w:rPr>
              <w:t>Designation</w:t>
            </w:r>
          </w:p>
        </w:tc>
        <w:tc>
          <w:tcPr>
            <w:tcW w:w="1838" w:type="dxa"/>
            <w:tcBorders>
              <w:top w:val="double" w:sz="4" w:space="0" w:color="auto"/>
              <w:bottom w:val="single" w:sz="4" w:space="0" w:color="auto"/>
            </w:tcBorders>
            <w:vAlign w:val="center"/>
          </w:tcPr>
          <w:p w:rsidR="0043784F" w:rsidRPr="00CD4297" w:rsidRDefault="0043784F" w:rsidP="00F17F7C">
            <w:pPr>
              <w:jc w:val="center"/>
              <w:rPr>
                <w:b/>
                <w:color w:val="000000" w:themeColor="text1"/>
                <w:sz w:val="28"/>
                <w:szCs w:val="24"/>
              </w:rPr>
            </w:pPr>
            <w:r w:rsidRPr="00CD4297">
              <w:rPr>
                <w:b/>
                <w:color w:val="000000" w:themeColor="text1"/>
                <w:sz w:val="28"/>
                <w:szCs w:val="24"/>
              </w:rPr>
              <w:t>Current (A)</w:t>
            </w:r>
          </w:p>
        </w:tc>
      </w:tr>
      <w:tr w:rsidR="0043784F" w:rsidRPr="00CD4297" w:rsidTr="00F17F7C">
        <w:trPr>
          <w:trHeight w:val="567"/>
        </w:trPr>
        <w:tc>
          <w:tcPr>
            <w:tcW w:w="2830" w:type="dxa"/>
            <w:tcBorders>
              <w:top w:val="single" w:sz="4" w:space="0" w:color="auto"/>
              <w:right w:val="single" w:sz="4" w:space="0" w:color="auto"/>
            </w:tcBorders>
            <w:vAlign w:val="center"/>
          </w:tcPr>
          <w:p w:rsidR="0043784F" w:rsidRPr="00CD4297" w:rsidRDefault="0043784F" w:rsidP="00F17F7C">
            <w:pPr>
              <w:jc w:val="center"/>
              <w:rPr>
                <w:color w:val="000000" w:themeColor="text1"/>
                <w:sz w:val="28"/>
              </w:rPr>
            </w:pPr>
            <w:r w:rsidRPr="00CD4297">
              <w:rPr>
                <w:color w:val="000000" w:themeColor="text1"/>
                <w:sz w:val="28"/>
              </w:rPr>
              <w:t>5</w:t>
            </w:r>
          </w:p>
        </w:tc>
        <w:tc>
          <w:tcPr>
            <w:tcW w:w="4258" w:type="dxa"/>
            <w:tcBorders>
              <w:top w:val="single" w:sz="4" w:space="0" w:color="auto"/>
              <w:left w:val="single" w:sz="4" w:space="0" w:color="auto"/>
            </w:tcBorders>
            <w:vAlign w:val="center"/>
          </w:tcPr>
          <w:p w:rsidR="0043784F" w:rsidRPr="00CD4297" w:rsidRDefault="0043784F" w:rsidP="00F17F7C">
            <w:pPr>
              <w:jc w:val="center"/>
              <w:rPr>
                <w:rFonts w:eastAsia="Arial Unicode MS"/>
                <w:color w:val="000000" w:themeColor="text1"/>
                <w:sz w:val="28"/>
              </w:rPr>
            </w:pPr>
            <w:r w:rsidRPr="00CD4297">
              <w:rPr>
                <w:rFonts w:eastAsia="Arial Unicode MS"/>
                <w:color w:val="000000" w:themeColor="text1"/>
                <w:sz w:val="28"/>
              </w:rPr>
              <w:t>P1-60-5sccm</w:t>
            </w:r>
          </w:p>
        </w:tc>
        <w:tc>
          <w:tcPr>
            <w:tcW w:w="1838" w:type="dxa"/>
            <w:tcBorders>
              <w:top w:val="single" w:sz="4" w:space="0" w:color="auto"/>
            </w:tcBorders>
            <w:vAlign w:val="center"/>
          </w:tcPr>
          <w:p w:rsidR="0043784F" w:rsidRPr="00CD4297" w:rsidRDefault="0043784F" w:rsidP="00F17F7C">
            <w:pPr>
              <w:jc w:val="center"/>
              <w:rPr>
                <w:rFonts w:eastAsia="Arial Unicode MS"/>
                <w:color w:val="000000" w:themeColor="text1"/>
                <w:sz w:val="28"/>
              </w:rPr>
            </w:pPr>
            <w:r w:rsidRPr="00CD4297">
              <w:rPr>
                <w:rFonts w:eastAsia="Arial Unicode MS"/>
                <w:color w:val="000000" w:themeColor="text1"/>
                <w:sz w:val="28"/>
              </w:rPr>
              <w:t>0.09</w:t>
            </w:r>
          </w:p>
        </w:tc>
      </w:tr>
      <w:tr w:rsidR="0043784F" w:rsidRPr="00CD4297" w:rsidTr="00F17F7C">
        <w:trPr>
          <w:trHeight w:val="567"/>
        </w:trPr>
        <w:tc>
          <w:tcPr>
            <w:tcW w:w="2830" w:type="dxa"/>
            <w:tcBorders>
              <w:right w:val="single" w:sz="4" w:space="0" w:color="auto"/>
            </w:tcBorders>
            <w:vAlign w:val="center"/>
          </w:tcPr>
          <w:p w:rsidR="0043784F" w:rsidRPr="00CD4297" w:rsidRDefault="0043784F" w:rsidP="00F17F7C">
            <w:pPr>
              <w:jc w:val="center"/>
              <w:rPr>
                <w:color w:val="000000" w:themeColor="text1"/>
                <w:sz w:val="28"/>
              </w:rPr>
            </w:pPr>
            <w:r w:rsidRPr="00CD4297">
              <w:rPr>
                <w:color w:val="000000" w:themeColor="text1"/>
                <w:sz w:val="28"/>
              </w:rPr>
              <w:t>10</w:t>
            </w:r>
          </w:p>
        </w:tc>
        <w:tc>
          <w:tcPr>
            <w:tcW w:w="4258" w:type="dxa"/>
            <w:tcBorders>
              <w:left w:val="single" w:sz="4" w:space="0" w:color="auto"/>
            </w:tcBorders>
            <w:vAlign w:val="center"/>
          </w:tcPr>
          <w:p w:rsidR="0043784F" w:rsidRPr="00CD4297" w:rsidRDefault="0043784F" w:rsidP="00F17F7C">
            <w:pPr>
              <w:jc w:val="center"/>
              <w:rPr>
                <w:rFonts w:eastAsia="Arial Unicode MS"/>
                <w:color w:val="000000" w:themeColor="text1"/>
                <w:sz w:val="28"/>
              </w:rPr>
            </w:pPr>
            <w:r w:rsidRPr="00CD4297">
              <w:rPr>
                <w:rFonts w:eastAsia="Arial Unicode MS"/>
                <w:color w:val="000000" w:themeColor="text1"/>
                <w:sz w:val="28"/>
              </w:rPr>
              <w:t>P1-60-10sccm</w:t>
            </w:r>
          </w:p>
        </w:tc>
        <w:tc>
          <w:tcPr>
            <w:tcW w:w="1838" w:type="dxa"/>
            <w:vAlign w:val="center"/>
          </w:tcPr>
          <w:p w:rsidR="0043784F" w:rsidRPr="00CD4297" w:rsidRDefault="0043784F" w:rsidP="00F17F7C">
            <w:pPr>
              <w:jc w:val="center"/>
              <w:rPr>
                <w:rFonts w:eastAsia="Arial Unicode MS"/>
                <w:color w:val="000000" w:themeColor="text1"/>
                <w:sz w:val="28"/>
              </w:rPr>
            </w:pPr>
            <w:r w:rsidRPr="00CD4297">
              <w:rPr>
                <w:rFonts w:eastAsia="Arial Unicode MS"/>
                <w:color w:val="000000" w:themeColor="text1"/>
                <w:sz w:val="28"/>
              </w:rPr>
              <w:t>0.09</w:t>
            </w:r>
          </w:p>
        </w:tc>
      </w:tr>
      <w:tr w:rsidR="0043784F" w:rsidRPr="00CD4297" w:rsidTr="00F17F7C">
        <w:trPr>
          <w:trHeight w:val="567"/>
        </w:trPr>
        <w:tc>
          <w:tcPr>
            <w:tcW w:w="2830" w:type="dxa"/>
            <w:tcBorders>
              <w:right w:val="single" w:sz="4" w:space="0" w:color="auto"/>
            </w:tcBorders>
            <w:vAlign w:val="center"/>
          </w:tcPr>
          <w:p w:rsidR="0043784F" w:rsidRPr="00CD4297" w:rsidRDefault="0043784F" w:rsidP="00F17F7C">
            <w:pPr>
              <w:jc w:val="center"/>
              <w:rPr>
                <w:color w:val="000000" w:themeColor="text1"/>
                <w:sz w:val="28"/>
              </w:rPr>
            </w:pPr>
            <w:r w:rsidRPr="00CD4297">
              <w:rPr>
                <w:color w:val="000000" w:themeColor="text1"/>
                <w:sz w:val="28"/>
              </w:rPr>
              <w:t>15</w:t>
            </w:r>
          </w:p>
        </w:tc>
        <w:tc>
          <w:tcPr>
            <w:tcW w:w="4258" w:type="dxa"/>
            <w:tcBorders>
              <w:left w:val="single" w:sz="4" w:space="0" w:color="auto"/>
            </w:tcBorders>
            <w:vAlign w:val="center"/>
          </w:tcPr>
          <w:p w:rsidR="0043784F" w:rsidRPr="00CD4297" w:rsidRDefault="0043784F" w:rsidP="00F17F7C">
            <w:pPr>
              <w:jc w:val="center"/>
              <w:rPr>
                <w:color w:val="000000" w:themeColor="text1"/>
                <w:sz w:val="28"/>
              </w:rPr>
            </w:pPr>
            <w:r w:rsidRPr="00CD4297">
              <w:rPr>
                <w:rFonts w:eastAsia="Arial Unicode MS"/>
                <w:color w:val="000000" w:themeColor="text1"/>
                <w:sz w:val="28"/>
              </w:rPr>
              <w:t>P1-60-15sccm</w:t>
            </w:r>
          </w:p>
        </w:tc>
        <w:tc>
          <w:tcPr>
            <w:tcW w:w="1838" w:type="dxa"/>
            <w:vAlign w:val="center"/>
          </w:tcPr>
          <w:p w:rsidR="0043784F" w:rsidRPr="00CD4297" w:rsidRDefault="0043784F" w:rsidP="00F17F7C">
            <w:pPr>
              <w:jc w:val="center"/>
              <w:rPr>
                <w:rFonts w:eastAsia="Arial Unicode MS"/>
                <w:color w:val="000000" w:themeColor="text1"/>
                <w:sz w:val="28"/>
              </w:rPr>
            </w:pPr>
            <w:r w:rsidRPr="00CD4297">
              <w:rPr>
                <w:rFonts w:eastAsia="Arial Unicode MS"/>
                <w:color w:val="000000" w:themeColor="text1"/>
                <w:sz w:val="28"/>
              </w:rPr>
              <w:t>0.10</w:t>
            </w:r>
          </w:p>
        </w:tc>
      </w:tr>
      <w:tr w:rsidR="0043784F" w:rsidRPr="00CD4297" w:rsidTr="00F17F7C">
        <w:trPr>
          <w:trHeight w:val="567"/>
        </w:trPr>
        <w:tc>
          <w:tcPr>
            <w:tcW w:w="2830" w:type="dxa"/>
            <w:tcBorders>
              <w:bottom w:val="double" w:sz="4" w:space="0" w:color="auto"/>
              <w:right w:val="single" w:sz="4" w:space="0" w:color="auto"/>
            </w:tcBorders>
            <w:vAlign w:val="center"/>
          </w:tcPr>
          <w:p w:rsidR="0043784F" w:rsidRPr="00CD4297" w:rsidRDefault="0043784F" w:rsidP="00F17F7C">
            <w:pPr>
              <w:jc w:val="center"/>
              <w:rPr>
                <w:color w:val="000000" w:themeColor="text1"/>
                <w:sz w:val="28"/>
              </w:rPr>
            </w:pPr>
            <w:r w:rsidRPr="00CD4297">
              <w:rPr>
                <w:color w:val="000000" w:themeColor="text1"/>
                <w:sz w:val="28"/>
              </w:rPr>
              <w:t>20</w:t>
            </w:r>
          </w:p>
        </w:tc>
        <w:tc>
          <w:tcPr>
            <w:tcW w:w="4258" w:type="dxa"/>
            <w:tcBorders>
              <w:left w:val="single" w:sz="4" w:space="0" w:color="auto"/>
              <w:bottom w:val="double" w:sz="4" w:space="0" w:color="auto"/>
            </w:tcBorders>
            <w:vAlign w:val="center"/>
          </w:tcPr>
          <w:p w:rsidR="0043784F" w:rsidRPr="00CD4297" w:rsidRDefault="0043784F" w:rsidP="00F17F7C">
            <w:pPr>
              <w:jc w:val="center"/>
              <w:rPr>
                <w:color w:val="000000" w:themeColor="text1"/>
                <w:sz w:val="28"/>
              </w:rPr>
            </w:pPr>
            <w:r w:rsidRPr="00CD4297">
              <w:rPr>
                <w:rFonts w:eastAsia="Arial Unicode MS"/>
                <w:color w:val="000000" w:themeColor="text1"/>
                <w:sz w:val="28"/>
              </w:rPr>
              <w:t>P1-60-20sccm</w:t>
            </w:r>
          </w:p>
        </w:tc>
        <w:tc>
          <w:tcPr>
            <w:tcW w:w="1838" w:type="dxa"/>
            <w:tcBorders>
              <w:bottom w:val="double" w:sz="4" w:space="0" w:color="auto"/>
            </w:tcBorders>
            <w:vAlign w:val="center"/>
          </w:tcPr>
          <w:p w:rsidR="0043784F" w:rsidRPr="00CD4297" w:rsidRDefault="0043784F" w:rsidP="00F17F7C">
            <w:pPr>
              <w:jc w:val="center"/>
              <w:rPr>
                <w:rFonts w:eastAsia="Arial Unicode MS"/>
                <w:color w:val="000000" w:themeColor="text1"/>
                <w:sz w:val="28"/>
              </w:rPr>
            </w:pPr>
            <w:r w:rsidRPr="00CD4297">
              <w:rPr>
                <w:rFonts w:eastAsia="Arial Unicode MS"/>
                <w:color w:val="000000" w:themeColor="text1"/>
                <w:sz w:val="28"/>
              </w:rPr>
              <w:t>0.11</w:t>
            </w:r>
          </w:p>
        </w:tc>
      </w:tr>
    </w:tbl>
    <w:p w:rsidR="0043784F" w:rsidRPr="00CD4297" w:rsidRDefault="0043784F" w:rsidP="0043784F">
      <w:pPr>
        <w:ind w:firstLine="284"/>
        <w:jc w:val="center"/>
        <w:rPr>
          <w:rFonts w:ascii="Times New Roman" w:hAnsi="Times New Roman" w:cs="Times New Roman"/>
          <w:i/>
          <w:color w:val="000000" w:themeColor="text1"/>
          <w:sz w:val="28"/>
          <w:szCs w:val="24"/>
        </w:rPr>
      </w:pPr>
      <w:r w:rsidRPr="00CD4297">
        <w:rPr>
          <w:rFonts w:ascii="Times New Roman" w:hAnsi="Times New Roman" w:cs="Times New Roman"/>
          <w:i/>
          <w:color w:val="000000" w:themeColor="text1"/>
          <w:sz w:val="28"/>
          <w:szCs w:val="24"/>
        </w:rPr>
        <w:t>Table 7.1 Classification of AlCuMoMgZrB(N) nanocomposite coatings</w:t>
      </w:r>
    </w:p>
    <w:p w:rsidR="0043784F" w:rsidRPr="00CD4297" w:rsidRDefault="0043784F" w:rsidP="0043784F">
      <w:pPr>
        <w:ind w:firstLine="284"/>
        <w:jc w:val="center"/>
        <w:rPr>
          <w:rFonts w:ascii="Times New Roman" w:hAnsi="Times New Roman" w:cs="Times New Roman"/>
          <w:i/>
          <w:color w:val="000000" w:themeColor="text1"/>
          <w:sz w:val="28"/>
          <w:szCs w:val="24"/>
        </w:rPr>
      </w:pPr>
    </w:p>
    <w:p w:rsidR="0038247F" w:rsidRDefault="0043784F" w:rsidP="00D9100F">
      <w:pPr>
        <w:spacing w:before="120" w:after="120" w:line="360" w:lineRule="auto"/>
        <w:ind w:firstLine="425"/>
      </w:pPr>
      <w:r w:rsidRPr="00CD4297">
        <w:rPr>
          <w:rFonts w:ascii="Times New Roman" w:eastAsia="Arial Unicode MS" w:hAnsi="Times New Roman" w:cs="Times New Roman"/>
          <w:color w:val="000000" w:themeColor="text1"/>
          <w:sz w:val="28"/>
          <w:szCs w:val="28"/>
        </w:rPr>
        <w:t xml:space="preserve">All as-deposited AlCuMoMgZrB(N) nanocomposite coatings were then subjected to a series of tests to investigate their elemental chemical composition, phase composition, microstructure, together with mechanical, micro-abrasion wear, and corrosion property measurement. </w:t>
      </w:r>
      <w:r w:rsidR="00DE4860" w:rsidRPr="00D9100F">
        <w:t xml:space="preserve"> </w:t>
      </w:r>
    </w:p>
    <w:p w:rsidR="0038247F" w:rsidRDefault="0038247F">
      <w:pPr>
        <w:widowControl/>
        <w:jc w:val="left"/>
      </w:pPr>
      <w:r>
        <w:br w:type="page"/>
      </w:r>
    </w:p>
    <w:p w:rsidR="0038247F" w:rsidRPr="00CD4297" w:rsidRDefault="0038247F" w:rsidP="0038247F">
      <w:pPr>
        <w:pStyle w:val="a3"/>
        <w:numPr>
          <w:ilvl w:val="1"/>
          <w:numId w:val="23"/>
        </w:numPr>
        <w:spacing w:before="120" w:after="120"/>
        <w:ind w:firstLineChars="0"/>
        <w:outlineLvl w:val="0"/>
        <w:rPr>
          <w:rFonts w:ascii="Times New Roman" w:eastAsia="Arial Unicode MS" w:hAnsi="Times New Roman"/>
          <w:b/>
          <w:bCs/>
          <w:color w:val="000000" w:themeColor="text1"/>
          <w:kern w:val="44"/>
          <w:sz w:val="32"/>
          <w:szCs w:val="32"/>
        </w:rPr>
      </w:pPr>
      <w:bookmarkStart w:id="228" w:name="_Toc491842484"/>
      <w:r>
        <w:rPr>
          <w:rFonts w:ascii="Times New Roman" w:eastAsia="Arial Unicode MS" w:hAnsi="Times New Roman" w:hint="eastAsia"/>
          <w:b/>
          <w:bCs/>
          <w:color w:val="000000" w:themeColor="text1"/>
          <w:kern w:val="44"/>
          <w:sz w:val="32"/>
          <w:szCs w:val="32"/>
        </w:rPr>
        <w:t>Elemental</w:t>
      </w:r>
      <w:r>
        <w:rPr>
          <w:rFonts w:ascii="Times New Roman" w:eastAsia="Arial Unicode MS" w:hAnsi="Times New Roman"/>
          <w:b/>
          <w:bCs/>
          <w:color w:val="000000" w:themeColor="text1"/>
          <w:kern w:val="44"/>
          <w:sz w:val="32"/>
          <w:szCs w:val="32"/>
        </w:rPr>
        <w:t xml:space="preserve"> </w:t>
      </w:r>
      <w:r>
        <w:rPr>
          <w:rFonts w:ascii="Times New Roman" w:eastAsia="Arial Unicode MS" w:hAnsi="Times New Roman" w:hint="eastAsia"/>
          <w:b/>
          <w:bCs/>
          <w:color w:val="000000" w:themeColor="text1"/>
          <w:kern w:val="44"/>
          <w:sz w:val="32"/>
          <w:szCs w:val="32"/>
        </w:rPr>
        <w:t>composition</w:t>
      </w:r>
      <w:bookmarkEnd w:id="228"/>
    </w:p>
    <w:p w:rsidR="0043784F" w:rsidRPr="00CD4297" w:rsidRDefault="0043784F" w:rsidP="0043784F">
      <w:pPr>
        <w:spacing w:before="120" w:after="120" w:line="360" w:lineRule="auto"/>
        <w:ind w:firstLine="425"/>
        <w:rPr>
          <w:rFonts w:ascii="Times New Roman" w:eastAsia="Arial Unicode MS" w:hAnsi="Times New Roman" w:cs="Times New Roman"/>
          <w:color w:val="000000" w:themeColor="text1"/>
          <w:sz w:val="28"/>
          <w:szCs w:val="28"/>
        </w:rPr>
      </w:pPr>
    </w:p>
    <w:p w:rsidR="0043784F" w:rsidRPr="00CD4297" w:rsidRDefault="0043784F" w:rsidP="0043784F">
      <w:pPr>
        <w:spacing w:before="120" w:after="120" w:line="360" w:lineRule="auto"/>
        <w:rPr>
          <w:rFonts w:ascii="Times New Roman" w:eastAsia="Arial Unicode MS" w:hAnsi="Times New Roman" w:cs="Times New Roman"/>
          <w:color w:val="000000" w:themeColor="text1"/>
          <w:sz w:val="28"/>
          <w:szCs w:val="28"/>
        </w:rPr>
      </w:pPr>
      <w:r w:rsidRPr="00CD4297">
        <w:rPr>
          <w:rFonts w:ascii="Times New Roman" w:eastAsia="Arial Unicode MS" w:hAnsi="Times New Roman" w:cs="Times New Roman"/>
          <w:b/>
          <w:color w:val="000000" w:themeColor="text1"/>
          <w:sz w:val="28"/>
          <w:szCs w:val="28"/>
        </w:rPr>
        <w:t>Table 7.2</w:t>
      </w:r>
      <w:r w:rsidRPr="00CD4297">
        <w:rPr>
          <w:rFonts w:ascii="Times New Roman" w:eastAsia="Arial Unicode MS" w:hAnsi="Times New Roman" w:cs="Times New Roman"/>
          <w:color w:val="000000" w:themeColor="text1"/>
          <w:sz w:val="28"/>
          <w:szCs w:val="28"/>
        </w:rPr>
        <w:t xml:space="preserve"> shows the elemental composition of each AlCuMoMgZrB(N) coating, in atomic percentage. </w:t>
      </w:r>
    </w:p>
    <w:p w:rsidR="0043784F" w:rsidRPr="00CD4297" w:rsidRDefault="0043784F" w:rsidP="0043784F">
      <w:pPr>
        <w:spacing w:before="120" w:after="120" w:line="360" w:lineRule="auto"/>
        <w:ind w:firstLine="425"/>
        <w:rPr>
          <w:rFonts w:ascii="Times New Roman" w:eastAsia="Arial Unicode MS" w:hAnsi="Times New Roman" w:cs="Times New Roman"/>
          <w:color w:val="000000" w:themeColor="text1"/>
          <w:sz w:val="28"/>
          <w:szCs w:val="28"/>
        </w:rPr>
      </w:pPr>
    </w:p>
    <w:tbl>
      <w:tblPr>
        <w:tblW w:w="9872" w:type="dxa"/>
        <w:jc w:val="center"/>
        <w:tblLayout w:type="fixed"/>
        <w:tblCellMar>
          <w:left w:w="0" w:type="dxa"/>
          <w:right w:w="0" w:type="dxa"/>
        </w:tblCellMar>
        <w:tblLook w:val="0600" w:firstRow="0" w:lastRow="0" w:firstColumn="0" w:lastColumn="0" w:noHBand="1" w:noVBand="1"/>
      </w:tblPr>
      <w:tblGrid>
        <w:gridCol w:w="2977"/>
        <w:gridCol w:w="985"/>
        <w:gridCol w:w="985"/>
        <w:gridCol w:w="985"/>
        <w:gridCol w:w="985"/>
        <w:gridCol w:w="985"/>
        <w:gridCol w:w="985"/>
        <w:gridCol w:w="985"/>
      </w:tblGrid>
      <w:tr w:rsidR="0043784F" w:rsidRPr="00CD4297" w:rsidTr="00F17F7C">
        <w:trPr>
          <w:trHeight w:val="930"/>
          <w:jc w:val="center"/>
        </w:trPr>
        <w:tc>
          <w:tcPr>
            <w:tcW w:w="2977" w:type="dxa"/>
            <w:vMerge w:val="restart"/>
            <w:tcBorders>
              <w:top w:val="double" w:sz="4" w:space="0" w:color="auto"/>
              <w:left w:val="nil"/>
              <w:bottom w:val="single" w:sz="8" w:space="0" w:color="000000"/>
              <w:right w:val="nil"/>
            </w:tcBorders>
            <w:shd w:val="clear" w:color="auto" w:fill="FFFFFF"/>
            <w:tcMar>
              <w:top w:w="15" w:type="dxa"/>
              <w:left w:w="15" w:type="dxa"/>
              <w:bottom w:w="0" w:type="dxa"/>
              <w:right w:w="15" w:type="dxa"/>
            </w:tcMar>
            <w:vAlign w:val="center"/>
            <w:hideMark/>
          </w:tcPr>
          <w:p w:rsidR="0043784F" w:rsidRPr="00CD4297" w:rsidRDefault="0043784F" w:rsidP="00F17F7C">
            <w:pPr>
              <w:spacing w:before="120" w:after="120" w:line="360" w:lineRule="auto"/>
              <w:ind w:firstLine="30"/>
              <w:jc w:val="center"/>
              <w:rPr>
                <w:rFonts w:ascii="Times New Roman" w:eastAsia="Arial Unicode MS" w:hAnsi="Times New Roman" w:cs="Times New Roman"/>
                <w:color w:val="000000" w:themeColor="text1"/>
                <w:sz w:val="28"/>
                <w:szCs w:val="28"/>
              </w:rPr>
            </w:pPr>
            <w:r w:rsidRPr="00CD4297">
              <w:rPr>
                <w:rFonts w:ascii="Times New Roman" w:eastAsia="Arial Unicode MS" w:hAnsi="Times New Roman" w:cs="Times New Roman"/>
                <w:b/>
                <w:bCs/>
                <w:color w:val="000000" w:themeColor="text1"/>
                <w:sz w:val="28"/>
                <w:szCs w:val="28"/>
              </w:rPr>
              <w:t>Layer Designations</w:t>
            </w:r>
          </w:p>
        </w:tc>
        <w:tc>
          <w:tcPr>
            <w:tcW w:w="6895" w:type="dxa"/>
            <w:gridSpan w:val="7"/>
            <w:tcBorders>
              <w:top w:val="double" w:sz="4" w:space="0" w:color="auto"/>
              <w:left w:val="nil"/>
              <w:bottom w:val="single" w:sz="8" w:space="0" w:color="000000"/>
              <w:right w:val="nil"/>
            </w:tcBorders>
            <w:shd w:val="clear" w:color="auto" w:fill="FFFFFF"/>
            <w:tcMar>
              <w:top w:w="15" w:type="dxa"/>
              <w:left w:w="15" w:type="dxa"/>
              <w:bottom w:w="0" w:type="dxa"/>
              <w:right w:w="15" w:type="dxa"/>
            </w:tcMar>
            <w:vAlign w:val="center"/>
            <w:hideMark/>
          </w:tcPr>
          <w:p w:rsidR="0043784F" w:rsidRPr="00CD4297" w:rsidRDefault="0043784F" w:rsidP="00F17F7C">
            <w:pPr>
              <w:spacing w:before="120" w:after="120" w:line="360" w:lineRule="auto"/>
              <w:ind w:firstLine="425"/>
              <w:jc w:val="center"/>
              <w:rPr>
                <w:rFonts w:ascii="Times New Roman" w:eastAsia="Arial Unicode MS" w:hAnsi="Times New Roman" w:cs="Times New Roman"/>
                <w:color w:val="000000" w:themeColor="text1"/>
                <w:sz w:val="28"/>
                <w:szCs w:val="28"/>
              </w:rPr>
            </w:pPr>
            <w:r w:rsidRPr="00CD4297">
              <w:rPr>
                <w:rFonts w:ascii="Times New Roman" w:eastAsia="Arial Unicode MS" w:hAnsi="Times New Roman" w:cs="Times New Roman"/>
                <w:b/>
                <w:bCs/>
                <w:color w:val="000000" w:themeColor="text1"/>
                <w:sz w:val="28"/>
                <w:szCs w:val="28"/>
              </w:rPr>
              <w:t>Elemental Compositions (at%)</w:t>
            </w:r>
          </w:p>
        </w:tc>
      </w:tr>
      <w:tr w:rsidR="0043784F" w:rsidRPr="00CD4297" w:rsidTr="00F17F7C">
        <w:trPr>
          <w:trHeight w:val="803"/>
          <w:jc w:val="center"/>
        </w:trPr>
        <w:tc>
          <w:tcPr>
            <w:tcW w:w="2977" w:type="dxa"/>
            <w:vMerge/>
            <w:tcBorders>
              <w:top w:val="single" w:sz="18" w:space="0" w:color="000000"/>
              <w:left w:val="nil"/>
              <w:bottom w:val="single" w:sz="8" w:space="0" w:color="000000"/>
              <w:right w:val="nil"/>
            </w:tcBorders>
            <w:vAlign w:val="center"/>
            <w:hideMark/>
          </w:tcPr>
          <w:p w:rsidR="0043784F" w:rsidRPr="00CD4297" w:rsidRDefault="0043784F" w:rsidP="00F17F7C">
            <w:pPr>
              <w:spacing w:before="120" w:after="120" w:line="360" w:lineRule="auto"/>
              <w:ind w:firstLine="425"/>
              <w:jc w:val="center"/>
              <w:rPr>
                <w:rFonts w:ascii="Times New Roman" w:eastAsia="Arial Unicode MS" w:hAnsi="Times New Roman" w:cs="Times New Roman"/>
                <w:color w:val="000000" w:themeColor="text1"/>
                <w:sz w:val="28"/>
                <w:szCs w:val="28"/>
              </w:rPr>
            </w:pPr>
          </w:p>
        </w:tc>
        <w:tc>
          <w:tcPr>
            <w:tcW w:w="985" w:type="dxa"/>
            <w:tcBorders>
              <w:top w:val="single" w:sz="8" w:space="0" w:color="000000"/>
              <w:left w:val="nil"/>
              <w:bottom w:val="single" w:sz="8" w:space="0" w:color="000000"/>
              <w:right w:val="nil"/>
            </w:tcBorders>
            <w:shd w:val="clear" w:color="auto" w:fill="FFFFFF"/>
            <w:tcMar>
              <w:top w:w="15" w:type="dxa"/>
              <w:left w:w="15" w:type="dxa"/>
              <w:bottom w:w="0" w:type="dxa"/>
              <w:right w:w="15" w:type="dxa"/>
            </w:tcMar>
            <w:vAlign w:val="center"/>
            <w:hideMark/>
          </w:tcPr>
          <w:p w:rsidR="0043784F" w:rsidRPr="00CD4297" w:rsidRDefault="0043784F" w:rsidP="00F17F7C">
            <w:pPr>
              <w:spacing w:before="120" w:after="120" w:line="360" w:lineRule="auto"/>
              <w:jc w:val="center"/>
              <w:rPr>
                <w:rFonts w:ascii="Times New Roman" w:eastAsia="Arial Unicode MS" w:hAnsi="Times New Roman" w:cs="Times New Roman"/>
                <w:color w:val="000000" w:themeColor="text1"/>
                <w:sz w:val="28"/>
                <w:szCs w:val="28"/>
              </w:rPr>
            </w:pPr>
            <w:r w:rsidRPr="00CD4297">
              <w:rPr>
                <w:rFonts w:ascii="Times New Roman" w:eastAsia="Arial Unicode MS" w:hAnsi="Times New Roman" w:cs="Times New Roman"/>
                <w:b/>
                <w:bCs/>
                <w:color w:val="000000" w:themeColor="text1"/>
                <w:sz w:val="28"/>
                <w:szCs w:val="28"/>
              </w:rPr>
              <w:t>Al</w:t>
            </w:r>
          </w:p>
        </w:tc>
        <w:tc>
          <w:tcPr>
            <w:tcW w:w="985" w:type="dxa"/>
            <w:tcBorders>
              <w:top w:val="single" w:sz="8" w:space="0" w:color="000000"/>
              <w:left w:val="nil"/>
              <w:bottom w:val="single" w:sz="8" w:space="0" w:color="000000"/>
              <w:right w:val="nil"/>
            </w:tcBorders>
            <w:shd w:val="clear" w:color="auto" w:fill="FFFFFF"/>
            <w:tcMar>
              <w:top w:w="15" w:type="dxa"/>
              <w:left w:w="15" w:type="dxa"/>
              <w:bottom w:w="0" w:type="dxa"/>
              <w:right w:w="15" w:type="dxa"/>
            </w:tcMar>
            <w:vAlign w:val="center"/>
            <w:hideMark/>
          </w:tcPr>
          <w:p w:rsidR="0043784F" w:rsidRPr="00CD4297" w:rsidRDefault="0043784F" w:rsidP="00F17F7C">
            <w:pPr>
              <w:spacing w:before="120" w:after="120" w:line="360" w:lineRule="auto"/>
              <w:jc w:val="center"/>
              <w:rPr>
                <w:rFonts w:ascii="Times New Roman" w:eastAsia="Arial Unicode MS" w:hAnsi="Times New Roman" w:cs="Times New Roman"/>
                <w:color w:val="000000" w:themeColor="text1"/>
                <w:sz w:val="28"/>
                <w:szCs w:val="28"/>
              </w:rPr>
            </w:pPr>
            <w:r w:rsidRPr="00CD4297">
              <w:rPr>
                <w:rFonts w:ascii="Times New Roman" w:eastAsia="Arial Unicode MS" w:hAnsi="Times New Roman" w:cs="Times New Roman"/>
                <w:b/>
                <w:bCs/>
                <w:color w:val="000000" w:themeColor="text1"/>
                <w:sz w:val="28"/>
                <w:szCs w:val="28"/>
              </w:rPr>
              <w:t>Mg</w:t>
            </w:r>
          </w:p>
        </w:tc>
        <w:tc>
          <w:tcPr>
            <w:tcW w:w="985" w:type="dxa"/>
            <w:tcBorders>
              <w:top w:val="single" w:sz="8" w:space="0" w:color="000000"/>
              <w:left w:val="nil"/>
              <w:bottom w:val="single" w:sz="8" w:space="0" w:color="000000"/>
              <w:right w:val="nil"/>
            </w:tcBorders>
            <w:shd w:val="clear" w:color="auto" w:fill="FFFFFF"/>
            <w:tcMar>
              <w:top w:w="15" w:type="dxa"/>
              <w:left w:w="15" w:type="dxa"/>
              <w:bottom w:w="0" w:type="dxa"/>
              <w:right w:w="15" w:type="dxa"/>
            </w:tcMar>
            <w:vAlign w:val="center"/>
            <w:hideMark/>
          </w:tcPr>
          <w:p w:rsidR="0043784F" w:rsidRPr="00CD4297" w:rsidRDefault="0043784F" w:rsidP="00F17F7C">
            <w:pPr>
              <w:spacing w:before="120" w:after="120" w:line="360" w:lineRule="auto"/>
              <w:jc w:val="center"/>
              <w:rPr>
                <w:rFonts w:ascii="Times New Roman" w:eastAsia="Arial Unicode MS" w:hAnsi="Times New Roman" w:cs="Times New Roman"/>
                <w:color w:val="000000" w:themeColor="text1"/>
                <w:sz w:val="28"/>
                <w:szCs w:val="28"/>
              </w:rPr>
            </w:pPr>
            <w:r w:rsidRPr="00CD4297">
              <w:rPr>
                <w:rFonts w:ascii="Times New Roman" w:eastAsia="Arial Unicode MS" w:hAnsi="Times New Roman" w:cs="Times New Roman"/>
                <w:b/>
                <w:bCs/>
                <w:color w:val="000000" w:themeColor="text1"/>
                <w:sz w:val="28"/>
                <w:szCs w:val="28"/>
              </w:rPr>
              <w:t>Cu</w:t>
            </w:r>
          </w:p>
        </w:tc>
        <w:tc>
          <w:tcPr>
            <w:tcW w:w="985" w:type="dxa"/>
            <w:tcBorders>
              <w:top w:val="single" w:sz="8" w:space="0" w:color="000000"/>
              <w:left w:val="nil"/>
              <w:bottom w:val="single" w:sz="8" w:space="0" w:color="000000"/>
              <w:right w:val="nil"/>
            </w:tcBorders>
            <w:shd w:val="clear" w:color="auto" w:fill="FFFFFF"/>
            <w:tcMar>
              <w:top w:w="15" w:type="dxa"/>
              <w:left w:w="15" w:type="dxa"/>
              <w:bottom w:w="0" w:type="dxa"/>
              <w:right w:w="15" w:type="dxa"/>
            </w:tcMar>
            <w:vAlign w:val="center"/>
            <w:hideMark/>
          </w:tcPr>
          <w:p w:rsidR="0043784F" w:rsidRPr="00CD4297" w:rsidRDefault="0043784F" w:rsidP="00F17F7C">
            <w:pPr>
              <w:spacing w:before="120" w:after="120" w:line="360" w:lineRule="auto"/>
              <w:jc w:val="center"/>
              <w:rPr>
                <w:rFonts w:ascii="Times New Roman" w:eastAsia="Arial Unicode MS" w:hAnsi="Times New Roman" w:cs="Times New Roman"/>
                <w:color w:val="000000" w:themeColor="text1"/>
                <w:sz w:val="28"/>
                <w:szCs w:val="28"/>
              </w:rPr>
            </w:pPr>
            <w:r w:rsidRPr="00CD4297">
              <w:rPr>
                <w:rFonts w:ascii="Times New Roman" w:eastAsia="Arial Unicode MS" w:hAnsi="Times New Roman" w:cs="Times New Roman"/>
                <w:b/>
                <w:bCs/>
                <w:color w:val="000000" w:themeColor="text1"/>
                <w:sz w:val="28"/>
                <w:szCs w:val="28"/>
              </w:rPr>
              <w:t>Mo</w:t>
            </w:r>
          </w:p>
        </w:tc>
        <w:tc>
          <w:tcPr>
            <w:tcW w:w="985" w:type="dxa"/>
            <w:tcBorders>
              <w:top w:val="single" w:sz="8" w:space="0" w:color="000000"/>
              <w:left w:val="nil"/>
              <w:bottom w:val="single" w:sz="8" w:space="0" w:color="000000"/>
              <w:right w:val="nil"/>
            </w:tcBorders>
            <w:shd w:val="clear" w:color="auto" w:fill="FFFFFF"/>
            <w:tcMar>
              <w:top w:w="15" w:type="dxa"/>
              <w:left w:w="15" w:type="dxa"/>
              <w:bottom w:w="0" w:type="dxa"/>
              <w:right w:w="15" w:type="dxa"/>
            </w:tcMar>
            <w:vAlign w:val="center"/>
            <w:hideMark/>
          </w:tcPr>
          <w:p w:rsidR="0043784F" w:rsidRPr="00CD4297" w:rsidRDefault="0043784F" w:rsidP="00F17F7C">
            <w:pPr>
              <w:spacing w:before="120" w:after="120" w:line="360" w:lineRule="auto"/>
              <w:jc w:val="center"/>
              <w:rPr>
                <w:rFonts w:ascii="Times New Roman" w:eastAsia="Arial Unicode MS" w:hAnsi="Times New Roman" w:cs="Times New Roman"/>
                <w:color w:val="000000" w:themeColor="text1"/>
                <w:sz w:val="28"/>
                <w:szCs w:val="28"/>
              </w:rPr>
            </w:pPr>
            <w:r w:rsidRPr="00CD4297">
              <w:rPr>
                <w:rFonts w:ascii="Times New Roman" w:eastAsia="Arial Unicode MS" w:hAnsi="Times New Roman" w:cs="Times New Roman"/>
                <w:b/>
                <w:bCs/>
                <w:color w:val="000000" w:themeColor="text1"/>
                <w:sz w:val="28"/>
                <w:szCs w:val="28"/>
              </w:rPr>
              <w:t>Zr</w:t>
            </w:r>
          </w:p>
        </w:tc>
        <w:tc>
          <w:tcPr>
            <w:tcW w:w="985" w:type="dxa"/>
            <w:tcBorders>
              <w:top w:val="single" w:sz="8" w:space="0" w:color="000000"/>
              <w:left w:val="nil"/>
              <w:bottom w:val="single" w:sz="8" w:space="0" w:color="000000"/>
              <w:right w:val="nil"/>
            </w:tcBorders>
            <w:shd w:val="clear" w:color="auto" w:fill="FFFFFF"/>
            <w:tcMar>
              <w:top w:w="15" w:type="dxa"/>
              <w:left w:w="15" w:type="dxa"/>
              <w:bottom w:w="0" w:type="dxa"/>
              <w:right w:w="15" w:type="dxa"/>
            </w:tcMar>
            <w:vAlign w:val="center"/>
            <w:hideMark/>
          </w:tcPr>
          <w:p w:rsidR="0043784F" w:rsidRPr="00CD4297" w:rsidRDefault="0043784F" w:rsidP="00F17F7C">
            <w:pPr>
              <w:spacing w:before="120" w:after="120" w:line="360" w:lineRule="auto"/>
              <w:jc w:val="center"/>
              <w:rPr>
                <w:rFonts w:ascii="Times New Roman" w:eastAsia="Arial Unicode MS" w:hAnsi="Times New Roman" w:cs="Times New Roman"/>
                <w:color w:val="000000" w:themeColor="text1"/>
                <w:sz w:val="28"/>
                <w:szCs w:val="28"/>
              </w:rPr>
            </w:pPr>
            <w:r w:rsidRPr="00CD4297">
              <w:rPr>
                <w:rFonts w:ascii="Times New Roman" w:eastAsia="Arial Unicode MS" w:hAnsi="Times New Roman" w:cs="Times New Roman"/>
                <w:b/>
                <w:bCs/>
                <w:color w:val="000000" w:themeColor="text1"/>
                <w:sz w:val="28"/>
                <w:szCs w:val="28"/>
              </w:rPr>
              <w:t>B</w:t>
            </w:r>
          </w:p>
        </w:tc>
        <w:tc>
          <w:tcPr>
            <w:tcW w:w="985" w:type="dxa"/>
            <w:tcBorders>
              <w:top w:val="single" w:sz="8" w:space="0" w:color="000000"/>
              <w:left w:val="nil"/>
              <w:bottom w:val="single" w:sz="8" w:space="0" w:color="000000"/>
              <w:right w:val="nil"/>
            </w:tcBorders>
            <w:shd w:val="clear" w:color="auto" w:fill="FFFFFF"/>
            <w:tcMar>
              <w:top w:w="15" w:type="dxa"/>
              <w:left w:w="15" w:type="dxa"/>
              <w:bottom w:w="0" w:type="dxa"/>
              <w:right w:w="15" w:type="dxa"/>
            </w:tcMar>
            <w:vAlign w:val="center"/>
            <w:hideMark/>
          </w:tcPr>
          <w:p w:rsidR="0043784F" w:rsidRPr="00CD4297" w:rsidRDefault="0043784F" w:rsidP="00F17F7C">
            <w:pPr>
              <w:spacing w:before="120" w:after="120" w:line="360" w:lineRule="auto"/>
              <w:jc w:val="center"/>
              <w:rPr>
                <w:rFonts w:ascii="Times New Roman" w:eastAsia="Arial Unicode MS" w:hAnsi="Times New Roman" w:cs="Times New Roman"/>
                <w:color w:val="000000" w:themeColor="text1"/>
                <w:sz w:val="28"/>
                <w:szCs w:val="28"/>
              </w:rPr>
            </w:pPr>
            <w:r w:rsidRPr="00CD4297">
              <w:rPr>
                <w:rFonts w:ascii="Times New Roman" w:eastAsia="Arial Unicode MS" w:hAnsi="Times New Roman" w:cs="Times New Roman"/>
                <w:b/>
                <w:bCs/>
                <w:color w:val="000000" w:themeColor="text1"/>
                <w:sz w:val="28"/>
                <w:szCs w:val="28"/>
              </w:rPr>
              <w:t>N</w:t>
            </w:r>
          </w:p>
        </w:tc>
      </w:tr>
      <w:tr w:rsidR="0043784F" w:rsidRPr="00CD4297" w:rsidTr="00F17F7C">
        <w:trPr>
          <w:trHeight w:val="1186"/>
          <w:jc w:val="center"/>
        </w:trPr>
        <w:tc>
          <w:tcPr>
            <w:tcW w:w="2977" w:type="dxa"/>
            <w:tcBorders>
              <w:top w:val="single" w:sz="8" w:space="0" w:color="000000"/>
              <w:left w:val="nil"/>
              <w:bottom w:val="nil"/>
              <w:right w:val="single" w:sz="8" w:space="0" w:color="000000"/>
            </w:tcBorders>
            <w:shd w:val="clear" w:color="auto" w:fill="FFFFFF"/>
            <w:tcMar>
              <w:top w:w="15" w:type="dxa"/>
              <w:left w:w="15" w:type="dxa"/>
              <w:bottom w:w="0" w:type="dxa"/>
              <w:right w:w="15" w:type="dxa"/>
            </w:tcMar>
            <w:vAlign w:val="center"/>
            <w:hideMark/>
          </w:tcPr>
          <w:p w:rsidR="0043784F" w:rsidRPr="00CD4297" w:rsidRDefault="0043784F" w:rsidP="00F17F7C">
            <w:pPr>
              <w:spacing w:before="120" w:after="120" w:line="360" w:lineRule="auto"/>
              <w:ind w:firstLine="425"/>
              <w:jc w:val="center"/>
              <w:rPr>
                <w:rFonts w:ascii="Times New Roman" w:eastAsia="Arial Unicode MS" w:hAnsi="Times New Roman" w:cs="Times New Roman"/>
                <w:color w:val="000000" w:themeColor="text1"/>
                <w:sz w:val="28"/>
                <w:szCs w:val="28"/>
              </w:rPr>
            </w:pPr>
            <w:r w:rsidRPr="00CD4297">
              <w:rPr>
                <w:rFonts w:ascii="Times New Roman" w:eastAsia="Arial Unicode MS" w:hAnsi="Times New Roman" w:cs="Times New Roman"/>
                <w:b/>
                <w:bCs/>
                <w:color w:val="000000" w:themeColor="text1"/>
                <w:sz w:val="28"/>
                <w:szCs w:val="28"/>
              </w:rPr>
              <w:t>P1-60-5sccm</w:t>
            </w:r>
          </w:p>
        </w:tc>
        <w:tc>
          <w:tcPr>
            <w:tcW w:w="985" w:type="dxa"/>
            <w:tcBorders>
              <w:top w:val="single" w:sz="8" w:space="0" w:color="000000"/>
              <w:left w:val="single" w:sz="8" w:space="0" w:color="000000"/>
              <w:bottom w:val="nil"/>
              <w:right w:val="nil"/>
            </w:tcBorders>
            <w:shd w:val="clear" w:color="auto" w:fill="FFFFFF"/>
            <w:tcMar>
              <w:top w:w="15" w:type="dxa"/>
              <w:left w:w="15" w:type="dxa"/>
              <w:bottom w:w="0" w:type="dxa"/>
              <w:right w:w="15" w:type="dxa"/>
            </w:tcMar>
            <w:vAlign w:val="center"/>
            <w:hideMark/>
          </w:tcPr>
          <w:p w:rsidR="0043784F" w:rsidRPr="00CD4297" w:rsidRDefault="0043784F" w:rsidP="00F17F7C">
            <w:pPr>
              <w:pStyle w:val="ad"/>
              <w:spacing w:before="0" w:beforeAutospacing="0" w:after="0" w:afterAutospacing="0"/>
              <w:jc w:val="center"/>
              <w:textAlignment w:val="center"/>
              <w:rPr>
                <w:rFonts w:ascii="Times New Roman" w:hAnsi="Times New Roman" w:cs="Times New Roman"/>
                <w:color w:val="000000" w:themeColor="text1"/>
                <w:sz w:val="28"/>
                <w:szCs w:val="36"/>
              </w:rPr>
            </w:pPr>
            <w:r w:rsidRPr="00CD4297">
              <w:rPr>
                <w:rFonts w:ascii="Times New Roman" w:eastAsia="等线" w:hAnsi="Times New Roman" w:cs="Times New Roman"/>
                <w:color w:val="000000" w:themeColor="text1"/>
                <w:kern w:val="24"/>
                <w:sz w:val="28"/>
                <w:szCs w:val="32"/>
              </w:rPr>
              <w:t>60.17</w:t>
            </w:r>
          </w:p>
        </w:tc>
        <w:tc>
          <w:tcPr>
            <w:tcW w:w="985" w:type="dxa"/>
            <w:tcBorders>
              <w:top w:val="single" w:sz="8" w:space="0" w:color="000000"/>
              <w:left w:val="nil"/>
              <w:bottom w:val="nil"/>
              <w:right w:val="nil"/>
            </w:tcBorders>
            <w:shd w:val="clear" w:color="auto" w:fill="FFFFFF"/>
            <w:tcMar>
              <w:top w:w="15" w:type="dxa"/>
              <w:left w:w="15" w:type="dxa"/>
              <w:bottom w:w="0" w:type="dxa"/>
              <w:right w:w="15" w:type="dxa"/>
            </w:tcMar>
            <w:vAlign w:val="center"/>
            <w:hideMark/>
          </w:tcPr>
          <w:p w:rsidR="0043784F" w:rsidRPr="00CD4297" w:rsidRDefault="0043784F" w:rsidP="00F17F7C">
            <w:pPr>
              <w:pStyle w:val="ad"/>
              <w:spacing w:before="0" w:beforeAutospacing="0" w:after="0" w:afterAutospacing="0"/>
              <w:jc w:val="center"/>
              <w:textAlignment w:val="center"/>
              <w:rPr>
                <w:rFonts w:ascii="Times New Roman" w:hAnsi="Times New Roman" w:cs="Times New Roman"/>
                <w:color w:val="000000" w:themeColor="text1"/>
                <w:sz w:val="28"/>
                <w:szCs w:val="36"/>
              </w:rPr>
            </w:pPr>
            <w:r w:rsidRPr="00CD4297">
              <w:rPr>
                <w:rFonts w:ascii="Times New Roman" w:eastAsia="等线" w:hAnsi="Times New Roman" w:cs="Times New Roman"/>
                <w:color w:val="000000" w:themeColor="text1"/>
                <w:kern w:val="24"/>
                <w:sz w:val="28"/>
                <w:szCs w:val="32"/>
              </w:rPr>
              <w:t>9.61</w:t>
            </w:r>
          </w:p>
        </w:tc>
        <w:tc>
          <w:tcPr>
            <w:tcW w:w="985" w:type="dxa"/>
            <w:tcBorders>
              <w:top w:val="single" w:sz="8" w:space="0" w:color="000000"/>
              <w:left w:val="nil"/>
              <w:bottom w:val="nil"/>
              <w:right w:val="nil"/>
            </w:tcBorders>
            <w:shd w:val="clear" w:color="auto" w:fill="FFFFFF"/>
            <w:tcMar>
              <w:top w:w="15" w:type="dxa"/>
              <w:left w:w="15" w:type="dxa"/>
              <w:bottom w:w="0" w:type="dxa"/>
              <w:right w:w="15" w:type="dxa"/>
            </w:tcMar>
            <w:vAlign w:val="center"/>
            <w:hideMark/>
          </w:tcPr>
          <w:p w:rsidR="0043784F" w:rsidRPr="00CD4297" w:rsidRDefault="0043784F" w:rsidP="00F17F7C">
            <w:pPr>
              <w:pStyle w:val="ad"/>
              <w:spacing w:before="0" w:beforeAutospacing="0" w:after="0" w:afterAutospacing="0"/>
              <w:jc w:val="center"/>
              <w:textAlignment w:val="center"/>
              <w:rPr>
                <w:rFonts w:ascii="Times New Roman" w:hAnsi="Times New Roman" w:cs="Times New Roman"/>
                <w:color w:val="000000" w:themeColor="text1"/>
                <w:sz w:val="28"/>
                <w:szCs w:val="36"/>
              </w:rPr>
            </w:pPr>
            <w:r w:rsidRPr="00CD4297">
              <w:rPr>
                <w:rFonts w:ascii="Times New Roman" w:eastAsia="等线" w:hAnsi="Times New Roman" w:cs="Times New Roman"/>
                <w:color w:val="000000" w:themeColor="text1"/>
                <w:kern w:val="24"/>
                <w:sz w:val="28"/>
                <w:szCs w:val="32"/>
              </w:rPr>
              <w:t>7.10</w:t>
            </w:r>
          </w:p>
        </w:tc>
        <w:tc>
          <w:tcPr>
            <w:tcW w:w="985" w:type="dxa"/>
            <w:tcBorders>
              <w:top w:val="single" w:sz="8" w:space="0" w:color="000000"/>
              <w:left w:val="nil"/>
              <w:bottom w:val="nil"/>
              <w:right w:val="nil"/>
            </w:tcBorders>
            <w:shd w:val="clear" w:color="auto" w:fill="FFFFFF"/>
            <w:tcMar>
              <w:top w:w="15" w:type="dxa"/>
              <w:left w:w="15" w:type="dxa"/>
              <w:bottom w:w="0" w:type="dxa"/>
              <w:right w:w="15" w:type="dxa"/>
            </w:tcMar>
            <w:vAlign w:val="center"/>
            <w:hideMark/>
          </w:tcPr>
          <w:p w:rsidR="0043784F" w:rsidRPr="00CD4297" w:rsidRDefault="0043784F" w:rsidP="00F17F7C">
            <w:pPr>
              <w:pStyle w:val="ad"/>
              <w:spacing w:before="0" w:beforeAutospacing="0" w:after="0" w:afterAutospacing="0"/>
              <w:jc w:val="center"/>
              <w:textAlignment w:val="center"/>
              <w:rPr>
                <w:rFonts w:ascii="Times New Roman" w:hAnsi="Times New Roman" w:cs="Times New Roman"/>
                <w:color w:val="000000" w:themeColor="text1"/>
                <w:sz w:val="28"/>
                <w:szCs w:val="36"/>
              </w:rPr>
            </w:pPr>
            <w:r w:rsidRPr="00CD4297">
              <w:rPr>
                <w:rFonts w:ascii="Times New Roman" w:eastAsia="等线" w:hAnsi="Times New Roman" w:cs="Times New Roman"/>
                <w:color w:val="000000" w:themeColor="text1"/>
                <w:kern w:val="24"/>
                <w:sz w:val="28"/>
                <w:szCs w:val="32"/>
              </w:rPr>
              <w:t>3.28</w:t>
            </w:r>
          </w:p>
        </w:tc>
        <w:tc>
          <w:tcPr>
            <w:tcW w:w="985" w:type="dxa"/>
            <w:tcBorders>
              <w:top w:val="single" w:sz="8" w:space="0" w:color="000000"/>
              <w:left w:val="nil"/>
              <w:bottom w:val="nil"/>
              <w:right w:val="nil"/>
            </w:tcBorders>
            <w:shd w:val="clear" w:color="auto" w:fill="FFFFFF"/>
            <w:tcMar>
              <w:top w:w="15" w:type="dxa"/>
              <w:left w:w="15" w:type="dxa"/>
              <w:bottom w:w="0" w:type="dxa"/>
              <w:right w:w="15" w:type="dxa"/>
            </w:tcMar>
            <w:vAlign w:val="center"/>
            <w:hideMark/>
          </w:tcPr>
          <w:p w:rsidR="0043784F" w:rsidRPr="00CD4297" w:rsidRDefault="0043784F" w:rsidP="00F17F7C">
            <w:pPr>
              <w:pStyle w:val="ad"/>
              <w:spacing w:before="0" w:beforeAutospacing="0" w:after="0" w:afterAutospacing="0"/>
              <w:jc w:val="center"/>
              <w:textAlignment w:val="center"/>
              <w:rPr>
                <w:rFonts w:ascii="Times New Roman" w:hAnsi="Times New Roman" w:cs="Times New Roman"/>
                <w:color w:val="000000" w:themeColor="text1"/>
                <w:sz w:val="28"/>
                <w:szCs w:val="36"/>
              </w:rPr>
            </w:pPr>
            <w:r w:rsidRPr="00CD4297">
              <w:rPr>
                <w:rFonts w:ascii="Times New Roman" w:eastAsia="等线" w:hAnsi="Times New Roman" w:cs="Times New Roman"/>
                <w:color w:val="000000" w:themeColor="text1"/>
                <w:kern w:val="24"/>
                <w:sz w:val="28"/>
                <w:szCs w:val="32"/>
              </w:rPr>
              <w:t>2.08</w:t>
            </w:r>
          </w:p>
        </w:tc>
        <w:tc>
          <w:tcPr>
            <w:tcW w:w="985" w:type="dxa"/>
            <w:tcBorders>
              <w:top w:val="single" w:sz="8" w:space="0" w:color="000000"/>
              <w:left w:val="nil"/>
              <w:bottom w:val="nil"/>
              <w:right w:val="nil"/>
            </w:tcBorders>
            <w:shd w:val="clear" w:color="auto" w:fill="FFFFFF"/>
            <w:tcMar>
              <w:top w:w="15" w:type="dxa"/>
              <w:left w:w="15" w:type="dxa"/>
              <w:bottom w:w="0" w:type="dxa"/>
              <w:right w:w="15" w:type="dxa"/>
            </w:tcMar>
            <w:vAlign w:val="center"/>
            <w:hideMark/>
          </w:tcPr>
          <w:p w:rsidR="0043784F" w:rsidRPr="00CD4297" w:rsidRDefault="0043784F" w:rsidP="00F17F7C">
            <w:pPr>
              <w:pStyle w:val="ad"/>
              <w:spacing w:before="0" w:beforeAutospacing="0" w:after="0" w:afterAutospacing="0"/>
              <w:jc w:val="center"/>
              <w:textAlignment w:val="center"/>
              <w:rPr>
                <w:rFonts w:ascii="Times New Roman" w:hAnsi="Times New Roman" w:cs="Times New Roman"/>
                <w:color w:val="000000" w:themeColor="text1"/>
                <w:sz w:val="28"/>
                <w:szCs w:val="36"/>
              </w:rPr>
            </w:pPr>
            <w:r w:rsidRPr="00CD4297">
              <w:rPr>
                <w:rFonts w:ascii="Times New Roman" w:eastAsia="等线" w:hAnsi="Times New Roman" w:cs="Times New Roman"/>
                <w:color w:val="000000" w:themeColor="text1"/>
                <w:kern w:val="24"/>
                <w:sz w:val="28"/>
                <w:szCs w:val="32"/>
              </w:rPr>
              <w:t>3.39</w:t>
            </w:r>
          </w:p>
        </w:tc>
        <w:tc>
          <w:tcPr>
            <w:tcW w:w="985" w:type="dxa"/>
            <w:tcBorders>
              <w:top w:val="single" w:sz="8" w:space="0" w:color="000000"/>
              <w:left w:val="nil"/>
              <w:bottom w:val="nil"/>
              <w:right w:val="nil"/>
            </w:tcBorders>
            <w:shd w:val="clear" w:color="auto" w:fill="FFFFFF"/>
            <w:tcMar>
              <w:top w:w="15" w:type="dxa"/>
              <w:left w:w="15" w:type="dxa"/>
              <w:bottom w:w="0" w:type="dxa"/>
              <w:right w:w="15" w:type="dxa"/>
            </w:tcMar>
            <w:vAlign w:val="center"/>
            <w:hideMark/>
          </w:tcPr>
          <w:p w:rsidR="0043784F" w:rsidRPr="00CD4297" w:rsidRDefault="0043784F" w:rsidP="00F17F7C">
            <w:pPr>
              <w:pStyle w:val="ad"/>
              <w:spacing w:before="0" w:beforeAutospacing="0" w:after="0" w:afterAutospacing="0"/>
              <w:jc w:val="center"/>
              <w:textAlignment w:val="center"/>
              <w:rPr>
                <w:rFonts w:ascii="Times New Roman" w:hAnsi="Times New Roman" w:cs="Times New Roman"/>
                <w:color w:val="000000" w:themeColor="text1"/>
                <w:sz w:val="28"/>
                <w:szCs w:val="36"/>
              </w:rPr>
            </w:pPr>
            <w:r w:rsidRPr="00CD4297">
              <w:rPr>
                <w:rFonts w:ascii="Times New Roman" w:eastAsia="等线" w:hAnsi="Times New Roman" w:cs="Times New Roman"/>
                <w:color w:val="000000" w:themeColor="text1"/>
                <w:kern w:val="24"/>
                <w:sz w:val="28"/>
                <w:szCs w:val="32"/>
              </w:rPr>
              <w:t>14.37</w:t>
            </w:r>
          </w:p>
        </w:tc>
      </w:tr>
      <w:tr w:rsidR="0043784F" w:rsidRPr="00CD4297" w:rsidTr="00F17F7C">
        <w:trPr>
          <w:trHeight w:val="1186"/>
          <w:jc w:val="center"/>
        </w:trPr>
        <w:tc>
          <w:tcPr>
            <w:tcW w:w="2977" w:type="dxa"/>
            <w:tcBorders>
              <w:top w:val="nil"/>
              <w:left w:val="nil"/>
              <w:bottom w:val="nil"/>
              <w:right w:val="single" w:sz="8" w:space="0" w:color="000000"/>
            </w:tcBorders>
            <w:shd w:val="clear" w:color="auto" w:fill="FFFFFF"/>
            <w:tcMar>
              <w:top w:w="15" w:type="dxa"/>
              <w:left w:w="15" w:type="dxa"/>
              <w:bottom w:w="0" w:type="dxa"/>
              <w:right w:w="15" w:type="dxa"/>
            </w:tcMar>
            <w:vAlign w:val="center"/>
            <w:hideMark/>
          </w:tcPr>
          <w:p w:rsidR="0043784F" w:rsidRPr="00CD4297" w:rsidRDefault="0043784F" w:rsidP="00F17F7C">
            <w:pPr>
              <w:spacing w:before="120" w:after="120" w:line="360" w:lineRule="auto"/>
              <w:ind w:firstLine="425"/>
              <w:jc w:val="center"/>
              <w:rPr>
                <w:rFonts w:ascii="Times New Roman" w:eastAsia="Arial Unicode MS" w:hAnsi="Times New Roman" w:cs="Times New Roman"/>
                <w:color w:val="000000" w:themeColor="text1"/>
                <w:sz w:val="28"/>
                <w:szCs w:val="28"/>
              </w:rPr>
            </w:pPr>
            <w:r w:rsidRPr="00CD4297">
              <w:rPr>
                <w:rFonts w:ascii="Times New Roman" w:eastAsia="Arial Unicode MS" w:hAnsi="Times New Roman" w:cs="Times New Roman"/>
                <w:b/>
                <w:bCs/>
                <w:color w:val="000000" w:themeColor="text1"/>
                <w:sz w:val="28"/>
                <w:szCs w:val="28"/>
              </w:rPr>
              <w:t>P1-60-10sccm</w:t>
            </w:r>
          </w:p>
        </w:tc>
        <w:tc>
          <w:tcPr>
            <w:tcW w:w="985" w:type="dxa"/>
            <w:tcBorders>
              <w:top w:val="nil"/>
              <w:left w:val="single" w:sz="8" w:space="0" w:color="000000"/>
              <w:bottom w:val="nil"/>
              <w:right w:val="nil"/>
            </w:tcBorders>
            <w:shd w:val="clear" w:color="auto" w:fill="FFFFFF"/>
            <w:tcMar>
              <w:top w:w="15" w:type="dxa"/>
              <w:left w:w="15" w:type="dxa"/>
              <w:bottom w:w="0" w:type="dxa"/>
              <w:right w:w="15" w:type="dxa"/>
            </w:tcMar>
            <w:vAlign w:val="center"/>
            <w:hideMark/>
          </w:tcPr>
          <w:p w:rsidR="0043784F" w:rsidRPr="00CD4297" w:rsidRDefault="0043784F" w:rsidP="00F17F7C">
            <w:pPr>
              <w:pStyle w:val="ad"/>
              <w:spacing w:before="0" w:beforeAutospacing="0" w:after="0" w:afterAutospacing="0"/>
              <w:jc w:val="center"/>
              <w:textAlignment w:val="center"/>
              <w:rPr>
                <w:rFonts w:ascii="Times New Roman" w:hAnsi="Times New Roman" w:cs="Times New Roman"/>
                <w:color w:val="000000" w:themeColor="text1"/>
                <w:sz w:val="28"/>
                <w:szCs w:val="36"/>
              </w:rPr>
            </w:pPr>
            <w:r w:rsidRPr="00CD4297">
              <w:rPr>
                <w:rFonts w:ascii="Times New Roman" w:eastAsia="等线" w:hAnsi="Times New Roman" w:cs="Times New Roman"/>
                <w:color w:val="000000" w:themeColor="text1"/>
                <w:kern w:val="24"/>
                <w:sz w:val="28"/>
                <w:szCs w:val="32"/>
              </w:rPr>
              <w:t>52.56</w:t>
            </w:r>
          </w:p>
        </w:tc>
        <w:tc>
          <w:tcPr>
            <w:tcW w:w="985" w:type="dxa"/>
            <w:tcBorders>
              <w:top w:val="nil"/>
              <w:left w:val="nil"/>
              <w:bottom w:val="nil"/>
              <w:right w:val="nil"/>
            </w:tcBorders>
            <w:shd w:val="clear" w:color="auto" w:fill="FFFFFF"/>
            <w:tcMar>
              <w:top w:w="15" w:type="dxa"/>
              <w:left w:w="15" w:type="dxa"/>
              <w:bottom w:w="0" w:type="dxa"/>
              <w:right w:w="15" w:type="dxa"/>
            </w:tcMar>
            <w:vAlign w:val="center"/>
            <w:hideMark/>
          </w:tcPr>
          <w:p w:rsidR="0043784F" w:rsidRPr="00CD4297" w:rsidRDefault="0043784F" w:rsidP="00F17F7C">
            <w:pPr>
              <w:pStyle w:val="ad"/>
              <w:spacing w:before="0" w:beforeAutospacing="0" w:after="0" w:afterAutospacing="0"/>
              <w:jc w:val="center"/>
              <w:textAlignment w:val="center"/>
              <w:rPr>
                <w:rFonts w:ascii="Times New Roman" w:hAnsi="Times New Roman" w:cs="Times New Roman"/>
                <w:color w:val="000000" w:themeColor="text1"/>
                <w:sz w:val="28"/>
                <w:szCs w:val="36"/>
              </w:rPr>
            </w:pPr>
            <w:r w:rsidRPr="00CD4297">
              <w:rPr>
                <w:rFonts w:ascii="Times New Roman" w:eastAsia="等线" w:hAnsi="Times New Roman" w:cs="Times New Roman"/>
                <w:color w:val="000000" w:themeColor="text1"/>
                <w:kern w:val="24"/>
                <w:sz w:val="28"/>
                <w:szCs w:val="32"/>
              </w:rPr>
              <w:t>8.83</w:t>
            </w:r>
          </w:p>
        </w:tc>
        <w:tc>
          <w:tcPr>
            <w:tcW w:w="985" w:type="dxa"/>
            <w:tcBorders>
              <w:top w:val="nil"/>
              <w:left w:val="nil"/>
              <w:bottom w:val="nil"/>
              <w:right w:val="nil"/>
            </w:tcBorders>
            <w:shd w:val="clear" w:color="auto" w:fill="FFFFFF"/>
            <w:tcMar>
              <w:top w:w="15" w:type="dxa"/>
              <w:left w:w="15" w:type="dxa"/>
              <w:bottom w:w="0" w:type="dxa"/>
              <w:right w:w="15" w:type="dxa"/>
            </w:tcMar>
            <w:vAlign w:val="center"/>
            <w:hideMark/>
          </w:tcPr>
          <w:p w:rsidR="0043784F" w:rsidRPr="00CD4297" w:rsidRDefault="0043784F" w:rsidP="00F17F7C">
            <w:pPr>
              <w:pStyle w:val="ad"/>
              <w:spacing w:before="0" w:beforeAutospacing="0" w:after="0" w:afterAutospacing="0"/>
              <w:jc w:val="center"/>
              <w:textAlignment w:val="center"/>
              <w:rPr>
                <w:rFonts w:ascii="Times New Roman" w:hAnsi="Times New Roman" w:cs="Times New Roman"/>
                <w:color w:val="000000" w:themeColor="text1"/>
                <w:sz w:val="28"/>
                <w:szCs w:val="36"/>
              </w:rPr>
            </w:pPr>
            <w:r w:rsidRPr="00CD4297">
              <w:rPr>
                <w:rFonts w:ascii="Times New Roman" w:eastAsia="等线" w:hAnsi="Times New Roman" w:cs="Times New Roman"/>
                <w:color w:val="000000" w:themeColor="text1"/>
                <w:kern w:val="24"/>
                <w:sz w:val="28"/>
                <w:szCs w:val="32"/>
              </w:rPr>
              <w:t>6.24</w:t>
            </w:r>
          </w:p>
        </w:tc>
        <w:tc>
          <w:tcPr>
            <w:tcW w:w="985" w:type="dxa"/>
            <w:tcBorders>
              <w:top w:val="nil"/>
              <w:left w:val="nil"/>
              <w:bottom w:val="nil"/>
              <w:right w:val="nil"/>
            </w:tcBorders>
            <w:shd w:val="clear" w:color="auto" w:fill="FFFFFF"/>
            <w:tcMar>
              <w:top w:w="15" w:type="dxa"/>
              <w:left w:w="15" w:type="dxa"/>
              <w:bottom w:w="0" w:type="dxa"/>
              <w:right w:w="15" w:type="dxa"/>
            </w:tcMar>
            <w:vAlign w:val="center"/>
            <w:hideMark/>
          </w:tcPr>
          <w:p w:rsidR="0043784F" w:rsidRPr="00CD4297" w:rsidRDefault="0043784F" w:rsidP="00F17F7C">
            <w:pPr>
              <w:pStyle w:val="ad"/>
              <w:spacing w:before="0" w:beforeAutospacing="0" w:after="0" w:afterAutospacing="0"/>
              <w:jc w:val="center"/>
              <w:textAlignment w:val="center"/>
              <w:rPr>
                <w:rFonts w:ascii="Times New Roman" w:hAnsi="Times New Roman" w:cs="Times New Roman"/>
                <w:color w:val="000000" w:themeColor="text1"/>
                <w:sz w:val="28"/>
                <w:szCs w:val="36"/>
              </w:rPr>
            </w:pPr>
            <w:r w:rsidRPr="00CD4297">
              <w:rPr>
                <w:rFonts w:ascii="Times New Roman" w:eastAsia="等线" w:hAnsi="Times New Roman" w:cs="Times New Roman"/>
                <w:color w:val="000000" w:themeColor="text1"/>
                <w:kern w:val="24"/>
                <w:sz w:val="28"/>
                <w:szCs w:val="32"/>
              </w:rPr>
              <w:t>3.45</w:t>
            </w:r>
          </w:p>
        </w:tc>
        <w:tc>
          <w:tcPr>
            <w:tcW w:w="985" w:type="dxa"/>
            <w:tcBorders>
              <w:top w:val="nil"/>
              <w:left w:val="nil"/>
              <w:bottom w:val="nil"/>
              <w:right w:val="nil"/>
            </w:tcBorders>
            <w:shd w:val="clear" w:color="auto" w:fill="FFFFFF"/>
            <w:tcMar>
              <w:top w:w="15" w:type="dxa"/>
              <w:left w:w="15" w:type="dxa"/>
              <w:bottom w:w="0" w:type="dxa"/>
              <w:right w:w="15" w:type="dxa"/>
            </w:tcMar>
            <w:vAlign w:val="center"/>
            <w:hideMark/>
          </w:tcPr>
          <w:p w:rsidR="0043784F" w:rsidRPr="00CD4297" w:rsidRDefault="0043784F" w:rsidP="00F17F7C">
            <w:pPr>
              <w:pStyle w:val="ad"/>
              <w:spacing w:before="0" w:beforeAutospacing="0" w:after="0" w:afterAutospacing="0"/>
              <w:jc w:val="center"/>
              <w:textAlignment w:val="center"/>
              <w:rPr>
                <w:rFonts w:ascii="Times New Roman" w:hAnsi="Times New Roman" w:cs="Times New Roman"/>
                <w:color w:val="000000" w:themeColor="text1"/>
                <w:sz w:val="28"/>
                <w:szCs w:val="36"/>
              </w:rPr>
            </w:pPr>
            <w:r w:rsidRPr="00CD4297">
              <w:rPr>
                <w:rFonts w:ascii="Times New Roman" w:eastAsia="等线" w:hAnsi="Times New Roman" w:cs="Times New Roman"/>
                <w:color w:val="000000" w:themeColor="text1"/>
                <w:kern w:val="24"/>
                <w:sz w:val="28"/>
                <w:szCs w:val="32"/>
              </w:rPr>
              <w:t>1.70</w:t>
            </w:r>
          </w:p>
        </w:tc>
        <w:tc>
          <w:tcPr>
            <w:tcW w:w="985" w:type="dxa"/>
            <w:tcBorders>
              <w:top w:val="nil"/>
              <w:left w:val="nil"/>
              <w:bottom w:val="nil"/>
              <w:right w:val="nil"/>
            </w:tcBorders>
            <w:shd w:val="clear" w:color="auto" w:fill="FFFFFF"/>
            <w:tcMar>
              <w:top w:w="15" w:type="dxa"/>
              <w:left w:w="15" w:type="dxa"/>
              <w:bottom w:w="0" w:type="dxa"/>
              <w:right w:w="15" w:type="dxa"/>
            </w:tcMar>
            <w:vAlign w:val="center"/>
            <w:hideMark/>
          </w:tcPr>
          <w:p w:rsidR="0043784F" w:rsidRPr="00CD4297" w:rsidRDefault="0043784F" w:rsidP="00F17F7C">
            <w:pPr>
              <w:pStyle w:val="ad"/>
              <w:spacing w:before="0" w:beforeAutospacing="0" w:after="0" w:afterAutospacing="0"/>
              <w:jc w:val="center"/>
              <w:textAlignment w:val="center"/>
              <w:rPr>
                <w:rFonts w:ascii="Times New Roman" w:hAnsi="Times New Roman" w:cs="Times New Roman"/>
                <w:color w:val="000000" w:themeColor="text1"/>
                <w:sz w:val="28"/>
                <w:szCs w:val="36"/>
              </w:rPr>
            </w:pPr>
            <w:r w:rsidRPr="00CD4297">
              <w:rPr>
                <w:rFonts w:ascii="Times New Roman" w:eastAsia="等线" w:hAnsi="Times New Roman" w:cs="Times New Roman"/>
                <w:color w:val="000000" w:themeColor="text1"/>
                <w:kern w:val="24"/>
                <w:sz w:val="28"/>
                <w:szCs w:val="32"/>
              </w:rPr>
              <w:t>2.92</w:t>
            </w:r>
          </w:p>
        </w:tc>
        <w:tc>
          <w:tcPr>
            <w:tcW w:w="985" w:type="dxa"/>
            <w:tcBorders>
              <w:top w:val="nil"/>
              <w:left w:val="nil"/>
              <w:bottom w:val="nil"/>
              <w:right w:val="nil"/>
            </w:tcBorders>
            <w:shd w:val="clear" w:color="auto" w:fill="FFFFFF"/>
            <w:tcMar>
              <w:top w:w="15" w:type="dxa"/>
              <w:left w:w="15" w:type="dxa"/>
              <w:bottom w:w="0" w:type="dxa"/>
              <w:right w:w="15" w:type="dxa"/>
            </w:tcMar>
            <w:vAlign w:val="center"/>
            <w:hideMark/>
          </w:tcPr>
          <w:p w:rsidR="0043784F" w:rsidRPr="00CD4297" w:rsidRDefault="0043784F" w:rsidP="00F17F7C">
            <w:pPr>
              <w:pStyle w:val="ad"/>
              <w:spacing w:before="0" w:beforeAutospacing="0" w:after="0" w:afterAutospacing="0"/>
              <w:jc w:val="center"/>
              <w:textAlignment w:val="center"/>
              <w:rPr>
                <w:rFonts w:ascii="Times New Roman" w:hAnsi="Times New Roman" w:cs="Times New Roman"/>
                <w:color w:val="000000" w:themeColor="text1"/>
                <w:sz w:val="28"/>
                <w:szCs w:val="36"/>
              </w:rPr>
            </w:pPr>
            <w:r w:rsidRPr="00CD4297">
              <w:rPr>
                <w:rFonts w:ascii="Times New Roman" w:eastAsia="等线" w:hAnsi="Times New Roman" w:cs="Times New Roman"/>
                <w:color w:val="000000" w:themeColor="text1"/>
                <w:kern w:val="24"/>
                <w:sz w:val="28"/>
                <w:szCs w:val="32"/>
              </w:rPr>
              <w:t>24.30</w:t>
            </w:r>
          </w:p>
        </w:tc>
      </w:tr>
      <w:tr w:rsidR="0043784F" w:rsidRPr="00CD4297" w:rsidTr="00F17F7C">
        <w:trPr>
          <w:trHeight w:val="1186"/>
          <w:jc w:val="center"/>
        </w:trPr>
        <w:tc>
          <w:tcPr>
            <w:tcW w:w="2977" w:type="dxa"/>
            <w:tcBorders>
              <w:top w:val="nil"/>
              <w:left w:val="nil"/>
              <w:bottom w:val="nil"/>
              <w:right w:val="single" w:sz="8" w:space="0" w:color="000000"/>
            </w:tcBorders>
            <w:shd w:val="clear" w:color="auto" w:fill="FFFFFF"/>
            <w:tcMar>
              <w:top w:w="15" w:type="dxa"/>
              <w:left w:w="15" w:type="dxa"/>
              <w:bottom w:w="0" w:type="dxa"/>
              <w:right w:w="15" w:type="dxa"/>
            </w:tcMar>
            <w:vAlign w:val="center"/>
            <w:hideMark/>
          </w:tcPr>
          <w:p w:rsidR="0043784F" w:rsidRPr="00CD4297" w:rsidRDefault="0043784F" w:rsidP="00F17F7C">
            <w:pPr>
              <w:spacing w:before="120" w:after="120" w:line="360" w:lineRule="auto"/>
              <w:ind w:firstLine="425"/>
              <w:jc w:val="center"/>
              <w:rPr>
                <w:rFonts w:ascii="Times New Roman" w:eastAsia="Arial Unicode MS" w:hAnsi="Times New Roman" w:cs="Times New Roman"/>
                <w:color w:val="000000" w:themeColor="text1"/>
                <w:sz w:val="28"/>
                <w:szCs w:val="28"/>
              </w:rPr>
            </w:pPr>
            <w:r w:rsidRPr="00CD4297">
              <w:rPr>
                <w:rFonts w:ascii="Times New Roman" w:eastAsia="Arial Unicode MS" w:hAnsi="Times New Roman" w:cs="Times New Roman"/>
                <w:b/>
                <w:bCs/>
                <w:color w:val="000000" w:themeColor="text1"/>
                <w:sz w:val="28"/>
                <w:szCs w:val="28"/>
              </w:rPr>
              <w:t>P1-60-15sccm</w:t>
            </w:r>
          </w:p>
        </w:tc>
        <w:tc>
          <w:tcPr>
            <w:tcW w:w="985" w:type="dxa"/>
            <w:tcBorders>
              <w:top w:val="nil"/>
              <w:left w:val="single" w:sz="8" w:space="0" w:color="000000"/>
              <w:bottom w:val="nil"/>
              <w:right w:val="nil"/>
            </w:tcBorders>
            <w:shd w:val="clear" w:color="auto" w:fill="FFFFFF"/>
            <w:tcMar>
              <w:top w:w="15" w:type="dxa"/>
              <w:left w:w="15" w:type="dxa"/>
              <w:bottom w:w="0" w:type="dxa"/>
              <w:right w:w="15" w:type="dxa"/>
            </w:tcMar>
            <w:vAlign w:val="center"/>
            <w:hideMark/>
          </w:tcPr>
          <w:p w:rsidR="0043784F" w:rsidRPr="00CD4297" w:rsidRDefault="0043784F" w:rsidP="00F17F7C">
            <w:pPr>
              <w:pStyle w:val="ad"/>
              <w:spacing w:before="0" w:beforeAutospacing="0" w:after="0" w:afterAutospacing="0"/>
              <w:jc w:val="center"/>
              <w:textAlignment w:val="center"/>
              <w:rPr>
                <w:rFonts w:ascii="Times New Roman" w:hAnsi="Times New Roman" w:cs="Times New Roman"/>
                <w:color w:val="000000" w:themeColor="text1"/>
                <w:sz w:val="28"/>
                <w:szCs w:val="36"/>
              </w:rPr>
            </w:pPr>
            <w:r w:rsidRPr="00CD4297">
              <w:rPr>
                <w:rFonts w:ascii="Times New Roman" w:eastAsia="等线" w:hAnsi="Times New Roman" w:cs="Times New Roman"/>
                <w:color w:val="000000" w:themeColor="text1"/>
                <w:kern w:val="24"/>
                <w:sz w:val="28"/>
                <w:szCs w:val="32"/>
              </w:rPr>
              <w:t>46.27</w:t>
            </w:r>
          </w:p>
        </w:tc>
        <w:tc>
          <w:tcPr>
            <w:tcW w:w="985" w:type="dxa"/>
            <w:tcBorders>
              <w:top w:val="nil"/>
              <w:left w:val="nil"/>
              <w:bottom w:val="nil"/>
              <w:right w:val="nil"/>
            </w:tcBorders>
            <w:shd w:val="clear" w:color="auto" w:fill="FFFFFF"/>
            <w:tcMar>
              <w:top w:w="15" w:type="dxa"/>
              <w:left w:w="15" w:type="dxa"/>
              <w:bottom w:w="0" w:type="dxa"/>
              <w:right w:w="15" w:type="dxa"/>
            </w:tcMar>
            <w:vAlign w:val="center"/>
            <w:hideMark/>
          </w:tcPr>
          <w:p w:rsidR="0043784F" w:rsidRPr="00CD4297" w:rsidRDefault="0043784F" w:rsidP="00F17F7C">
            <w:pPr>
              <w:pStyle w:val="ad"/>
              <w:spacing w:before="0" w:beforeAutospacing="0" w:after="0" w:afterAutospacing="0"/>
              <w:jc w:val="center"/>
              <w:textAlignment w:val="center"/>
              <w:rPr>
                <w:rFonts w:ascii="Times New Roman" w:hAnsi="Times New Roman" w:cs="Times New Roman"/>
                <w:color w:val="000000" w:themeColor="text1"/>
                <w:sz w:val="28"/>
                <w:szCs w:val="36"/>
              </w:rPr>
            </w:pPr>
            <w:r w:rsidRPr="00CD4297">
              <w:rPr>
                <w:rFonts w:ascii="Times New Roman" w:eastAsia="等线" w:hAnsi="Times New Roman" w:cs="Times New Roman"/>
                <w:color w:val="000000" w:themeColor="text1"/>
                <w:kern w:val="24"/>
                <w:sz w:val="28"/>
                <w:szCs w:val="32"/>
              </w:rPr>
              <w:t>8.71</w:t>
            </w:r>
          </w:p>
        </w:tc>
        <w:tc>
          <w:tcPr>
            <w:tcW w:w="985" w:type="dxa"/>
            <w:tcBorders>
              <w:top w:val="nil"/>
              <w:left w:val="nil"/>
              <w:bottom w:val="nil"/>
              <w:right w:val="nil"/>
            </w:tcBorders>
            <w:shd w:val="clear" w:color="auto" w:fill="FFFFFF"/>
            <w:tcMar>
              <w:top w:w="15" w:type="dxa"/>
              <w:left w:w="15" w:type="dxa"/>
              <w:bottom w:w="0" w:type="dxa"/>
              <w:right w:w="15" w:type="dxa"/>
            </w:tcMar>
            <w:vAlign w:val="center"/>
            <w:hideMark/>
          </w:tcPr>
          <w:p w:rsidR="0043784F" w:rsidRPr="00CD4297" w:rsidRDefault="0043784F" w:rsidP="00F17F7C">
            <w:pPr>
              <w:pStyle w:val="ad"/>
              <w:spacing w:before="0" w:beforeAutospacing="0" w:after="0" w:afterAutospacing="0"/>
              <w:jc w:val="center"/>
              <w:textAlignment w:val="center"/>
              <w:rPr>
                <w:rFonts w:ascii="Times New Roman" w:hAnsi="Times New Roman" w:cs="Times New Roman"/>
                <w:color w:val="000000" w:themeColor="text1"/>
                <w:sz w:val="28"/>
                <w:szCs w:val="36"/>
              </w:rPr>
            </w:pPr>
            <w:r w:rsidRPr="00CD4297">
              <w:rPr>
                <w:rFonts w:ascii="Times New Roman" w:eastAsia="等线" w:hAnsi="Times New Roman" w:cs="Times New Roman"/>
                <w:color w:val="000000" w:themeColor="text1"/>
                <w:kern w:val="24"/>
                <w:sz w:val="28"/>
                <w:szCs w:val="32"/>
              </w:rPr>
              <w:t>5.35</w:t>
            </w:r>
          </w:p>
        </w:tc>
        <w:tc>
          <w:tcPr>
            <w:tcW w:w="985" w:type="dxa"/>
            <w:tcBorders>
              <w:top w:val="nil"/>
              <w:left w:val="nil"/>
              <w:bottom w:val="nil"/>
              <w:right w:val="nil"/>
            </w:tcBorders>
            <w:shd w:val="clear" w:color="auto" w:fill="FFFFFF"/>
            <w:tcMar>
              <w:top w:w="15" w:type="dxa"/>
              <w:left w:w="15" w:type="dxa"/>
              <w:bottom w:w="0" w:type="dxa"/>
              <w:right w:w="15" w:type="dxa"/>
            </w:tcMar>
            <w:vAlign w:val="center"/>
            <w:hideMark/>
          </w:tcPr>
          <w:p w:rsidR="0043784F" w:rsidRPr="00CD4297" w:rsidRDefault="0043784F" w:rsidP="00F17F7C">
            <w:pPr>
              <w:pStyle w:val="ad"/>
              <w:spacing w:before="0" w:beforeAutospacing="0" w:after="0" w:afterAutospacing="0"/>
              <w:jc w:val="center"/>
              <w:textAlignment w:val="center"/>
              <w:rPr>
                <w:rFonts w:ascii="Times New Roman" w:hAnsi="Times New Roman" w:cs="Times New Roman"/>
                <w:color w:val="000000" w:themeColor="text1"/>
                <w:sz w:val="28"/>
                <w:szCs w:val="36"/>
              </w:rPr>
            </w:pPr>
            <w:r w:rsidRPr="00CD4297">
              <w:rPr>
                <w:rFonts w:ascii="Times New Roman" w:eastAsia="等线" w:hAnsi="Times New Roman" w:cs="Times New Roman"/>
                <w:color w:val="000000" w:themeColor="text1"/>
                <w:kern w:val="24"/>
                <w:sz w:val="28"/>
                <w:szCs w:val="32"/>
              </w:rPr>
              <w:t>3.63</w:t>
            </w:r>
          </w:p>
        </w:tc>
        <w:tc>
          <w:tcPr>
            <w:tcW w:w="985" w:type="dxa"/>
            <w:tcBorders>
              <w:top w:val="nil"/>
              <w:left w:val="nil"/>
              <w:bottom w:val="nil"/>
              <w:right w:val="nil"/>
            </w:tcBorders>
            <w:shd w:val="clear" w:color="auto" w:fill="FFFFFF"/>
            <w:tcMar>
              <w:top w:w="15" w:type="dxa"/>
              <w:left w:w="15" w:type="dxa"/>
              <w:bottom w:w="0" w:type="dxa"/>
              <w:right w:w="15" w:type="dxa"/>
            </w:tcMar>
            <w:vAlign w:val="center"/>
            <w:hideMark/>
          </w:tcPr>
          <w:p w:rsidR="0043784F" w:rsidRPr="00CD4297" w:rsidRDefault="0043784F" w:rsidP="00F17F7C">
            <w:pPr>
              <w:pStyle w:val="ad"/>
              <w:spacing w:before="0" w:beforeAutospacing="0" w:after="0" w:afterAutospacing="0"/>
              <w:jc w:val="center"/>
              <w:textAlignment w:val="center"/>
              <w:rPr>
                <w:rFonts w:ascii="Times New Roman" w:hAnsi="Times New Roman" w:cs="Times New Roman"/>
                <w:color w:val="000000" w:themeColor="text1"/>
                <w:sz w:val="28"/>
                <w:szCs w:val="36"/>
              </w:rPr>
            </w:pPr>
            <w:r w:rsidRPr="00CD4297">
              <w:rPr>
                <w:rFonts w:ascii="Times New Roman" w:eastAsia="等线" w:hAnsi="Times New Roman" w:cs="Times New Roman"/>
                <w:color w:val="000000" w:themeColor="text1"/>
                <w:kern w:val="24"/>
                <w:sz w:val="28"/>
                <w:szCs w:val="32"/>
              </w:rPr>
              <w:t>1.30</w:t>
            </w:r>
          </w:p>
        </w:tc>
        <w:tc>
          <w:tcPr>
            <w:tcW w:w="985" w:type="dxa"/>
            <w:tcBorders>
              <w:top w:val="nil"/>
              <w:left w:val="nil"/>
              <w:bottom w:val="nil"/>
              <w:right w:val="nil"/>
            </w:tcBorders>
            <w:shd w:val="clear" w:color="auto" w:fill="FFFFFF"/>
            <w:tcMar>
              <w:top w:w="15" w:type="dxa"/>
              <w:left w:w="15" w:type="dxa"/>
              <w:bottom w:w="0" w:type="dxa"/>
              <w:right w:w="15" w:type="dxa"/>
            </w:tcMar>
            <w:vAlign w:val="center"/>
            <w:hideMark/>
          </w:tcPr>
          <w:p w:rsidR="0043784F" w:rsidRPr="00CD4297" w:rsidRDefault="0043784F" w:rsidP="00F17F7C">
            <w:pPr>
              <w:pStyle w:val="ad"/>
              <w:spacing w:before="0" w:beforeAutospacing="0" w:after="0" w:afterAutospacing="0"/>
              <w:jc w:val="center"/>
              <w:textAlignment w:val="center"/>
              <w:rPr>
                <w:rFonts w:ascii="Times New Roman" w:hAnsi="Times New Roman" w:cs="Times New Roman"/>
                <w:color w:val="000000" w:themeColor="text1"/>
                <w:sz w:val="28"/>
                <w:szCs w:val="36"/>
              </w:rPr>
            </w:pPr>
            <w:r w:rsidRPr="00CD4297">
              <w:rPr>
                <w:rFonts w:ascii="Times New Roman" w:eastAsia="等线" w:hAnsi="Times New Roman" w:cs="Times New Roman"/>
                <w:color w:val="000000" w:themeColor="text1"/>
                <w:kern w:val="24"/>
                <w:sz w:val="28"/>
                <w:szCs w:val="32"/>
              </w:rPr>
              <w:t>2.65</w:t>
            </w:r>
          </w:p>
        </w:tc>
        <w:tc>
          <w:tcPr>
            <w:tcW w:w="985" w:type="dxa"/>
            <w:tcBorders>
              <w:top w:val="nil"/>
              <w:left w:val="nil"/>
              <w:bottom w:val="nil"/>
              <w:right w:val="nil"/>
            </w:tcBorders>
            <w:shd w:val="clear" w:color="auto" w:fill="FFFFFF"/>
            <w:tcMar>
              <w:top w:w="15" w:type="dxa"/>
              <w:left w:w="15" w:type="dxa"/>
              <w:bottom w:w="0" w:type="dxa"/>
              <w:right w:w="15" w:type="dxa"/>
            </w:tcMar>
            <w:vAlign w:val="center"/>
            <w:hideMark/>
          </w:tcPr>
          <w:p w:rsidR="0043784F" w:rsidRPr="00CD4297" w:rsidRDefault="0043784F" w:rsidP="00F17F7C">
            <w:pPr>
              <w:pStyle w:val="ad"/>
              <w:spacing w:before="0" w:beforeAutospacing="0" w:after="0" w:afterAutospacing="0"/>
              <w:jc w:val="center"/>
              <w:textAlignment w:val="center"/>
              <w:rPr>
                <w:rFonts w:ascii="Times New Roman" w:hAnsi="Times New Roman" w:cs="Times New Roman"/>
                <w:color w:val="000000" w:themeColor="text1"/>
                <w:sz w:val="28"/>
                <w:szCs w:val="36"/>
              </w:rPr>
            </w:pPr>
            <w:r w:rsidRPr="00CD4297">
              <w:rPr>
                <w:rFonts w:ascii="Times New Roman" w:eastAsia="等线" w:hAnsi="Times New Roman" w:cs="Times New Roman"/>
                <w:color w:val="000000" w:themeColor="text1"/>
                <w:kern w:val="24"/>
                <w:sz w:val="28"/>
                <w:szCs w:val="32"/>
              </w:rPr>
              <w:t>32.08</w:t>
            </w:r>
          </w:p>
        </w:tc>
      </w:tr>
      <w:tr w:rsidR="0043784F" w:rsidRPr="00CD4297" w:rsidTr="00F17F7C">
        <w:trPr>
          <w:trHeight w:val="1186"/>
          <w:jc w:val="center"/>
        </w:trPr>
        <w:tc>
          <w:tcPr>
            <w:tcW w:w="2977" w:type="dxa"/>
            <w:tcBorders>
              <w:top w:val="nil"/>
              <w:left w:val="nil"/>
              <w:bottom w:val="double" w:sz="4" w:space="0" w:color="auto"/>
              <w:right w:val="single" w:sz="8" w:space="0" w:color="000000"/>
            </w:tcBorders>
            <w:shd w:val="clear" w:color="auto" w:fill="FFFFFF"/>
            <w:tcMar>
              <w:top w:w="15" w:type="dxa"/>
              <w:left w:w="15" w:type="dxa"/>
              <w:bottom w:w="0" w:type="dxa"/>
              <w:right w:w="15" w:type="dxa"/>
            </w:tcMar>
            <w:vAlign w:val="center"/>
            <w:hideMark/>
          </w:tcPr>
          <w:p w:rsidR="0043784F" w:rsidRPr="00CD4297" w:rsidRDefault="0043784F" w:rsidP="00F17F7C">
            <w:pPr>
              <w:spacing w:before="120" w:after="120" w:line="360" w:lineRule="auto"/>
              <w:ind w:firstLine="425"/>
              <w:jc w:val="center"/>
              <w:rPr>
                <w:rFonts w:ascii="Times New Roman" w:eastAsia="Arial Unicode MS" w:hAnsi="Times New Roman" w:cs="Times New Roman"/>
                <w:color w:val="000000" w:themeColor="text1"/>
                <w:sz w:val="28"/>
                <w:szCs w:val="28"/>
              </w:rPr>
            </w:pPr>
            <w:r w:rsidRPr="00CD4297">
              <w:rPr>
                <w:rFonts w:ascii="Times New Roman" w:eastAsia="Arial Unicode MS" w:hAnsi="Times New Roman" w:cs="Times New Roman"/>
                <w:b/>
                <w:bCs/>
                <w:color w:val="000000" w:themeColor="text1"/>
                <w:sz w:val="28"/>
                <w:szCs w:val="28"/>
              </w:rPr>
              <w:t>P1-60-20sccm</w:t>
            </w:r>
          </w:p>
        </w:tc>
        <w:tc>
          <w:tcPr>
            <w:tcW w:w="985" w:type="dxa"/>
            <w:tcBorders>
              <w:top w:val="nil"/>
              <w:left w:val="single" w:sz="8" w:space="0" w:color="000000"/>
              <w:bottom w:val="double" w:sz="4" w:space="0" w:color="auto"/>
              <w:right w:val="nil"/>
            </w:tcBorders>
            <w:shd w:val="clear" w:color="auto" w:fill="FFFFFF"/>
            <w:tcMar>
              <w:top w:w="15" w:type="dxa"/>
              <w:left w:w="15" w:type="dxa"/>
              <w:bottom w:w="0" w:type="dxa"/>
              <w:right w:w="15" w:type="dxa"/>
            </w:tcMar>
            <w:vAlign w:val="center"/>
            <w:hideMark/>
          </w:tcPr>
          <w:p w:rsidR="0043784F" w:rsidRPr="00CD4297" w:rsidRDefault="0043784F" w:rsidP="00F17F7C">
            <w:pPr>
              <w:pStyle w:val="ad"/>
              <w:spacing w:before="0" w:beforeAutospacing="0" w:after="0" w:afterAutospacing="0"/>
              <w:jc w:val="center"/>
              <w:textAlignment w:val="center"/>
              <w:rPr>
                <w:rFonts w:ascii="Times New Roman" w:hAnsi="Times New Roman" w:cs="Times New Roman"/>
                <w:color w:val="000000" w:themeColor="text1"/>
                <w:sz w:val="28"/>
                <w:szCs w:val="36"/>
              </w:rPr>
            </w:pPr>
            <w:r w:rsidRPr="00CD4297">
              <w:rPr>
                <w:rFonts w:ascii="Times New Roman" w:eastAsia="等线" w:hAnsi="Times New Roman" w:cs="Times New Roman"/>
                <w:color w:val="000000" w:themeColor="text1"/>
                <w:kern w:val="24"/>
                <w:sz w:val="28"/>
                <w:szCs w:val="32"/>
              </w:rPr>
              <w:t>40.48</w:t>
            </w:r>
          </w:p>
        </w:tc>
        <w:tc>
          <w:tcPr>
            <w:tcW w:w="985" w:type="dxa"/>
            <w:tcBorders>
              <w:top w:val="nil"/>
              <w:left w:val="nil"/>
              <w:bottom w:val="double" w:sz="4" w:space="0" w:color="auto"/>
              <w:right w:val="nil"/>
            </w:tcBorders>
            <w:shd w:val="clear" w:color="auto" w:fill="FFFFFF"/>
            <w:tcMar>
              <w:top w:w="15" w:type="dxa"/>
              <w:left w:w="15" w:type="dxa"/>
              <w:bottom w:w="0" w:type="dxa"/>
              <w:right w:w="15" w:type="dxa"/>
            </w:tcMar>
            <w:vAlign w:val="center"/>
            <w:hideMark/>
          </w:tcPr>
          <w:p w:rsidR="0043784F" w:rsidRPr="00CD4297" w:rsidRDefault="0043784F" w:rsidP="00F17F7C">
            <w:pPr>
              <w:pStyle w:val="ad"/>
              <w:spacing w:before="0" w:beforeAutospacing="0" w:after="0" w:afterAutospacing="0"/>
              <w:jc w:val="center"/>
              <w:textAlignment w:val="center"/>
              <w:rPr>
                <w:rFonts w:ascii="Times New Roman" w:hAnsi="Times New Roman" w:cs="Times New Roman"/>
                <w:color w:val="000000" w:themeColor="text1"/>
                <w:sz w:val="28"/>
                <w:szCs w:val="36"/>
              </w:rPr>
            </w:pPr>
            <w:r w:rsidRPr="00CD4297">
              <w:rPr>
                <w:rFonts w:ascii="Times New Roman" w:eastAsia="等线" w:hAnsi="Times New Roman" w:cs="Times New Roman"/>
                <w:color w:val="000000" w:themeColor="text1"/>
                <w:kern w:val="24"/>
                <w:sz w:val="28"/>
                <w:szCs w:val="32"/>
              </w:rPr>
              <w:t>7.91</w:t>
            </w:r>
          </w:p>
        </w:tc>
        <w:tc>
          <w:tcPr>
            <w:tcW w:w="985" w:type="dxa"/>
            <w:tcBorders>
              <w:top w:val="nil"/>
              <w:left w:val="nil"/>
              <w:bottom w:val="double" w:sz="4" w:space="0" w:color="auto"/>
              <w:right w:val="nil"/>
            </w:tcBorders>
            <w:shd w:val="clear" w:color="auto" w:fill="FFFFFF"/>
            <w:tcMar>
              <w:top w:w="15" w:type="dxa"/>
              <w:left w:w="15" w:type="dxa"/>
              <w:bottom w:w="0" w:type="dxa"/>
              <w:right w:w="15" w:type="dxa"/>
            </w:tcMar>
            <w:vAlign w:val="center"/>
            <w:hideMark/>
          </w:tcPr>
          <w:p w:rsidR="0043784F" w:rsidRPr="00CD4297" w:rsidRDefault="0043784F" w:rsidP="00F17F7C">
            <w:pPr>
              <w:pStyle w:val="ad"/>
              <w:spacing w:before="0" w:beforeAutospacing="0" w:after="0" w:afterAutospacing="0"/>
              <w:jc w:val="center"/>
              <w:textAlignment w:val="center"/>
              <w:rPr>
                <w:rFonts w:ascii="Times New Roman" w:hAnsi="Times New Roman" w:cs="Times New Roman"/>
                <w:color w:val="000000" w:themeColor="text1"/>
                <w:sz w:val="28"/>
                <w:szCs w:val="36"/>
              </w:rPr>
            </w:pPr>
            <w:r w:rsidRPr="00CD4297">
              <w:rPr>
                <w:rFonts w:ascii="Times New Roman" w:eastAsia="等线" w:hAnsi="Times New Roman" w:cs="Times New Roman"/>
                <w:color w:val="000000" w:themeColor="text1"/>
                <w:kern w:val="24"/>
                <w:sz w:val="28"/>
                <w:szCs w:val="32"/>
              </w:rPr>
              <w:t>4.18</w:t>
            </w:r>
          </w:p>
        </w:tc>
        <w:tc>
          <w:tcPr>
            <w:tcW w:w="985" w:type="dxa"/>
            <w:tcBorders>
              <w:top w:val="nil"/>
              <w:left w:val="nil"/>
              <w:bottom w:val="double" w:sz="4" w:space="0" w:color="auto"/>
              <w:right w:val="nil"/>
            </w:tcBorders>
            <w:shd w:val="clear" w:color="auto" w:fill="FFFFFF"/>
            <w:tcMar>
              <w:top w:w="15" w:type="dxa"/>
              <w:left w:w="15" w:type="dxa"/>
              <w:bottom w:w="0" w:type="dxa"/>
              <w:right w:w="15" w:type="dxa"/>
            </w:tcMar>
            <w:vAlign w:val="center"/>
            <w:hideMark/>
          </w:tcPr>
          <w:p w:rsidR="0043784F" w:rsidRPr="00CD4297" w:rsidRDefault="0043784F" w:rsidP="00F17F7C">
            <w:pPr>
              <w:pStyle w:val="ad"/>
              <w:spacing w:before="0" w:beforeAutospacing="0" w:after="0" w:afterAutospacing="0"/>
              <w:jc w:val="center"/>
              <w:textAlignment w:val="center"/>
              <w:rPr>
                <w:rFonts w:ascii="Times New Roman" w:hAnsi="Times New Roman" w:cs="Times New Roman"/>
                <w:color w:val="000000" w:themeColor="text1"/>
                <w:sz w:val="28"/>
                <w:szCs w:val="36"/>
              </w:rPr>
            </w:pPr>
            <w:r w:rsidRPr="00CD4297">
              <w:rPr>
                <w:rFonts w:ascii="Times New Roman" w:eastAsia="等线" w:hAnsi="Times New Roman" w:cs="Times New Roman"/>
                <w:color w:val="000000" w:themeColor="text1"/>
                <w:kern w:val="24"/>
                <w:sz w:val="28"/>
                <w:szCs w:val="32"/>
              </w:rPr>
              <w:t>4.34</w:t>
            </w:r>
          </w:p>
        </w:tc>
        <w:tc>
          <w:tcPr>
            <w:tcW w:w="985" w:type="dxa"/>
            <w:tcBorders>
              <w:top w:val="nil"/>
              <w:left w:val="nil"/>
              <w:bottom w:val="double" w:sz="4" w:space="0" w:color="auto"/>
              <w:right w:val="nil"/>
            </w:tcBorders>
            <w:shd w:val="clear" w:color="auto" w:fill="FFFFFF"/>
            <w:tcMar>
              <w:top w:w="15" w:type="dxa"/>
              <w:left w:w="15" w:type="dxa"/>
              <w:bottom w:w="0" w:type="dxa"/>
              <w:right w:w="15" w:type="dxa"/>
            </w:tcMar>
            <w:vAlign w:val="center"/>
            <w:hideMark/>
          </w:tcPr>
          <w:p w:rsidR="0043784F" w:rsidRPr="00CD4297" w:rsidRDefault="0043784F" w:rsidP="00F17F7C">
            <w:pPr>
              <w:pStyle w:val="ad"/>
              <w:spacing w:before="0" w:beforeAutospacing="0" w:after="0" w:afterAutospacing="0"/>
              <w:jc w:val="center"/>
              <w:textAlignment w:val="center"/>
              <w:rPr>
                <w:rFonts w:ascii="Times New Roman" w:hAnsi="Times New Roman" w:cs="Times New Roman"/>
                <w:color w:val="000000" w:themeColor="text1"/>
                <w:sz w:val="28"/>
                <w:szCs w:val="36"/>
              </w:rPr>
            </w:pPr>
            <w:r w:rsidRPr="00CD4297">
              <w:rPr>
                <w:rFonts w:ascii="Times New Roman" w:eastAsia="等线" w:hAnsi="Times New Roman" w:cs="Times New Roman"/>
                <w:color w:val="000000" w:themeColor="text1"/>
                <w:kern w:val="24"/>
                <w:sz w:val="28"/>
                <w:szCs w:val="32"/>
              </w:rPr>
              <w:t>1.55</w:t>
            </w:r>
          </w:p>
        </w:tc>
        <w:tc>
          <w:tcPr>
            <w:tcW w:w="985" w:type="dxa"/>
            <w:tcBorders>
              <w:top w:val="nil"/>
              <w:left w:val="nil"/>
              <w:bottom w:val="double" w:sz="4" w:space="0" w:color="auto"/>
              <w:right w:val="nil"/>
            </w:tcBorders>
            <w:shd w:val="clear" w:color="auto" w:fill="FFFFFF"/>
            <w:tcMar>
              <w:top w:w="15" w:type="dxa"/>
              <w:left w:w="15" w:type="dxa"/>
              <w:bottom w:w="0" w:type="dxa"/>
              <w:right w:w="15" w:type="dxa"/>
            </w:tcMar>
            <w:vAlign w:val="center"/>
            <w:hideMark/>
          </w:tcPr>
          <w:p w:rsidR="0043784F" w:rsidRPr="00CD4297" w:rsidRDefault="0043784F" w:rsidP="00F17F7C">
            <w:pPr>
              <w:pStyle w:val="ad"/>
              <w:spacing w:before="0" w:beforeAutospacing="0" w:after="0" w:afterAutospacing="0"/>
              <w:jc w:val="center"/>
              <w:textAlignment w:val="center"/>
              <w:rPr>
                <w:rFonts w:ascii="Times New Roman" w:hAnsi="Times New Roman" w:cs="Times New Roman"/>
                <w:color w:val="000000" w:themeColor="text1"/>
                <w:sz w:val="28"/>
                <w:szCs w:val="36"/>
              </w:rPr>
            </w:pPr>
            <w:r w:rsidRPr="00CD4297">
              <w:rPr>
                <w:rFonts w:ascii="Times New Roman" w:eastAsia="等线" w:hAnsi="Times New Roman" w:cs="Times New Roman"/>
                <w:color w:val="000000" w:themeColor="text1"/>
                <w:kern w:val="24"/>
                <w:sz w:val="28"/>
                <w:szCs w:val="32"/>
              </w:rPr>
              <w:t>2.13</w:t>
            </w:r>
          </w:p>
        </w:tc>
        <w:tc>
          <w:tcPr>
            <w:tcW w:w="985" w:type="dxa"/>
            <w:tcBorders>
              <w:top w:val="nil"/>
              <w:left w:val="nil"/>
              <w:bottom w:val="double" w:sz="4" w:space="0" w:color="auto"/>
              <w:right w:val="nil"/>
            </w:tcBorders>
            <w:shd w:val="clear" w:color="auto" w:fill="FFFFFF"/>
            <w:tcMar>
              <w:top w:w="15" w:type="dxa"/>
              <w:left w:w="15" w:type="dxa"/>
              <w:bottom w:w="0" w:type="dxa"/>
              <w:right w:w="15" w:type="dxa"/>
            </w:tcMar>
            <w:vAlign w:val="center"/>
            <w:hideMark/>
          </w:tcPr>
          <w:p w:rsidR="0043784F" w:rsidRPr="00CD4297" w:rsidRDefault="0043784F" w:rsidP="00F17F7C">
            <w:pPr>
              <w:pStyle w:val="ad"/>
              <w:spacing w:before="0" w:beforeAutospacing="0" w:after="0" w:afterAutospacing="0"/>
              <w:jc w:val="center"/>
              <w:textAlignment w:val="center"/>
              <w:rPr>
                <w:rFonts w:ascii="Times New Roman" w:hAnsi="Times New Roman" w:cs="Times New Roman"/>
                <w:color w:val="000000" w:themeColor="text1"/>
                <w:sz w:val="28"/>
                <w:szCs w:val="36"/>
              </w:rPr>
            </w:pPr>
            <w:r w:rsidRPr="00CD4297">
              <w:rPr>
                <w:rFonts w:ascii="Times New Roman" w:eastAsia="等线" w:hAnsi="Times New Roman" w:cs="Times New Roman"/>
                <w:color w:val="000000" w:themeColor="text1"/>
                <w:kern w:val="24"/>
                <w:sz w:val="28"/>
                <w:szCs w:val="32"/>
              </w:rPr>
              <w:t>39.41</w:t>
            </w:r>
          </w:p>
        </w:tc>
      </w:tr>
    </w:tbl>
    <w:p w:rsidR="0043784F" w:rsidRPr="00CD4297" w:rsidRDefault="0043784F" w:rsidP="0043784F">
      <w:pPr>
        <w:spacing w:before="120" w:after="120" w:line="360" w:lineRule="auto"/>
        <w:jc w:val="center"/>
        <w:rPr>
          <w:rFonts w:ascii="Times New Roman" w:eastAsia="Arial Unicode MS" w:hAnsi="Times New Roman" w:cs="Times New Roman"/>
          <w:i/>
          <w:color w:val="000000" w:themeColor="text1"/>
          <w:sz w:val="28"/>
          <w:szCs w:val="28"/>
        </w:rPr>
      </w:pPr>
      <w:r w:rsidRPr="00CD4297">
        <w:rPr>
          <w:rFonts w:ascii="Times New Roman" w:eastAsia="Arial Unicode MS" w:hAnsi="Times New Roman" w:cs="Times New Roman"/>
          <w:i/>
          <w:color w:val="000000" w:themeColor="text1"/>
          <w:sz w:val="28"/>
          <w:szCs w:val="28"/>
        </w:rPr>
        <w:t>Table 7.2 EDX elemental compositions of AlCuMoMgZrB(N) coatings</w:t>
      </w:r>
    </w:p>
    <w:p w:rsidR="00F82AB9" w:rsidRDefault="00F82AB9" w:rsidP="00F82AB9">
      <w:pPr>
        <w:wordWrap w:val="0"/>
        <w:spacing w:before="120" w:after="120" w:line="360" w:lineRule="auto"/>
        <w:jc w:val="right"/>
        <w:rPr>
          <w:rFonts w:ascii="Times New Roman" w:hAnsi="Times New Roman" w:cs="Times New Roman"/>
          <w:i/>
          <w:color w:val="000000" w:themeColor="text1"/>
          <w:sz w:val="18"/>
        </w:rPr>
      </w:pPr>
      <w:r w:rsidRPr="00F82AB9">
        <w:rPr>
          <w:rFonts w:ascii="Times New Roman" w:hAnsi="Times New Roman" w:cs="Times New Roman" w:hint="eastAsia"/>
          <w:i/>
          <w:color w:val="000000" w:themeColor="text1"/>
          <w:sz w:val="18"/>
        </w:rPr>
        <w:t xml:space="preserve">The </w:t>
      </w:r>
      <w:r w:rsidRPr="00F82AB9">
        <w:rPr>
          <w:rFonts w:ascii="Times New Roman" w:hAnsi="Times New Roman" w:cs="Times New Roman"/>
          <w:i/>
          <w:color w:val="000000" w:themeColor="text1"/>
          <w:sz w:val="18"/>
        </w:rPr>
        <w:t>total composition</w:t>
      </w:r>
      <w:r w:rsidRPr="00F82AB9">
        <w:rPr>
          <w:rFonts w:ascii="Times New Roman" w:hAnsi="Times New Roman" w:cs="Times New Roman" w:hint="eastAsia"/>
          <w:i/>
          <w:color w:val="000000" w:themeColor="text1"/>
          <w:sz w:val="18"/>
        </w:rPr>
        <w:t xml:space="preserve"> of other </w:t>
      </w:r>
      <w:r w:rsidRPr="00F82AB9">
        <w:rPr>
          <w:rFonts w:ascii="Times New Roman" w:hAnsi="Times New Roman" w:cs="Times New Roman"/>
          <w:i/>
          <w:color w:val="000000" w:themeColor="text1"/>
          <w:sz w:val="18"/>
        </w:rPr>
        <w:t xml:space="preserve">elements (e.g. oxygen, carbon and iron) was </w:t>
      </w:r>
      <w:r>
        <w:rPr>
          <w:rFonts w:ascii="Times New Roman" w:hAnsi="Times New Roman" w:cs="Times New Roman"/>
          <w:i/>
          <w:color w:val="000000" w:themeColor="text1"/>
          <w:sz w:val="18"/>
        </w:rPr>
        <w:t xml:space="preserve">detected </w:t>
      </w:r>
      <w:r w:rsidRPr="00F82AB9">
        <w:rPr>
          <w:rFonts w:ascii="Times New Roman" w:hAnsi="Times New Roman" w:cs="Times New Roman"/>
          <w:i/>
          <w:color w:val="000000" w:themeColor="text1"/>
          <w:sz w:val="18"/>
        </w:rPr>
        <w:t>below 1at%</w:t>
      </w:r>
      <w:r>
        <w:rPr>
          <w:rFonts w:ascii="Times New Roman" w:hAnsi="Times New Roman" w:cs="Times New Roman"/>
          <w:i/>
          <w:color w:val="000000" w:themeColor="text1"/>
          <w:sz w:val="18"/>
        </w:rPr>
        <w:t>.</w:t>
      </w:r>
    </w:p>
    <w:p w:rsidR="00F82AB9" w:rsidRPr="00F82AB9" w:rsidRDefault="00F82AB9" w:rsidP="00F82AB9">
      <w:pPr>
        <w:spacing w:before="120" w:after="120" w:line="360" w:lineRule="auto"/>
        <w:ind w:firstLine="425"/>
        <w:jc w:val="right"/>
        <w:rPr>
          <w:rFonts w:ascii="Times New Roman" w:hAnsi="Times New Roman" w:cs="Times New Roman"/>
          <w:i/>
          <w:color w:val="000000" w:themeColor="text1"/>
          <w:sz w:val="28"/>
        </w:rPr>
      </w:pPr>
      <w:r>
        <w:rPr>
          <w:rFonts w:ascii="Times New Roman" w:hAnsi="Times New Roman" w:cs="Times New Roman"/>
          <w:i/>
          <w:color w:val="000000" w:themeColor="text1"/>
          <w:sz w:val="18"/>
        </w:rPr>
        <w:t>Therefore, their compositions were eliminated</w:t>
      </w:r>
    </w:p>
    <w:p w:rsidR="0043784F" w:rsidRPr="00CD4297" w:rsidRDefault="0043784F" w:rsidP="0043784F">
      <w:pPr>
        <w:spacing w:before="120" w:after="120" w:line="360" w:lineRule="auto"/>
        <w:ind w:firstLine="425"/>
        <w:rPr>
          <w:rFonts w:ascii="Times New Roman" w:eastAsia="Arial Unicode MS" w:hAnsi="Times New Roman" w:cs="Times New Roman"/>
          <w:color w:val="000000" w:themeColor="text1"/>
          <w:sz w:val="28"/>
          <w:szCs w:val="28"/>
        </w:rPr>
      </w:pPr>
    </w:p>
    <w:p w:rsidR="0043784F" w:rsidRPr="00CD4297" w:rsidRDefault="0043784F" w:rsidP="0043784F">
      <w:pPr>
        <w:spacing w:before="120" w:after="120" w:line="360" w:lineRule="auto"/>
        <w:rPr>
          <w:rFonts w:ascii="Times New Roman" w:hAnsi="Times New Roman" w:cs="Times New Roman"/>
          <w:color w:val="000000" w:themeColor="text1"/>
          <w:sz w:val="28"/>
        </w:rPr>
      </w:pPr>
      <w:r w:rsidRPr="00CD4297">
        <w:rPr>
          <w:rFonts w:ascii="Times New Roman" w:hAnsi="Times New Roman" w:cs="Times New Roman"/>
          <w:color w:val="000000" w:themeColor="text1"/>
          <w:sz w:val="28"/>
        </w:rPr>
        <w:t xml:space="preserve">As expected (see </w:t>
      </w:r>
      <w:r w:rsidRPr="00CD4297">
        <w:rPr>
          <w:rFonts w:ascii="Times New Roman" w:hAnsi="Times New Roman" w:cs="Times New Roman"/>
          <w:b/>
          <w:color w:val="000000" w:themeColor="text1"/>
          <w:sz w:val="28"/>
        </w:rPr>
        <w:t>Table 7.2</w:t>
      </w:r>
      <w:r w:rsidRPr="00CD4297">
        <w:rPr>
          <w:rFonts w:ascii="Times New Roman" w:hAnsi="Times New Roman" w:cs="Times New Roman"/>
          <w:color w:val="000000" w:themeColor="text1"/>
          <w:sz w:val="28"/>
        </w:rPr>
        <w:t xml:space="preserve">), the nitrogen content in the coatings increased systematically with increasing nitrogen flow rate. The introduction of nitrogen systematically decreased the fractional total of the other six elements. However, it can be clearly seen </w:t>
      </w:r>
      <w:r w:rsidRPr="00CD4297">
        <w:rPr>
          <w:rFonts w:ascii="Times New Roman" w:hAnsi="Times New Roman" w:cs="Times New Roman"/>
          <w:color w:val="000000" w:themeColor="text1"/>
          <w:spacing w:val="-2"/>
          <w:sz w:val="28"/>
        </w:rPr>
        <w:t>that the atomic composition of Mo showed a net increase with increasing</w:t>
      </w:r>
      <w:r w:rsidRPr="00CD4297">
        <w:rPr>
          <w:rFonts w:ascii="Times New Roman" w:hAnsi="Times New Roman" w:cs="Times New Roman"/>
          <w:color w:val="000000" w:themeColor="text1"/>
          <w:sz w:val="28"/>
        </w:rPr>
        <w:t xml:space="preserve"> nitrogen content (unlike all other target elements). </w:t>
      </w:r>
    </w:p>
    <w:p w:rsidR="0043784F" w:rsidRPr="00CD4297" w:rsidRDefault="0043784F" w:rsidP="0043784F">
      <w:pPr>
        <w:spacing w:before="120" w:after="120" w:line="360" w:lineRule="auto"/>
        <w:rPr>
          <w:rFonts w:ascii="Times New Roman" w:hAnsi="Times New Roman" w:cs="Times New Roman"/>
          <w:color w:val="000000" w:themeColor="text1"/>
          <w:sz w:val="28"/>
        </w:rPr>
      </w:pPr>
      <w:r w:rsidRPr="00CD4297">
        <w:rPr>
          <w:rFonts w:ascii="Times New Roman" w:hAnsi="Times New Roman" w:cs="Times New Roman"/>
          <w:color w:val="000000" w:themeColor="text1"/>
          <w:sz w:val="28"/>
        </w:rPr>
        <w:t xml:space="preserve">If only considering the elemental content of the six elements other than N, the compositional profile of each as-deposited coating may be summarised and shown in </w:t>
      </w:r>
      <w:r w:rsidRPr="00CD4297">
        <w:rPr>
          <w:rFonts w:ascii="Times New Roman" w:hAnsi="Times New Roman" w:cs="Times New Roman"/>
          <w:b/>
          <w:color w:val="000000" w:themeColor="text1"/>
          <w:sz w:val="28"/>
        </w:rPr>
        <w:t>Figure 7.1</w:t>
      </w:r>
      <w:r w:rsidRPr="00CD4297">
        <w:rPr>
          <w:rFonts w:ascii="Times New Roman" w:hAnsi="Times New Roman" w:cs="Times New Roman"/>
          <w:color w:val="000000" w:themeColor="text1"/>
          <w:sz w:val="28"/>
        </w:rPr>
        <w:t>.</w:t>
      </w:r>
    </w:p>
    <w:p w:rsidR="0043784F" w:rsidRPr="00CD4297" w:rsidRDefault="0043784F" w:rsidP="0043784F">
      <w:pPr>
        <w:spacing w:before="120" w:after="120" w:line="360" w:lineRule="auto"/>
        <w:jc w:val="center"/>
        <w:rPr>
          <w:rFonts w:ascii="Times New Roman" w:hAnsi="Times New Roman" w:cs="Times New Roman"/>
          <w:i/>
          <w:color w:val="000000" w:themeColor="text1"/>
          <w:sz w:val="28"/>
        </w:rPr>
      </w:pPr>
      <w:r w:rsidRPr="00CD4297">
        <w:rPr>
          <w:rFonts w:ascii="Times New Roman" w:hAnsi="Times New Roman" w:cs="Times New Roman"/>
          <w:noProof/>
          <w:color w:val="000000" w:themeColor="text1"/>
          <w:sz w:val="28"/>
        </w:rPr>
        <w:drawing>
          <wp:inline distT="0" distB="0" distL="0" distR="0" wp14:anchorId="5D0A43FE" wp14:editId="6DDF429C">
            <wp:extent cx="5168487" cy="5891516"/>
            <wp:effectExtent l="0" t="0" r="0"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Excluding N_03.tif"/>
                    <pic:cNvPicPr/>
                  </pic:nvPicPr>
                  <pic:blipFill>
                    <a:blip r:embed="rId42">
                      <a:extLst>
                        <a:ext uri="{28A0092B-C50C-407E-A947-70E740481C1C}">
                          <a14:useLocalDpi xmlns:a14="http://schemas.microsoft.com/office/drawing/2010/main" val="0"/>
                        </a:ext>
                      </a:extLst>
                    </a:blip>
                    <a:stretch>
                      <a:fillRect/>
                    </a:stretch>
                  </pic:blipFill>
                  <pic:spPr>
                    <a:xfrm>
                      <a:off x="0" y="0"/>
                      <a:ext cx="5168487" cy="5891516"/>
                    </a:xfrm>
                    <a:prstGeom prst="rect">
                      <a:avLst/>
                    </a:prstGeom>
                  </pic:spPr>
                </pic:pic>
              </a:graphicData>
            </a:graphic>
          </wp:inline>
        </w:drawing>
      </w:r>
      <w:r w:rsidRPr="00CD4297">
        <w:rPr>
          <w:rFonts w:ascii="Times New Roman" w:hAnsi="Times New Roman" w:cs="Times New Roman"/>
          <w:i/>
          <w:color w:val="000000" w:themeColor="text1"/>
          <w:sz w:val="28"/>
        </w:rPr>
        <w:t>Figure 7.1 Fractional proportion of Al, Mg, Cu, Mo, Zr and B elements in each as-deposited coating excluding N</w:t>
      </w:r>
    </w:p>
    <w:p w:rsidR="0043784F" w:rsidRPr="00CD4297" w:rsidRDefault="0043784F" w:rsidP="0043784F">
      <w:pPr>
        <w:spacing w:after="160" w:line="259" w:lineRule="auto"/>
        <w:rPr>
          <w:rFonts w:ascii="Times New Roman" w:eastAsia="Arial Unicode MS" w:hAnsi="Times New Roman" w:cs="Times New Roman"/>
          <w:color w:val="000000" w:themeColor="text1"/>
          <w:sz w:val="28"/>
          <w:szCs w:val="28"/>
        </w:rPr>
      </w:pPr>
    </w:p>
    <w:p w:rsidR="0043784F" w:rsidRPr="00CD4297" w:rsidRDefault="0043784F" w:rsidP="0043784F">
      <w:pPr>
        <w:spacing w:before="120" w:after="120" w:line="360" w:lineRule="auto"/>
        <w:rPr>
          <w:rFonts w:ascii="Times New Roman" w:eastAsia="Arial Unicode MS" w:hAnsi="Times New Roman" w:cs="Times New Roman"/>
          <w:color w:val="000000" w:themeColor="text1"/>
          <w:sz w:val="28"/>
          <w:szCs w:val="28"/>
        </w:rPr>
      </w:pPr>
      <w:r w:rsidRPr="00CD4297">
        <w:rPr>
          <w:rFonts w:ascii="Times New Roman" w:eastAsia="Arial Unicode MS" w:hAnsi="Times New Roman" w:cs="Times New Roman"/>
          <w:color w:val="000000" w:themeColor="text1"/>
          <w:sz w:val="28"/>
          <w:szCs w:val="28"/>
        </w:rPr>
        <w:t xml:space="preserve">As seen from </w:t>
      </w:r>
      <w:r w:rsidRPr="00CD4297">
        <w:rPr>
          <w:rFonts w:ascii="Times New Roman" w:eastAsia="Arial Unicode MS" w:hAnsi="Times New Roman" w:cs="Times New Roman"/>
          <w:b/>
          <w:color w:val="000000" w:themeColor="text1"/>
          <w:sz w:val="28"/>
          <w:szCs w:val="28"/>
        </w:rPr>
        <w:t>Figure 7.1</w:t>
      </w:r>
      <w:r w:rsidRPr="00CD4297">
        <w:rPr>
          <w:rFonts w:ascii="Times New Roman" w:eastAsia="Arial Unicode MS" w:hAnsi="Times New Roman" w:cs="Times New Roman"/>
          <w:color w:val="000000" w:themeColor="text1"/>
          <w:sz w:val="28"/>
          <w:szCs w:val="28"/>
        </w:rPr>
        <w:t xml:space="preserve">, the net change in concentration of the six target elements with increasing nitrogen flow rate may be summarised into three separate observations: </w:t>
      </w:r>
      <w:r w:rsidR="0038247F" w:rsidRPr="00CD4297">
        <w:rPr>
          <w:rFonts w:ascii="Times New Roman" w:eastAsia="Arial Unicode MS" w:hAnsi="Times New Roman" w:cs="Times New Roman"/>
          <w:color w:val="000000" w:themeColor="text1"/>
          <w:sz w:val="28"/>
          <w:szCs w:val="28"/>
        </w:rPr>
        <w:t>The</w:t>
      </w:r>
      <w:r w:rsidRPr="00CD4297">
        <w:rPr>
          <w:rFonts w:ascii="Times New Roman" w:eastAsia="Arial Unicode MS" w:hAnsi="Times New Roman" w:cs="Times New Roman"/>
          <w:color w:val="000000" w:themeColor="text1"/>
          <w:sz w:val="28"/>
          <w:szCs w:val="28"/>
        </w:rPr>
        <w:t xml:space="preserve"> Mg and Mo content increased, the Al and Cu content decreased, while the Zr and B content remained constant. </w:t>
      </w:r>
    </w:p>
    <w:p w:rsidR="0043784F" w:rsidRPr="00CD4297" w:rsidRDefault="0043784F" w:rsidP="0043784F">
      <w:pPr>
        <w:spacing w:before="120" w:after="120" w:line="360" w:lineRule="auto"/>
        <w:rPr>
          <w:rFonts w:ascii="Times New Roman" w:eastAsia="Arial Unicode MS" w:hAnsi="Times New Roman" w:cs="Times New Roman"/>
          <w:color w:val="000000" w:themeColor="text1"/>
          <w:sz w:val="28"/>
          <w:szCs w:val="28"/>
        </w:rPr>
      </w:pPr>
      <w:r w:rsidRPr="00CD4297">
        <w:rPr>
          <w:rFonts w:ascii="Times New Roman" w:eastAsia="Arial Unicode MS" w:hAnsi="Times New Roman" w:cs="Times New Roman"/>
          <w:color w:val="000000" w:themeColor="text1"/>
          <w:sz w:val="28"/>
          <w:szCs w:val="28"/>
        </w:rPr>
        <w:t>Unlike the observations of the elemental content of AlCuMoMgZrB base layers, obtaining and interpreting information on the compositional behaviour of the six elements is comple, in light of substrate resputtering effects and target element sputter yields (see section 5.1). In addition, the introduction of nitrogen gas did not seem to increase composition of nitride-forming elements (</w:t>
      </w:r>
      <w:r w:rsidRPr="00CD4297">
        <w:rPr>
          <w:rFonts w:ascii="Times New Roman" w:eastAsia="Arial Unicode MS" w:hAnsi="Times New Roman" w:cs="Times New Roman"/>
          <w:i/>
          <w:color w:val="000000" w:themeColor="text1"/>
          <w:sz w:val="28"/>
          <w:szCs w:val="28"/>
        </w:rPr>
        <w:t>i.e.</w:t>
      </w:r>
      <w:r w:rsidRPr="00CD4297">
        <w:rPr>
          <w:rFonts w:ascii="Times New Roman" w:eastAsia="Arial Unicode MS" w:hAnsi="Times New Roman" w:cs="Times New Roman"/>
          <w:color w:val="000000" w:themeColor="text1"/>
          <w:sz w:val="28"/>
          <w:szCs w:val="28"/>
        </w:rPr>
        <w:t xml:space="preserve"> Al, Zr and Mo elements). The compositional behaviour of the six elements is probably related to phase composition of the coatings, where increasing nitrogen content appears to affect formation of certain phases, thus leading to a change in the concentration of the corresponding elements, which will be discussed in detail in section 7.2.</w:t>
      </w:r>
    </w:p>
    <w:p w:rsidR="0043784F" w:rsidRPr="00CD4297" w:rsidRDefault="0043784F" w:rsidP="0043784F">
      <w:pPr>
        <w:spacing w:before="120" w:after="120" w:line="360" w:lineRule="auto"/>
        <w:ind w:firstLine="425"/>
        <w:rPr>
          <w:rFonts w:ascii="Times New Roman" w:eastAsia="Arial Unicode MS" w:hAnsi="Times New Roman" w:cs="Times New Roman"/>
          <w:color w:val="000000" w:themeColor="text1"/>
          <w:sz w:val="28"/>
          <w:szCs w:val="28"/>
        </w:rPr>
      </w:pPr>
    </w:p>
    <w:p w:rsidR="0043784F" w:rsidRPr="00CD4297" w:rsidRDefault="0043784F" w:rsidP="0043784F">
      <w:pPr>
        <w:spacing w:before="120" w:after="120" w:line="360" w:lineRule="auto"/>
        <w:ind w:firstLine="425"/>
        <w:rPr>
          <w:rFonts w:ascii="Times New Roman" w:eastAsia="Arial Unicode MS" w:hAnsi="Times New Roman" w:cs="Times New Roman"/>
          <w:color w:val="000000" w:themeColor="text1"/>
          <w:sz w:val="28"/>
          <w:szCs w:val="28"/>
        </w:rPr>
      </w:pPr>
    </w:p>
    <w:p w:rsidR="0043784F" w:rsidRPr="00CD4297" w:rsidRDefault="0043784F" w:rsidP="0043784F">
      <w:pPr>
        <w:spacing w:before="120" w:after="120" w:line="360" w:lineRule="auto"/>
        <w:ind w:firstLine="425"/>
        <w:rPr>
          <w:rFonts w:ascii="Times New Roman" w:eastAsia="Arial Unicode MS" w:hAnsi="Times New Roman" w:cs="Times New Roman"/>
          <w:color w:val="000000" w:themeColor="text1"/>
          <w:sz w:val="28"/>
          <w:szCs w:val="28"/>
        </w:rPr>
      </w:pPr>
    </w:p>
    <w:p w:rsidR="0043784F" w:rsidRPr="00CD4297" w:rsidRDefault="0043784F" w:rsidP="0043784F">
      <w:pPr>
        <w:spacing w:before="120" w:after="120" w:line="360" w:lineRule="auto"/>
        <w:ind w:firstLine="425"/>
        <w:rPr>
          <w:rFonts w:ascii="Times New Roman" w:eastAsia="Arial Unicode MS" w:hAnsi="Times New Roman" w:cs="Times New Roman"/>
          <w:color w:val="000000" w:themeColor="text1"/>
          <w:sz w:val="28"/>
          <w:szCs w:val="28"/>
        </w:rPr>
      </w:pPr>
    </w:p>
    <w:p w:rsidR="0043784F" w:rsidRPr="00CD4297" w:rsidRDefault="0043784F" w:rsidP="0043784F">
      <w:pPr>
        <w:spacing w:after="160" w:line="259" w:lineRule="auto"/>
        <w:rPr>
          <w:rFonts w:ascii="Times New Roman" w:eastAsia="Arial Unicode MS" w:hAnsi="Times New Roman" w:cs="Times New Roman"/>
          <w:b/>
          <w:bCs/>
          <w:color w:val="000000" w:themeColor="text1"/>
          <w:kern w:val="44"/>
          <w:sz w:val="32"/>
          <w:szCs w:val="32"/>
        </w:rPr>
      </w:pPr>
      <w:r w:rsidRPr="00CD4297">
        <w:rPr>
          <w:rFonts w:ascii="Times New Roman" w:eastAsia="Arial Unicode MS" w:hAnsi="Times New Roman" w:cs="Times New Roman"/>
          <w:b/>
          <w:bCs/>
          <w:color w:val="000000" w:themeColor="text1"/>
          <w:kern w:val="44"/>
          <w:sz w:val="32"/>
          <w:szCs w:val="32"/>
        </w:rPr>
        <w:br w:type="page"/>
      </w:r>
    </w:p>
    <w:p w:rsidR="0043784F" w:rsidRPr="00CD4297" w:rsidRDefault="00DE4860" w:rsidP="006212BE">
      <w:pPr>
        <w:pStyle w:val="a3"/>
        <w:numPr>
          <w:ilvl w:val="1"/>
          <w:numId w:val="23"/>
        </w:numPr>
        <w:spacing w:before="120" w:after="120"/>
        <w:ind w:firstLineChars="0"/>
        <w:outlineLvl w:val="0"/>
        <w:rPr>
          <w:rFonts w:ascii="Times New Roman" w:eastAsia="Arial Unicode MS" w:hAnsi="Times New Roman"/>
          <w:b/>
          <w:bCs/>
          <w:color w:val="000000" w:themeColor="text1"/>
          <w:kern w:val="44"/>
          <w:sz w:val="32"/>
          <w:szCs w:val="32"/>
        </w:rPr>
      </w:pPr>
      <w:r w:rsidRPr="00CD4297">
        <w:rPr>
          <w:rFonts w:ascii="Times New Roman" w:eastAsia="Arial Unicode MS" w:hAnsi="Times New Roman"/>
          <w:b/>
          <w:bCs/>
          <w:color w:val="000000" w:themeColor="text1"/>
          <w:kern w:val="44"/>
          <w:sz w:val="32"/>
          <w:szCs w:val="32"/>
        </w:rPr>
        <w:t xml:space="preserve"> </w:t>
      </w:r>
      <w:bookmarkStart w:id="229" w:name="_Toc491842485"/>
      <w:r w:rsidR="0043784F" w:rsidRPr="00CD4297">
        <w:rPr>
          <w:rFonts w:ascii="Times New Roman" w:eastAsia="Arial Unicode MS" w:hAnsi="Times New Roman"/>
          <w:b/>
          <w:bCs/>
          <w:color w:val="000000" w:themeColor="text1"/>
          <w:kern w:val="44"/>
          <w:sz w:val="32"/>
          <w:szCs w:val="32"/>
        </w:rPr>
        <w:t>Phase composition</w:t>
      </w:r>
      <w:bookmarkEnd w:id="229"/>
    </w:p>
    <w:p w:rsidR="0043784F" w:rsidRPr="00CD4297" w:rsidRDefault="0043784F" w:rsidP="0043784F">
      <w:pPr>
        <w:spacing w:before="120" w:after="120" w:line="360" w:lineRule="auto"/>
        <w:ind w:firstLine="425"/>
        <w:rPr>
          <w:rFonts w:ascii="Times New Roman" w:eastAsia="Arial Unicode MS" w:hAnsi="Times New Roman" w:cs="Times New Roman"/>
          <w:b/>
          <w:color w:val="000000" w:themeColor="text1"/>
          <w:sz w:val="28"/>
          <w:szCs w:val="28"/>
          <w:u w:val="single"/>
        </w:rPr>
      </w:pPr>
    </w:p>
    <w:p w:rsidR="0043784F" w:rsidRPr="00CD4297" w:rsidRDefault="0043784F" w:rsidP="0043784F">
      <w:pPr>
        <w:spacing w:before="120" w:after="120" w:line="360" w:lineRule="auto"/>
        <w:rPr>
          <w:rFonts w:ascii="Times New Roman" w:eastAsia="Arial Unicode MS" w:hAnsi="Times New Roman" w:cs="Times New Roman"/>
          <w:color w:val="000000" w:themeColor="text1"/>
          <w:sz w:val="28"/>
          <w:szCs w:val="28"/>
        </w:rPr>
      </w:pPr>
      <w:r w:rsidRPr="00CD4297">
        <w:rPr>
          <w:rFonts w:ascii="Times New Roman" w:eastAsia="Arial Unicode MS" w:hAnsi="Times New Roman" w:cs="Times New Roman"/>
          <w:color w:val="000000" w:themeColor="text1"/>
          <w:sz w:val="28"/>
          <w:szCs w:val="28"/>
        </w:rPr>
        <w:t xml:space="preserve">The phases present in each AlCuMoMgZrB(N) coating were investigated </w:t>
      </w:r>
      <w:r w:rsidRPr="00CD4297">
        <w:rPr>
          <w:rFonts w:ascii="Times New Roman" w:eastAsia="Arial Unicode MS" w:hAnsi="Times New Roman" w:cs="Times New Roman"/>
          <w:i/>
          <w:color w:val="000000" w:themeColor="text1"/>
          <w:sz w:val="28"/>
          <w:szCs w:val="28"/>
        </w:rPr>
        <w:t>via</w:t>
      </w:r>
      <w:r w:rsidRPr="00CD4297">
        <w:rPr>
          <w:rFonts w:ascii="Times New Roman" w:eastAsia="Arial Unicode MS" w:hAnsi="Times New Roman" w:cs="Times New Roman"/>
          <w:color w:val="000000" w:themeColor="text1"/>
          <w:sz w:val="28"/>
          <w:szCs w:val="28"/>
        </w:rPr>
        <w:t xml:space="preserve"> GAXRD, the patterns of which are shown in </w:t>
      </w:r>
      <w:r w:rsidRPr="00CD4297">
        <w:rPr>
          <w:rFonts w:ascii="Times New Roman" w:eastAsia="Arial Unicode MS" w:hAnsi="Times New Roman" w:cs="Times New Roman"/>
          <w:b/>
          <w:color w:val="000000" w:themeColor="text1"/>
          <w:sz w:val="28"/>
          <w:szCs w:val="28"/>
        </w:rPr>
        <w:t xml:space="preserve">Figure 7.2 </w:t>
      </w:r>
      <w:r w:rsidRPr="00CD4297">
        <w:rPr>
          <w:rFonts w:ascii="Times New Roman" w:eastAsia="Arial Unicode MS" w:hAnsi="Times New Roman" w:cs="Times New Roman"/>
          <w:color w:val="000000" w:themeColor="text1"/>
          <w:sz w:val="28"/>
          <w:szCs w:val="28"/>
        </w:rPr>
        <w:t xml:space="preserve">below. </w:t>
      </w:r>
    </w:p>
    <w:p w:rsidR="0043784F" w:rsidRPr="00CD4297" w:rsidRDefault="0043784F" w:rsidP="0043784F">
      <w:pPr>
        <w:spacing w:before="120" w:after="120" w:line="360" w:lineRule="auto"/>
        <w:rPr>
          <w:rFonts w:ascii="Times New Roman" w:eastAsia="Arial Unicode MS" w:hAnsi="Times New Roman" w:cs="Times New Roman"/>
          <w:color w:val="000000" w:themeColor="text1"/>
          <w:sz w:val="28"/>
          <w:szCs w:val="28"/>
        </w:rPr>
      </w:pPr>
    </w:p>
    <w:p w:rsidR="0043784F" w:rsidRPr="00CD4297" w:rsidRDefault="0043784F" w:rsidP="0043784F">
      <w:pPr>
        <w:spacing w:before="120" w:after="120" w:line="360" w:lineRule="auto"/>
        <w:ind w:leftChars="-387" w:left="33" w:hangingChars="302" w:hanging="846"/>
        <w:jc w:val="center"/>
        <w:rPr>
          <w:rFonts w:ascii="Times New Roman" w:eastAsia="Arial Unicode MS" w:hAnsi="Times New Roman" w:cs="Times New Roman"/>
          <w:color w:val="000000" w:themeColor="text1"/>
          <w:sz w:val="28"/>
          <w:szCs w:val="28"/>
        </w:rPr>
      </w:pPr>
      <w:r w:rsidRPr="00CD4297">
        <w:rPr>
          <w:rFonts w:ascii="Times New Roman" w:eastAsia="Arial Unicode MS" w:hAnsi="Times New Roman" w:cs="Times New Roman"/>
          <w:noProof/>
          <w:color w:val="000000" w:themeColor="text1"/>
          <w:sz w:val="28"/>
          <w:szCs w:val="28"/>
        </w:rPr>
        <w:drawing>
          <wp:inline distT="0" distB="0" distL="0" distR="0" wp14:anchorId="290B449F" wp14:editId="30545B9C">
            <wp:extent cx="6314422" cy="3887805"/>
            <wp:effectExtent l="0" t="0" r="0"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XRD-nanocomposite coating.tif"/>
                    <pic:cNvPicPr/>
                  </pic:nvPicPr>
                  <pic:blipFill>
                    <a:blip r:embed="rId43">
                      <a:extLst>
                        <a:ext uri="{28A0092B-C50C-407E-A947-70E740481C1C}">
                          <a14:useLocalDpi xmlns:a14="http://schemas.microsoft.com/office/drawing/2010/main" val="0"/>
                        </a:ext>
                      </a:extLst>
                    </a:blip>
                    <a:stretch>
                      <a:fillRect/>
                    </a:stretch>
                  </pic:blipFill>
                  <pic:spPr>
                    <a:xfrm>
                      <a:off x="0" y="0"/>
                      <a:ext cx="6314422" cy="3887805"/>
                    </a:xfrm>
                    <a:prstGeom prst="rect">
                      <a:avLst/>
                    </a:prstGeom>
                  </pic:spPr>
                </pic:pic>
              </a:graphicData>
            </a:graphic>
          </wp:inline>
        </w:drawing>
      </w:r>
    </w:p>
    <w:p w:rsidR="0043784F" w:rsidRPr="00CD4297" w:rsidRDefault="0043784F" w:rsidP="0043784F">
      <w:pPr>
        <w:spacing w:before="120" w:after="120"/>
        <w:ind w:right="-341"/>
        <w:jc w:val="center"/>
        <w:rPr>
          <w:rFonts w:ascii="Times New Roman" w:hAnsi="Times New Roman" w:cs="Times New Roman"/>
          <w:i/>
          <w:color w:val="000000" w:themeColor="text1"/>
          <w:sz w:val="28"/>
        </w:rPr>
      </w:pPr>
      <w:r w:rsidRPr="00CD4297">
        <w:rPr>
          <w:rFonts w:ascii="Times New Roman" w:hAnsi="Times New Roman" w:cs="Times New Roman"/>
          <w:i/>
          <w:color w:val="000000" w:themeColor="text1"/>
          <w:sz w:val="28"/>
        </w:rPr>
        <w:t>Figure 7.2 GAXRD patterns of AlCuMoMgZrB(N) coatings</w:t>
      </w:r>
    </w:p>
    <w:p w:rsidR="0043784F" w:rsidRPr="00CD4297" w:rsidRDefault="0043784F" w:rsidP="0043784F">
      <w:pPr>
        <w:spacing w:before="120" w:after="120" w:line="360" w:lineRule="auto"/>
        <w:rPr>
          <w:rFonts w:ascii="Times New Roman" w:hAnsi="Times New Roman" w:cs="Times New Roman"/>
          <w:color w:val="000000" w:themeColor="text1"/>
          <w:sz w:val="28"/>
          <w:szCs w:val="28"/>
        </w:rPr>
      </w:pPr>
    </w:p>
    <w:p w:rsidR="0043784F" w:rsidRPr="00CD4297" w:rsidRDefault="0043784F" w:rsidP="0043784F">
      <w:pPr>
        <w:spacing w:before="120" w:after="120" w:line="360" w:lineRule="auto"/>
        <w:rPr>
          <w:rFonts w:ascii="Times New Roman" w:eastAsia="Arial Unicode MS" w:hAnsi="Times New Roman" w:cs="Times New Roman"/>
          <w:color w:val="000000" w:themeColor="text1"/>
          <w:sz w:val="28"/>
          <w:szCs w:val="28"/>
        </w:rPr>
      </w:pPr>
      <w:r w:rsidRPr="00CD4297">
        <w:rPr>
          <w:rFonts w:ascii="Times New Roman" w:hAnsi="Times New Roman" w:cs="Times New Roman"/>
          <w:color w:val="000000" w:themeColor="text1"/>
          <w:sz w:val="28"/>
          <w:szCs w:val="28"/>
        </w:rPr>
        <w:t xml:space="preserve">Compared with the XRD pattern of the P1-60 base layer which showed highly amorphous characteristic (see </w:t>
      </w:r>
      <w:r w:rsidRPr="00CD4297">
        <w:rPr>
          <w:rFonts w:ascii="Times New Roman" w:hAnsi="Times New Roman" w:cs="Times New Roman"/>
          <w:b/>
          <w:color w:val="000000" w:themeColor="text1"/>
          <w:sz w:val="28"/>
          <w:szCs w:val="28"/>
        </w:rPr>
        <w:t>Figure 5.3</w:t>
      </w:r>
      <w:r w:rsidRPr="00CD4297">
        <w:rPr>
          <w:rFonts w:ascii="Times New Roman" w:hAnsi="Times New Roman" w:cs="Times New Roman"/>
          <w:color w:val="000000" w:themeColor="text1"/>
          <w:sz w:val="28"/>
          <w:szCs w:val="28"/>
        </w:rPr>
        <w:t xml:space="preserve">), the XRD patterns of all nitrogen-containing coatings exhibited nanocrystalline characteristics in terms of sharp peaks appearing on (or adjacent to) the broad amorphous reflection. This is indicative of the formation of ultra-fine crystallites with the amorphous matrix. </w:t>
      </w:r>
      <w:r w:rsidRPr="00CD4297">
        <w:rPr>
          <w:rFonts w:ascii="Times New Roman" w:eastAsia="Arial Unicode MS" w:hAnsi="Times New Roman" w:cs="Times New Roman"/>
          <w:color w:val="000000" w:themeColor="text1"/>
          <w:sz w:val="28"/>
          <w:szCs w:val="28"/>
        </w:rPr>
        <w:br w:type="page"/>
      </w:r>
    </w:p>
    <w:p w:rsidR="0043784F" w:rsidRPr="00CD4297" w:rsidRDefault="00DE4860" w:rsidP="006212BE">
      <w:pPr>
        <w:pStyle w:val="a3"/>
        <w:numPr>
          <w:ilvl w:val="2"/>
          <w:numId w:val="23"/>
        </w:numPr>
        <w:spacing w:before="120" w:after="120" w:line="360" w:lineRule="auto"/>
        <w:ind w:firstLineChars="0"/>
        <w:jc w:val="both"/>
        <w:outlineLvl w:val="1"/>
        <w:rPr>
          <w:rFonts w:ascii="Times New Roman" w:eastAsia="Arial Unicode MS" w:hAnsi="Times New Roman"/>
          <w:i/>
          <w:color w:val="000000" w:themeColor="text1"/>
          <w:sz w:val="32"/>
          <w:szCs w:val="32"/>
        </w:rPr>
      </w:pPr>
      <w:r w:rsidRPr="00CD4297">
        <w:rPr>
          <w:rFonts w:ascii="Times New Roman" w:eastAsia="Arial Unicode MS" w:hAnsi="Times New Roman"/>
          <w:i/>
          <w:color w:val="000000" w:themeColor="text1"/>
          <w:sz w:val="32"/>
          <w:szCs w:val="32"/>
        </w:rPr>
        <w:t xml:space="preserve"> </w:t>
      </w:r>
      <w:bookmarkStart w:id="230" w:name="_Toc491842486"/>
      <w:r w:rsidR="0043784F" w:rsidRPr="00CD4297">
        <w:rPr>
          <w:rFonts w:ascii="Times New Roman" w:eastAsia="Arial Unicode MS" w:hAnsi="Times New Roman"/>
          <w:i/>
          <w:color w:val="000000" w:themeColor="text1"/>
          <w:sz w:val="32"/>
          <w:szCs w:val="32"/>
        </w:rPr>
        <w:t>Formation of characteristic peaks</w:t>
      </w:r>
      <w:bookmarkEnd w:id="230"/>
    </w:p>
    <w:p w:rsidR="0043784F" w:rsidRPr="00CD4297" w:rsidRDefault="0043784F" w:rsidP="0043784F">
      <w:pPr>
        <w:spacing w:before="120" w:after="120" w:line="360" w:lineRule="auto"/>
        <w:ind w:firstLine="425"/>
        <w:rPr>
          <w:rFonts w:ascii="Times New Roman" w:eastAsia="Arial Unicode MS" w:hAnsi="Times New Roman" w:cs="Times New Roman"/>
          <w:color w:val="000000" w:themeColor="text1"/>
          <w:sz w:val="28"/>
          <w:szCs w:val="28"/>
        </w:rPr>
      </w:pPr>
    </w:p>
    <w:p w:rsidR="0043784F" w:rsidRPr="00CD4297" w:rsidRDefault="0043784F" w:rsidP="0043784F">
      <w:pPr>
        <w:spacing w:before="120" w:after="120" w:line="360" w:lineRule="auto"/>
        <w:rPr>
          <w:rFonts w:ascii="Times New Roman" w:eastAsia="Arial Unicode MS" w:hAnsi="Times New Roman" w:cs="Times New Roman"/>
          <w:color w:val="000000" w:themeColor="text1"/>
          <w:sz w:val="28"/>
          <w:szCs w:val="28"/>
        </w:rPr>
      </w:pPr>
      <w:r w:rsidRPr="00CD4297">
        <w:rPr>
          <w:rFonts w:ascii="Times New Roman" w:eastAsia="Arial Unicode MS" w:hAnsi="Times New Roman" w:cs="Times New Roman"/>
          <w:color w:val="000000" w:themeColor="text1"/>
          <w:sz w:val="28"/>
          <w:szCs w:val="28"/>
        </w:rPr>
        <w:t xml:space="preserve">As shown in </w:t>
      </w:r>
      <w:r w:rsidRPr="00CD4297">
        <w:rPr>
          <w:rFonts w:ascii="Times New Roman" w:eastAsia="Arial Unicode MS" w:hAnsi="Times New Roman" w:cs="Times New Roman"/>
          <w:b/>
          <w:color w:val="000000" w:themeColor="text1"/>
          <w:sz w:val="28"/>
          <w:szCs w:val="28"/>
        </w:rPr>
        <w:t>Figure 7.2</w:t>
      </w:r>
      <w:r w:rsidRPr="00CD4297">
        <w:rPr>
          <w:rFonts w:ascii="Times New Roman" w:eastAsia="Arial Unicode MS" w:hAnsi="Times New Roman" w:cs="Times New Roman"/>
          <w:color w:val="000000" w:themeColor="text1"/>
          <w:sz w:val="28"/>
          <w:szCs w:val="28"/>
        </w:rPr>
        <w:t>, the characteristic peaks visible in the XRD patterns can be identified as nitrides and a ZrCu intermetallic phase. The formation of ceramic nitrides is expected to increase hardness. However, the formation of the ZrCu intermetallic phase may be deleterious to the corrosion resistance of the coating system. The ZrCu intermetallic phase might be galvanically coupled to the cathodic amorphous matrix (with OCP~-0.16V, see section 6.3). Therefore, microgalvanic cell action may be promoted, leading to an accelerated corrosive attack.</w:t>
      </w:r>
    </w:p>
    <w:p w:rsidR="0043784F" w:rsidRPr="00CD4297" w:rsidRDefault="0043784F" w:rsidP="0043784F">
      <w:pPr>
        <w:spacing w:before="120" w:after="120" w:line="360" w:lineRule="auto"/>
        <w:rPr>
          <w:rFonts w:ascii="Times New Roman" w:eastAsia="Arial Unicode MS" w:hAnsi="Times New Roman" w:cs="Times New Roman"/>
          <w:color w:val="000000" w:themeColor="text1"/>
          <w:sz w:val="28"/>
          <w:szCs w:val="28"/>
        </w:rPr>
      </w:pPr>
      <w:r w:rsidRPr="00CD4297">
        <w:rPr>
          <w:rFonts w:ascii="Times New Roman" w:eastAsia="Arial Unicode MS" w:hAnsi="Times New Roman" w:cs="Times New Roman"/>
          <w:color w:val="000000" w:themeColor="text1"/>
          <w:sz w:val="28"/>
          <w:szCs w:val="28"/>
        </w:rPr>
        <w:t xml:space="preserve">Furthermore, characteristic peaks become narrower and sharper with increasing nitrogen content. Such peak shape evolution was previously </w:t>
      </w:r>
      <w:r w:rsidRPr="00CD4297">
        <w:rPr>
          <w:rFonts w:ascii="Times New Roman" w:eastAsia="Arial Unicode MS" w:hAnsi="Times New Roman" w:cs="Times New Roman"/>
          <w:color w:val="000000" w:themeColor="text1"/>
          <w:spacing w:val="-4"/>
          <w:sz w:val="28"/>
          <w:szCs w:val="28"/>
        </w:rPr>
        <w:t xml:space="preserve">found </w:t>
      </w:r>
      <w:r w:rsidRPr="00CD4297">
        <w:rPr>
          <w:rFonts w:ascii="Times New Roman" w:eastAsia="Arial Unicode MS" w:hAnsi="Times New Roman" w:cs="Times New Roman"/>
          <w:color w:val="000000" w:themeColor="text1"/>
          <w:spacing w:val="-2"/>
          <w:sz w:val="28"/>
          <w:szCs w:val="28"/>
        </w:rPr>
        <w:t xml:space="preserve">to correlate with larger crystallite size and a columnar microstructure </w:t>
      </w:r>
      <w:r w:rsidRPr="00CD4297">
        <w:rPr>
          <w:rFonts w:ascii="Times New Roman" w:eastAsia="Arial Unicode MS" w:hAnsi="Times New Roman" w:cs="Times New Roman"/>
          <w:color w:val="000000" w:themeColor="text1"/>
          <w:spacing w:val="-2"/>
          <w:sz w:val="28"/>
          <w:szCs w:val="28"/>
        </w:rPr>
        <w:fldChar w:fldCharType="begin"/>
      </w:r>
      <w:r w:rsidR="001E0AA6">
        <w:rPr>
          <w:rFonts w:ascii="Times New Roman" w:eastAsia="Arial Unicode MS" w:hAnsi="Times New Roman" w:cs="Times New Roman"/>
          <w:color w:val="000000" w:themeColor="text1"/>
          <w:spacing w:val="-2"/>
          <w:sz w:val="28"/>
          <w:szCs w:val="28"/>
        </w:rPr>
        <w:instrText xml:space="preserve"> ADDIN EN.CITE &lt;EndNote&gt;&lt;Cite&gt;&lt;Author&gt;Scherrer&lt;/Author&gt;&lt;Year&gt;1969&lt;/Year&gt;&lt;RecNum&gt;121&lt;/RecNum&gt;&lt;DisplayText&gt;[188]&lt;/DisplayText&gt;&lt;record&gt;&lt;rec-number&gt;121&lt;/rec-number&gt;&lt;foreign-keys&gt;&lt;key app="EN" db-id="25e9a502xaw9sgew95hx9r22xwzfwf9att2t"&gt;121&lt;/key&gt;&lt;/foreign-keys&gt;&lt;ref-type name="Generic"&gt;13&lt;/ref-type&gt;&lt;contributors&gt;&lt;authors&gt;&lt;author&gt;Scherrer, P&lt;/author&gt;&lt;/authors&gt;&lt;/contributors&gt;&lt;titles&gt;&lt;title&gt;Bestimmung der Grosse und der inneren Struktur von Kolloidteilchen mittels Rontgenstrahlen (1918) in: X-ray Diffraction Methods in Polymer Science, Ed. LE Alexander&lt;/title&gt;&lt;/titles&gt;&lt;dates&gt;&lt;year&gt;1969&lt;/year&gt;&lt;/dates&gt;&lt;publisher&gt;Wiley-Interscience, New York&lt;/publisher&gt;&lt;urls&gt;&lt;/urls&gt;&lt;/record&gt;&lt;/Cite&gt;&lt;/EndNote&gt;</w:instrText>
      </w:r>
      <w:r w:rsidRPr="00CD4297">
        <w:rPr>
          <w:rFonts w:ascii="Times New Roman" w:eastAsia="Arial Unicode MS" w:hAnsi="Times New Roman" w:cs="Times New Roman"/>
          <w:color w:val="000000" w:themeColor="text1"/>
          <w:spacing w:val="-2"/>
          <w:sz w:val="28"/>
          <w:szCs w:val="28"/>
        </w:rPr>
        <w:fldChar w:fldCharType="separate"/>
      </w:r>
      <w:r w:rsidR="001E0AA6">
        <w:rPr>
          <w:rFonts w:ascii="Times New Roman" w:eastAsia="Arial Unicode MS" w:hAnsi="Times New Roman" w:cs="Times New Roman"/>
          <w:noProof/>
          <w:color w:val="000000" w:themeColor="text1"/>
          <w:spacing w:val="-2"/>
          <w:sz w:val="28"/>
          <w:szCs w:val="28"/>
        </w:rPr>
        <w:t>[</w:t>
      </w:r>
      <w:hyperlink w:anchor="_ENREF_188" w:tooltip="Scherrer, 1969 #121" w:history="1">
        <w:r w:rsidR="00346C51">
          <w:rPr>
            <w:rFonts w:ascii="Times New Roman" w:eastAsia="Arial Unicode MS" w:hAnsi="Times New Roman" w:cs="Times New Roman"/>
            <w:noProof/>
            <w:color w:val="000000" w:themeColor="text1"/>
            <w:spacing w:val="-2"/>
            <w:sz w:val="28"/>
            <w:szCs w:val="28"/>
          </w:rPr>
          <w:t>188</w:t>
        </w:r>
      </w:hyperlink>
      <w:r w:rsidR="001E0AA6">
        <w:rPr>
          <w:rFonts w:ascii="Times New Roman" w:eastAsia="Arial Unicode MS" w:hAnsi="Times New Roman" w:cs="Times New Roman"/>
          <w:noProof/>
          <w:color w:val="000000" w:themeColor="text1"/>
          <w:spacing w:val="-2"/>
          <w:sz w:val="28"/>
          <w:szCs w:val="28"/>
        </w:rPr>
        <w:t>]</w:t>
      </w:r>
      <w:r w:rsidRPr="00CD4297">
        <w:rPr>
          <w:rFonts w:ascii="Times New Roman" w:eastAsia="Arial Unicode MS" w:hAnsi="Times New Roman" w:cs="Times New Roman"/>
          <w:color w:val="000000" w:themeColor="text1"/>
          <w:spacing w:val="-2"/>
          <w:sz w:val="28"/>
          <w:szCs w:val="28"/>
        </w:rPr>
        <w:fldChar w:fldCharType="end"/>
      </w:r>
      <w:r w:rsidRPr="00CD4297">
        <w:rPr>
          <w:rFonts w:ascii="Times New Roman" w:eastAsia="Arial Unicode MS" w:hAnsi="Times New Roman" w:cs="Times New Roman"/>
          <w:color w:val="000000" w:themeColor="text1"/>
          <w:spacing w:val="-2"/>
          <w:sz w:val="28"/>
          <w:szCs w:val="28"/>
        </w:rPr>
        <w:t>.</w:t>
      </w:r>
      <w:r w:rsidRPr="00CD4297">
        <w:rPr>
          <w:rFonts w:ascii="Times New Roman" w:eastAsia="Arial Unicode MS" w:hAnsi="Times New Roman" w:cs="Times New Roman"/>
          <w:color w:val="000000" w:themeColor="text1"/>
          <w:sz w:val="28"/>
          <w:szCs w:val="28"/>
        </w:rPr>
        <w:t xml:space="preserve">     </w:t>
      </w:r>
    </w:p>
    <w:p w:rsidR="0043784F" w:rsidRPr="00CD4297" w:rsidRDefault="0043784F" w:rsidP="0043784F">
      <w:pPr>
        <w:spacing w:before="120" w:after="120" w:line="360" w:lineRule="auto"/>
        <w:rPr>
          <w:rFonts w:ascii="Times New Roman" w:eastAsia="Arial Unicode MS" w:hAnsi="Times New Roman" w:cs="Times New Roman"/>
          <w:color w:val="000000" w:themeColor="text1"/>
          <w:sz w:val="28"/>
          <w:szCs w:val="28"/>
        </w:rPr>
      </w:pPr>
      <w:r w:rsidRPr="00CD4297">
        <w:rPr>
          <w:rFonts w:ascii="Times New Roman" w:eastAsia="Arial Unicode MS" w:hAnsi="Times New Roman" w:cs="Times New Roman"/>
          <w:color w:val="000000" w:themeColor="text1"/>
          <w:sz w:val="28"/>
          <w:szCs w:val="28"/>
        </w:rPr>
        <w:t xml:space="preserve">Moreover, </w:t>
      </w:r>
      <w:bookmarkStart w:id="231" w:name="_Hlk478224019"/>
      <w:r w:rsidRPr="00CD4297">
        <w:rPr>
          <w:rFonts w:ascii="Times New Roman" w:eastAsia="Arial Unicode MS" w:hAnsi="Times New Roman" w:cs="Times New Roman"/>
          <w:color w:val="000000" w:themeColor="text1"/>
          <w:sz w:val="28"/>
          <w:szCs w:val="28"/>
        </w:rPr>
        <w:t>peaks characteristic of ZrN</w:t>
      </w:r>
      <w:r w:rsidRPr="00CD4297">
        <w:rPr>
          <w:rFonts w:ascii="Times New Roman" w:eastAsia="Arial Unicode MS" w:hAnsi="Times New Roman" w:cs="Times New Roman"/>
          <w:color w:val="000000" w:themeColor="text1"/>
          <w:sz w:val="28"/>
          <w:szCs w:val="28"/>
          <w:vertAlign w:val="subscript"/>
        </w:rPr>
        <w:t>0.28</w:t>
      </w:r>
      <w:r w:rsidRPr="00CD4297">
        <w:rPr>
          <w:rFonts w:ascii="Times New Roman" w:eastAsia="Arial Unicode MS" w:hAnsi="Times New Roman" w:cs="Times New Roman"/>
          <w:color w:val="000000" w:themeColor="text1"/>
          <w:sz w:val="28"/>
          <w:szCs w:val="28"/>
        </w:rPr>
        <w:t xml:space="preserve"> and MoN </w:t>
      </w:r>
      <w:bookmarkEnd w:id="231"/>
      <w:r w:rsidRPr="00CD4297">
        <w:rPr>
          <w:rFonts w:ascii="Times New Roman" w:eastAsia="Arial Unicode MS" w:hAnsi="Times New Roman" w:cs="Times New Roman"/>
          <w:color w:val="000000" w:themeColor="text1"/>
          <w:sz w:val="28"/>
          <w:szCs w:val="28"/>
        </w:rPr>
        <w:t xml:space="preserve">were observed to appear in coatings possessing high nitrogen content. The appearance of MoN peaks seems to correlate with the results shown in </w:t>
      </w:r>
      <w:r w:rsidRPr="00CD4297">
        <w:rPr>
          <w:rFonts w:ascii="Times New Roman" w:eastAsia="Arial Unicode MS" w:hAnsi="Times New Roman" w:cs="Times New Roman"/>
          <w:b/>
          <w:color w:val="000000" w:themeColor="text1"/>
          <w:sz w:val="28"/>
          <w:szCs w:val="28"/>
        </w:rPr>
        <w:t>Figure 7.1,</w:t>
      </w:r>
      <w:r w:rsidRPr="00CD4297">
        <w:rPr>
          <w:rFonts w:ascii="Times New Roman" w:eastAsia="Arial Unicode MS" w:hAnsi="Times New Roman" w:cs="Times New Roman"/>
          <w:color w:val="000000" w:themeColor="text1"/>
          <w:sz w:val="28"/>
          <w:szCs w:val="28"/>
        </w:rPr>
        <w:t xml:space="preserve"> </w:t>
      </w:r>
      <w:r w:rsidRPr="00CD4297">
        <w:rPr>
          <w:rFonts w:ascii="Times New Roman" w:eastAsia="Arial Unicode MS" w:hAnsi="Times New Roman" w:cs="Times New Roman"/>
          <w:color w:val="000000" w:themeColor="text1"/>
          <w:spacing w:val="-4"/>
          <w:sz w:val="28"/>
          <w:szCs w:val="28"/>
        </w:rPr>
        <w:t>which showed an increase in Mo content as the nitrogen flow rate increased.</w:t>
      </w:r>
      <w:r w:rsidRPr="00CD4297">
        <w:rPr>
          <w:rFonts w:ascii="Times New Roman" w:eastAsia="Arial Unicode MS" w:hAnsi="Times New Roman" w:cs="Times New Roman"/>
          <w:color w:val="000000" w:themeColor="text1"/>
          <w:sz w:val="28"/>
          <w:szCs w:val="28"/>
        </w:rPr>
        <w:t xml:space="preserve"> </w:t>
      </w:r>
    </w:p>
    <w:p w:rsidR="0043784F" w:rsidRPr="00CD4297" w:rsidRDefault="0043784F" w:rsidP="0043784F">
      <w:pPr>
        <w:spacing w:before="120" w:after="120" w:line="360" w:lineRule="auto"/>
        <w:ind w:firstLine="425"/>
        <w:rPr>
          <w:rFonts w:ascii="Times New Roman" w:eastAsia="Arial Unicode MS" w:hAnsi="Times New Roman" w:cs="Times New Roman"/>
          <w:color w:val="000000" w:themeColor="text1"/>
          <w:sz w:val="28"/>
          <w:szCs w:val="28"/>
        </w:rPr>
      </w:pPr>
      <w:r w:rsidRPr="00CD4297">
        <w:rPr>
          <w:rFonts w:ascii="Times New Roman" w:eastAsia="Arial Unicode MS" w:hAnsi="Times New Roman" w:cs="Times New Roman"/>
          <w:color w:val="000000" w:themeColor="text1"/>
          <w:sz w:val="28"/>
          <w:szCs w:val="28"/>
        </w:rPr>
        <w:t xml:space="preserve"> </w:t>
      </w:r>
    </w:p>
    <w:p w:rsidR="0043784F" w:rsidRPr="00CD4297" w:rsidRDefault="0043784F" w:rsidP="0043784F">
      <w:pPr>
        <w:spacing w:after="160" w:line="259" w:lineRule="auto"/>
        <w:rPr>
          <w:rFonts w:ascii="Times New Roman" w:eastAsia="Arial Unicode MS" w:hAnsi="Times New Roman" w:cs="Times New Roman"/>
          <w:color w:val="000000" w:themeColor="text1"/>
          <w:sz w:val="28"/>
          <w:szCs w:val="28"/>
        </w:rPr>
      </w:pPr>
      <w:r w:rsidRPr="00CD4297">
        <w:rPr>
          <w:rFonts w:ascii="Times New Roman" w:eastAsia="Arial Unicode MS" w:hAnsi="Times New Roman" w:cs="Times New Roman"/>
          <w:color w:val="000000" w:themeColor="text1"/>
          <w:sz w:val="28"/>
          <w:szCs w:val="28"/>
        </w:rPr>
        <w:br w:type="page"/>
      </w:r>
    </w:p>
    <w:p w:rsidR="0043784F" w:rsidRPr="00CD4297" w:rsidRDefault="00DE4860" w:rsidP="006212BE">
      <w:pPr>
        <w:pStyle w:val="a3"/>
        <w:numPr>
          <w:ilvl w:val="2"/>
          <w:numId w:val="23"/>
        </w:numPr>
        <w:spacing w:before="120" w:after="120" w:line="360" w:lineRule="auto"/>
        <w:ind w:firstLineChars="0"/>
        <w:jc w:val="both"/>
        <w:outlineLvl w:val="1"/>
        <w:rPr>
          <w:rFonts w:ascii="Times New Roman" w:eastAsia="Arial Unicode MS" w:hAnsi="Times New Roman"/>
          <w:i/>
          <w:color w:val="000000" w:themeColor="text1"/>
          <w:sz w:val="32"/>
          <w:szCs w:val="32"/>
        </w:rPr>
      </w:pPr>
      <w:r w:rsidRPr="00CD4297">
        <w:rPr>
          <w:rFonts w:ascii="Times New Roman" w:eastAsia="Arial Unicode MS" w:hAnsi="Times New Roman"/>
          <w:i/>
          <w:color w:val="000000" w:themeColor="text1"/>
          <w:sz w:val="32"/>
          <w:szCs w:val="32"/>
        </w:rPr>
        <w:t xml:space="preserve"> </w:t>
      </w:r>
      <w:bookmarkStart w:id="232" w:name="_Toc491842487"/>
      <w:r w:rsidR="0043784F" w:rsidRPr="00CD4297">
        <w:rPr>
          <w:rFonts w:ascii="Times New Roman" w:eastAsia="Arial Unicode MS" w:hAnsi="Times New Roman"/>
          <w:i/>
          <w:color w:val="000000" w:themeColor="text1"/>
          <w:sz w:val="32"/>
          <w:szCs w:val="32"/>
        </w:rPr>
        <w:t>Confirmation of nanocomposite microstructure</w:t>
      </w:r>
      <w:bookmarkEnd w:id="232"/>
    </w:p>
    <w:p w:rsidR="0043784F" w:rsidRPr="00CD4297" w:rsidRDefault="0043784F" w:rsidP="0043784F">
      <w:pPr>
        <w:spacing w:before="120" w:after="120" w:line="360" w:lineRule="auto"/>
        <w:ind w:firstLine="425"/>
        <w:rPr>
          <w:rFonts w:ascii="Times New Roman" w:eastAsia="Arial Unicode MS" w:hAnsi="Times New Roman" w:cs="Times New Roman"/>
          <w:i/>
          <w:color w:val="000000" w:themeColor="text1"/>
          <w:sz w:val="28"/>
          <w:szCs w:val="28"/>
        </w:rPr>
      </w:pPr>
      <w:r w:rsidRPr="00CD4297">
        <w:rPr>
          <w:rFonts w:ascii="Times New Roman" w:eastAsia="Arial Unicode MS" w:hAnsi="Times New Roman" w:cs="Times New Roman"/>
          <w:i/>
          <w:color w:val="000000" w:themeColor="text1"/>
          <w:sz w:val="28"/>
          <w:szCs w:val="28"/>
        </w:rPr>
        <w:t xml:space="preserve"> </w:t>
      </w:r>
    </w:p>
    <w:p w:rsidR="0043784F" w:rsidRPr="00CD4297" w:rsidRDefault="0043784F" w:rsidP="0043784F">
      <w:pPr>
        <w:spacing w:before="120" w:after="120" w:line="360" w:lineRule="auto"/>
        <w:rPr>
          <w:rFonts w:ascii="Times New Roman" w:eastAsia="Arial Unicode MS" w:hAnsi="Times New Roman" w:cs="Times New Roman"/>
          <w:color w:val="000000" w:themeColor="text1"/>
          <w:sz w:val="28"/>
          <w:szCs w:val="28"/>
        </w:rPr>
      </w:pPr>
      <w:r w:rsidRPr="00CD4297">
        <w:rPr>
          <w:rFonts w:ascii="Times New Roman" w:eastAsia="Arial Unicode MS" w:hAnsi="Times New Roman" w:cs="Times New Roman"/>
          <w:color w:val="000000" w:themeColor="text1"/>
          <w:sz w:val="28"/>
          <w:szCs w:val="28"/>
        </w:rPr>
        <w:t>To confirm nanocrystallite formation resulting from the introduction of nitrogen,</w:t>
      </w:r>
      <w:r w:rsidRPr="00CD4297">
        <w:rPr>
          <w:rFonts w:ascii="Times New Roman" w:hAnsi="Times New Roman" w:cs="Times New Roman"/>
          <w:color w:val="000000" w:themeColor="text1"/>
          <w:sz w:val="28"/>
          <w:szCs w:val="28"/>
        </w:rPr>
        <w:t xml:space="preserve"> high-resolution transmission electron microscopy (HRTEM) was used to observe the P1-60-5sccm and P1-60-20sccm microstructures. The results are shown in </w:t>
      </w:r>
      <w:r w:rsidRPr="00CD4297">
        <w:rPr>
          <w:rFonts w:ascii="Times New Roman" w:hAnsi="Times New Roman" w:cs="Times New Roman"/>
          <w:b/>
          <w:color w:val="000000" w:themeColor="text1"/>
          <w:sz w:val="28"/>
          <w:szCs w:val="28"/>
        </w:rPr>
        <w:t>Figure 7.3</w:t>
      </w:r>
      <w:r w:rsidRPr="00CD4297">
        <w:rPr>
          <w:rFonts w:ascii="Times New Roman" w:hAnsi="Times New Roman" w:cs="Times New Roman"/>
          <w:color w:val="000000" w:themeColor="text1"/>
          <w:sz w:val="28"/>
          <w:szCs w:val="28"/>
        </w:rPr>
        <w:t>.</w:t>
      </w:r>
    </w:p>
    <w:p w:rsidR="0043784F" w:rsidRPr="00CD4297" w:rsidRDefault="0043784F" w:rsidP="0043784F">
      <w:pPr>
        <w:spacing w:before="120" w:after="120" w:line="360" w:lineRule="auto"/>
        <w:ind w:leftChars="-65" w:left="4" w:hangingChars="50" w:hanging="140"/>
        <w:jc w:val="center"/>
        <w:rPr>
          <w:rFonts w:ascii="Times New Roman" w:eastAsia="Arial Unicode MS" w:hAnsi="Times New Roman" w:cs="Times New Roman"/>
          <w:color w:val="000000" w:themeColor="text1"/>
          <w:sz w:val="28"/>
          <w:szCs w:val="28"/>
        </w:rPr>
      </w:pPr>
      <w:r w:rsidRPr="00CD4297">
        <w:rPr>
          <w:rFonts w:ascii="Times New Roman" w:eastAsia="Arial Unicode MS" w:hAnsi="Times New Roman" w:cs="Times New Roman"/>
          <w:noProof/>
          <w:color w:val="000000" w:themeColor="text1"/>
          <w:sz w:val="28"/>
          <w:szCs w:val="28"/>
        </w:rPr>
        <w:drawing>
          <wp:inline distT="0" distB="0" distL="0" distR="0" wp14:anchorId="2F4B2CF7" wp14:editId="7208C988">
            <wp:extent cx="5667055" cy="3089619"/>
            <wp:effectExtent l="0" t="0" r="0"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1-60-5sccm.tif"/>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667055" cy="3089619"/>
                    </a:xfrm>
                    <a:prstGeom prst="rect">
                      <a:avLst/>
                    </a:prstGeom>
                  </pic:spPr>
                </pic:pic>
              </a:graphicData>
            </a:graphic>
          </wp:inline>
        </w:drawing>
      </w:r>
    </w:p>
    <w:p w:rsidR="0043784F" w:rsidRPr="00CD4297" w:rsidRDefault="0043784F" w:rsidP="0043784F">
      <w:pPr>
        <w:spacing w:before="120" w:after="120" w:line="360" w:lineRule="auto"/>
        <w:jc w:val="center"/>
        <w:rPr>
          <w:rFonts w:ascii="Times New Roman" w:eastAsia="Arial Unicode MS" w:hAnsi="Times New Roman" w:cs="Times New Roman"/>
          <w:i/>
          <w:color w:val="000000" w:themeColor="text1"/>
          <w:sz w:val="28"/>
          <w:szCs w:val="28"/>
        </w:rPr>
      </w:pPr>
      <w:r w:rsidRPr="00CD4297">
        <w:rPr>
          <w:rFonts w:ascii="Times New Roman" w:eastAsia="Arial Unicode MS" w:hAnsi="Times New Roman" w:cs="Times New Roman"/>
          <w:i/>
          <w:color w:val="000000" w:themeColor="text1"/>
          <w:sz w:val="28"/>
          <w:szCs w:val="28"/>
        </w:rPr>
        <w:t xml:space="preserve">Figure 7.3: HRTEM images of (a) P1-60-5sccm; (b) P1-60-20sccm </w:t>
      </w:r>
    </w:p>
    <w:p w:rsidR="0043784F" w:rsidRPr="00CD4297" w:rsidRDefault="0043784F" w:rsidP="0043784F">
      <w:pPr>
        <w:spacing w:after="160" w:line="259" w:lineRule="auto"/>
        <w:rPr>
          <w:rFonts w:ascii="Times New Roman" w:eastAsia="Arial Unicode MS" w:hAnsi="Times New Roman" w:cs="Times New Roman"/>
          <w:bCs/>
          <w:color w:val="000000" w:themeColor="text1"/>
          <w:kern w:val="44"/>
          <w:sz w:val="28"/>
          <w:szCs w:val="28"/>
        </w:rPr>
      </w:pPr>
    </w:p>
    <w:p w:rsidR="0043784F" w:rsidRPr="00CD4297" w:rsidRDefault="0043784F" w:rsidP="0043784F">
      <w:pPr>
        <w:spacing w:beforeLines="50" w:before="120" w:after="120" w:line="360" w:lineRule="auto"/>
        <w:rPr>
          <w:rFonts w:ascii="Times New Roman" w:eastAsia="Arial Unicode MS" w:hAnsi="Times New Roman" w:cs="Times New Roman"/>
          <w:bCs/>
          <w:color w:val="000000" w:themeColor="text1"/>
          <w:kern w:val="44"/>
          <w:sz w:val="28"/>
          <w:szCs w:val="28"/>
        </w:rPr>
      </w:pPr>
      <w:r w:rsidRPr="00CD4297">
        <w:rPr>
          <w:rFonts w:ascii="Times New Roman" w:eastAsia="Arial Unicode MS" w:hAnsi="Times New Roman" w:cs="Times New Roman"/>
          <w:bCs/>
          <w:color w:val="000000" w:themeColor="text1"/>
          <w:kern w:val="44"/>
          <w:sz w:val="28"/>
          <w:szCs w:val="28"/>
        </w:rPr>
        <w:t xml:space="preserve">As seen in </w:t>
      </w:r>
      <w:r w:rsidRPr="00CD4297">
        <w:rPr>
          <w:rFonts w:ascii="Times New Roman" w:eastAsia="Arial Unicode MS" w:hAnsi="Times New Roman" w:cs="Times New Roman"/>
          <w:b/>
          <w:bCs/>
          <w:color w:val="000000" w:themeColor="text1"/>
          <w:kern w:val="44"/>
          <w:sz w:val="28"/>
          <w:szCs w:val="28"/>
        </w:rPr>
        <w:t>Figure 7.3</w:t>
      </w:r>
      <w:r w:rsidRPr="00CD4297">
        <w:rPr>
          <w:rFonts w:ascii="Times New Roman" w:eastAsia="Arial Unicode MS" w:hAnsi="Times New Roman" w:cs="Times New Roman"/>
          <w:bCs/>
          <w:color w:val="000000" w:themeColor="text1"/>
          <w:kern w:val="44"/>
          <w:sz w:val="28"/>
          <w:szCs w:val="28"/>
        </w:rPr>
        <w:t xml:space="preserve">, nanocrystallites were observed in both images with sizes ranging from a few nanometres to several tens of nanometres. </w:t>
      </w:r>
    </w:p>
    <w:p w:rsidR="0043784F" w:rsidRPr="00CD4297" w:rsidRDefault="0043784F" w:rsidP="0043784F">
      <w:pPr>
        <w:spacing w:after="160" w:line="259" w:lineRule="auto"/>
        <w:rPr>
          <w:rFonts w:ascii="Times New Roman" w:eastAsia="Arial Unicode MS" w:hAnsi="Times New Roman" w:cs="Times New Roman"/>
          <w:bCs/>
          <w:color w:val="000000" w:themeColor="text1"/>
          <w:kern w:val="44"/>
          <w:sz w:val="28"/>
          <w:szCs w:val="28"/>
        </w:rPr>
      </w:pPr>
      <w:r w:rsidRPr="00CD4297">
        <w:rPr>
          <w:rFonts w:ascii="Times New Roman" w:eastAsia="Arial Unicode MS" w:hAnsi="Times New Roman" w:cs="Times New Roman"/>
          <w:bCs/>
          <w:color w:val="000000" w:themeColor="text1"/>
          <w:kern w:val="44"/>
          <w:sz w:val="28"/>
          <w:szCs w:val="28"/>
        </w:rPr>
        <w:br w:type="page"/>
      </w:r>
    </w:p>
    <w:p w:rsidR="0043784F" w:rsidRPr="00CD4297" w:rsidRDefault="0043784F" w:rsidP="0043784F">
      <w:pPr>
        <w:spacing w:beforeLines="50" w:before="120" w:after="120" w:line="360" w:lineRule="auto"/>
        <w:rPr>
          <w:rFonts w:ascii="Times New Roman" w:hAnsi="Times New Roman" w:cs="Times New Roman"/>
          <w:color w:val="000000" w:themeColor="text1"/>
          <w:sz w:val="28"/>
          <w:szCs w:val="28"/>
        </w:rPr>
      </w:pPr>
      <w:r w:rsidRPr="00CD4297">
        <w:rPr>
          <w:rFonts w:ascii="Times New Roman" w:eastAsia="Arial Unicode MS" w:hAnsi="Times New Roman" w:cs="Times New Roman"/>
          <w:bCs/>
          <w:color w:val="000000" w:themeColor="text1"/>
          <w:kern w:val="44"/>
          <w:sz w:val="28"/>
          <w:szCs w:val="28"/>
        </w:rPr>
        <w:t>T</w:t>
      </w:r>
      <w:r w:rsidRPr="00CD4297">
        <w:rPr>
          <w:rFonts w:ascii="Times New Roman" w:hAnsi="Times New Roman" w:cs="Times New Roman"/>
          <w:color w:val="000000" w:themeColor="text1"/>
          <w:sz w:val="28"/>
          <w:szCs w:val="28"/>
        </w:rPr>
        <w:t>he selected area electron diffraction (SAED) pattern image of P1-60-15sccm is shown in</w:t>
      </w:r>
      <w:r w:rsidRPr="00CD4297">
        <w:rPr>
          <w:rFonts w:ascii="Times New Roman" w:hAnsi="Times New Roman" w:cs="Times New Roman"/>
          <w:b/>
          <w:color w:val="000000" w:themeColor="text1"/>
          <w:sz w:val="28"/>
          <w:szCs w:val="28"/>
        </w:rPr>
        <w:t xml:space="preserve"> Figure 7.4</w:t>
      </w:r>
      <w:r w:rsidRPr="00CD4297">
        <w:rPr>
          <w:rFonts w:ascii="Times New Roman" w:hAnsi="Times New Roman" w:cs="Times New Roman"/>
          <w:color w:val="000000" w:themeColor="text1"/>
          <w:sz w:val="28"/>
          <w:szCs w:val="28"/>
        </w:rPr>
        <w:t xml:space="preserve">.   </w:t>
      </w:r>
    </w:p>
    <w:p w:rsidR="0043784F" w:rsidRPr="00CD4297" w:rsidRDefault="0043784F" w:rsidP="0043784F">
      <w:pPr>
        <w:spacing w:beforeLines="50" w:before="120" w:after="120" w:line="360" w:lineRule="auto"/>
        <w:rPr>
          <w:rFonts w:ascii="Times New Roman" w:eastAsia="Arial Unicode MS" w:hAnsi="Times New Roman" w:cs="Times New Roman"/>
          <w:bCs/>
          <w:color w:val="000000" w:themeColor="text1"/>
          <w:kern w:val="44"/>
          <w:sz w:val="28"/>
          <w:szCs w:val="28"/>
        </w:rPr>
      </w:pPr>
    </w:p>
    <w:p w:rsidR="0043784F" w:rsidRPr="00CD4297" w:rsidRDefault="0043784F" w:rsidP="0043784F">
      <w:pPr>
        <w:spacing w:beforeLines="50" w:before="120" w:after="120" w:line="360" w:lineRule="auto"/>
        <w:jc w:val="center"/>
        <w:rPr>
          <w:rFonts w:ascii="Times New Roman" w:eastAsia="Arial Unicode MS" w:hAnsi="Times New Roman" w:cs="Times New Roman"/>
          <w:bCs/>
          <w:color w:val="000000" w:themeColor="text1"/>
          <w:kern w:val="44"/>
          <w:sz w:val="28"/>
          <w:szCs w:val="28"/>
        </w:rPr>
      </w:pPr>
      <w:r w:rsidRPr="00CD4297">
        <w:rPr>
          <w:rFonts w:ascii="Times New Roman" w:eastAsia="Arial Unicode MS" w:hAnsi="Times New Roman" w:cs="Times New Roman"/>
          <w:bCs/>
          <w:noProof/>
          <w:color w:val="000000" w:themeColor="text1"/>
          <w:kern w:val="44"/>
          <w:sz w:val="28"/>
          <w:szCs w:val="28"/>
        </w:rPr>
        <w:drawing>
          <wp:inline distT="0" distB="0" distL="0" distR="0" wp14:anchorId="56286363" wp14:editId="6679A5E7">
            <wp:extent cx="4044370" cy="3115663"/>
            <wp:effectExtent l="0" t="0" r="0" b="889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001.tif"/>
                    <pic:cNvPicPr/>
                  </pic:nvPicPr>
                  <pic:blipFill>
                    <a:blip r:embed="rId45" cstate="print">
                      <a:extLst>
                        <a:ext uri="{28A0092B-C50C-407E-A947-70E740481C1C}">
                          <a14:useLocalDpi xmlns:a14="http://schemas.microsoft.com/office/drawing/2010/main" val="0"/>
                        </a:ext>
                      </a:extLst>
                    </a:blip>
                    <a:stretch>
                      <a:fillRect/>
                    </a:stretch>
                  </pic:blipFill>
                  <pic:spPr>
                    <a:xfrm>
                      <a:off x="0" y="0"/>
                      <a:ext cx="4048879" cy="3119136"/>
                    </a:xfrm>
                    <a:prstGeom prst="rect">
                      <a:avLst/>
                    </a:prstGeom>
                  </pic:spPr>
                </pic:pic>
              </a:graphicData>
            </a:graphic>
          </wp:inline>
        </w:drawing>
      </w:r>
    </w:p>
    <w:p w:rsidR="0043784F" w:rsidRPr="00CD4297" w:rsidRDefault="0043784F" w:rsidP="0043784F">
      <w:pPr>
        <w:spacing w:beforeLines="50" w:before="120" w:after="120" w:line="360" w:lineRule="auto"/>
        <w:jc w:val="center"/>
        <w:rPr>
          <w:rFonts w:ascii="Times New Roman" w:eastAsia="Arial Unicode MS" w:hAnsi="Times New Roman" w:cs="Times New Roman"/>
          <w:bCs/>
          <w:color w:val="000000" w:themeColor="text1"/>
          <w:kern w:val="44"/>
          <w:sz w:val="28"/>
          <w:szCs w:val="28"/>
        </w:rPr>
      </w:pPr>
      <w:r w:rsidRPr="00CD4297">
        <w:rPr>
          <w:rFonts w:ascii="Times New Roman" w:eastAsia="Arial Unicode MS" w:hAnsi="Times New Roman" w:cs="Times New Roman"/>
          <w:bCs/>
          <w:i/>
          <w:color w:val="000000" w:themeColor="text1"/>
          <w:kern w:val="44"/>
          <w:sz w:val="28"/>
          <w:szCs w:val="28"/>
        </w:rPr>
        <w:t xml:space="preserve">Figure 7.4 </w:t>
      </w:r>
      <w:r w:rsidRPr="00CD4297">
        <w:rPr>
          <w:rFonts w:ascii="Times New Roman" w:hAnsi="Times New Roman" w:cs="Times New Roman"/>
          <w:i/>
          <w:color w:val="000000" w:themeColor="text1"/>
          <w:sz w:val="28"/>
          <w:szCs w:val="28"/>
        </w:rPr>
        <w:t>SAED pattern images of P1-60-15sccm coating</w:t>
      </w:r>
    </w:p>
    <w:p w:rsidR="0043784F" w:rsidRPr="00CD4297" w:rsidRDefault="0043784F" w:rsidP="0043784F">
      <w:pPr>
        <w:spacing w:beforeLines="50" w:before="120" w:after="120" w:line="360" w:lineRule="auto"/>
        <w:rPr>
          <w:rFonts w:ascii="Times New Roman" w:eastAsia="Arial Unicode MS" w:hAnsi="Times New Roman" w:cs="Times New Roman"/>
          <w:bCs/>
          <w:color w:val="000000" w:themeColor="text1"/>
          <w:kern w:val="44"/>
          <w:sz w:val="28"/>
          <w:szCs w:val="28"/>
        </w:rPr>
      </w:pPr>
    </w:p>
    <w:p w:rsidR="0043784F" w:rsidRPr="00CD4297" w:rsidRDefault="0043784F" w:rsidP="0043784F">
      <w:pPr>
        <w:spacing w:beforeLines="50" w:before="120" w:after="120" w:line="360" w:lineRule="auto"/>
        <w:rPr>
          <w:rFonts w:ascii="Times New Roman" w:eastAsia="Arial Unicode MS" w:hAnsi="Times New Roman" w:cs="Times New Roman"/>
          <w:bCs/>
          <w:color w:val="000000" w:themeColor="text1"/>
          <w:kern w:val="44"/>
          <w:sz w:val="28"/>
          <w:szCs w:val="28"/>
        </w:rPr>
      </w:pPr>
      <w:r w:rsidRPr="00CD4297">
        <w:rPr>
          <w:rFonts w:ascii="Times New Roman" w:eastAsia="Arial Unicode MS" w:hAnsi="Times New Roman" w:cs="Times New Roman"/>
          <w:bCs/>
          <w:color w:val="000000" w:themeColor="text1"/>
          <w:kern w:val="44"/>
          <w:sz w:val="28"/>
          <w:szCs w:val="28"/>
        </w:rPr>
        <w:t xml:space="preserve">Small diffraction spots can be seen in Figure 7.4. The limited amount of spots (with relatively low intensity) indicates the presence of crystallites with ultra-fine grain sizes, which are embedded in an amorphous matrix. According to the results of the XRD patterns, P1-60-15sccm is the coating with the second-highest degree of crystallisation. Consequently, it is reasonable to conclude that all AlCuMoMgZrB(N) coatings possess a nanocomposite microstructure. </w:t>
      </w:r>
    </w:p>
    <w:p w:rsidR="0043784F" w:rsidRPr="00CD4297" w:rsidRDefault="0043784F" w:rsidP="0043784F">
      <w:pPr>
        <w:spacing w:after="160" w:line="259" w:lineRule="auto"/>
        <w:rPr>
          <w:rFonts w:ascii="Times New Roman" w:eastAsia="Arial Unicode MS" w:hAnsi="Times New Roman" w:cs="Times New Roman"/>
          <w:b/>
          <w:bCs/>
          <w:color w:val="000000" w:themeColor="text1"/>
          <w:kern w:val="44"/>
          <w:sz w:val="32"/>
          <w:szCs w:val="32"/>
        </w:rPr>
      </w:pPr>
      <w:r w:rsidRPr="00CD4297">
        <w:rPr>
          <w:rFonts w:ascii="Times New Roman" w:eastAsia="Arial Unicode MS" w:hAnsi="Times New Roman" w:cs="Times New Roman"/>
          <w:b/>
          <w:bCs/>
          <w:color w:val="000000" w:themeColor="text1"/>
          <w:kern w:val="44"/>
          <w:sz w:val="32"/>
          <w:szCs w:val="32"/>
        </w:rPr>
        <w:br w:type="page"/>
      </w:r>
    </w:p>
    <w:p w:rsidR="0043784F" w:rsidRPr="00312CA1" w:rsidRDefault="0043784F" w:rsidP="00312CA1">
      <w:pPr>
        <w:pStyle w:val="a3"/>
        <w:numPr>
          <w:ilvl w:val="1"/>
          <w:numId w:val="23"/>
        </w:numPr>
        <w:spacing w:before="120" w:after="120"/>
        <w:ind w:firstLineChars="0"/>
        <w:outlineLvl w:val="0"/>
        <w:rPr>
          <w:rFonts w:ascii="Times New Roman" w:eastAsia="Arial Unicode MS" w:hAnsi="Times New Roman"/>
          <w:b/>
          <w:bCs/>
          <w:color w:val="000000" w:themeColor="text1"/>
          <w:kern w:val="44"/>
          <w:sz w:val="32"/>
          <w:szCs w:val="32"/>
        </w:rPr>
      </w:pPr>
      <w:bookmarkStart w:id="233" w:name="_Toc491842488"/>
      <w:r w:rsidRPr="00312CA1">
        <w:rPr>
          <w:rFonts w:ascii="Times New Roman" w:eastAsia="Arial Unicode MS" w:hAnsi="Times New Roman"/>
          <w:b/>
          <w:bCs/>
          <w:color w:val="000000" w:themeColor="text1"/>
          <w:kern w:val="44"/>
          <w:sz w:val="32"/>
          <w:szCs w:val="32"/>
        </w:rPr>
        <w:t>Thickness and morphology</w:t>
      </w:r>
      <w:bookmarkEnd w:id="233"/>
      <w:r w:rsidRPr="00312CA1">
        <w:rPr>
          <w:rFonts w:ascii="Times New Roman" w:eastAsia="Arial Unicode MS" w:hAnsi="Times New Roman"/>
          <w:b/>
          <w:bCs/>
          <w:color w:val="000000" w:themeColor="text1"/>
          <w:kern w:val="44"/>
          <w:sz w:val="32"/>
          <w:szCs w:val="32"/>
        </w:rPr>
        <w:t xml:space="preserve"> </w:t>
      </w:r>
    </w:p>
    <w:p w:rsidR="0043784F" w:rsidRPr="00CD4297" w:rsidRDefault="0043784F" w:rsidP="0043784F">
      <w:pPr>
        <w:spacing w:before="120" w:after="120" w:line="360" w:lineRule="auto"/>
        <w:ind w:firstLine="425"/>
        <w:rPr>
          <w:rFonts w:ascii="Times New Roman" w:eastAsia="Arial Unicode MS" w:hAnsi="Times New Roman" w:cs="Times New Roman"/>
          <w:color w:val="000000" w:themeColor="text1"/>
          <w:sz w:val="28"/>
          <w:szCs w:val="28"/>
        </w:rPr>
      </w:pPr>
    </w:p>
    <w:p w:rsidR="0043784F" w:rsidRPr="00312CA1" w:rsidRDefault="0043784F" w:rsidP="00312CA1">
      <w:pPr>
        <w:pStyle w:val="a3"/>
        <w:numPr>
          <w:ilvl w:val="2"/>
          <w:numId w:val="23"/>
        </w:numPr>
        <w:spacing w:before="120" w:after="120" w:line="360" w:lineRule="auto"/>
        <w:ind w:firstLineChars="0"/>
        <w:outlineLvl w:val="1"/>
        <w:rPr>
          <w:rFonts w:ascii="Times New Roman" w:eastAsia="Arial Unicode MS" w:hAnsi="Times New Roman"/>
          <w:i/>
          <w:color w:val="000000" w:themeColor="text1"/>
          <w:sz w:val="32"/>
          <w:szCs w:val="28"/>
        </w:rPr>
      </w:pPr>
      <w:bookmarkStart w:id="234" w:name="_Toc491842489"/>
      <w:r w:rsidRPr="00312CA1">
        <w:rPr>
          <w:rFonts w:ascii="Times New Roman" w:eastAsia="Arial Unicode MS" w:hAnsi="Times New Roman"/>
          <w:i/>
          <w:color w:val="000000" w:themeColor="text1"/>
          <w:sz w:val="32"/>
          <w:szCs w:val="28"/>
        </w:rPr>
        <w:t>Fracture cross-sections</w:t>
      </w:r>
      <w:bookmarkEnd w:id="234"/>
    </w:p>
    <w:p w:rsidR="0043784F" w:rsidRPr="00CD4297" w:rsidRDefault="0043784F" w:rsidP="0043784F">
      <w:pPr>
        <w:spacing w:before="120" w:after="120" w:line="360" w:lineRule="auto"/>
        <w:rPr>
          <w:rFonts w:ascii="Times New Roman" w:eastAsia="Arial Unicode MS" w:hAnsi="Times New Roman" w:cs="Times New Roman"/>
          <w:color w:val="000000" w:themeColor="text1"/>
          <w:sz w:val="28"/>
          <w:szCs w:val="28"/>
        </w:rPr>
      </w:pPr>
    </w:p>
    <w:p w:rsidR="0043784F" w:rsidRPr="00CD4297" w:rsidRDefault="0043784F" w:rsidP="0043784F">
      <w:pPr>
        <w:spacing w:before="120" w:after="120" w:line="360" w:lineRule="auto"/>
        <w:rPr>
          <w:rFonts w:ascii="Times New Roman" w:eastAsia="Arial Unicode MS" w:hAnsi="Times New Roman" w:cs="Times New Roman"/>
          <w:color w:val="000000" w:themeColor="text1"/>
          <w:sz w:val="28"/>
          <w:szCs w:val="28"/>
        </w:rPr>
      </w:pPr>
      <w:r w:rsidRPr="00CD4297">
        <w:rPr>
          <w:rFonts w:ascii="Times New Roman" w:eastAsia="Arial Unicode MS" w:hAnsi="Times New Roman" w:cs="Times New Roman"/>
          <w:color w:val="000000" w:themeColor="text1"/>
          <w:sz w:val="28"/>
          <w:szCs w:val="28"/>
        </w:rPr>
        <w:t xml:space="preserve">Fractured cross-sectional morphologies of </w:t>
      </w:r>
      <w:r w:rsidRPr="00CD4297">
        <w:rPr>
          <w:rFonts w:ascii="Times New Roman" w:hAnsi="Times New Roman" w:cs="Times New Roman"/>
          <w:color w:val="000000" w:themeColor="text1"/>
          <w:sz w:val="28"/>
          <w:szCs w:val="28"/>
        </w:rPr>
        <w:t>AlCuMoMgZrB(N) coatings</w:t>
      </w:r>
      <w:r w:rsidRPr="00CD4297">
        <w:rPr>
          <w:rFonts w:ascii="Times New Roman" w:eastAsia="Arial Unicode MS" w:hAnsi="Times New Roman" w:cs="Times New Roman"/>
          <w:color w:val="000000" w:themeColor="text1"/>
          <w:sz w:val="28"/>
          <w:szCs w:val="28"/>
        </w:rPr>
        <w:t xml:space="preserve"> were observed by SEM and are shown in </w:t>
      </w:r>
      <w:r w:rsidRPr="00CD4297">
        <w:rPr>
          <w:rFonts w:ascii="Times New Roman" w:eastAsia="Arial Unicode MS" w:hAnsi="Times New Roman" w:cs="Times New Roman"/>
          <w:b/>
          <w:color w:val="000000" w:themeColor="text1"/>
          <w:sz w:val="28"/>
          <w:szCs w:val="28"/>
        </w:rPr>
        <w:t>Figure 7.5</w:t>
      </w:r>
      <w:r w:rsidRPr="00CD4297">
        <w:rPr>
          <w:rFonts w:ascii="Times New Roman" w:eastAsia="Arial Unicode MS" w:hAnsi="Times New Roman" w:cs="Times New Roman"/>
          <w:color w:val="000000" w:themeColor="text1"/>
          <w:sz w:val="28"/>
          <w:szCs w:val="28"/>
        </w:rPr>
        <w:t>.</w:t>
      </w:r>
    </w:p>
    <w:p w:rsidR="0043784F" w:rsidRPr="00CD4297" w:rsidRDefault="0043784F" w:rsidP="0043784F">
      <w:pPr>
        <w:spacing w:before="120" w:after="120" w:line="360" w:lineRule="auto"/>
        <w:ind w:firstLine="425"/>
        <w:rPr>
          <w:rFonts w:ascii="Times New Roman" w:eastAsia="Arial Unicode MS" w:hAnsi="Times New Roman" w:cs="Times New Roman"/>
          <w:color w:val="000000" w:themeColor="text1"/>
          <w:sz w:val="28"/>
          <w:szCs w:val="28"/>
        </w:rPr>
      </w:pPr>
    </w:p>
    <w:p w:rsidR="0043784F" w:rsidRPr="00CD4297" w:rsidRDefault="0043784F" w:rsidP="0043784F">
      <w:pPr>
        <w:spacing w:before="120" w:after="120" w:line="360" w:lineRule="auto"/>
        <w:ind w:leftChars="-387" w:left="35" w:hangingChars="303" w:hanging="848"/>
        <w:rPr>
          <w:rFonts w:ascii="Times New Roman" w:eastAsia="Arial Unicode MS" w:hAnsi="Times New Roman" w:cs="Times New Roman"/>
          <w:color w:val="000000" w:themeColor="text1"/>
          <w:sz w:val="28"/>
          <w:szCs w:val="28"/>
        </w:rPr>
      </w:pPr>
      <w:r w:rsidRPr="00CD4297">
        <w:rPr>
          <w:rFonts w:ascii="Times New Roman" w:eastAsia="Arial Unicode MS" w:hAnsi="Times New Roman" w:cs="Times New Roman"/>
          <w:noProof/>
          <w:color w:val="000000" w:themeColor="text1"/>
          <w:sz w:val="28"/>
          <w:szCs w:val="28"/>
        </w:rPr>
        <w:drawing>
          <wp:inline distT="0" distB="0" distL="0" distR="0" wp14:anchorId="63DE800F" wp14:editId="69E3A3ED">
            <wp:extent cx="6403686" cy="3599999"/>
            <wp:effectExtent l="0" t="0" r="0" b="635"/>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S-nanocomposite coating.tif"/>
                    <pic:cNvPicPr/>
                  </pic:nvPicPr>
                  <pic:blipFill>
                    <a:blip r:embed="rId46">
                      <a:extLst>
                        <a:ext uri="{28A0092B-C50C-407E-A947-70E740481C1C}">
                          <a14:useLocalDpi xmlns:a14="http://schemas.microsoft.com/office/drawing/2010/main" val="0"/>
                        </a:ext>
                      </a:extLst>
                    </a:blip>
                    <a:stretch>
                      <a:fillRect/>
                    </a:stretch>
                  </pic:blipFill>
                  <pic:spPr>
                    <a:xfrm>
                      <a:off x="0" y="0"/>
                      <a:ext cx="6403686" cy="3599999"/>
                    </a:xfrm>
                    <a:prstGeom prst="rect">
                      <a:avLst/>
                    </a:prstGeom>
                  </pic:spPr>
                </pic:pic>
              </a:graphicData>
            </a:graphic>
          </wp:inline>
        </w:drawing>
      </w:r>
    </w:p>
    <w:p w:rsidR="0043784F" w:rsidRPr="00CD4297" w:rsidRDefault="0043784F" w:rsidP="0043784F">
      <w:pPr>
        <w:spacing w:before="120" w:after="120" w:line="360" w:lineRule="auto"/>
        <w:jc w:val="center"/>
        <w:rPr>
          <w:rFonts w:ascii="Times New Roman" w:eastAsia="Arial Unicode MS" w:hAnsi="Times New Roman" w:cs="Times New Roman"/>
          <w:i/>
          <w:color w:val="000000" w:themeColor="text1"/>
          <w:sz w:val="28"/>
          <w:szCs w:val="28"/>
        </w:rPr>
      </w:pPr>
      <w:r w:rsidRPr="00CD4297">
        <w:rPr>
          <w:rFonts w:ascii="Times New Roman" w:eastAsia="Arial Unicode MS" w:hAnsi="Times New Roman" w:cs="Times New Roman"/>
          <w:i/>
          <w:color w:val="000000" w:themeColor="text1"/>
          <w:sz w:val="28"/>
          <w:szCs w:val="28"/>
        </w:rPr>
        <w:t xml:space="preserve">Figure 7.5 Fracture cross-sectional morphologies of </w:t>
      </w:r>
      <w:r w:rsidRPr="00CD4297">
        <w:rPr>
          <w:rFonts w:ascii="Times New Roman" w:hAnsi="Times New Roman" w:cs="Times New Roman"/>
          <w:i/>
          <w:color w:val="000000" w:themeColor="text1"/>
          <w:sz w:val="28"/>
          <w:szCs w:val="28"/>
        </w:rPr>
        <w:t xml:space="preserve">AlCuMoMgZrB(N) </w:t>
      </w:r>
      <w:r w:rsidRPr="00CD4297">
        <w:rPr>
          <w:rFonts w:ascii="Times New Roman" w:eastAsia="Arial Unicode MS" w:hAnsi="Times New Roman" w:cs="Times New Roman"/>
          <w:i/>
          <w:color w:val="000000" w:themeColor="text1"/>
          <w:sz w:val="28"/>
          <w:szCs w:val="28"/>
        </w:rPr>
        <w:t>coatings</w:t>
      </w:r>
    </w:p>
    <w:p w:rsidR="0043784F" w:rsidRPr="00CD4297" w:rsidRDefault="0043784F" w:rsidP="0043784F">
      <w:pPr>
        <w:spacing w:before="120" w:after="120" w:line="360" w:lineRule="auto"/>
        <w:rPr>
          <w:rFonts w:ascii="Times New Roman" w:eastAsia="Arial Unicode MS" w:hAnsi="Times New Roman" w:cs="Times New Roman"/>
          <w:color w:val="000000" w:themeColor="text1"/>
          <w:sz w:val="28"/>
          <w:szCs w:val="28"/>
        </w:rPr>
      </w:pPr>
    </w:p>
    <w:p w:rsidR="0043784F" w:rsidRPr="00CD4297" w:rsidRDefault="0043784F" w:rsidP="0043784F">
      <w:pPr>
        <w:spacing w:before="120" w:after="120" w:line="360" w:lineRule="auto"/>
        <w:rPr>
          <w:rStyle w:val="def"/>
          <w:rFonts w:ascii="Times New Roman" w:hAnsi="Times New Roman" w:cs="Times New Roman"/>
          <w:color w:val="000000" w:themeColor="text1"/>
          <w:sz w:val="28"/>
        </w:rPr>
      </w:pPr>
      <w:r w:rsidRPr="00CD4297">
        <w:rPr>
          <w:rStyle w:val="def"/>
          <w:rFonts w:ascii="Times New Roman" w:hAnsi="Times New Roman" w:cs="Times New Roman"/>
          <w:color w:val="000000" w:themeColor="text1"/>
          <w:sz w:val="28"/>
        </w:rPr>
        <w:t xml:space="preserve">All four nitrogen-containing coatings shown in </w:t>
      </w:r>
      <w:r w:rsidRPr="00CD4297">
        <w:rPr>
          <w:rStyle w:val="def"/>
          <w:rFonts w:ascii="Times New Roman" w:hAnsi="Times New Roman" w:cs="Times New Roman"/>
          <w:b/>
          <w:color w:val="000000" w:themeColor="text1"/>
          <w:sz w:val="28"/>
        </w:rPr>
        <w:t xml:space="preserve">Figure 7.5 </w:t>
      </w:r>
      <w:r w:rsidRPr="00CD4297">
        <w:rPr>
          <w:rStyle w:val="def"/>
          <w:rFonts w:ascii="Times New Roman" w:hAnsi="Times New Roman" w:cs="Times New Roman"/>
          <w:color w:val="000000" w:themeColor="text1"/>
          <w:sz w:val="28"/>
        </w:rPr>
        <w:t>possessed a thickness of around 4.0</w:t>
      </w:r>
      <w:r w:rsidR="00DE4860" w:rsidRPr="00CD4297">
        <w:rPr>
          <w:rStyle w:val="def"/>
          <w:rFonts w:ascii="Times New Roman" w:hAnsi="Times New Roman" w:cs="Times New Roman"/>
          <w:color w:val="000000" w:themeColor="text1"/>
          <w:sz w:val="28"/>
        </w:rPr>
        <w:t xml:space="preserve"> </w:t>
      </w:r>
      <w:r w:rsidRPr="00CD4297">
        <w:rPr>
          <w:rStyle w:val="def"/>
          <w:rFonts w:ascii="Times New Roman" w:hAnsi="Times New Roman" w:cs="Times New Roman"/>
          <w:color w:val="000000" w:themeColor="text1"/>
          <w:sz w:val="28"/>
        </w:rPr>
        <w:t>μm.</w:t>
      </w:r>
      <w:bookmarkStart w:id="235" w:name="_Hlk478224290"/>
      <w:r w:rsidRPr="00CD4297">
        <w:rPr>
          <w:rStyle w:val="def"/>
          <w:rFonts w:ascii="Times New Roman" w:hAnsi="Times New Roman" w:cs="Times New Roman"/>
          <w:color w:val="000000" w:themeColor="text1"/>
          <w:sz w:val="28"/>
        </w:rPr>
        <w:t xml:space="preserve"> The coatings displayed a columnar fracture morphology</w:t>
      </w:r>
      <w:bookmarkEnd w:id="235"/>
      <w:r w:rsidRPr="00CD4297">
        <w:rPr>
          <w:rStyle w:val="def"/>
          <w:rFonts w:ascii="Times New Roman" w:hAnsi="Times New Roman" w:cs="Times New Roman"/>
          <w:color w:val="000000" w:themeColor="text1"/>
          <w:sz w:val="28"/>
        </w:rPr>
        <w:t>. Additionally, columnar growth near the top surface was clearly observed, with increasing nitrogen content.</w:t>
      </w:r>
    </w:p>
    <w:p w:rsidR="0043784F" w:rsidRPr="00CD4297" w:rsidRDefault="0043784F" w:rsidP="0043784F">
      <w:pPr>
        <w:spacing w:before="120" w:after="120" w:line="360" w:lineRule="auto"/>
        <w:rPr>
          <w:rStyle w:val="def"/>
          <w:rFonts w:ascii="Times New Roman" w:hAnsi="Times New Roman" w:cs="Times New Roman"/>
          <w:color w:val="000000" w:themeColor="text1"/>
          <w:sz w:val="28"/>
        </w:rPr>
      </w:pPr>
      <w:bookmarkStart w:id="236" w:name="_Hlk478722899"/>
      <w:r w:rsidRPr="00CD4297">
        <w:rPr>
          <w:rStyle w:val="def"/>
          <w:rFonts w:ascii="Times New Roman" w:hAnsi="Times New Roman" w:cs="Times New Roman"/>
          <w:color w:val="000000" w:themeColor="text1"/>
          <w:sz w:val="28"/>
        </w:rPr>
        <w:t xml:space="preserve">Grains in the coatings are observed to coarsen with increasing N content. Therefore, N is </w:t>
      </w:r>
      <w:r w:rsidRPr="00CD4297">
        <w:rPr>
          <w:rStyle w:val="def"/>
          <w:rFonts w:ascii="Times New Roman" w:hAnsi="Times New Roman" w:cs="Times New Roman"/>
          <w:color w:val="000000" w:themeColor="text1"/>
          <w:spacing w:val="-4"/>
          <w:sz w:val="28"/>
        </w:rPr>
        <w:t>considered as a ‘grain promoter’, which serves to facilitate surface diffusion</w:t>
      </w:r>
      <w:r w:rsidRPr="00CD4297">
        <w:rPr>
          <w:rStyle w:val="def"/>
          <w:rFonts w:ascii="Times New Roman" w:hAnsi="Times New Roman" w:cs="Times New Roman"/>
          <w:color w:val="000000" w:themeColor="text1"/>
          <w:sz w:val="28"/>
        </w:rPr>
        <w:t xml:space="preserve"> and crystallisation. This corresponds also to the increasing column size found nearer to the coating surface in the fractured sample’s morphology – and to the appearance of an increasing number of sharp characteristic peaks in the XRD patterns of the coatings with high nitrogen content.</w:t>
      </w:r>
    </w:p>
    <w:p w:rsidR="0043784F" w:rsidRPr="00CD4297" w:rsidRDefault="0043784F" w:rsidP="0043784F">
      <w:pPr>
        <w:spacing w:before="120" w:after="120" w:line="360" w:lineRule="auto"/>
        <w:rPr>
          <w:rStyle w:val="def"/>
          <w:rFonts w:ascii="Times New Roman" w:hAnsi="Times New Roman" w:cs="Times New Roman"/>
          <w:color w:val="000000" w:themeColor="text1"/>
          <w:sz w:val="28"/>
        </w:rPr>
      </w:pPr>
      <w:r w:rsidRPr="00CD4297">
        <w:rPr>
          <w:rStyle w:val="def"/>
          <w:rFonts w:ascii="Times New Roman" w:hAnsi="Times New Roman" w:cs="Times New Roman"/>
          <w:color w:val="000000" w:themeColor="text1"/>
          <w:sz w:val="28"/>
        </w:rPr>
        <w:t xml:space="preserve">Another noticeable feature is the evolution of a boundary between the base layer and the nitrogen-containing coating (the dotted line in </w:t>
      </w:r>
      <w:r w:rsidRPr="00CD4297">
        <w:rPr>
          <w:rStyle w:val="def"/>
          <w:rFonts w:ascii="Times New Roman" w:hAnsi="Times New Roman" w:cs="Times New Roman"/>
          <w:b/>
          <w:color w:val="000000" w:themeColor="text1"/>
          <w:sz w:val="28"/>
        </w:rPr>
        <w:t>Figure 7.5</w:t>
      </w:r>
      <w:r w:rsidRPr="00CD4297">
        <w:rPr>
          <w:rStyle w:val="def"/>
          <w:rFonts w:ascii="Times New Roman" w:hAnsi="Times New Roman" w:cs="Times New Roman"/>
          <w:color w:val="000000" w:themeColor="text1"/>
          <w:sz w:val="28"/>
        </w:rPr>
        <w:t>). For the P1-60-5sccm coating, the boundary is easily identified to be between the top columnar morphology and the bottom featureless morphology. As N content increases however, the boundary become less distinct and the fracture cross-sectional morphology tends to become more homogeneous. This may be attributed to the improved surface diffusion at high N content with sufficient atom mobility to form crystalline columns. In addition, excessive N atoms (‘escaped’ from the reaction with nitride-forming elements in the plasma) can penetrate below initial nucleation sites at early stages of deposition. The penetrated N atoms react with nitriding-forming elements (</w:t>
      </w:r>
      <w:r w:rsidRPr="00CD4297">
        <w:rPr>
          <w:rStyle w:val="def"/>
          <w:rFonts w:ascii="Times New Roman" w:hAnsi="Times New Roman" w:cs="Times New Roman"/>
          <w:i/>
          <w:color w:val="000000" w:themeColor="text1"/>
          <w:sz w:val="28"/>
        </w:rPr>
        <w:t xml:space="preserve">i.e. </w:t>
      </w:r>
      <w:r w:rsidRPr="00CD4297">
        <w:rPr>
          <w:rStyle w:val="def"/>
          <w:rFonts w:ascii="Times New Roman" w:hAnsi="Times New Roman" w:cs="Times New Roman"/>
          <w:color w:val="000000" w:themeColor="text1"/>
          <w:sz w:val="28"/>
        </w:rPr>
        <w:t xml:space="preserve">Al, Zr and Mo) underneath to produce a columnar microstructure. </w:t>
      </w:r>
    </w:p>
    <w:bookmarkEnd w:id="236"/>
    <w:p w:rsidR="0043784F" w:rsidRPr="00CD4297" w:rsidRDefault="0043784F" w:rsidP="0043784F">
      <w:pPr>
        <w:spacing w:after="160" w:line="259" w:lineRule="auto"/>
        <w:rPr>
          <w:rStyle w:val="def"/>
          <w:rFonts w:ascii="Times New Roman" w:hAnsi="Times New Roman" w:cs="Times New Roman"/>
          <w:color w:val="000000" w:themeColor="text1"/>
          <w:sz w:val="28"/>
        </w:rPr>
      </w:pPr>
      <w:r w:rsidRPr="00CD4297">
        <w:rPr>
          <w:rStyle w:val="def"/>
          <w:rFonts w:ascii="Times New Roman" w:hAnsi="Times New Roman" w:cs="Times New Roman"/>
          <w:color w:val="000000" w:themeColor="text1"/>
          <w:sz w:val="28"/>
        </w:rPr>
        <w:br w:type="page"/>
      </w:r>
    </w:p>
    <w:p w:rsidR="0043784F" w:rsidRPr="00CD4297" w:rsidRDefault="00DE4860" w:rsidP="00312CA1">
      <w:pPr>
        <w:pStyle w:val="a3"/>
        <w:numPr>
          <w:ilvl w:val="2"/>
          <w:numId w:val="23"/>
        </w:numPr>
        <w:spacing w:before="120" w:after="120" w:line="360" w:lineRule="auto"/>
        <w:ind w:firstLineChars="0"/>
        <w:jc w:val="both"/>
        <w:outlineLvl w:val="1"/>
        <w:rPr>
          <w:rStyle w:val="def"/>
          <w:rFonts w:ascii="Times New Roman" w:eastAsiaTheme="minorEastAsia" w:hAnsi="Times New Roman" w:cstheme="minorBidi"/>
          <w:i/>
          <w:color w:val="000000" w:themeColor="text1"/>
          <w:kern w:val="2"/>
          <w:sz w:val="32"/>
        </w:rPr>
      </w:pPr>
      <w:r w:rsidRPr="00CD4297">
        <w:rPr>
          <w:rStyle w:val="def"/>
          <w:rFonts w:ascii="Times New Roman" w:hAnsi="Times New Roman"/>
          <w:i/>
          <w:color w:val="000000" w:themeColor="text1"/>
          <w:sz w:val="32"/>
        </w:rPr>
        <w:t xml:space="preserve"> </w:t>
      </w:r>
      <w:bookmarkStart w:id="237" w:name="_Toc491842490"/>
      <w:r w:rsidR="0043784F" w:rsidRPr="00CD4297">
        <w:rPr>
          <w:rStyle w:val="def"/>
          <w:rFonts w:ascii="Times New Roman" w:hAnsi="Times New Roman"/>
          <w:i/>
          <w:color w:val="000000" w:themeColor="text1"/>
          <w:sz w:val="32"/>
        </w:rPr>
        <w:t>Surface morphology</w:t>
      </w:r>
      <w:bookmarkEnd w:id="237"/>
    </w:p>
    <w:p w:rsidR="0043784F" w:rsidRPr="00CD4297" w:rsidRDefault="0043784F" w:rsidP="0043784F">
      <w:pPr>
        <w:spacing w:before="120" w:after="120" w:line="360" w:lineRule="auto"/>
        <w:ind w:firstLine="425"/>
        <w:rPr>
          <w:rFonts w:ascii="Times New Roman" w:eastAsia="Arial Unicode MS" w:hAnsi="Times New Roman" w:cs="Times New Roman"/>
          <w:color w:val="000000" w:themeColor="text1"/>
          <w:sz w:val="28"/>
          <w:szCs w:val="28"/>
        </w:rPr>
      </w:pPr>
    </w:p>
    <w:p w:rsidR="0043784F" w:rsidRPr="00CD4297" w:rsidRDefault="0043784F" w:rsidP="0043784F">
      <w:pPr>
        <w:spacing w:before="120" w:after="120" w:line="360" w:lineRule="auto"/>
        <w:rPr>
          <w:rFonts w:ascii="Times New Roman" w:eastAsia="Arial Unicode MS" w:hAnsi="Times New Roman" w:cs="Times New Roman"/>
          <w:color w:val="000000" w:themeColor="text1"/>
          <w:sz w:val="28"/>
          <w:szCs w:val="28"/>
        </w:rPr>
      </w:pPr>
      <w:r w:rsidRPr="00CD4297">
        <w:rPr>
          <w:rFonts w:ascii="Times New Roman" w:eastAsia="Arial Unicode MS" w:hAnsi="Times New Roman" w:cs="Times New Roman"/>
          <w:color w:val="000000" w:themeColor="text1"/>
          <w:sz w:val="28"/>
          <w:szCs w:val="28"/>
        </w:rPr>
        <w:t xml:space="preserve">The surface morphologies of the four coatings were observed by SEM. The results are shown in </w:t>
      </w:r>
      <w:r w:rsidRPr="00CD4297">
        <w:rPr>
          <w:rFonts w:ascii="Times New Roman" w:eastAsia="Arial Unicode MS" w:hAnsi="Times New Roman" w:cs="Times New Roman"/>
          <w:b/>
          <w:color w:val="000000" w:themeColor="text1"/>
          <w:sz w:val="28"/>
          <w:szCs w:val="28"/>
        </w:rPr>
        <w:t>Figure 7.6</w:t>
      </w:r>
      <w:r w:rsidRPr="00CD4297">
        <w:rPr>
          <w:rFonts w:ascii="Times New Roman" w:eastAsia="Arial Unicode MS" w:hAnsi="Times New Roman" w:cs="Times New Roman"/>
          <w:color w:val="000000" w:themeColor="text1"/>
          <w:sz w:val="28"/>
          <w:szCs w:val="28"/>
        </w:rPr>
        <w:t>.</w:t>
      </w:r>
    </w:p>
    <w:p w:rsidR="0043784F" w:rsidRPr="00CD4297" w:rsidRDefault="0043784F" w:rsidP="0043784F">
      <w:pPr>
        <w:spacing w:before="120" w:after="120" w:line="360" w:lineRule="auto"/>
        <w:jc w:val="center"/>
        <w:rPr>
          <w:rFonts w:ascii="Times New Roman" w:eastAsia="Arial Unicode MS" w:hAnsi="Times New Roman" w:cs="Times New Roman"/>
          <w:color w:val="000000" w:themeColor="text1"/>
          <w:sz w:val="28"/>
          <w:szCs w:val="28"/>
        </w:rPr>
      </w:pPr>
      <w:r w:rsidRPr="00CD4297">
        <w:rPr>
          <w:rFonts w:ascii="Times New Roman" w:eastAsia="Arial Unicode MS" w:hAnsi="Times New Roman" w:cs="Times New Roman"/>
          <w:noProof/>
          <w:color w:val="000000" w:themeColor="text1"/>
          <w:sz w:val="28"/>
          <w:szCs w:val="28"/>
        </w:rPr>
        <w:drawing>
          <wp:inline distT="0" distB="0" distL="0" distR="0" wp14:anchorId="5D14AB30" wp14:editId="7CF84672">
            <wp:extent cx="3934627" cy="4718649"/>
            <wp:effectExtent l="0" t="0" r="8890" b="635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M-nanocomposite coating.tif"/>
                    <pic:cNvPicPr/>
                  </pic:nvPicPr>
                  <pic:blipFill>
                    <a:blip r:embed="rId47" cstate="print">
                      <a:extLst>
                        <a:ext uri="{28A0092B-C50C-407E-A947-70E740481C1C}">
                          <a14:useLocalDpi xmlns:a14="http://schemas.microsoft.com/office/drawing/2010/main" val="0"/>
                        </a:ext>
                      </a:extLst>
                    </a:blip>
                    <a:stretch>
                      <a:fillRect/>
                    </a:stretch>
                  </pic:blipFill>
                  <pic:spPr>
                    <a:xfrm>
                      <a:off x="0" y="0"/>
                      <a:ext cx="3934627" cy="4718649"/>
                    </a:xfrm>
                    <a:prstGeom prst="rect">
                      <a:avLst/>
                    </a:prstGeom>
                  </pic:spPr>
                </pic:pic>
              </a:graphicData>
            </a:graphic>
          </wp:inline>
        </w:drawing>
      </w:r>
    </w:p>
    <w:p w:rsidR="0043784F" w:rsidRPr="00CD4297" w:rsidRDefault="0043784F" w:rsidP="0043784F">
      <w:pPr>
        <w:spacing w:before="120" w:after="120" w:line="360" w:lineRule="auto"/>
        <w:ind w:firstLine="425"/>
        <w:rPr>
          <w:rFonts w:ascii="Times New Roman" w:eastAsia="Arial Unicode MS" w:hAnsi="Times New Roman" w:cs="Times New Roman"/>
          <w:i/>
          <w:color w:val="000000" w:themeColor="text1"/>
          <w:sz w:val="28"/>
          <w:szCs w:val="28"/>
        </w:rPr>
      </w:pPr>
      <w:r w:rsidRPr="00CD4297">
        <w:rPr>
          <w:rFonts w:ascii="Times New Roman" w:eastAsia="Arial Unicode MS" w:hAnsi="Times New Roman" w:cs="Times New Roman"/>
          <w:i/>
          <w:color w:val="000000" w:themeColor="text1"/>
          <w:sz w:val="28"/>
          <w:szCs w:val="28"/>
        </w:rPr>
        <w:t xml:space="preserve">Figure 7.6 Surface morphologies of </w:t>
      </w:r>
      <w:r w:rsidRPr="00CD4297">
        <w:rPr>
          <w:rFonts w:ascii="Times New Roman" w:hAnsi="Times New Roman" w:cs="Times New Roman"/>
          <w:i/>
          <w:color w:val="000000" w:themeColor="text1"/>
          <w:sz w:val="28"/>
          <w:szCs w:val="28"/>
        </w:rPr>
        <w:t xml:space="preserve">AlCuMoMgZrB(N) </w:t>
      </w:r>
      <w:r w:rsidRPr="00CD4297">
        <w:rPr>
          <w:rFonts w:ascii="Times New Roman" w:eastAsia="Arial Unicode MS" w:hAnsi="Times New Roman" w:cs="Times New Roman"/>
          <w:i/>
          <w:color w:val="000000" w:themeColor="text1"/>
          <w:sz w:val="28"/>
          <w:szCs w:val="28"/>
        </w:rPr>
        <w:t>coatings</w:t>
      </w:r>
    </w:p>
    <w:p w:rsidR="0043784F" w:rsidRPr="00CD4297" w:rsidRDefault="0043784F" w:rsidP="0043784F">
      <w:pPr>
        <w:spacing w:after="160" w:line="259" w:lineRule="auto"/>
        <w:rPr>
          <w:rFonts w:ascii="Times New Roman" w:eastAsia="Arial Unicode MS" w:hAnsi="Times New Roman" w:cs="Times New Roman"/>
          <w:color w:val="000000" w:themeColor="text1"/>
          <w:sz w:val="28"/>
          <w:szCs w:val="28"/>
        </w:rPr>
      </w:pPr>
    </w:p>
    <w:p w:rsidR="0043784F" w:rsidRPr="00CD4297" w:rsidRDefault="0043784F" w:rsidP="0043784F">
      <w:pPr>
        <w:spacing w:before="120" w:after="120" w:line="360" w:lineRule="auto"/>
        <w:rPr>
          <w:rFonts w:ascii="Times New Roman" w:eastAsia="Arial Unicode MS" w:hAnsi="Times New Roman" w:cs="Times New Roman"/>
          <w:color w:val="000000" w:themeColor="text1"/>
          <w:sz w:val="28"/>
          <w:szCs w:val="28"/>
        </w:rPr>
      </w:pPr>
      <w:r w:rsidRPr="00CD4297">
        <w:rPr>
          <w:rFonts w:ascii="Times New Roman" w:eastAsia="Arial Unicode MS" w:hAnsi="Times New Roman" w:cs="Times New Roman"/>
          <w:color w:val="000000" w:themeColor="text1"/>
          <w:sz w:val="28"/>
          <w:szCs w:val="28"/>
        </w:rPr>
        <w:t xml:space="preserve">The surface morphology of the coatings appears to exhibit roughening with increasing N content. The surface of the P1-60-5sccm coating is observed to show the bump-shaped morphology, which is consistent with the surface morphology of nitrogen-free P1-60 base layer (see </w:t>
      </w:r>
      <w:r w:rsidRPr="00CD4297">
        <w:rPr>
          <w:rFonts w:ascii="Times New Roman" w:eastAsia="Arial Unicode MS" w:hAnsi="Times New Roman" w:cs="Times New Roman"/>
          <w:b/>
          <w:color w:val="000000" w:themeColor="text1"/>
          <w:sz w:val="28"/>
          <w:szCs w:val="28"/>
        </w:rPr>
        <w:t>Figure 5.5</w:t>
      </w:r>
      <w:r w:rsidRPr="00CD4297">
        <w:rPr>
          <w:rFonts w:ascii="Times New Roman" w:eastAsia="Arial Unicode MS" w:hAnsi="Times New Roman" w:cs="Times New Roman"/>
          <w:color w:val="000000" w:themeColor="text1"/>
          <w:sz w:val="28"/>
          <w:szCs w:val="28"/>
        </w:rPr>
        <w:t xml:space="preserve"> in Chapter 5)</w:t>
      </w:r>
      <w:r w:rsidRPr="00CD4297">
        <w:rPr>
          <w:rFonts w:ascii="Times New Roman" w:hAnsi="Times New Roman" w:cs="Times New Roman"/>
          <w:color w:val="000000" w:themeColor="text1"/>
          <w:sz w:val="28"/>
          <w:szCs w:val="28"/>
        </w:rPr>
        <w:t>. The surface morphology evolves to be cauliflower-shaped</w:t>
      </w:r>
      <w:r w:rsidRPr="00CD4297">
        <w:rPr>
          <w:rFonts w:ascii="Times New Roman" w:eastAsia="Arial Unicode MS" w:hAnsi="Times New Roman" w:cs="Times New Roman"/>
          <w:color w:val="000000" w:themeColor="text1"/>
          <w:sz w:val="28"/>
          <w:szCs w:val="28"/>
        </w:rPr>
        <w:t xml:space="preserve"> feature in the P1-60-20sccm coating. This surface morphology indicates competitive columnar grain growth among different columns. This is in agreement with the observation of the fracture cross-sectional morphology and XRD characterisation. Moreover, some voids and porosity appear as the nitrogen content increases, particularly for the P1-60-20sccm coating surface. </w:t>
      </w:r>
    </w:p>
    <w:p w:rsidR="0043784F" w:rsidRPr="00CD4297" w:rsidRDefault="0043784F" w:rsidP="0043784F">
      <w:pPr>
        <w:spacing w:before="120" w:after="120" w:line="360" w:lineRule="auto"/>
        <w:rPr>
          <w:rFonts w:ascii="Times New Roman" w:eastAsia="Arial Unicode MS" w:hAnsi="Times New Roman" w:cs="Times New Roman"/>
          <w:color w:val="000000" w:themeColor="text1"/>
          <w:sz w:val="28"/>
          <w:szCs w:val="28"/>
        </w:rPr>
      </w:pPr>
      <w:bookmarkStart w:id="238" w:name="_Hlk478689598"/>
      <w:r w:rsidRPr="00CD4297">
        <w:rPr>
          <w:rFonts w:ascii="Times New Roman" w:eastAsia="Arial Unicode MS" w:hAnsi="Times New Roman" w:cs="Times New Roman"/>
          <w:color w:val="000000" w:themeColor="text1"/>
          <w:sz w:val="28"/>
          <w:szCs w:val="28"/>
        </w:rPr>
        <w:t xml:space="preserve">The </w:t>
      </w:r>
      <w:r w:rsidRPr="00CD4297">
        <w:rPr>
          <w:rFonts w:ascii="Times New Roman" w:hAnsi="Times New Roman" w:cs="Times New Roman"/>
          <w:color w:val="000000" w:themeColor="text1"/>
          <w:sz w:val="28"/>
          <w:szCs w:val="28"/>
        </w:rPr>
        <w:t>cauliflower-shaped surface morphology</w:t>
      </w:r>
      <w:bookmarkEnd w:id="238"/>
      <w:r w:rsidRPr="00CD4297">
        <w:rPr>
          <w:rFonts w:ascii="Times New Roman" w:eastAsia="Arial Unicode MS" w:hAnsi="Times New Roman" w:cs="Times New Roman"/>
          <w:color w:val="000000" w:themeColor="text1"/>
          <w:sz w:val="28"/>
          <w:szCs w:val="28"/>
        </w:rPr>
        <w:t xml:space="preserve"> may be attributed in part to the effect of non-uniform ion bombardment. </w:t>
      </w:r>
      <w:bookmarkStart w:id="239" w:name="_Hlk478427863"/>
      <w:r w:rsidRPr="00CD4297">
        <w:rPr>
          <w:rStyle w:val="def"/>
          <w:rFonts w:ascii="Times New Roman" w:hAnsi="Times New Roman" w:cs="Times New Roman"/>
          <w:color w:val="000000" w:themeColor="text1"/>
          <w:sz w:val="28"/>
        </w:rPr>
        <w:t xml:space="preserve">As </w:t>
      </w:r>
      <w:r w:rsidRPr="00CD4297">
        <w:rPr>
          <w:rStyle w:val="def"/>
          <w:rFonts w:ascii="Times New Roman" w:hAnsi="Times New Roman" w:cs="Times New Roman"/>
          <w:b/>
          <w:color w:val="000000" w:themeColor="text1"/>
          <w:sz w:val="28"/>
        </w:rPr>
        <w:t xml:space="preserve">Table 7.1 </w:t>
      </w:r>
      <w:r w:rsidRPr="00CD4297">
        <w:rPr>
          <w:rStyle w:val="def"/>
          <w:rFonts w:ascii="Times New Roman" w:hAnsi="Times New Roman" w:cs="Times New Roman"/>
          <w:color w:val="000000" w:themeColor="text1"/>
          <w:sz w:val="28"/>
        </w:rPr>
        <w:t>shows, all substrate currents during deposition of the top nanocomposite coatings are higher than that of the base P1-60 layer (</w:t>
      </w:r>
      <w:r w:rsidRPr="00CD4297">
        <w:rPr>
          <w:rStyle w:val="def"/>
          <w:rFonts w:ascii="Times New Roman" w:hAnsi="Times New Roman" w:cs="Times New Roman"/>
          <w:i/>
          <w:color w:val="000000" w:themeColor="text1"/>
          <w:sz w:val="28"/>
        </w:rPr>
        <w:t>i.e.</w:t>
      </w:r>
      <w:r w:rsidRPr="00CD4297">
        <w:rPr>
          <w:rStyle w:val="def"/>
          <w:rFonts w:ascii="Times New Roman" w:hAnsi="Times New Roman" w:cs="Times New Roman"/>
          <w:color w:val="000000" w:themeColor="text1"/>
          <w:sz w:val="28"/>
        </w:rPr>
        <w:t xml:space="preserve"> with no nitrogen content; see </w:t>
      </w:r>
      <w:r w:rsidRPr="00CD4297">
        <w:rPr>
          <w:rStyle w:val="def"/>
          <w:rFonts w:ascii="Times New Roman" w:hAnsi="Times New Roman" w:cs="Times New Roman"/>
          <w:b/>
          <w:color w:val="000000" w:themeColor="text1"/>
          <w:sz w:val="28"/>
        </w:rPr>
        <w:t>Table 4.2</w:t>
      </w:r>
      <w:r w:rsidRPr="00CD4297">
        <w:rPr>
          <w:rStyle w:val="def"/>
          <w:rFonts w:ascii="Times New Roman" w:hAnsi="Times New Roman" w:cs="Times New Roman"/>
          <w:color w:val="000000" w:themeColor="text1"/>
          <w:sz w:val="28"/>
        </w:rPr>
        <w:t xml:space="preserve"> in chapter 4). In addition, the current recoded in </w:t>
      </w:r>
      <w:r w:rsidRPr="00CD4297">
        <w:rPr>
          <w:rStyle w:val="def"/>
          <w:rFonts w:ascii="Times New Roman" w:hAnsi="Times New Roman" w:cs="Times New Roman"/>
          <w:b/>
          <w:color w:val="000000" w:themeColor="text1"/>
          <w:sz w:val="28"/>
        </w:rPr>
        <w:t xml:space="preserve">Table 7.1 </w:t>
      </w:r>
      <w:r w:rsidRPr="00CD4297">
        <w:rPr>
          <w:rStyle w:val="def"/>
          <w:rFonts w:ascii="Times New Roman" w:hAnsi="Times New Roman" w:cs="Times New Roman"/>
          <w:color w:val="000000" w:themeColor="text1"/>
          <w:sz w:val="28"/>
        </w:rPr>
        <w:t xml:space="preserve">is increased when a higher nitrogen flow rate is introduced. This indicates a higher flux of ions (which are, in fact, likely to be mainly metal ions) arriving at the surface as the nitrogen content increases. As a consequence, ion bombardment is promoted. </w:t>
      </w:r>
      <w:bookmarkEnd w:id="239"/>
      <w:r w:rsidRPr="00CD4297">
        <w:rPr>
          <w:rFonts w:ascii="Times New Roman" w:eastAsia="Arial Unicode MS" w:hAnsi="Times New Roman" w:cs="Times New Roman"/>
          <w:color w:val="000000" w:themeColor="text1"/>
          <w:sz w:val="28"/>
          <w:szCs w:val="28"/>
        </w:rPr>
        <w:t xml:space="preserve">Moreover, a promotion of columnar growth with the increasing nitrogen content is observed in the fracture cross-sections. The P1-60-20sccm sample is considered to tend to form surface protuberances at the early stages of film growth. The protuberances </w:t>
      </w:r>
      <w:r w:rsidRPr="00CD4297">
        <w:rPr>
          <w:rFonts w:ascii="Times New Roman" w:hAnsi="Times New Roman" w:cs="Times New Roman"/>
          <w:color w:val="000000" w:themeColor="text1"/>
          <w:sz w:val="28"/>
          <w:szCs w:val="28"/>
        </w:rPr>
        <w:t xml:space="preserve">are likely to be subjected to preferential sputtering effects from the arriving energetic ions due to a local non-uniformity of bombardment caused by the coating topography. This, in turn, leads to many small defects on the </w:t>
      </w:r>
      <w:r w:rsidRPr="00CD4297">
        <w:rPr>
          <w:rFonts w:ascii="Times New Roman" w:eastAsia="Arial Unicode MS" w:hAnsi="Times New Roman" w:cs="Times New Roman"/>
          <w:color w:val="000000" w:themeColor="text1"/>
          <w:sz w:val="28"/>
          <w:szCs w:val="28"/>
        </w:rPr>
        <w:t>protuberances; furthermore,</w:t>
      </w:r>
      <w:r w:rsidRPr="00CD4297">
        <w:rPr>
          <w:rFonts w:ascii="Times New Roman" w:hAnsi="Times New Roman" w:cs="Times New Roman"/>
          <w:color w:val="000000" w:themeColor="text1"/>
          <w:sz w:val="28"/>
          <w:szCs w:val="28"/>
        </w:rPr>
        <w:t xml:space="preserve"> ion bombardment occurring in the open, inter-columnar area of the P1-60-20sccm coating (compared to the more dense counterparts deposited at lower nitrogen flow rate), is expect to further promote the formation of </w:t>
      </w:r>
      <w:r w:rsidRPr="00CD4297">
        <w:rPr>
          <w:rFonts w:ascii="Times New Roman" w:eastAsia="Arial Unicode MS" w:hAnsi="Times New Roman" w:cs="Times New Roman"/>
          <w:color w:val="000000" w:themeColor="text1"/>
          <w:sz w:val="28"/>
          <w:szCs w:val="28"/>
        </w:rPr>
        <w:t>voids and porosity.</w:t>
      </w:r>
      <w:r w:rsidRPr="00CD4297">
        <w:rPr>
          <w:rFonts w:ascii="Times New Roman" w:hAnsi="Times New Roman" w:cs="Times New Roman"/>
          <w:color w:val="000000" w:themeColor="text1"/>
          <w:sz w:val="28"/>
          <w:szCs w:val="28"/>
        </w:rPr>
        <w:t xml:space="preserve"> </w:t>
      </w:r>
    </w:p>
    <w:p w:rsidR="00312CA1" w:rsidRDefault="00312CA1">
      <w:pPr>
        <w:widowControl/>
        <w:jc w:val="left"/>
        <w:rPr>
          <w:rStyle w:val="def"/>
          <w:rFonts w:ascii="Times New Roman" w:hAnsi="Times New Roman" w:cs="Times New Roman"/>
          <w:color w:val="000000" w:themeColor="text1"/>
          <w:sz w:val="28"/>
        </w:rPr>
      </w:pPr>
      <w:r>
        <w:rPr>
          <w:rStyle w:val="def"/>
          <w:rFonts w:ascii="Times New Roman" w:hAnsi="Times New Roman" w:cs="Times New Roman"/>
          <w:color w:val="000000" w:themeColor="text1"/>
          <w:sz w:val="28"/>
        </w:rPr>
        <w:br w:type="page"/>
      </w:r>
    </w:p>
    <w:p w:rsidR="0043784F" w:rsidRPr="00CD4297" w:rsidRDefault="0043784F" w:rsidP="0043784F">
      <w:pPr>
        <w:spacing w:before="120" w:after="120" w:line="360" w:lineRule="auto"/>
        <w:rPr>
          <w:rStyle w:val="def"/>
          <w:rFonts w:ascii="Times New Roman" w:hAnsi="Times New Roman" w:cs="Times New Roman"/>
          <w:color w:val="000000" w:themeColor="text1"/>
          <w:sz w:val="28"/>
        </w:rPr>
      </w:pPr>
      <w:r w:rsidRPr="00CD4297">
        <w:rPr>
          <w:rStyle w:val="def"/>
          <w:rFonts w:ascii="Times New Roman" w:hAnsi="Times New Roman" w:cs="Times New Roman"/>
          <w:color w:val="000000" w:themeColor="text1"/>
          <w:sz w:val="28"/>
        </w:rPr>
        <w:t xml:space="preserve">The two-dimensional profiles of the coating surfaces were characterised by a Veeco Dektak® 150 stylus profilometer (see </w:t>
      </w:r>
      <w:r w:rsidRPr="00CD4297">
        <w:rPr>
          <w:rStyle w:val="def"/>
          <w:rFonts w:ascii="Times New Roman" w:hAnsi="Times New Roman" w:cs="Times New Roman"/>
          <w:b/>
          <w:color w:val="000000" w:themeColor="text1"/>
          <w:sz w:val="28"/>
        </w:rPr>
        <w:t>Figure 7.7</w:t>
      </w:r>
      <w:r w:rsidRPr="00CD4297">
        <w:rPr>
          <w:rStyle w:val="def"/>
          <w:rFonts w:ascii="Times New Roman" w:hAnsi="Times New Roman" w:cs="Times New Roman"/>
          <w:color w:val="000000" w:themeColor="text1"/>
          <w:sz w:val="28"/>
        </w:rPr>
        <w:t xml:space="preserve">). The results lead to the conclusion that the coating surface roughness increases significantly with increasing nitrogen content.  </w:t>
      </w:r>
    </w:p>
    <w:p w:rsidR="0043784F" w:rsidRPr="00CD4297" w:rsidRDefault="0043784F" w:rsidP="0043784F">
      <w:pPr>
        <w:spacing w:before="120" w:after="120" w:line="360" w:lineRule="auto"/>
        <w:rPr>
          <w:rStyle w:val="def"/>
          <w:rFonts w:ascii="Times New Roman" w:hAnsi="Times New Roman" w:cs="Times New Roman"/>
          <w:color w:val="000000" w:themeColor="text1"/>
          <w:sz w:val="28"/>
        </w:rPr>
      </w:pPr>
      <w:r w:rsidRPr="00CD4297">
        <w:rPr>
          <w:rFonts w:ascii="Times New Roman" w:hAnsi="Times New Roman" w:cs="Times New Roman"/>
          <w:noProof/>
          <w:color w:val="000000" w:themeColor="text1"/>
          <w:sz w:val="28"/>
          <w:szCs w:val="20"/>
        </w:rPr>
        <w:drawing>
          <wp:inline distT="0" distB="0" distL="0" distR="0" wp14:anchorId="5BB386D6" wp14:editId="1148B0AA">
            <wp:extent cx="5274310" cy="3681730"/>
            <wp:effectExtent l="0" t="0" r="2540" b="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Roughness-Nanocomposite.tif"/>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274310" cy="3681730"/>
                    </a:xfrm>
                    <a:prstGeom prst="rect">
                      <a:avLst/>
                    </a:prstGeom>
                  </pic:spPr>
                </pic:pic>
              </a:graphicData>
            </a:graphic>
          </wp:inline>
        </w:drawing>
      </w:r>
    </w:p>
    <w:p w:rsidR="0043784F" w:rsidRPr="00CD4297" w:rsidRDefault="0043784F" w:rsidP="0043784F">
      <w:pPr>
        <w:spacing w:before="120" w:after="120" w:line="360" w:lineRule="auto"/>
        <w:jc w:val="center"/>
        <w:rPr>
          <w:rFonts w:ascii="Times New Roman" w:eastAsia="Arial Unicode MS" w:hAnsi="Times New Roman" w:cs="Times New Roman"/>
          <w:b/>
          <w:bCs/>
          <w:color w:val="000000" w:themeColor="text1"/>
          <w:kern w:val="44"/>
          <w:sz w:val="32"/>
          <w:szCs w:val="32"/>
        </w:rPr>
      </w:pPr>
      <w:r w:rsidRPr="00CD4297">
        <w:rPr>
          <w:rStyle w:val="def"/>
          <w:rFonts w:ascii="Times New Roman" w:hAnsi="Times New Roman" w:cs="Times New Roman"/>
          <w:i/>
          <w:color w:val="000000" w:themeColor="text1"/>
          <w:sz w:val="28"/>
        </w:rPr>
        <w:t>Figure 7.7 Two-dimensional surface profilometry of</w:t>
      </w:r>
      <w:r w:rsidRPr="00CD4297">
        <w:rPr>
          <w:rFonts w:ascii="Times New Roman" w:eastAsia="Arial Unicode MS" w:hAnsi="Times New Roman" w:cs="Times New Roman"/>
          <w:i/>
          <w:color w:val="000000" w:themeColor="text1"/>
          <w:sz w:val="28"/>
          <w:szCs w:val="28"/>
        </w:rPr>
        <w:t xml:space="preserve"> </w:t>
      </w:r>
      <w:r w:rsidRPr="00CD4297">
        <w:rPr>
          <w:rFonts w:ascii="Times New Roman" w:hAnsi="Times New Roman" w:cs="Times New Roman"/>
          <w:i/>
          <w:color w:val="000000" w:themeColor="text1"/>
          <w:sz w:val="28"/>
          <w:szCs w:val="28"/>
        </w:rPr>
        <w:t xml:space="preserve">AlCuMoMgZrB(N) </w:t>
      </w:r>
      <w:r w:rsidRPr="00CD4297">
        <w:rPr>
          <w:rFonts w:ascii="Times New Roman" w:eastAsia="Arial Unicode MS" w:hAnsi="Times New Roman" w:cs="Times New Roman"/>
          <w:i/>
          <w:color w:val="000000" w:themeColor="text1"/>
          <w:sz w:val="28"/>
          <w:szCs w:val="28"/>
        </w:rPr>
        <w:t>coatings</w:t>
      </w:r>
      <w:r w:rsidRPr="00CD4297">
        <w:rPr>
          <w:rStyle w:val="def"/>
          <w:rFonts w:ascii="Times New Roman" w:hAnsi="Times New Roman" w:cs="Times New Roman"/>
          <w:b/>
          <w:i/>
          <w:color w:val="000000" w:themeColor="text1"/>
          <w:sz w:val="28"/>
        </w:rPr>
        <w:t xml:space="preserve"> </w:t>
      </w:r>
      <w:r w:rsidRPr="00CD4297">
        <w:rPr>
          <w:rFonts w:ascii="Times New Roman" w:eastAsia="Arial Unicode MS" w:hAnsi="Times New Roman" w:cs="Times New Roman"/>
          <w:b/>
          <w:bCs/>
          <w:color w:val="000000" w:themeColor="text1"/>
          <w:kern w:val="44"/>
          <w:sz w:val="32"/>
          <w:szCs w:val="32"/>
        </w:rPr>
        <w:br w:type="page"/>
      </w:r>
    </w:p>
    <w:p w:rsidR="0043784F" w:rsidRPr="00CD4297" w:rsidRDefault="00DE4860" w:rsidP="00312CA1">
      <w:pPr>
        <w:pStyle w:val="a3"/>
        <w:numPr>
          <w:ilvl w:val="1"/>
          <w:numId w:val="23"/>
        </w:numPr>
        <w:spacing w:before="120" w:after="120"/>
        <w:ind w:firstLineChars="0"/>
        <w:outlineLvl w:val="0"/>
        <w:rPr>
          <w:rFonts w:ascii="Times New Roman" w:eastAsia="Arial Unicode MS" w:hAnsi="Times New Roman"/>
          <w:b/>
          <w:bCs/>
          <w:color w:val="000000" w:themeColor="text1"/>
          <w:kern w:val="44"/>
          <w:sz w:val="32"/>
          <w:szCs w:val="32"/>
        </w:rPr>
      </w:pPr>
      <w:r w:rsidRPr="00CD4297">
        <w:rPr>
          <w:rFonts w:ascii="Times New Roman" w:eastAsia="Arial Unicode MS" w:hAnsi="Times New Roman"/>
          <w:b/>
          <w:bCs/>
          <w:color w:val="000000" w:themeColor="text1"/>
          <w:kern w:val="44"/>
          <w:sz w:val="32"/>
          <w:szCs w:val="32"/>
        </w:rPr>
        <w:t xml:space="preserve"> </w:t>
      </w:r>
      <w:bookmarkStart w:id="240" w:name="_Toc491842491"/>
      <w:r w:rsidR="0043784F" w:rsidRPr="00CD4297">
        <w:rPr>
          <w:rFonts w:ascii="Times New Roman" w:eastAsia="Arial Unicode MS" w:hAnsi="Times New Roman"/>
          <w:b/>
          <w:bCs/>
          <w:color w:val="000000" w:themeColor="text1"/>
          <w:kern w:val="44"/>
          <w:sz w:val="32"/>
          <w:szCs w:val="32"/>
        </w:rPr>
        <w:t>Mechanical properties</w:t>
      </w:r>
      <w:bookmarkEnd w:id="240"/>
      <w:r w:rsidR="0043784F" w:rsidRPr="00CD4297">
        <w:rPr>
          <w:rFonts w:ascii="Times New Roman" w:eastAsia="Arial Unicode MS" w:hAnsi="Times New Roman"/>
          <w:b/>
          <w:bCs/>
          <w:color w:val="000000" w:themeColor="text1"/>
          <w:kern w:val="44"/>
          <w:sz w:val="32"/>
          <w:szCs w:val="32"/>
        </w:rPr>
        <w:t xml:space="preserve"> </w:t>
      </w:r>
    </w:p>
    <w:p w:rsidR="0043784F" w:rsidRPr="00CD4297" w:rsidRDefault="0043784F" w:rsidP="0043784F">
      <w:pPr>
        <w:spacing w:before="120" w:after="120" w:line="360" w:lineRule="auto"/>
        <w:ind w:firstLine="425"/>
        <w:rPr>
          <w:rFonts w:ascii="Times New Roman" w:eastAsia="Arial Unicode MS" w:hAnsi="Times New Roman" w:cs="Times New Roman"/>
          <w:color w:val="000000" w:themeColor="text1"/>
          <w:sz w:val="28"/>
          <w:szCs w:val="28"/>
        </w:rPr>
      </w:pPr>
    </w:p>
    <w:p w:rsidR="0043784F" w:rsidRPr="00CD4297" w:rsidRDefault="0043784F" w:rsidP="0043784F">
      <w:pPr>
        <w:spacing w:before="120" w:after="120" w:line="360" w:lineRule="auto"/>
        <w:rPr>
          <w:rFonts w:ascii="Times New Roman" w:eastAsia="Arial Unicode MS" w:hAnsi="Times New Roman" w:cs="Times New Roman"/>
          <w:color w:val="000000" w:themeColor="text1"/>
          <w:sz w:val="28"/>
          <w:szCs w:val="28"/>
        </w:rPr>
      </w:pPr>
      <w:r w:rsidRPr="00CD4297">
        <w:rPr>
          <w:rFonts w:ascii="Times New Roman" w:eastAsia="Arial Unicode MS" w:hAnsi="Times New Roman" w:cs="Times New Roman"/>
          <w:color w:val="000000" w:themeColor="text1"/>
          <w:sz w:val="28"/>
          <w:szCs w:val="28"/>
        </w:rPr>
        <w:t>The mechanical properties (</w:t>
      </w:r>
      <w:r w:rsidRPr="00CD4297">
        <w:rPr>
          <w:rFonts w:ascii="Times New Roman" w:eastAsia="Arial Unicode MS" w:hAnsi="Times New Roman" w:cs="Times New Roman"/>
          <w:i/>
          <w:color w:val="000000" w:themeColor="text1"/>
          <w:sz w:val="28"/>
          <w:szCs w:val="28"/>
        </w:rPr>
        <w:t>i.e.</w:t>
      </w:r>
      <w:r w:rsidRPr="00CD4297">
        <w:rPr>
          <w:rFonts w:ascii="Times New Roman" w:eastAsia="Arial Unicode MS" w:hAnsi="Times New Roman" w:cs="Times New Roman"/>
          <w:color w:val="000000" w:themeColor="text1"/>
          <w:sz w:val="28"/>
          <w:szCs w:val="28"/>
        </w:rPr>
        <w:t xml:space="preserve"> hardness and elastic modulus) of the AlCuMoMgZrB(N) coatings were evaluated through nanoindentation. The results are shown in</w:t>
      </w:r>
      <w:r w:rsidRPr="00CD4297">
        <w:rPr>
          <w:rFonts w:ascii="Times New Roman" w:eastAsia="Arial Unicode MS" w:hAnsi="Times New Roman" w:cs="Times New Roman"/>
          <w:b/>
          <w:color w:val="000000" w:themeColor="text1"/>
          <w:sz w:val="28"/>
          <w:szCs w:val="28"/>
        </w:rPr>
        <w:t xml:space="preserve"> Figure 7.8</w:t>
      </w:r>
      <w:r w:rsidRPr="00CD4297">
        <w:rPr>
          <w:rFonts w:ascii="Times New Roman" w:eastAsia="Arial Unicode MS" w:hAnsi="Times New Roman" w:cs="Times New Roman"/>
          <w:color w:val="000000" w:themeColor="text1"/>
          <w:sz w:val="28"/>
          <w:szCs w:val="28"/>
        </w:rPr>
        <w:t>.</w:t>
      </w:r>
    </w:p>
    <w:p w:rsidR="0043784F" w:rsidRPr="00CD4297" w:rsidRDefault="0043784F" w:rsidP="0043784F">
      <w:pPr>
        <w:spacing w:before="120" w:after="120" w:line="360" w:lineRule="auto"/>
        <w:ind w:firstLine="425"/>
        <w:rPr>
          <w:rFonts w:ascii="Times New Roman" w:eastAsia="Arial Unicode MS" w:hAnsi="Times New Roman" w:cs="Times New Roman"/>
          <w:color w:val="000000" w:themeColor="text1"/>
          <w:sz w:val="28"/>
          <w:szCs w:val="28"/>
        </w:rPr>
      </w:pPr>
    </w:p>
    <w:p w:rsidR="0043784F" w:rsidRPr="00CD4297" w:rsidRDefault="0043784F" w:rsidP="0043784F">
      <w:pPr>
        <w:spacing w:before="120" w:after="120" w:line="360" w:lineRule="auto"/>
        <w:ind w:leftChars="-323" w:left="28" w:hangingChars="252" w:hanging="706"/>
        <w:rPr>
          <w:rFonts w:ascii="Times New Roman" w:eastAsia="Arial Unicode MS" w:hAnsi="Times New Roman" w:cs="Times New Roman"/>
          <w:color w:val="000000" w:themeColor="text1"/>
          <w:sz w:val="28"/>
          <w:szCs w:val="28"/>
        </w:rPr>
      </w:pPr>
      <w:r w:rsidRPr="00CD4297">
        <w:rPr>
          <w:rFonts w:ascii="Times New Roman" w:eastAsia="Arial Unicode MS" w:hAnsi="Times New Roman" w:cs="Times New Roman"/>
          <w:noProof/>
          <w:color w:val="000000" w:themeColor="text1"/>
          <w:sz w:val="28"/>
          <w:szCs w:val="28"/>
        </w:rPr>
        <w:drawing>
          <wp:inline distT="0" distB="0" distL="0" distR="0" wp14:anchorId="2CAE12F8" wp14:editId="2D1A8A30">
            <wp:extent cx="5949260" cy="4152961"/>
            <wp:effectExtent l="0" t="0" r="0" b="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Nanoindentation-nanocomposite coating.tif"/>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949260" cy="4152961"/>
                    </a:xfrm>
                    <a:prstGeom prst="rect">
                      <a:avLst/>
                    </a:prstGeom>
                  </pic:spPr>
                </pic:pic>
              </a:graphicData>
            </a:graphic>
          </wp:inline>
        </w:drawing>
      </w:r>
    </w:p>
    <w:p w:rsidR="0043784F" w:rsidRPr="00CD4297" w:rsidRDefault="0043784F" w:rsidP="0043784F">
      <w:pPr>
        <w:spacing w:before="120" w:after="120" w:line="360" w:lineRule="auto"/>
        <w:jc w:val="center"/>
        <w:rPr>
          <w:rFonts w:ascii="Times New Roman" w:eastAsia="Arial Unicode MS" w:hAnsi="Times New Roman" w:cs="Times New Roman"/>
          <w:i/>
          <w:color w:val="000000" w:themeColor="text1"/>
          <w:sz w:val="28"/>
          <w:szCs w:val="28"/>
        </w:rPr>
      </w:pPr>
      <w:r w:rsidRPr="00CD4297">
        <w:rPr>
          <w:rFonts w:ascii="Times New Roman" w:eastAsia="Arial Unicode MS" w:hAnsi="Times New Roman" w:cs="Times New Roman"/>
          <w:i/>
          <w:color w:val="000000" w:themeColor="text1"/>
          <w:sz w:val="28"/>
          <w:szCs w:val="28"/>
        </w:rPr>
        <w:t>Figure 7.8 Hardness and elastic modulus of AlCuMoMgZrB(N) coatings</w:t>
      </w:r>
    </w:p>
    <w:p w:rsidR="0043784F" w:rsidRPr="00CD4297" w:rsidRDefault="0043784F" w:rsidP="0043784F">
      <w:pPr>
        <w:spacing w:before="120" w:after="120" w:line="360" w:lineRule="auto"/>
        <w:ind w:firstLine="425"/>
        <w:rPr>
          <w:rFonts w:ascii="Times New Roman" w:eastAsia="Arial Unicode MS" w:hAnsi="Times New Roman" w:cs="Times New Roman"/>
          <w:color w:val="000000" w:themeColor="text1"/>
          <w:sz w:val="28"/>
          <w:szCs w:val="28"/>
        </w:rPr>
      </w:pPr>
    </w:p>
    <w:p w:rsidR="0043784F" w:rsidRPr="00CD4297" w:rsidRDefault="0043784F" w:rsidP="0043784F">
      <w:pPr>
        <w:spacing w:before="120" w:after="120" w:line="360" w:lineRule="auto"/>
        <w:rPr>
          <w:rFonts w:ascii="Times New Roman" w:eastAsia="Arial Unicode MS" w:hAnsi="Times New Roman" w:cs="Times New Roman"/>
          <w:color w:val="000000" w:themeColor="text1"/>
          <w:sz w:val="28"/>
          <w:szCs w:val="28"/>
        </w:rPr>
      </w:pPr>
      <w:r w:rsidRPr="00CD4297">
        <w:rPr>
          <w:rFonts w:ascii="Times New Roman" w:eastAsia="Arial Unicode MS" w:hAnsi="Times New Roman" w:cs="Times New Roman"/>
          <w:color w:val="000000" w:themeColor="text1"/>
          <w:sz w:val="28"/>
          <w:szCs w:val="28"/>
        </w:rPr>
        <w:t xml:space="preserve">As seen in </w:t>
      </w:r>
      <w:r w:rsidRPr="00CD4297">
        <w:rPr>
          <w:rFonts w:ascii="Times New Roman" w:eastAsia="Arial Unicode MS" w:hAnsi="Times New Roman" w:cs="Times New Roman"/>
          <w:b/>
          <w:color w:val="000000" w:themeColor="text1"/>
          <w:sz w:val="28"/>
          <w:szCs w:val="28"/>
        </w:rPr>
        <w:t>Figure 7.8</w:t>
      </w:r>
      <w:r w:rsidRPr="00CD4297">
        <w:rPr>
          <w:rFonts w:ascii="Times New Roman" w:eastAsia="Arial Unicode MS" w:hAnsi="Times New Roman" w:cs="Times New Roman"/>
          <w:color w:val="000000" w:themeColor="text1"/>
          <w:sz w:val="28"/>
          <w:szCs w:val="28"/>
        </w:rPr>
        <w:t xml:space="preserve">, both H and E values of the coatings were found to increase with nitrogen content. Moreover, variations of H and E values were also found to increase with nitrogen content. This is indicative of unstable deformation behaviour in practical applications. This increasing variation is expected to be correlated to the roughening effect of surface. </w:t>
      </w:r>
      <w:r w:rsidRPr="00CD4297">
        <w:rPr>
          <w:rFonts w:ascii="Times New Roman" w:eastAsia="Arial Unicode MS" w:hAnsi="Times New Roman" w:cs="Times New Roman"/>
          <w:color w:val="000000" w:themeColor="text1"/>
          <w:spacing w:val="-4"/>
          <w:sz w:val="28"/>
          <w:szCs w:val="28"/>
        </w:rPr>
        <w:t>The presence of voids and porosity seen in coatings of high nitrogen content</w:t>
      </w:r>
      <w:r w:rsidRPr="00CD4297">
        <w:rPr>
          <w:rFonts w:ascii="Times New Roman" w:eastAsia="Arial Unicode MS" w:hAnsi="Times New Roman" w:cs="Times New Roman"/>
          <w:color w:val="000000" w:themeColor="text1"/>
          <w:sz w:val="28"/>
          <w:szCs w:val="28"/>
        </w:rPr>
        <w:t xml:space="preserve"> is expected to cause unstable performance in the Nanoindentation tests. </w:t>
      </w:r>
    </w:p>
    <w:p w:rsidR="0043784F" w:rsidRPr="00CD4297" w:rsidRDefault="0043784F" w:rsidP="0043784F">
      <w:pPr>
        <w:spacing w:before="120" w:after="120" w:line="360" w:lineRule="auto"/>
        <w:rPr>
          <w:rFonts w:ascii="Times New Roman" w:eastAsia="Arial Unicode MS" w:hAnsi="Times New Roman" w:cs="Times New Roman"/>
          <w:color w:val="000000" w:themeColor="text1"/>
          <w:sz w:val="28"/>
          <w:szCs w:val="28"/>
        </w:rPr>
      </w:pPr>
      <w:r w:rsidRPr="00CD4297">
        <w:rPr>
          <w:rFonts w:ascii="Times New Roman" w:eastAsia="Arial Unicode MS" w:hAnsi="Times New Roman" w:cs="Times New Roman"/>
          <w:color w:val="000000" w:themeColor="text1"/>
          <w:sz w:val="28"/>
          <w:szCs w:val="28"/>
        </w:rPr>
        <w:t>The H/E ratios of the coatings are shown in</w:t>
      </w:r>
      <w:r w:rsidRPr="00CD4297">
        <w:rPr>
          <w:rFonts w:ascii="Times New Roman" w:eastAsia="Arial Unicode MS" w:hAnsi="Times New Roman" w:cs="Times New Roman"/>
          <w:b/>
          <w:color w:val="000000" w:themeColor="text1"/>
          <w:sz w:val="28"/>
          <w:szCs w:val="28"/>
        </w:rPr>
        <w:t xml:space="preserve"> Figure 7.9</w:t>
      </w:r>
      <w:r w:rsidRPr="00CD4297">
        <w:rPr>
          <w:rFonts w:ascii="Times New Roman" w:eastAsia="Arial Unicode MS" w:hAnsi="Times New Roman" w:cs="Times New Roman"/>
          <w:color w:val="000000" w:themeColor="text1"/>
          <w:sz w:val="28"/>
          <w:szCs w:val="28"/>
        </w:rPr>
        <w:t>.</w:t>
      </w:r>
    </w:p>
    <w:p w:rsidR="0043784F" w:rsidRPr="00CD4297" w:rsidRDefault="0043784F" w:rsidP="0043784F">
      <w:pPr>
        <w:spacing w:before="120" w:after="120" w:line="360" w:lineRule="auto"/>
        <w:ind w:leftChars="-194" w:left="19" w:hangingChars="152" w:hanging="426"/>
        <w:jc w:val="center"/>
        <w:rPr>
          <w:rFonts w:ascii="Times New Roman" w:hAnsi="Times New Roman" w:cs="Times New Roman"/>
          <w:i/>
          <w:color w:val="000000" w:themeColor="text1"/>
          <w:sz w:val="28"/>
          <w:szCs w:val="28"/>
        </w:rPr>
      </w:pPr>
      <w:r w:rsidRPr="00CD4297">
        <w:rPr>
          <w:rFonts w:ascii="Times New Roman" w:eastAsia="Arial Unicode MS" w:hAnsi="Times New Roman" w:cs="Times New Roman"/>
          <w:noProof/>
          <w:color w:val="000000" w:themeColor="text1"/>
          <w:sz w:val="28"/>
          <w:szCs w:val="28"/>
        </w:rPr>
        <w:drawing>
          <wp:inline distT="0" distB="0" distL="0" distR="0" wp14:anchorId="6E3421F6" wp14:editId="6107C1FE">
            <wp:extent cx="5520848" cy="3853902"/>
            <wp:effectExtent l="0" t="0" r="3810" b="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H over E-Nanocomposite coating.tif"/>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523140" cy="3855502"/>
                    </a:xfrm>
                    <a:prstGeom prst="rect">
                      <a:avLst/>
                    </a:prstGeom>
                  </pic:spPr>
                </pic:pic>
              </a:graphicData>
            </a:graphic>
          </wp:inline>
        </w:drawing>
      </w:r>
      <w:r w:rsidRPr="00CD4297">
        <w:rPr>
          <w:rFonts w:ascii="Times New Roman" w:eastAsia="Arial Unicode MS" w:hAnsi="Times New Roman" w:cs="Times New Roman"/>
          <w:i/>
          <w:color w:val="000000" w:themeColor="text1"/>
          <w:sz w:val="28"/>
          <w:szCs w:val="28"/>
        </w:rPr>
        <w:t xml:space="preserve">Figure 7.9 </w:t>
      </w:r>
      <w:r w:rsidRPr="00CD4297">
        <w:rPr>
          <w:rFonts w:ascii="Times New Roman" w:hAnsi="Times New Roman" w:cs="Times New Roman"/>
          <w:i/>
          <w:color w:val="000000" w:themeColor="text1"/>
          <w:sz w:val="28"/>
          <w:szCs w:val="28"/>
        </w:rPr>
        <w:t>H/E ratios of AlCuMoMgZrB(N) coatings</w:t>
      </w:r>
    </w:p>
    <w:p w:rsidR="0043784F" w:rsidRPr="00CD4297" w:rsidRDefault="0043784F" w:rsidP="0043784F">
      <w:pPr>
        <w:spacing w:before="120" w:after="120" w:line="360" w:lineRule="auto"/>
        <w:ind w:leftChars="-194" w:left="19" w:hangingChars="152" w:hanging="426"/>
        <w:jc w:val="center"/>
        <w:rPr>
          <w:rFonts w:ascii="Times New Roman" w:eastAsia="Arial Unicode MS" w:hAnsi="Times New Roman" w:cs="Times New Roman"/>
          <w:i/>
          <w:color w:val="000000" w:themeColor="text1"/>
          <w:sz w:val="28"/>
          <w:szCs w:val="28"/>
        </w:rPr>
      </w:pPr>
    </w:p>
    <w:p w:rsidR="0043784F" w:rsidRPr="00CD4297" w:rsidRDefault="0043784F" w:rsidP="0043784F">
      <w:pPr>
        <w:spacing w:before="120" w:after="120" w:line="360" w:lineRule="auto"/>
        <w:rPr>
          <w:rFonts w:ascii="Times New Roman" w:eastAsia="Arial Unicode MS" w:hAnsi="Times New Roman" w:cs="Times New Roman"/>
          <w:b/>
          <w:bCs/>
          <w:color w:val="000000" w:themeColor="text1"/>
          <w:kern w:val="44"/>
          <w:sz w:val="32"/>
          <w:szCs w:val="32"/>
        </w:rPr>
      </w:pPr>
      <w:r w:rsidRPr="00CD4297">
        <w:rPr>
          <w:rFonts w:ascii="Times New Roman" w:eastAsia="Arial Unicode MS" w:hAnsi="Times New Roman" w:cs="Times New Roman"/>
          <w:b/>
          <w:color w:val="000000" w:themeColor="text1"/>
          <w:sz w:val="28"/>
          <w:szCs w:val="28"/>
        </w:rPr>
        <w:t>Figure 7.9</w:t>
      </w:r>
      <w:r w:rsidRPr="00CD4297">
        <w:rPr>
          <w:rFonts w:ascii="Times New Roman" w:eastAsia="Arial Unicode MS" w:hAnsi="Times New Roman" w:cs="Times New Roman"/>
          <w:color w:val="000000" w:themeColor="text1"/>
          <w:sz w:val="28"/>
          <w:szCs w:val="28"/>
        </w:rPr>
        <w:t xml:space="preserve"> shows a significant improvement of the H/E ratio with increasing N content. The highest ratio was close to 0.1 </w:t>
      </w:r>
      <w:bookmarkStart w:id="241" w:name="_Hlk478224708"/>
      <w:r w:rsidRPr="00CD4297">
        <w:rPr>
          <w:rFonts w:ascii="Times New Roman" w:eastAsia="Arial Unicode MS" w:hAnsi="Times New Roman" w:cs="Times New Roman"/>
          <w:color w:val="000000" w:themeColor="text1"/>
          <w:sz w:val="28"/>
          <w:szCs w:val="28"/>
        </w:rPr>
        <w:t>(0.099)</w:t>
      </w:r>
      <w:bookmarkEnd w:id="241"/>
      <w:r w:rsidRPr="00CD4297">
        <w:rPr>
          <w:rFonts w:ascii="Times New Roman" w:eastAsia="Arial Unicode MS" w:hAnsi="Times New Roman" w:cs="Times New Roman"/>
          <w:color w:val="000000" w:themeColor="text1"/>
          <w:sz w:val="28"/>
          <w:szCs w:val="28"/>
        </w:rPr>
        <w:t>. The increase of the H/E ratio may be contributed to by the precipitation of ceramic nitrides (which serve to increase hardness) in an amorphous matrix (which acts to retain low elastic modulus).  However, the increase in open columnar structure (and associated voids and porosity) at higher nitrogen flow might lead to reductions in (particularly) the measured E-values (</w:t>
      </w:r>
      <w:r w:rsidRPr="00CD4297">
        <w:rPr>
          <w:rFonts w:ascii="Times New Roman" w:eastAsia="Arial Unicode MS" w:hAnsi="Times New Roman" w:cs="Times New Roman"/>
          <w:i/>
          <w:color w:val="000000" w:themeColor="text1"/>
          <w:sz w:val="28"/>
          <w:szCs w:val="28"/>
        </w:rPr>
        <w:t>i.e.</w:t>
      </w:r>
      <w:r w:rsidRPr="00CD4297">
        <w:rPr>
          <w:rFonts w:ascii="Times New Roman" w:eastAsia="Arial Unicode MS" w:hAnsi="Times New Roman" w:cs="Times New Roman"/>
          <w:color w:val="000000" w:themeColor="text1"/>
          <w:sz w:val="28"/>
          <w:szCs w:val="28"/>
        </w:rPr>
        <w:t xml:space="preserve"> the ‘real’ increase of E in the coating material (with increasing nitrogen flow) may be even more than Figure 7.8 suggests, so the H/E values in Figure 7.9 above should be treated with caution.</w:t>
      </w:r>
      <w:r w:rsidRPr="00CD4297">
        <w:rPr>
          <w:rFonts w:ascii="Times New Roman" w:eastAsia="Arial Unicode MS" w:hAnsi="Times New Roman" w:cs="Times New Roman"/>
          <w:b/>
          <w:bCs/>
          <w:color w:val="000000" w:themeColor="text1"/>
          <w:kern w:val="44"/>
          <w:sz w:val="32"/>
          <w:szCs w:val="32"/>
        </w:rPr>
        <w:br w:type="page"/>
      </w:r>
    </w:p>
    <w:p w:rsidR="0043784F" w:rsidRPr="00CD4297" w:rsidRDefault="00DE4860" w:rsidP="00312CA1">
      <w:pPr>
        <w:pStyle w:val="a3"/>
        <w:numPr>
          <w:ilvl w:val="1"/>
          <w:numId w:val="23"/>
        </w:numPr>
        <w:spacing w:before="120" w:after="120"/>
        <w:ind w:firstLineChars="0"/>
        <w:outlineLvl w:val="0"/>
        <w:rPr>
          <w:rFonts w:ascii="Times New Roman" w:eastAsia="Arial Unicode MS" w:hAnsi="Times New Roman"/>
          <w:b/>
          <w:bCs/>
          <w:color w:val="000000" w:themeColor="text1"/>
          <w:kern w:val="44"/>
          <w:sz w:val="32"/>
          <w:szCs w:val="32"/>
        </w:rPr>
      </w:pPr>
      <w:r w:rsidRPr="00CD4297">
        <w:rPr>
          <w:rFonts w:ascii="Times New Roman" w:eastAsia="Arial Unicode MS" w:hAnsi="Times New Roman"/>
          <w:b/>
          <w:bCs/>
          <w:color w:val="000000" w:themeColor="text1"/>
          <w:kern w:val="44"/>
          <w:sz w:val="32"/>
          <w:szCs w:val="32"/>
        </w:rPr>
        <w:t xml:space="preserve"> </w:t>
      </w:r>
      <w:bookmarkStart w:id="242" w:name="_Toc491842492"/>
      <w:r w:rsidR="0043784F" w:rsidRPr="00CD4297">
        <w:rPr>
          <w:rFonts w:ascii="Times New Roman" w:eastAsia="Arial Unicode MS" w:hAnsi="Times New Roman"/>
          <w:b/>
          <w:bCs/>
          <w:color w:val="000000" w:themeColor="text1"/>
          <w:kern w:val="44"/>
          <w:sz w:val="32"/>
          <w:szCs w:val="32"/>
        </w:rPr>
        <w:t>Abrasive wear behaviour</w:t>
      </w:r>
      <w:bookmarkEnd w:id="242"/>
    </w:p>
    <w:p w:rsidR="00312CA1" w:rsidRDefault="00312CA1" w:rsidP="005227D2">
      <w:pPr>
        <w:spacing w:before="120" w:after="120" w:line="360" w:lineRule="auto"/>
        <w:rPr>
          <w:rFonts w:ascii="Times New Roman" w:eastAsia="Arial Unicode MS" w:hAnsi="Times New Roman" w:cs="Times New Roman"/>
          <w:color w:val="000000" w:themeColor="text1"/>
          <w:sz w:val="28"/>
          <w:szCs w:val="28"/>
        </w:rPr>
      </w:pPr>
    </w:p>
    <w:p w:rsidR="0043784F" w:rsidRPr="00CD4297" w:rsidRDefault="0043784F" w:rsidP="005227D2">
      <w:pPr>
        <w:spacing w:before="120" w:after="120" w:line="360" w:lineRule="auto"/>
        <w:rPr>
          <w:rFonts w:ascii="Times New Roman" w:eastAsia="Arial Unicode MS" w:hAnsi="Times New Roman" w:cs="Times New Roman"/>
          <w:color w:val="000000" w:themeColor="text1"/>
          <w:sz w:val="28"/>
          <w:szCs w:val="28"/>
        </w:rPr>
      </w:pPr>
      <w:r w:rsidRPr="00CD4297">
        <w:rPr>
          <w:rFonts w:ascii="Times New Roman" w:eastAsia="Arial Unicode MS" w:hAnsi="Times New Roman" w:cs="Times New Roman"/>
          <w:color w:val="000000" w:themeColor="text1"/>
          <w:sz w:val="28"/>
          <w:szCs w:val="28"/>
        </w:rPr>
        <w:t xml:space="preserve">Both non-perforating and perforating tests were carried out to evaluate the specific wear rates of the coatings. The corresponding number of ball revolutions is 30, 50, 70 and 100, 120, 150, 200, 250 respectively. </w:t>
      </w:r>
    </w:p>
    <w:p w:rsidR="0043784F" w:rsidRPr="00CD4297" w:rsidRDefault="0043784F" w:rsidP="0043784F">
      <w:pPr>
        <w:spacing w:before="120" w:after="120" w:line="360" w:lineRule="auto"/>
        <w:rPr>
          <w:rFonts w:ascii="Times New Roman" w:eastAsia="Arial Unicode MS" w:hAnsi="Times New Roman" w:cs="Times New Roman"/>
          <w:color w:val="000000" w:themeColor="text1"/>
          <w:sz w:val="28"/>
          <w:szCs w:val="28"/>
        </w:rPr>
      </w:pPr>
      <w:r w:rsidRPr="00CD4297">
        <w:rPr>
          <w:rFonts w:ascii="Times New Roman" w:eastAsia="Arial Unicode MS" w:hAnsi="Times New Roman" w:cs="Times New Roman"/>
          <w:color w:val="000000" w:themeColor="text1"/>
          <w:sz w:val="28"/>
          <w:szCs w:val="28"/>
        </w:rPr>
        <w:t xml:space="preserve">The specific wear rates of the coatings from the non-perforating test were compared shown in </w:t>
      </w:r>
      <w:r w:rsidRPr="00CD4297">
        <w:rPr>
          <w:rFonts w:ascii="Times New Roman" w:eastAsia="Arial Unicode MS" w:hAnsi="Times New Roman" w:cs="Times New Roman"/>
          <w:b/>
          <w:color w:val="000000" w:themeColor="text1"/>
          <w:sz w:val="28"/>
          <w:szCs w:val="28"/>
        </w:rPr>
        <w:t>Table 7.3</w:t>
      </w:r>
      <w:r w:rsidRPr="00CD4297">
        <w:rPr>
          <w:rFonts w:ascii="Times New Roman" w:eastAsia="Arial Unicode MS" w:hAnsi="Times New Roman" w:cs="Times New Roman"/>
          <w:color w:val="000000" w:themeColor="text1"/>
          <w:sz w:val="28"/>
          <w:szCs w:val="28"/>
        </w:rPr>
        <w:t>.</w:t>
      </w:r>
    </w:p>
    <w:p w:rsidR="0043784F" w:rsidRPr="00CD4297" w:rsidRDefault="0043784F" w:rsidP="0043784F">
      <w:pPr>
        <w:spacing w:before="120" w:after="120" w:line="360" w:lineRule="auto"/>
        <w:ind w:firstLineChars="152" w:firstLine="426"/>
        <w:rPr>
          <w:rFonts w:ascii="Times New Roman" w:eastAsia="Arial Unicode MS" w:hAnsi="Times New Roman" w:cs="Times New Roman"/>
          <w:color w:val="000000" w:themeColor="text1"/>
          <w:sz w:val="28"/>
          <w:szCs w:val="28"/>
        </w:rPr>
      </w:pPr>
    </w:p>
    <w:tbl>
      <w:tblPr>
        <w:tblStyle w:val="af"/>
        <w:tblW w:w="6380" w:type="dxa"/>
        <w:tblInd w:w="112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27"/>
        <w:gridCol w:w="4253"/>
      </w:tblGrid>
      <w:tr w:rsidR="0043784F" w:rsidRPr="00CD4297" w:rsidTr="00F17F7C">
        <w:trPr>
          <w:trHeight w:val="851"/>
        </w:trPr>
        <w:tc>
          <w:tcPr>
            <w:tcW w:w="2127" w:type="dxa"/>
            <w:tcBorders>
              <w:top w:val="double" w:sz="4" w:space="0" w:color="auto"/>
              <w:bottom w:val="single" w:sz="4" w:space="0" w:color="auto"/>
              <w:right w:val="single" w:sz="4" w:space="0" w:color="auto"/>
            </w:tcBorders>
            <w:vAlign w:val="center"/>
          </w:tcPr>
          <w:p w:rsidR="0043784F" w:rsidRPr="00CD4297" w:rsidRDefault="0043784F" w:rsidP="00F17F7C">
            <w:pPr>
              <w:spacing w:before="120" w:after="120" w:line="360" w:lineRule="auto"/>
              <w:jc w:val="center"/>
              <w:rPr>
                <w:rFonts w:eastAsia="Arial Unicode MS"/>
                <w:i/>
                <w:color w:val="000000" w:themeColor="text1"/>
                <w:sz w:val="28"/>
                <w:szCs w:val="28"/>
              </w:rPr>
            </w:pPr>
            <w:r w:rsidRPr="00CD4297">
              <w:rPr>
                <w:rFonts w:eastAsia="Arial Unicode MS"/>
                <w:i/>
                <w:color w:val="000000" w:themeColor="text1"/>
                <w:sz w:val="28"/>
                <w:szCs w:val="28"/>
              </w:rPr>
              <w:t>Sample</w:t>
            </w:r>
          </w:p>
        </w:tc>
        <w:tc>
          <w:tcPr>
            <w:tcW w:w="4253" w:type="dxa"/>
            <w:tcBorders>
              <w:top w:val="double" w:sz="4" w:space="0" w:color="auto"/>
              <w:left w:val="single" w:sz="4" w:space="0" w:color="auto"/>
              <w:bottom w:val="single" w:sz="4" w:space="0" w:color="auto"/>
            </w:tcBorders>
            <w:vAlign w:val="center"/>
          </w:tcPr>
          <w:p w:rsidR="0043784F" w:rsidRPr="00CD4297" w:rsidRDefault="0043784F" w:rsidP="00F17F7C">
            <w:pPr>
              <w:spacing w:before="120" w:after="120" w:line="360" w:lineRule="auto"/>
              <w:jc w:val="center"/>
              <w:rPr>
                <w:rFonts w:eastAsia="Arial Unicode MS"/>
                <w:i/>
                <w:color w:val="000000" w:themeColor="text1"/>
                <w:sz w:val="28"/>
                <w:szCs w:val="28"/>
              </w:rPr>
            </w:pPr>
            <w:r w:rsidRPr="00CD4297">
              <w:rPr>
                <w:rFonts w:eastAsia="Arial Unicode MS"/>
                <w:i/>
                <w:color w:val="000000" w:themeColor="text1"/>
                <w:sz w:val="28"/>
                <w:szCs w:val="28"/>
              </w:rPr>
              <w:t>k</w:t>
            </w:r>
            <w:r w:rsidRPr="00CD4297">
              <w:rPr>
                <w:rFonts w:eastAsia="Arial Unicode MS"/>
                <w:i/>
                <w:color w:val="000000" w:themeColor="text1"/>
                <w:sz w:val="28"/>
                <w:szCs w:val="28"/>
                <w:vertAlign w:val="subscript"/>
              </w:rPr>
              <w:t>c</w:t>
            </w:r>
            <w:r w:rsidRPr="00CD4297">
              <w:rPr>
                <w:rFonts w:eastAsia="Arial Unicode MS"/>
                <w:i/>
                <w:color w:val="000000" w:themeColor="text1"/>
                <w:sz w:val="28"/>
                <w:szCs w:val="28"/>
              </w:rPr>
              <w:t xml:space="preserve"> (x10</w:t>
            </w:r>
            <w:r w:rsidRPr="00CD4297">
              <w:rPr>
                <w:rFonts w:eastAsia="Arial Unicode MS"/>
                <w:i/>
                <w:color w:val="000000" w:themeColor="text1"/>
                <w:sz w:val="28"/>
                <w:szCs w:val="28"/>
                <w:vertAlign w:val="superscript"/>
              </w:rPr>
              <w:t>−4</w:t>
            </w:r>
            <w:r w:rsidRPr="00CD4297">
              <w:rPr>
                <w:rFonts w:eastAsia="Arial Unicode MS"/>
                <w:i/>
                <w:color w:val="000000" w:themeColor="text1"/>
                <w:sz w:val="28"/>
                <w:szCs w:val="28"/>
              </w:rPr>
              <w:t xml:space="preserve"> mm</w:t>
            </w:r>
            <w:r w:rsidRPr="00CD4297">
              <w:rPr>
                <w:rFonts w:eastAsia="Arial Unicode MS"/>
                <w:i/>
                <w:color w:val="000000" w:themeColor="text1"/>
                <w:sz w:val="28"/>
                <w:szCs w:val="28"/>
                <w:vertAlign w:val="superscript"/>
              </w:rPr>
              <w:t>3</w:t>
            </w:r>
            <w:r w:rsidRPr="00CD4297">
              <w:rPr>
                <w:rFonts w:eastAsia="Arial Unicode MS"/>
                <w:i/>
                <w:color w:val="000000" w:themeColor="text1"/>
                <w:sz w:val="28"/>
                <w:szCs w:val="28"/>
              </w:rPr>
              <w:t>/Nm)</w:t>
            </w:r>
          </w:p>
        </w:tc>
      </w:tr>
      <w:tr w:rsidR="0043784F" w:rsidRPr="00CD4297" w:rsidTr="00F17F7C">
        <w:trPr>
          <w:trHeight w:val="567"/>
        </w:trPr>
        <w:tc>
          <w:tcPr>
            <w:tcW w:w="2127" w:type="dxa"/>
            <w:tcBorders>
              <w:right w:val="single" w:sz="4" w:space="0" w:color="auto"/>
            </w:tcBorders>
            <w:vAlign w:val="center"/>
          </w:tcPr>
          <w:p w:rsidR="0043784F" w:rsidRPr="00CD4297" w:rsidRDefault="0043784F" w:rsidP="00F17F7C">
            <w:pPr>
              <w:spacing w:before="120" w:after="120" w:line="360" w:lineRule="auto"/>
              <w:ind w:firstLineChars="13" w:firstLine="36"/>
              <w:rPr>
                <w:rFonts w:eastAsia="Arial Unicode MS"/>
                <w:color w:val="000000" w:themeColor="text1"/>
                <w:sz w:val="28"/>
                <w:szCs w:val="28"/>
              </w:rPr>
            </w:pPr>
            <w:r w:rsidRPr="00CD4297">
              <w:rPr>
                <w:rFonts w:eastAsia="Arial Unicode MS"/>
                <w:color w:val="000000" w:themeColor="text1"/>
                <w:sz w:val="28"/>
                <w:szCs w:val="28"/>
              </w:rPr>
              <w:t>P1-60-5sccm</w:t>
            </w:r>
          </w:p>
        </w:tc>
        <w:tc>
          <w:tcPr>
            <w:tcW w:w="4253" w:type="dxa"/>
            <w:tcBorders>
              <w:left w:val="single" w:sz="4" w:space="0" w:color="auto"/>
            </w:tcBorders>
            <w:vAlign w:val="center"/>
          </w:tcPr>
          <w:p w:rsidR="0043784F" w:rsidRPr="00CD4297" w:rsidRDefault="0043784F" w:rsidP="00F17F7C">
            <w:pPr>
              <w:spacing w:before="120" w:after="120" w:line="360" w:lineRule="auto"/>
              <w:jc w:val="center"/>
              <w:rPr>
                <w:rFonts w:eastAsia="Arial Unicode MS"/>
                <w:color w:val="000000" w:themeColor="text1"/>
                <w:sz w:val="28"/>
                <w:szCs w:val="28"/>
              </w:rPr>
            </w:pPr>
            <w:r w:rsidRPr="00CD4297">
              <w:rPr>
                <w:rFonts w:eastAsia="Arial Unicode MS"/>
                <w:color w:val="000000" w:themeColor="text1"/>
                <w:sz w:val="28"/>
                <w:szCs w:val="28"/>
              </w:rPr>
              <w:t>11.60</w:t>
            </w:r>
          </w:p>
        </w:tc>
      </w:tr>
      <w:tr w:rsidR="0043784F" w:rsidRPr="00CD4297" w:rsidTr="00F17F7C">
        <w:trPr>
          <w:trHeight w:val="567"/>
        </w:trPr>
        <w:tc>
          <w:tcPr>
            <w:tcW w:w="2127" w:type="dxa"/>
            <w:tcBorders>
              <w:right w:val="single" w:sz="4" w:space="0" w:color="auto"/>
            </w:tcBorders>
            <w:vAlign w:val="center"/>
          </w:tcPr>
          <w:p w:rsidR="0043784F" w:rsidRPr="00CD4297" w:rsidRDefault="0043784F" w:rsidP="00F17F7C">
            <w:pPr>
              <w:spacing w:before="120" w:after="120" w:line="360" w:lineRule="auto"/>
              <w:ind w:firstLineChars="13" w:firstLine="36"/>
              <w:rPr>
                <w:rFonts w:eastAsia="Arial Unicode MS"/>
                <w:color w:val="000000" w:themeColor="text1"/>
                <w:sz w:val="28"/>
                <w:szCs w:val="28"/>
              </w:rPr>
            </w:pPr>
            <w:r w:rsidRPr="00CD4297">
              <w:rPr>
                <w:rFonts w:eastAsia="Arial Unicode MS"/>
                <w:color w:val="000000" w:themeColor="text1"/>
                <w:sz w:val="28"/>
                <w:szCs w:val="28"/>
              </w:rPr>
              <w:t>P1-60-10sccm</w:t>
            </w:r>
          </w:p>
        </w:tc>
        <w:tc>
          <w:tcPr>
            <w:tcW w:w="4253" w:type="dxa"/>
            <w:tcBorders>
              <w:left w:val="single" w:sz="4" w:space="0" w:color="auto"/>
            </w:tcBorders>
            <w:vAlign w:val="center"/>
          </w:tcPr>
          <w:p w:rsidR="0043784F" w:rsidRPr="00CD4297" w:rsidRDefault="0043784F" w:rsidP="00F17F7C">
            <w:pPr>
              <w:spacing w:before="120" w:after="120" w:line="360" w:lineRule="auto"/>
              <w:jc w:val="center"/>
              <w:rPr>
                <w:rFonts w:eastAsia="Arial Unicode MS"/>
                <w:color w:val="000000" w:themeColor="text1"/>
                <w:sz w:val="28"/>
                <w:szCs w:val="28"/>
              </w:rPr>
            </w:pPr>
            <w:r w:rsidRPr="00CD4297">
              <w:rPr>
                <w:rFonts w:eastAsia="Arial Unicode MS"/>
                <w:color w:val="000000" w:themeColor="text1"/>
                <w:sz w:val="28"/>
                <w:szCs w:val="28"/>
              </w:rPr>
              <w:t>7.16</w:t>
            </w:r>
          </w:p>
        </w:tc>
      </w:tr>
      <w:tr w:rsidR="0043784F" w:rsidRPr="00CD4297" w:rsidTr="00F17F7C">
        <w:trPr>
          <w:trHeight w:val="567"/>
        </w:trPr>
        <w:tc>
          <w:tcPr>
            <w:tcW w:w="2127" w:type="dxa"/>
            <w:tcBorders>
              <w:right w:val="single" w:sz="4" w:space="0" w:color="auto"/>
            </w:tcBorders>
            <w:vAlign w:val="center"/>
          </w:tcPr>
          <w:p w:rsidR="0043784F" w:rsidRPr="00CD4297" w:rsidRDefault="0043784F" w:rsidP="00F17F7C">
            <w:pPr>
              <w:spacing w:before="120" w:after="120" w:line="360" w:lineRule="auto"/>
              <w:ind w:firstLineChars="13" w:firstLine="36"/>
              <w:rPr>
                <w:rFonts w:eastAsia="Arial Unicode MS"/>
                <w:color w:val="000000" w:themeColor="text1"/>
                <w:sz w:val="28"/>
                <w:szCs w:val="28"/>
              </w:rPr>
            </w:pPr>
            <w:r w:rsidRPr="00CD4297">
              <w:rPr>
                <w:rFonts w:eastAsia="Arial Unicode MS"/>
                <w:color w:val="000000" w:themeColor="text1"/>
                <w:sz w:val="28"/>
                <w:szCs w:val="28"/>
              </w:rPr>
              <w:t>P1-60-15sccm</w:t>
            </w:r>
          </w:p>
        </w:tc>
        <w:tc>
          <w:tcPr>
            <w:tcW w:w="4253" w:type="dxa"/>
            <w:tcBorders>
              <w:left w:val="single" w:sz="4" w:space="0" w:color="auto"/>
            </w:tcBorders>
            <w:vAlign w:val="center"/>
          </w:tcPr>
          <w:p w:rsidR="0043784F" w:rsidRPr="00CD4297" w:rsidRDefault="0043784F" w:rsidP="00F17F7C">
            <w:pPr>
              <w:spacing w:before="120" w:after="120" w:line="360" w:lineRule="auto"/>
              <w:jc w:val="center"/>
              <w:rPr>
                <w:rFonts w:eastAsia="Arial Unicode MS"/>
                <w:color w:val="000000" w:themeColor="text1"/>
                <w:sz w:val="28"/>
                <w:szCs w:val="28"/>
              </w:rPr>
            </w:pPr>
            <w:r w:rsidRPr="00CD4297">
              <w:rPr>
                <w:rFonts w:eastAsia="Arial Unicode MS"/>
                <w:color w:val="000000" w:themeColor="text1"/>
                <w:sz w:val="28"/>
                <w:szCs w:val="28"/>
              </w:rPr>
              <w:t>6.90</w:t>
            </w:r>
          </w:p>
        </w:tc>
      </w:tr>
      <w:tr w:rsidR="0043784F" w:rsidRPr="00CD4297" w:rsidTr="00F17F7C">
        <w:trPr>
          <w:trHeight w:val="567"/>
        </w:trPr>
        <w:tc>
          <w:tcPr>
            <w:tcW w:w="2127" w:type="dxa"/>
            <w:tcBorders>
              <w:bottom w:val="double" w:sz="4" w:space="0" w:color="auto"/>
              <w:right w:val="single" w:sz="4" w:space="0" w:color="auto"/>
            </w:tcBorders>
            <w:vAlign w:val="center"/>
          </w:tcPr>
          <w:p w:rsidR="0043784F" w:rsidRPr="00CD4297" w:rsidRDefault="0043784F" w:rsidP="00F17F7C">
            <w:pPr>
              <w:spacing w:before="120" w:after="120" w:line="360" w:lineRule="auto"/>
              <w:ind w:firstLineChars="13" w:firstLine="36"/>
              <w:rPr>
                <w:rFonts w:eastAsia="Arial Unicode MS"/>
                <w:color w:val="000000" w:themeColor="text1"/>
                <w:sz w:val="28"/>
                <w:szCs w:val="28"/>
              </w:rPr>
            </w:pPr>
            <w:r w:rsidRPr="00CD4297">
              <w:rPr>
                <w:rFonts w:eastAsia="Arial Unicode MS"/>
                <w:color w:val="000000" w:themeColor="text1"/>
                <w:sz w:val="28"/>
                <w:szCs w:val="28"/>
              </w:rPr>
              <w:t>P1-60-20sccm</w:t>
            </w:r>
          </w:p>
        </w:tc>
        <w:tc>
          <w:tcPr>
            <w:tcW w:w="4253" w:type="dxa"/>
            <w:tcBorders>
              <w:left w:val="single" w:sz="4" w:space="0" w:color="auto"/>
              <w:bottom w:val="double" w:sz="4" w:space="0" w:color="auto"/>
            </w:tcBorders>
            <w:vAlign w:val="center"/>
          </w:tcPr>
          <w:p w:rsidR="0043784F" w:rsidRPr="00CD4297" w:rsidRDefault="0043784F" w:rsidP="00F17F7C">
            <w:pPr>
              <w:spacing w:before="120" w:after="120" w:line="360" w:lineRule="auto"/>
              <w:jc w:val="center"/>
              <w:rPr>
                <w:rFonts w:eastAsia="Arial Unicode MS"/>
                <w:color w:val="000000" w:themeColor="text1"/>
                <w:sz w:val="28"/>
                <w:szCs w:val="28"/>
              </w:rPr>
            </w:pPr>
            <w:r w:rsidRPr="00CD4297">
              <w:rPr>
                <w:rFonts w:eastAsia="Arial Unicode MS"/>
                <w:color w:val="000000" w:themeColor="text1"/>
                <w:sz w:val="28"/>
                <w:szCs w:val="28"/>
              </w:rPr>
              <w:t>11.05</w:t>
            </w:r>
          </w:p>
        </w:tc>
      </w:tr>
    </w:tbl>
    <w:p w:rsidR="0043784F" w:rsidRPr="00CD4297" w:rsidRDefault="0043784F" w:rsidP="0043784F">
      <w:pPr>
        <w:spacing w:before="120" w:after="120" w:line="360" w:lineRule="auto"/>
        <w:ind w:left="1" w:rightChars="38" w:right="80" w:hanging="1"/>
        <w:jc w:val="center"/>
        <w:rPr>
          <w:rFonts w:ascii="Times New Roman" w:eastAsia="Arial Unicode MS" w:hAnsi="Times New Roman" w:cs="Times New Roman"/>
          <w:color w:val="000000" w:themeColor="text1"/>
          <w:sz w:val="28"/>
          <w:szCs w:val="28"/>
        </w:rPr>
      </w:pPr>
      <w:r w:rsidRPr="00CD4297">
        <w:rPr>
          <w:rFonts w:ascii="Times New Roman" w:eastAsia="Arial Unicode MS" w:hAnsi="Times New Roman" w:cs="Times New Roman"/>
          <w:i/>
          <w:color w:val="000000" w:themeColor="text1"/>
          <w:sz w:val="28"/>
          <w:szCs w:val="28"/>
        </w:rPr>
        <w:t xml:space="preserve">Table 7.3 Specific wear rates of </w:t>
      </w:r>
      <w:bookmarkStart w:id="243" w:name="_Hlk477720920"/>
      <w:r w:rsidRPr="00CD4297">
        <w:rPr>
          <w:rFonts w:ascii="Times New Roman" w:eastAsia="Arial Unicode MS" w:hAnsi="Times New Roman" w:cs="Times New Roman"/>
          <w:i/>
          <w:color w:val="000000" w:themeColor="text1"/>
          <w:sz w:val="28"/>
          <w:szCs w:val="28"/>
        </w:rPr>
        <w:t>AlCuMoMgZrB(N) coating</w:t>
      </w:r>
      <w:bookmarkEnd w:id="243"/>
      <w:r w:rsidRPr="00CD4297">
        <w:rPr>
          <w:rFonts w:ascii="Times New Roman" w:eastAsia="Arial Unicode MS" w:hAnsi="Times New Roman" w:cs="Times New Roman"/>
          <w:i/>
          <w:color w:val="000000" w:themeColor="text1"/>
          <w:sz w:val="28"/>
          <w:szCs w:val="28"/>
        </w:rPr>
        <w:t>s from non-perforating micro-abrasion tests</w:t>
      </w:r>
    </w:p>
    <w:p w:rsidR="0043784F" w:rsidRPr="00CD4297" w:rsidRDefault="0043784F" w:rsidP="0043784F">
      <w:pPr>
        <w:spacing w:before="120" w:after="120" w:line="360" w:lineRule="auto"/>
        <w:ind w:firstLineChars="152" w:firstLine="426"/>
        <w:rPr>
          <w:rFonts w:ascii="Times New Roman" w:eastAsia="Arial Unicode MS" w:hAnsi="Times New Roman" w:cs="Times New Roman"/>
          <w:color w:val="000000" w:themeColor="text1"/>
          <w:sz w:val="28"/>
          <w:szCs w:val="28"/>
        </w:rPr>
      </w:pPr>
    </w:p>
    <w:p w:rsidR="0043784F" w:rsidRPr="00CD4297" w:rsidRDefault="0043784F" w:rsidP="0043784F">
      <w:pPr>
        <w:spacing w:before="120" w:after="120" w:line="360" w:lineRule="auto"/>
        <w:rPr>
          <w:rFonts w:ascii="Times New Roman" w:eastAsia="Arial Unicode MS" w:hAnsi="Times New Roman" w:cs="Times New Roman"/>
          <w:color w:val="000000" w:themeColor="text1"/>
          <w:sz w:val="28"/>
          <w:szCs w:val="28"/>
        </w:rPr>
      </w:pPr>
      <w:r w:rsidRPr="00CD4297">
        <w:rPr>
          <w:rFonts w:ascii="Times New Roman" w:eastAsia="Arial Unicode MS" w:hAnsi="Times New Roman" w:cs="Times New Roman"/>
          <w:color w:val="000000" w:themeColor="text1"/>
          <w:sz w:val="28"/>
          <w:szCs w:val="28"/>
        </w:rPr>
        <w:t>In addition, a micro-abrasion test was also carried out on the WE43 substrate, which revealed a specific wear rate of k</w:t>
      </w:r>
      <w:r w:rsidRPr="00CD4297">
        <w:rPr>
          <w:rFonts w:ascii="Times New Roman" w:eastAsia="Arial Unicode MS" w:hAnsi="Times New Roman" w:cs="Times New Roman"/>
          <w:color w:val="000000" w:themeColor="text1"/>
          <w:sz w:val="28"/>
          <w:szCs w:val="28"/>
          <w:vertAlign w:val="subscript"/>
        </w:rPr>
        <w:t>s</w:t>
      </w:r>
      <w:r w:rsidRPr="00CD4297">
        <w:rPr>
          <w:rFonts w:ascii="Times New Roman" w:eastAsia="Arial Unicode MS" w:hAnsi="Times New Roman" w:cs="Times New Roman"/>
          <w:color w:val="000000" w:themeColor="text1"/>
          <w:sz w:val="28"/>
          <w:szCs w:val="28"/>
        </w:rPr>
        <w:t>=236.81x10</w:t>
      </w:r>
      <w:r w:rsidRPr="00CD4297">
        <w:rPr>
          <w:rFonts w:ascii="Times New Roman" w:eastAsia="Arial Unicode MS" w:hAnsi="Times New Roman" w:cs="Times New Roman"/>
          <w:color w:val="000000" w:themeColor="text1"/>
          <w:sz w:val="28"/>
          <w:szCs w:val="28"/>
          <w:vertAlign w:val="superscript"/>
        </w:rPr>
        <w:t>−4</w:t>
      </w:r>
      <w:r w:rsidRPr="00CD4297">
        <w:rPr>
          <w:rFonts w:ascii="Times New Roman" w:eastAsia="Arial Unicode MS" w:hAnsi="Times New Roman" w:cs="Times New Roman"/>
          <w:color w:val="000000" w:themeColor="text1"/>
          <w:sz w:val="28"/>
          <w:szCs w:val="28"/>
        </w:rPr>
        <w:t xml:space="preserve"> mm</w:t>
      </w:r>
      <w:r w:rsidRPr="00CD4297">
        <w:rPr>
          <w:rFonts w:ascii="Times New Roman" w:eastAsia="Arial Unicode MS" w:hAnsi="Times New Roman" w:cs="Times New Roman"/>
          <w:color w:val="000000" w:themeColor="text1"/>
          <w:sz w:val="28"/>
          <w:szCs w:val="28"/>
          <w:vertAlign w:val="superscript"/>
        </w:rPr>
        <w:t>3</w:t>
      </w:r>
      <w:r w:rsidRPr="00CD4297">
        <w:rPr>
          <w:rFonts w:ascii="Times New Roman" w:eastAsia="Arial Unicode MS" w:hAnsi="Times New Roman" w:cs="Times New Roman"/>
          <w:color w:val="000000" w:themeColor="text1"/>
          <w:sz w:val="28"/>
          <w:szCs w:val="28"/>
        </w:rPr>
        <w:t xml:space="preserve">/Nm. All coatings in </w:t>
      </w:r>
      <w:r w:rsidRPr="00CD4297">
        <w:rPr>
          <w:rFonts w:ascii="Times New Roman" w:eastAsia="Arial Unicode MS" w:hAnsi="Times New Roman" w:cs="Times New Roman"/>
          <w:b/>
          <w:color w:val="000000" w:themeColor="text1"/>
          <w:sz w:val="28"/>
          <w:szCs w:val="28"/>
        </w:rPr>
        <w:t xml:space="preserve">Table 7.3 </w:t>
      </w:r>
      <w:r w:rsidRPr="00CD4297">
        <w:rPr>
          <w:rFonts w:ascii="Times New Roman" w:eastAsia="Arial Unicode MS" w:hAnsi="Times New Roman" w:cs="Times New Roman"/>
          <w:color w:val="000000" w:themeColor="text1"/>
          <w:sz w:val="28"/>
          <w:szCs w:val="28"/>
        </w:rPr>
        <w:t xml:space="preserve">showed much lower specific wear rate than the substrate (at least 95% lower). It should be mentioned that in soft materials such as magnesium alloys, smear, rather than abrasion wear may be the dominant wear mechanism </w:t>
      </w:r>
      <w:r w:rsidRPr="00CD4297">
        <w:rPr>
          <w:rFonts w:ascii="Times New Roman" w:eastAsia="Arial Unicode MS" w:hAnsi="Times New Roman" w:cs="Times New Roman"/>
          <w:color w:val="000000" w:themeColor="text1"/>
          <w:sz w:val="28"/>
          <w:szCs w:val="28"/>
        </w:rPr>
        <w:fldChar w:fldCharType="begin"/>
      </w:r>
      <w:r w:rsidR="001E0AA6">
        <w:rPr>
          <w:rFonts w:ascii="Times New Roman" w:eastAsia="Arial Unicode MS" w:hAnsi="Times New Roman" w:cs="Times New Roman"/>
          <w:color w:val="000000" w:themeColor="text1"/>
          <w:sz w:val="28"/>
          <w:szCs w:val="28"/>
        </w:rPr>
        <w:instrText xml:space="preserve"> ADDIN EN.CITE &lt;EndNote&gt;&lt;Cite&gt;&lt;Author&gt;Walls&lt;/Author&gt;&lt;Year&gt;1979&lt;/Year&gt;&lt;RecNum&gt;135&lt;/RecNum&gt;&lt;DisplayText&gt;[189]&lt;/DisplayText&gt;&lt;record&gt;&lt;rec-number&gt;135&lt;/rec-number&gt;&lt;foreign-keys&gt;&lt;key app="EN" db-id="25e9a502xaw9sgew95hx9r22xwzfwf9att2t"&gt;135&lt;/key&gt;&lt;/foreign-keys&gt;&lt;ref-type name="Journal Article"&gt;17&lt;/ref-type&gt;&lt;contributors&gt;&lt;authors&gt;&lt;author&gt;Walls, JM&lt;/author&gt;&lt;author&gt;Hall, DD&lt;/author&gt;&lt;author&gt;Sykes, DE&lt;/author&gt;&lt;/authors&gt;&lt;/contributors&gt;&lt;titles&gt;&lt;title&gt;Composition–Depth profiling and interface analysis of surface coatings using ball cratering and the scanning auger microprobe&lt;/title&gt;&lt;secondary-title&gt;Surface and Interface Analysis&lt;/secondary-title&gt;&lt;/titles&gt;&lt;periodical&gt;&lt;full-title&gt;Surface and interface analysis&lt;/full-title&gt;&lt;/periodical&gt;&lt;pages&gt;204-210&lt;/pages&gt;&lt;volume&gt;1&lt;/volume&gt;&lt;number&gt;6&lt;/number&gt;&lt;dates&gt;&lt;year&gt;1979&lt;/year&gt;&lt;/dates&gt;&lt;isbn&gt;1096-9918&lt;/isbn&gt;&lt;urls&gt;&lt;/urls&gt;&lt;/record&gt;&lt;/Cite&gt;&lt;/EndNote&gt;</w:instrText>
      </w:r>
      <w:r w:rsidRPr="00CD4297">
        <w:rPr>
          <w:rFonts w:ascii="Times New Roman" w:eastAsia="Arial Unicode MS" w:hAnsi="Times New Roman" w:cs="Times New Roman"/>
          <w:color w:val="000000" w:themeColor="text1"/>
          <w:sz w:val="28"/>
          <w:szCs w:val="28"/>
        </w:rPr>
        <w:fldChar w:fldCharType="separate"/>
      </w:r>
      <w:r w:rsidR="001E0AA6">
        <w:rPr>
          <w:rFonts w:ascii="Times New Roman" w:eastAsia="Arial Unicode MS" w:hAnsi="Times New Roman" w:cs="Times New Roman"/>
          <w:noProof/>
          <w:color w:val="000000" w:themeColor="text1"/>
          <w:sz w:val="28"/>
          <w:szCs w:val="28"/>
        </w:rPr>
        <w:t>[</w:t>
      </w:r>
      <w:hyperlink w:anchor="_ENREF_189" w:tooltip="Walls, 1979 #135" w:history="1">
        <w:r w:rsidR="00346C51">
          <w:rPr>
            <w:rFonts w:ascii="Times New Roman" w:eastAsia="Arial Unicode MS" w:hAnsi="Times New Roman" w:cs="Times New Roman"/>
            <w:noProof/>
            <w:color w:val="000000" w:themeColor="text1"/>
            <w:sz w:val="28"/>
            <w:szCs w:val="28"/>
          </w:rPr>
          <w:t>189</w:t>
        </w:r>
      </w:hyperlink>
      <w:r w:rsidR="001E0AA6">
        <w:rPr>
          <w:rFonts w:ascii="Times New Roman" w:eastAsia="Arial Unicode MS" w:hAnsi="Times New Roman" w:cs="Times New Roman"/>
          <w:noProof/>
          <w:color w:val="000000" w:themeColor="text1"/>
          <w:sz w:val="28"/>
          <w:szCs w:val="28"/>
        </w:rPr>
        <w:t>]</w:t>
      </w:r>
      <w:r w:rsidRPr="00CD4297">
        <w:rPr>
          <w:rFonts w:ascii="Times New Roman" w:eastAsia="Arial Unicode MS" w:hAnsi="Times New Roman" w:cs="Times New Roman"/>
          <w:color w:val="000000" w:themeColor="text1"/>
          <w:sz w:val="28"/>
          <w:szCs w:val="28"/>
        </w:rPr>
        <w:fldChar w:fldCharType="end"/>
      </w:r>
      <w:r w:rsidRPr="00CD4297">
        <w:rPr>
          <w:rFonts w:ascii="Times New Roman" w:eastAsia="Arial Unicode MS" w:hAnsi="Times New Roman" w:cs="Times New Roman"/>
          <w:color w:val="000000" w:themeColor="text1"/>
          <w:sz w:val="28"/>
          <w:szCs w:val="28"/>
        </w:rPr>
        <w:t xml:space="preserve">.  </w:t>
      </w:r>
    </w:p>
    <w:p w:rsidR="0043784F" w:rsidRPr="00CD4297" w:rsidRDefault="0043784F" w:rsidP="0043784F">
      <w:pPr>
        <w:spacing w:before="120" w:after="120" w:line="360" w:lineRule="auto"/>
        <w:rPr>
          <w:rFonts w:ascii="Times New Roman" w:eastAsia="Arial Unicode MS" w:hAnsi="Times New Roman" w:cs="Times New Roman"/>
          <w:color w:val="000000" w:themeColor="text1"/>
          <w:sz w:val="28"/>
          <w:szCs w:val="28"/>
        </w:rPr>
      </w:pPr>
      <w:r w:rsidRPr="00CD4297">
        <w:rPr>
          <w:rFonts w:ascii="Times New Roman" w:eastAsia="Arial Unicode MS" w:hAnsi="Times New Roman" w:cs="Times New Roman"/>
          <w:color w:val="000000" w:themeColor="text1"/>
          <w:sz w:val="28"/>
          <w:szCs w:val="28"/>
        </w:rPr>
        <w:t xml:space="preserve">P1-60-15sccm was found to possess the lowest specific wear rate in the non-perforating test. The specific wear rate was observed to decrease with increasing nitrogen content in the coating as the nitrogen flow rate increases (seen from coatings P1-60-5sccm to P1-60-15sccm). However, P1-60-20sccm appears to have a higher specific wear rate compared to P1-60-15sccm. The reason for this will be discussed later by combining the results from the perforating test. </w:t>
      </w:r>
    </w:p>
    <w:p w:rsidR="0043784F" w:rsidRPr="00CD4297" w:rsidRDefault="0043784F" w:rsidP="0043784F">
      <w:pPr>
        <w:spacing w:before="120" w:after="120" w:line="360" w:lineRule="auto"/>
        <w:rPr>
          <w:rFonts w:ascii="Times New Roman" w:eastAsia="Arial Unicode MS" w:hAnsi="Times New Roman" w:cs="Times New Roman"/>
          <w:color w:val="000000" w:themeColor="text1"/>
          <w:sz w:val="28"/>
          <w:szCs w:val="28"/>
        </w:rPr>
      </w:pPr>
      <w:r w:rsidRPr="00CD4297">
        <w:rPr>
          <w:rFonts w:ascii="Times New Roman" w:eastAsia="Arial Unicode MS" w:hAnsi="Times New Roman" w:cs="Times New Roman"/>
          <w:color w:val="000000" w:themeColor="text1"/>
          <w:sz w:val="28"/>
          <w:szCs w:val="28"/>
        </w:rPr>
        <w:t>As previously mentioned, the specific wear rates of both coating and substrate from the perforating test can be obtained by plotting the linear fit of SW/V against V</w:t>
      </w:r>
      <w:r w:rsidRPr="00CD4297">
        <w:rPr>
          <w:rFonts w:ascii="Times New Roman" w:eastAsia="Arial Unicode MS" w:hAnsi="Times New Roman" w:cs="Times New Roman"/>
          <w:color w:val="000000" w:themeColor="text1"/>
          <w:sz w:val="28"/>
          <w:szCs w:val="28"/>
          <w:vertAlign w:val="subscript"/>
        </w:rPr>
        <w:t>C</w:t>
      </w:r>
      <w:r w:rsidRPr="00CD4297">
        <w:rPr>
          <w:rFonts w:ascii="Times New Roman" w:eastAsia="Arial Unicode MS" w:hAnsi="Times New Roman" w:cs="Times New Roman"/>
          <w:color w:val="000000" w:themeColor="text1"/>
          <w:sz w:val="28"/>
          <w:szCs w:val="28"/>
        </w:rPr>
        <w:t>/V. Through knowledge of the intercept and slope of the linear equation, the specific wear rates of coating (k</w:t>
      </w:r>
      <w:r w:rsidRPr="00CD4297">
        <w:rPr>
          <w:rFonts w:ascii="Times New Roman" w:eastAsia="Arial Unicode MS" w:hAnsi="Times New Roman" w:cs="Times New Roman"/>
          <w:color w:val="000000" w:themeColor="text1"/>
          <w:sz w:val="28"/>
          <w:szCs w:val="28"/>
          <w:vertAlign w:val="subscript"/>
        </w:rPr>
        <w:t>c</w:t>
      </w:r>
      <w:r w:rsidRPr="00CD4297">
        <w:rPr>
          <w:rFonts w:ascii="Times New Roman" w:eastAsia="Arial Unicode MS" w:hAnsi="Times New Roman" w:cs="Times New Roman"/>
          <w:color w:val="000000" w:themeColor="text1"/>
          <w:sz w:val="28"/>
          <w:szCs w:val="28"/>
        </w:rPr>
        <w:t>) and substrate (k</w:t>
      </w:r>
      <w:r w:rsidRPr="00CD4297">
        <w:rPr>
          <w:rFonts w:ascii="Times New Roman" w:eastAsia="Arial Unicode MS" w:hAnsi="Times New Roman" w:cs="Times New Roman"/>
          <w:color w:val="000000" w:themeColor="text1"/>
          <w:sz w:val="28"/>
          <w:szCs w:val="28"/>
          <w:vertAlign w:val="subscript"/>
        </w:rPr>
        <w:t>s</w:t>
      </w:r>
      <w:r w:rsidRPr="00CD4297">
        <w:rPr>
          <w:rFonts w:ascii="Times New Roman" w:eastAsia="Arial Unicode MS" w:hAnsi="Times New Roman" w:cs="Times New Roman"/>
          <w:color w:val="000000" w:themeColor="text1"/>
          <w:sz w:val="28"/>
          <w:szCs w:val="28"/>
        </w:rPr>
        <w:t xml:space="preserve">) can be obtained; these are shown in </w:t>
      </w:r>
      <w:r w:rsidRPr="00CD4297">
        <w:rPr>
          <w:rFonts w:ascii="Times New Roman" w:eastAsia="Arial Unicode MS" w:hAnsi="Times New Roman" w:cs="Times New Roman"/>
          <w:b/>
          <w:color w:val="000000" w:themeColor="text1"/>
          <w:sz w:val="28"/>
          <w:szCs w:val="28"/>
        </w:rPr>
        <w:t>Table 7.4</w:t>
      </w:r>
      <w:r w:rsidRPr="00CD4297">
        <w:rPr>
          <w:rFonts w:ascii="Times New Roman" w:eastAsia="Arial Unicode MS" w:hAnsi="Times New Roman" w:cs="Times New Roman"/>
          <w:color w:val="000000" w:themeColor="text1"/>
          <w:sz w:val="28"/>
          <w:szCs w:val="28"/>
        </w:rPr>
        <w:t xml:space="preserve">.  </w:t>
      </w:r>
    </w:p>
    <w:p w:rsidR="0043784F" w:rsidRPr="00CD4297" w:rsidRDefault="0043784F" w:rsidP="0043784F">
      <w:pPr>
        <w:spacing w:before="120" w:after="120" w:line="360" w:lineRule="auto"/>
        <w:ind w:firstLineChars="152" w:firstLine="426"/>
        <w:rPr>
          <w:rFonts w:ascii="Times New Roman" w:eastAsia="Arial Unicode MS" w:hAnsi="Times New Roman" w:cs="Times New Roman"/>
          <w:color w:val="000000" w:themeColor="text1"/>
          <w:sz w:val="28"/>
          <w:szCs w:val="28"/>
        </w:rPr>
      </w:pPr>
    </w:p>
    <w:tbl>
      <w:tblPr>
        <w:tblStyle w:val="af"/>
        <w:tblW w:w="865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27"/>
        <w:gridCol w:w="3124"/>
        <w:gridCol w:w="3402"/>
      </w:tblGrid>
      <w:tr w:rsidR="0043784F" w:rsidRPr="00CD4297" w:rsidTr="00F17F7C">
        <w:trPr>
          <w:trHeight w:val="291"/>
        </w:trPr>
        <w:tc>
          <w:tcPr>
            <w:tcW w:w="2127" w:type="dxa"/>
            <w:tcBorders>
              <w:top w:val="double" w:sz="4" w:space="0" w:color="auto"/>
              <w:bottom w:val="single" w:sz="4" w:space="0" w:color="auto"/>
              <w:right w:val="single" w:sz="4" w:space="0" w:color="auto"/>
            </w:tcBorders>
            <w:vAlign w:val="center"/>
          </w:tcPr>
          <w:p w:rsidR="0043784F" w:rsidRPr="00CD4297" w:rsidRDefault="0043784F" w:rsidP="00F17F7C">
            <w:pPr>
              <w:spacing w:before="120" w:after="120" w:line="360" w:lineRule="auto"/>
              <w:jc w:val="center"/>
              <w:rPr>
                <w:rFonts w:eastAsia="Arial Unicode MS"/>
                <w:i/>
                <w:color w:val="000000" w:themeColor="text1"/>
                <w:sz w:val="28"/>
                <w:szCs w:val="28"/>
              </w:rPr>
            </w:pPr>
            <w:r w:rsidRPr="00CD4297">
              <w:rPr>
                <w:rFonts w:eastAsia="Arial Unicode MS"/>
                <w:i/>
                <w:color w:val="000000" w:themeColor="text1"/>
                <w:sz w:val="28"/>
                <w:szCs w:val="28"/>
              </w:rPr>
              <w:t>Sample</w:t>
            </w:r>
          </w:p>
        </w:tc>
        <w:tc>
          <w:tcPr>
            <w:tcW w:w="3124" w:type="dxa"/>
            <w:tcBorders>
              <w:top w:val="double" w:sz="4" w:space="0" w:color="auto"/>
              <w:left w:val="single" w:sz="4" w:space="0" w:color="auto"/>
              <w:bottom w:val="single" w:sz="4" w:space="0" w:color="auto"/>
            </w:tcBorders>
            <w:vAlign w:val="center"/>
          </w:tcPr>
          <w:p w:rsidR="0043784F" w:rsidRPr="00CD4297" w:rsidRDefault="0043784F" w:rsidP="00F17F7C">
            <w:pPr>
              <w:spacing w:before="120" w:after="120" w:line="360" w:lineRule="auto"/>
              <w:jc w:val="center"/>
              <w:rPr>
                <w:rFonts w:eastAsia="Arial Unicode MS"/>
                <w:i/>
                <w:color w:val="000000" w:themeColor="text1"/>
                <w:sz w:val="28"/>
                <w:szCs w:val="28"/>
              </w:rPr>
            </w:pPr>
            <w:bookmarkStart w:id="244" w:name="_Hlk477726901"/>
            <w:r w:rsidRPr="00CD4297">
              <w:rPr>
                <w:rFonts w:eastAsia="Arial Unicode MS"/>
                <w:i/>
                <w:color w:val="000000" w:themeColor="text1"/>
                <w:sz w:val="28"/>
                <w:szCs w:val="28"/>
              </w:rPr>
              <w:t>k</w:t>
            </w:r>
            <w:r w:rsidRPr="00CD4297">
              <w:rPr>
                <w:rFonts w:eastAsia="Arial Unicode MS"/>
                <w:i/>
                <w:color w:val="000000" w:themeColor="text1"/>
                <w:sz w:val="28"/>
                <w:szCs w:val="28"/>
                <w:vertAlign w:val="subscript"/>
              </w:rPr>
              <w:t>c</w:t>
            </w:r>
            <w:r w:rsidRPr="00CD4297">
              <w:rPr>
                <w:rFonts w:eastAsia="Arial Unicode MS"/>
                <w:i/>
                <w:color w:val="000000" w:themeColor="text1"/>
                <w:sz w:val="28"/>
                <w:szCs w:val="28"/>
              </w:rPr>
              <w:t xml:space="preserve"> </w:t>
            </w:r>
            <w:bookmarkEnd w:id="244"/>
            <w:r w:rsidRPr="00CD4297">
              <w:rPr>
                <w:rFonts w:eastAsia="Arial Unicode MS"/>
                <w:i/>
                <w:color w:val="000000" w:themeColor="text1"/>
                <w:sz w:val="28"/>
                <w:szCs w:val="28"/>
              </w:rPr>
              <w:t>(x10</w:t>
            </w:r>
            <w:r w:rsidRPr="00CD4297">
              <w:rPr>
                <w:rFonts w:eastAsia="Arial Unicode MS"/>
                <w:i/>
                <w:color w:val="000000" w:themeColor="text1"/>
                <w:sz w:val="28"/>
                <w:szCs w:val="28"/>
                <w:vertAlign w:val="superscript"/>
              </w:rPr>
              <w:t>−4</w:t>
            </w:r>
            <w:r w:rsidRPr="00CD4297">
              <w:rPr>
                <w:rFonts w:eastAsia="Arial Unicode MS"/>
                <w:i/>
                <w:color w:val="000000" w:themeColor="text1"/>
                <w:sz w:val="28"/>
                <w:szCs w:val="28"/>
              </w:rPr>
              <w:t xml:space="preserve"> mm</w:t>
            </w:r>
            <w:r w:rsidRPr="00CD4297">
              <w:rPr>
                <w:rFonts w:eastAsia="Arial Unicode MS"/>
                <w:i/>
                <w:color w:val="000000" w:themeColor="text1"/>
                <w:sz w:val="28"/>
                <w:szCs w:val="28"/>
                <w:vertAlign w:val="superscript"/>
              </w:rPr>
              <w:t>3</w:t>
            </w:r>
            <w:r w:rsidRPr="00CD4297">
              <w:rPr>
                <w:rFonts w:eastAsia="Arial Unicode MS"/>
                <w:i/>
                <w:color w:val="000000" w:themeColor="text1"/>
                <w:sz w:val="28"/>
                <w:szCs w:val="28"/>
              </w:rPr>
              <w:t>/Nm)</w:t>
            </w:r>
          </w:p>
        </w:tc>
        <w:tc>
          <w:tcPr>
            <w:tcW w:w="3402" w:type="dxa"/>
            <w:tcBorders>
              <w:top w:val="double" w:sz="4" w:space="0" w:color="auto"/>
              <w:bottom w:val="single" w:sz="4" w:space="0" w:color="auto"/>
            </w:tcBorders>
            <w:vAlign w:val="center"/>
          </w:tcPr>
          <w:p w:rsidR="0043784F" w:rsidRPr="00CD4297" w:rsidRDefault="0043784F" w:rsidP="00F17F7C">
            <w:pPr>
              <w:spacing w:before="120" w:after="120" w:line="360" w:lineRule="auto"/>
              <w:jc w:val="center"/>
              <w:rPr>
                <w:rFonts w:eastAsia="Arial Unicode MS"/>
                <w:i/>
                <w:color w:val="000000" w:themeColor="text1"/>
                <w:sz w:val="28"/>
                <w:szCs w:val="28"/>
              </w:rPr>
            </w:pPr>
            <w:r w:rsidRPr="00CD4297">
              <w:rPr>
                <w:rFonts w:eastAsia="Arial Unicode MS"/>
                <w:i/>
                <w:color w:val="000000" w:themeColor="text1"/>
                <w:sz w:val="28"/>
                <w:szCs w:val="28"/>
              </w:rPr>
              <w:t>k</w:t>
            </w:r>
            <w:r w:rsidRPr="00CD4297">
              <w:rPr>
                <w:rFonts w:eastAsia="Arial Unicode MS"/>
                <w:i/>
                <w:color w:val="000000" w:themeColor="text1"/>
                <w:sz w:val="28"/>
                <w:szCs w:val="28"/>
                <w:vertAlign w:val="subscript"/>
              </w:rPr>
              <w:t>s</w:t>
            </w:r>
            <w:r w:rsidRPr="00CD4297">
              <w:rPr>
                <w:rFonts w:eastAsia="Arial Unicode MS"/>
                <w:i/>
                <w:color w:val="000000" w:themeColor="text1"/>
                <w:sz w:val="28"/>
                <w:szCs w:val="28"/>
              </w:rPr>
              <w:t xml:space="preserve"> (x10</w:t>
            </w:r>
            <w:r w:rsidRPr="00CD4297">
              <w:rPr>
                <w:rFonts w:eastAsia="Arial Unicode MS"/>
                <w:i/>
                <w:color w:val="000000" w:themeColor="text1"/>
                <w:sz w:val="28"/>
                <w:szCs w:val="28"/>
                <w:vertAlign w:val="superscript"/>
              </w:rPr>
              <w:t>−4</w:t>
            </w:r>
            <w:r w:rsidRPr="00CD4297">
              <w:rPr>
                <w:rFonts w:eastAsia="Arial Unicode MS"/>
                <w:i/>
                <w:color w:val="000000" w:themeColor="text1"/>
                <w:sz w:val="28"/>
                <w:szCs w:val="28"/>
              </w:rPr>
              <w:t xml:space="preserve"> mm</w:t>
            </w:r>
            <w:r w:rsidRPr="00CD4297">
              <w:rPr>
                <w:rFonts w:eastAsia="Arial Unicode MS"/>
                <w:i/>
                <w:color w:val="000000" w:themeColor="text1"/>
                <w:sz w:val="28"/>
                <w:szCs w:val="28"/>
                <w:vertAlign w:val="superscript"/>
              </w:rPr>
              <w:t>3</w:t>
            </w:r>
            <w:r w:rsidRPr="00CD4297">
              <w:rPr>
                <w:rFonts w:eastAsia="Arial Unicode MS"/>
                <w:i/>
                <w:color w:val="000000" w:themeColor="text1"/>
                <w:sz w:val="28"/>
                <w:szCs w:val="28"/>
              </w:rPr>
              <w:t>/Nm)</w:t>
            </w:r>
          </w:p>
        </w:tc>
      </w:tr>
      <w:tr w:rsidR="0043784F" w:rsidRPr="00CD4297" w:rsidTr="00F17F7C">
        <w:trPr>
          <w:trHeight w:val="137"/>
        </w:trPr>
        <w:tc>
          <w:tcPr>
            <w:tcW w:w="2127" w:type="dxa"/>
            <w:tcBorders>
              <w:top w:val="single" w:sz="4" w:space="0" w:color="auto"/>
              <w:right w:val="single" w:sz="4" w:space="0" w:color="auto"/>
            </w:tcBorders>
            <w:vAlign w:val="center"/>
          </w:tcPr>
          <w:p w:rsidR="0043784F" w:rsidRPr="00CD4297" w:rsidRDefault="0043784F" w:rsidP="00F17F7C">
            <w:pPr>
              <w:spacing w:before="120" w:after="120" w:line="360" w:lineRule="auto"/>
              <w:ind w:firstLineChars="13" w:firstLine="36"/>
              <w:rPr>
                <w:rFonts w:eastAsia="Arial Unicode MS"/>
                <w:color w:val="000000" w:themeColor="text1"/>
                <w:sz w:val="28"/>
                <w:szCs w:val="28"/>
              </w:rPr>
            </w:pPr>
            <w:r w:rsidRPr="00CD4297">
              <w:rPr>
                <w:rFonts w:eastAsia="Arial Unicode MS"/>
                <w:color w:val="000000" w:themeColor="text1"/>
                <w:sz w:val="28"/>
                <w:szCs w:val="28"/>
              </w:rPr>
              <w:t>P1-60-5sccm</w:t>
            </w:r>
          </w:p>
        </w:tc>
        <w:tc>
          <w:tcPr>
            <w:tcW w:w="3124" w:type="dxa"/>
            <w:tcBorders>
              <w:top w:val="single" w:sz="4" w:space="0" w:color="auto"/>
              <w:left w:val="single" w:sz="4" w:space="0" w:color="auto"/>
            </w:tcBorders>
            <w:vAlign w:val="center"/>
          </w:tcPr>
          <w:p w:rsidR="0043784F" w:rsidRPr="00CD4297" w:rsidRDefault="0043784F" w:rsidP="00F17F7C">
            <w:pPr>
              <w:jc w:val="center"/>
              <w:rPr>
                <w:rFonts w:eastAsia="等线"/>
                <w:color w:val="000000" w:themeColor="text1"/>
                <w:sz w:val="28"/>
                <w:szCs w:val="28"/>
              </w:rPr>
            </w:pPr>
            <w:r w:rsidRPr="00CD4297">
              <w:rPr>
                <w:rFonts w:eastAsia="等线"/>
                <w:color w:val="000000" w:themeColor="text1"/>
                <w:sz w:val="28"/>
                <w:szCs w:val="28"/>
              </w:rPr>
              <w:t>17.22</w:t>
            </w:r>
          </w:p>
        </w:tc>
        <w:tc>
          <w:tcPr>
            <w:tcW w:w="3402" w:type="dxa"/>
            <w:tcBorders>
              <w:top w:val="single" w:sz="4" w:space="0" w:color="auto"/>
            </w:tcBorders>
            <w:vAlign w:val="center"/>
          </w:tcPr>
          <w:p w:rsidR="0043784F" w:rsidRPr="00CD4297" w:rsidRDefault="0043784F" w:rsidP="00F17F7C">
            <w:pPr>
              <w:jc w:val="center"/>
              <w:rPr>
                <w:rFonts w:eastAsia="等线"/>
                <w:color w:val="000000" w:themeColor="text1"/>
                <w:sz w:val="28"/>
                <w:szCs w:val="28"/>
              </w:rPr>
            </w:pPr>
            <w:r w:rsidRPr="00CD4297">
              <w:rPr>
                <w:rFonts w:eastAsia="等线"/>
                <w:color w:val="000000" w:themeColor="text1"/>
                <w:sz w:val="28"/>
                <w:szCs w:val="28"/>
              </w:rPr>
              <w:t>213.49</w:t>
            </w:r>
          </w:p>
        </w:tc>
      </w:tr>
      <w:tr w:rsidR="0043784F" w:rsidRPr="00CD4297" w:rsidTr="00F17F7C">
        <w:trPr>
          <w:trHeight w:val="567"/>
        </w:trPr>
        <w:tc>
          <w:tcPr>
            <w:tcW w:w="2127" w:type="dxa"/>
            <w:tcBorders>
              <w:right w:val="single" w:sz="4" w:space="0" w:color="auto"/>
            </w:tcBorders>
            <w:vAlign w:val="center"/>
          </w:tcPr>
          <w:p w:rsidR="0043784F" w:rsidRPr="00CD4297" w:rsidRDefault="0043784F" w:rsidP="00F17F7C">
            <w:pPr>
              <w:spacing w:before="120" w:after="120" w:line="360" w:lineRule="auto"/>
              <w:ind w:firstLineChars="13" w:firstLine="36"/>
              <w:rPr>
                <w:rFonts w:eastAsia="Arial Unicode MS"/>
                <w:color w:val="000000" w:themeColor="text1"/>
                <w:sz w:val="28"/>
                <w:szCs w:val="28"/>
              </w:rPr>
            </w:pPr>
            <w:r w:rsidRPr="00CD4297">
              <w:rPr>
                <w:rFonts w:eastAsia="Arial Unicode MS"/>
                <w:color w:val="000000" w:themeColor="text1"/>
                <w:sz w:val="28"/>
                <w:szCs w:val="28"/>
              </w:rPr>
              <w:t>P1-60-10sccm</w:t>
            </w:r>
          </w:p>
        </w:tc>
        <w:tc>
          <w:tcPr>
            <w:tcW w:w="3124" w:type="dxa"/>
            <w:tcBorders>
              <w:left w:val="single" w:sz="4" w:space="0" w:color="auto"/>
            </w:tcBorders>
            <w:vAlign w:val="center"/>
          </w:tcPr>
          <w:p w:rsidR="0043784F" w:rsidRPr="00CD4297" w:rsidRDefault="0043784F" w:rsidP="00F17F7C">
            <w:pPr>
              <w:jc w:val="center"/>
              <w:rPr>
                <w:rFonts w:eastAsia="等线"/>
                <w:color w:val="000000" w:themeColor="text1"/>
                <w:sz w:val="28"/>
                <w:szCs w:val="28"/>
              </w:rPr>
            </w:pPr>
            <w:r w:rsidRPr="00CD4297">
              <w:rPr>
                <w:rFonts w:eastAsia="等线"/>
                <w:color w:val="000000" w:themeColor="text1"/>
                <w:sz w:val="28"/>
                <w:szCs w:val="28"/>
              </w:rPr>
              <w:t>10.77</w:t>
            </w:r>
          </w:p>
        </w:tc>
        <w:tc>
          <w:tcPr>
            <w:tcW w:w="3402" w:type="dxa"/>
            <w:vAlign w:val="center"/>
          </w:tcPr>
          <w:p w:rsidR="0043784F" w:rsidRPr="00CD4297" w:rsidRDefault="0043784F" w:rsidP="00F17F7C">
            <w:pPr>
              <w:jc w:val="center"/>
              <w:rPr>
                <w:rFonts w:eastAsia="等线"/>
                <w:color w:val="000000" w:themeColor="text1"/>
                <w:sz w:val="28"/>
                <w:szCs w:val="28"/>
              </w:rPr>
            </w:pPr>
            <w:r w:rsidRPr="00CD4297">
              <w:rPr>
                <w:rFonts w:eastAsia="等线"/>
                <w:color w:val="000000" w:themeColor="text1"/>
                <w:sz w:val="28"/>
                <w:szCs w:val="28"/>
              </w:rPr>
              <w:t>169.90</w:t>
            </w:r>
          </w:p>
        </w:tc>
      </w:tr>
      <w:tr w:rsidR="0043784F" w:rsidRPr="00CD4297" w:rsidTr="00F17F7C">
        <w:trPr>
          <w:trHeight w:val="567"/>
        </w:trPr>
        <w:tc>
          <w:tcPr>
            <w:tcW w:w="2127" w:type="dxa"/>
            <w:tcBorders>
              <w:right w:val="single" w:sz="4" w:space="0" w:color="auto"/>
            </w:tcBorders>
            <w:vAlign w:val="center"/>
          </w:tcPr>
          <w:p w:rsidR="0043784F" w:rsidRPr="00CD4297" w:rsidRDefault="0043784F" w:rsidP="00F17F7C">
            <w:pPr>
              <w:spacing w:before="120" w:after="120" w:line="360" w:lineRule="auto"/>
              <w:ind w:firstLineChars="13" w:firstLine="36"/>
              <w:rPr>
                <w:rFonts w:eastAsia="Arial Unicode MS"/>
                <w:color w:val="000000" w:themeColor="text1"/>
                <w:sz w:val="28"/>
                <w:szCs w:val="28"/>
              </w:rPr>
            </w:pPr>
            <w:r w:rsidRPr="00CD4297">
              <w:rPr>
                <w:rFonts w:eastAsia="Arial Unicode MS"/>
                <w:color w:val="000000" w:themeColor="text1"/>
                <w:sz w:val="28"/>
                <w:szCs w:val="28"/>
              </w:rPr>
              <w:t>P1-60-15sccm</w:t>
            </w:r>
          </w:p>
        </w:tc>
        <w:tc>
          <w:tcPr>
            <w:tcW w:w="3124" w:type="dxa"/>
            <w:tcBorders>
              <w:left w:val="single" w:sz="4" w:space="0" w:color="auto"/>
            </w:tcBorders>
            <w:vAlign w:val="center"/>
          </w:tcPr>
          <w:p w:rsidR="0043784F" w:rsidRPr="00CD4297" w:rsidRDefault="0043784F" w:rsidP="00F17F7C">
            <w:pPr>
              <w:jc w:val="center"/>
              <w:rPr>
                <w:rFonts w:eastAsia="等线"/>
                <w:color w:val="000000" w:themeColor="text1"/>
                <w:sz w:val="28"/>
                <w:szCs w:val="28"/>
              </w:rPr>
            </w:pPr>
            <w:r w:rsidRPr="00CD4297">
              <w:rPr>
                <w:rFonts w:eastAsia="等线"/>
                <w:color w:val="000000" w:themeColor="text1"/>
                <w:sz w:val="28"/>
                <w:szCs w:val="28"/>
              </w:rPr>
              <w:t>7.91</w:t>
            </w:r>
          </w:p>
        </w:tc>
        <w:tc>
          <w:tcPr>
            <w:tcW w:w="3402" w:type="dxa"/>
            <w:vAlign w:val="center"/>
          </w:tcPr>
          <w:p w:rsidR="0043784F" w:rsidRPr="00CD4297" w:rsidRDefault="0043784F" w:rsidP="00F17F7C">
            <w:pPr>
              <w:jc w:val="center"/>
              <w:rPr>
                <w:rFonts w:eastAsia="等线"/>
                <w:color w:val="000000" w:themeColor="text1"/>
                <w:sz w:val="28"/>
                <w:szCs w:val="28"/>
              </w:rPr>
            </w:pPr>
            <w:r w:rsidRPr="00CD4297">
              <w:rPr>
                <w:rFonts w:eastAsia="等线"/>
                <w:color w:val="000000" w:themeColor="text1"/>
                <w:sz w:val="28"/>
                <w:szCs w:val="28"/>
              </w:rPr>
              <w:t>214.78</w:t>
            </w:r>
          </w:p>
        </w:tc>
      </w:tr>
      <w:tr w:rsidR="0043784F" w:rsidRPr="00CD4297" w:rsidTr="00F17F7C">
        <w:trPr>
          <w:trHeight w:val="567"/>
        </w:trPr>
        <w:tc>
          <w:tcPr>
            <w:tcW w:w="2127" w:type="dxa"/>
            <w:tcBorders>
              <w:bottom w:val="double" w:sz="4" w:space="0" w:color="auto"/>
              <w:right w:val="single" w:sz="4" w:space="0" w:color="auto"/>
            </w:tcBorders>
            <w:vAlign w:val="center"/>
          </w:tcPr>
          <w:p w:rsidR="0043784F" w:rsidRPr="00CD4297" w:rsidRDefault="0043784F" w:rsidP="00F17F7C">
            <w:pPr>
              <w:spacing w:before="120" w:after="120" w:line="360" w:lineRule="auto"/>
              <w:ind w:firstLineChars="13" w:firstLine="36"/>
              <w:rPr>
                <w:rFonts w:eastAsia="Arial Unicode MS"/>
                <w:color w:val="000000" w:themeColor="text1"/>
                <w:sz w:val="28"/>
                <w:szCs w:val="28"/>
              </w:rPr>
            </w:pPr>
            <w:r w:rsidRPr="00CD4297">
              <w:rPr>
                <w:rFonts w:eastAsia="Arial Unicode MS"/>
                <w:color w:val="000000" w:themeColor="text1"/>
                <w:sz w:val="28"/>
                <w:szCs w:val="28"/>
              </w:rPr>
              <w:t>P1-60-20sccm</w:t>
            </w:r>
          </w:p>
        </w:tc>
        <w:tc>
          <w:tcPr>
            <w:tcW w:w="3124" w:type="dxa"/>
            <w:tcBorders>
              <w:left w:val="single" w:sz="4" w:space="0" w:color="auto"/>
              <w:bottom w:val="double" w:sz="4" w:space="0" w:color="auto"/>
            </w:tcBorders>
            <w:vAlign w:val="center"/>
          </w:tcPr>
          <w:p w:rsidR="0043784F" w:rsidRPr="00CD4297" w:rsidRDefault="0043784F" w:rsidP="00F17F7C">
            <w:pPr>
              <w:jc w:val="center"/>
              <w:rPr>
                <w:rFonts w:eastAsia="等线"/>
                <w:color w:val="000000" w:themeColor="text1"/>
                <w:sz w:val="28"/>
                <w:szCs w:val="28"/>
              </w:rPr>
            </w:pPr>
            <w:r w:rsidRPr="00CD4297">
              <w:rPr>
                <w:rFonts w:eastAsia="等线"/>
                <w:color w:val="000000" w:themeColor="text1"/>
                <w:sz w:val="28"/>
                <w:szCs w:val="28"/>
              </w:rPr>
              <w:t>16.97</w:t>
            </w:r>
          </w:p>
        </w:tc>
        <w:tc>
          <w:tcPr>
            <w:tcW w:w="3402" w:type="dxa"/>
            <w:tcBorders>
              <w:bottom w:val="double" w:sz="4" w:space="0" w:color="auto"/>
            </w:tcBorders>
            <w:vAlign w:val="center"/>
          </w:tcPr>
          <w:p w:rsidR="0043784F" w:rsidRPr="00CD4297" w:rsidRDefault="0043784F" w:rsidP="00F17F7C">
            <w:pPr>
              <w:jc w:val="center"/>
              <w:rPr>
                <w:rFonts w:eastAsia="等线"/>
                <w:color w:val="000000" w:themeColor="text1"/>
                <w:sz w:val="28"/>
                <w:szCs w:val="28"/>
              </w:rPr>
            </w:pPr>
            <w:r w:rsidRPr="00CD4297">
              <w:rPr>
                <w:rFonts w:eastAsia="等线"/>
                <w:color w:val="000000" w:themeColor="text1"/>
                <w:sz w:val="28"/>
                <w:szCs w:val="28"/>
              </w:rPr>
              <w:t>125.76</w:t>
            </w:r>
          </w:p>
        </w:tc>
      </w:tr>
    </w:tbl>
    <w:p w:rsidR="0043784F" w:rsidRPr="00CD4297" w:rsidRDefault="0043784F" w:rsidP="0043784F">
      <w:pPr>
        <w:spacing w:before="120" w:after="120" w:line="360" w:lineRule="auto"/>
        <w:ind w:left="1" w:rightChars="38" w:right="80" w:hanging="1"/>
        <w:jc w:val="center"/>
        <w:rPr>
          <w:rFonts w:ascii="Times New Roman" w:eastAsia="Arial Unicode MS" w:hAnsi="Times New Roman" w:cs="Times New Roman"/>
          <w:color w:val="000000" w:themeColor="text1"/>
          <w:sz w:val="28"/>
          <w:szCs w:val="28"/>
        </w:rPr>
      </w:pPr>
      <w:r w:rsidRPr="00CD4297">
        <w:rPr>
          <w:rFonts w:ascii="Times New Roman" w:eastAsia="Arial Unicode MS" w:hAnsi="Times New Roman" w:cs="Times New Roman"/>
          <w:i/>
          <w:color w:val="000000" w:themeColor="text1"/>
          <w:sz w:val="28"/>
          <w:szCs w:val="28"/>
        </w:rPr>
        <w:t>Table 7.4 Specific wear rates of AlCuMoMgZrB(N) coatings and substrate from perforating test</w:t>
      </w:r>
    </w:p>
    <w:p w:rsidR="0043784F" w:rsidRPr="00CD4297" w:rsidRDefault="0043784F" w:rsidP="0043784F">
      <w:pPr>
        <w:spacing w:before="120" w:after="120" w:line="360" w:lineRule="auto"/>
        <w:ind w:firstLineChars="152" w:firstLine="426"/>
        <w:rPr>
          <w:rFonts w:ascii="Times New Roman" w:eastAsia="Arial Unicode MS" w:hAnsi="Times New Roman" w:cs="Times New Roman"/>
          <w:color w:val="000000" w:themeColor="text1"/>
          <w:sz w:val="28"/>
          <w:szCs w:val="28"/>
        </w:rPr>
      </w:pPr>
    </w:p>
    <w:p w:rsidR="0043784F" w:rsidRPr="00CD4297" w:rsidRDefault="0043784F" w:rsidP="0043784F">
      <w:pPr>
        <w:spacing w:before="120" w:after="120" w:line="360" w:lineRule="auto"/>
        <w:rPr>
          <w:rFonts w:ascii="Times New Roman" w:eastAsia="Arial Unicode MS" w:hAnsi="Times New Roman" w:cs="Times New Roman"/>
          <w:color w:val="000000" w:themeColor="text1"/>
          <w:sz w:val="28"/>
          <w:szCs w:val="28"/>
        </w:rPr>
      </w:pPr>
      <w:r w:rsidRPr="00CD4297">
        <w:rPr>
          <w:rFonts w:ascii="Times New Roman" w:eastAsia="Arial Unicode MS" w:hAnsi="Times New Roman" w:cs="Times New Roman"/>
          <w:color w:val="000000" w:themeColor="text1"/>
          <w:sz w:val="28"/>
          <w:szCs w:val="28"/>
        </w:rPr>
        <w:t>Similar to the results of non-perforating test, the magnitude of k</w:t>
      </w:r>
      <w:r w:rsidRPr="00CD4297">
        <w:rPr>
          <w:rFonts w:ascii="Times New Roman" w:eastAsia="Arial Unicode MS" w:hAnsi="Times New Roman" w:cs="Times New Roman"/>
          <w:color w:val="000000" w:themeColor="text1"/>
          <w:sz w:val="28"/>
          <w:szCs w:val="28"/>
          <w:vertAlign w:val="subscript"/>
        </w:rPr>
        <w:t>c</w:t>
      </w:r>
      <w:r w:rsidRPr="00CD4297">
        <w:rPr>
          <w:rFonts w:ascii="Times New Roman" w:eastAsia="Arial Unicode MS" w:hAnsi="Times New Roman" w:cs="Times New Roman"/>
          <w:color w:val="000000" w:themeColor="text1"/>
          <w:sz w:val="28"/>
          <w:szCs w:val="28"/>
        </w:rPr>
        <w:t xml:space="preserve"> was found to be sorted by descending order of P1-60-15sccm &gt; P1-60-10sccm &gt; P1-60-20sccm &gt; P1-60-5sccm.</w:t>
      </w:r>
    </w:p>
    <w:p w:rsidR="0043784F" w:rsidRPr="00CD4297" w:rsidRDefault="0043784F" w:rsidP="0043784F">
      <w:pPr>
        <w:spacing w:before="120" w:after="120" w:line="360" w:lineRule="auto"/>
        <w:rPr>
          <w:rFonts w:ascii="Times New Roman" w:eastAsia="Arial Unicode MS" w:hAnsi="Times New Roman" w:cs="Times New Roman"/>
          <w:color w:val="000000" w:themeColor="text1"/>
          <w:sz w:val="28"/>
          <w:szCs w:val="28"/>
        </w:rPr>
      </w:pPr>
      <w:r w:rsidRPr="00CD4297">
        <w:rPr>
          <w:rFonts w:ascii="Times New Roman" w:eastAsia="Arial Unicode MS" w:hAnsi="Times New Roman" w:cs="Times New Roman"/>
          <w:color w:val="000000" w:themeColor="text1"/>
          <w:sz w:val="28"/>
          <w:szCs w:val="28"/>
        </w:rPr>
        <w:t>Among P1-60-5sccm, P1-60-10sccm and P1-60-15sccm coatings, k</w:t>
      </w:r>
      <w:r w:rsidRPr="00CD4297">
        <w:rPr>
          <w:rFonts w:ascii="Times New Roman" w:eastAsia="Arial Unicode MS" w:hAnsi="Times New Roman" w:cs="Times New Roman"/>
          <w:color w:val="000000" w:themeColor="text1"/>
          <w:sz w:val="28"/>
          <w:szCs w:val="28"/>
          <w:vertAlign w:val="subscript"/>
        </w:rPr>
        <w:t>c</w:t>
      </w:r>
      <w:r w:rsidRPr="00CD4297">
        <w:rPr>
          <w:rFonts w:ascii="Times New Roman" w:eastAsia="Arial Unicode MS" w:hAnsi="Times New Roman" w:cs="Times New Roman"/>
          <w:i/>
          <w:color w:val="000000" w:themeColor="text1"/>
          <w:sz w:val="28"/>
          <w:szCs w:val="28"/>
        </w:rPr>
        <w:t xml:space="preserve"> </w:t>
      </w:r>
      <w:r w:rsidRPr="00CD4297">
        <w:rPr>
          <w:rFonts w:ascii="Times New Roman" w:eastAsia="Arial Unicode MS" w:hAnsi="Times New Roman" w:cs="Times New Roman"/>
          <w:color w:val="000000" w:themeColor="text1"/>
          <w:sz w:val="28"/>
          <w:szCs w:val="28"/>
        </w:rPr>
        <w:t>appears to follow 1/H</w:t>
      </w:r>
      <w:r w:rsidRPr="00CD4297">
        <w:rPr>
          <w:rFonts w:ascii="Times New Roman" w:eastAsia="Arial Unicode MS" w:hAnsi="Times New Roman" w:cs="Times New Roman"/>
          <w:color w:val="000000" w:themeColor="text1"/>
          <w:sz w:val="28"/>
          <w:szCs w:val="28"/>
          <w:vertAlign w:val="subscript"/>
        </w:rPr>
        <w:t>C</w:t>
      </w:r>
      <w:r w:rsidRPr="00CD4297">
        <w:rPr>
          <w:rFonts w:ascii="Times New Roman" w:eastAsia="Arial Unicode MS" w:hAnsi="Times New Roman" w:cs="Times New Roman"/>
          <w:color w:val="000000" w:themeColor="text1"/>
          <w:sz w:val="28"/>
          <w:szCs w:val="28"/>
        </w:rPr>
        <w:t xml:space="preserve"> trend, which is consistent with the prediction of Archard for abrasive wear </w:t>
      </w:r>
      <w:r w:rsidRPr="00CD4297">
        <w:rPr>
          <w:rFonts w:ascii="Times New Roman" w:eastAsia="Arial Unicode MS" w:hAnsi="Times New Roman" w:cs="Times New Roman"/>
          <w:color w:val="000000" w:themeColor="text1"/>
          <w:sz w:val="28"/>
          <w:szCs w:val="28"/>
        </w:rPr>
        <w:fldChar w:fldCharType="begin"/>
      </w:r>
      <w:r w:rsidR="001E0AA6">
        <w:rPr>
          <w:rFonts w:ascii="Times New Roman" w:eastAsia="Arial Unicode MS" w:hAnsi="Times New Roman" w:cs="Times New Roman"/>
          <w:color w:val="000000" w:themeColor="text1"/>
          <w:sz w:val="28"/>
          <w:szCs w:val="28"/>
        </w:rPr>
        <w:instrText xml:space="preserve"> ADDIN EN.CITE &lt;EndNote&gt;&lt;Cite&gt;&lt;Author&gt;Archard&lt;/Author&gt;&lt;Year&gt;1957&lt;/Year&gt;&lt;RecNum&gt;134&lt;/RecNum&gt;&lt;DisplayText&gt;[190]&lt;/DisplayText&gt;&lt;record&gt;&lt;rec-number&gt;134&lt;/rec-number&gt;&lt;foreign-keys&gt;&lt;key app="EN" db-id="25e9a502xaw9sgew95hx9r22xwzfwf9att2t"&gt;134&lt;/key&gt;&lt;/foreign-keys&gt;&lt;ref-type name="Conference Proceedings"&gt;10&lt;/ref-type&gt;&lt;contributors&gt;&lt;authors&gt;&lt;author&gt;Archard, JF&lt;/author&gt;&lt;/authors&gt;&lt;/contributors&gt;&lt;titles&gt;&lt;title&gt;Elastic deformation and the laws of friction&lt;/title&gt;&lt;secondary-title&gt;Proceedings of the Royal Society of London A: Mathematical, Physical and Engineering Sciences&lt;/secondary-title&gt;&lt;/titles&gt;&lt;pages&gt;190-205&lt;/pages&gt;&lt;volume&gt;243&lt;/volume&gt;&lt;number&gt;1233&lt;/number&gt;&lt;dates&gt;&lt;year&gt;1957&lt;/year&gt;&lt;/dates&gt;&lt;publisher&gt;The Royal Society&lt;/publisher&gt;&lt;isbn&gt;1364-5021&lt;/isbn&gt;&lt;urls&gt;&lt;/urls&gt;&lt;/record&gt;&lt;/Cite&gt;&lt;/EndNote&gt;</w:instrText>
      </w:r>
      <w:r w:rsidRPr="00CD4297">
        <w:rPr>
          <w:rFonts w:ascii="Times New Roman" w:eastAsia="Arial Unicode MS" w:hAnsi="Times New Roman" w:cs="Times New Roman"/>
          <w:color w:val="000000" w:themeColor="text1"/>
          <w:sz w:val="28"/>
          <w:szCs w:val="28"/>
        </w:rPr>
        <w:fldChar w:fldCharType="separate"/>
      </w:r>
      <w:r w:rsidR="001E0AA6">
        <w:rPr>
          <w:rFonts w:ascii="Times New Roman" w:eastAsia="Arial Unicode MS" w:hAnsi="Times New Roman" w:cs="Times New Roman"/>
          <w:noProof/>
          <w:color w:val="000000" w:themeColor="text1"/>
          <w:sz w:val="28"/>
          <w:szCs w:val="28"/>
        </w:rPr>
        <w:t>[</w:t>
      </w:r>
      <w:hyperlink w:anchor="_ENREF_190" w:tooltip="Archard, 1957 #134" w:history="1">
        <w:r w:rsidR="00346C51">
          <w:rPr>
            <w:rFonts w:ascii="Times New Roman" w:eastAsia="Arial Unicode MS" w:hAnsi="Times New Roman" w:cs="Times New Roman"/>
            <w:noProof/>
            <w:color w:val="000000" w:themeColor="text1"/>
            <w:sz w:val="28"/>
            <w:szCs w:val="28"/>
          </w:rPr>
          <w:t>190</w:t>
        </w:r>
      </w:hyperlink>
      <w:r w:rsidR="001E0AA6">
        <w:rPr>
          <w:rFonts w:ascii="Times New Roman" w:eastAsia="Arial Unicode MS" w:hAnsi="Times New Roman" w:cs="Times New Roman"/>
          <w:noProof/>
          <w:color w:val="000000" w:themeColor="text1"/>
          <w:sz w:val="28"/>
          <w:szCs w:val="28"/>
        </w:rPr>
        <w:t>]</w:t>
      </w:r>
      <w:r w:rsidRPr="00CD4297">
        <w:rPr>
          <w:rFonts w:ascii="Times New Roman" w:eastAsia="Arial Unicode MS" w:hAnsi="Times New Roman" w:cs="Times New Roman"/>
          <w:color w:val="000000" w:themeColor="text1"/>
          <w:sz w:val="28"/>
          <w:szCs w:val="28"/>
        </w:rPr>
        <w:fldChar w:fldCharType="end"/>
      </w:r>
      <w:r w:rsidRPr="00CD4297">
        <w:rPr>
          <w:rFonts w:ascii="Times New Roman" w:eastAsia="Arial Unicode MS" w:hAnsi="Times New Roman" w:cs="Times New Roman"/>
          <w:color w:val="000000" w:themeColor="text1"/>
          <w:sz w:val="28"/>
          <w:szCs w:val="28"/>
        </w:rPr>
        <w:t>. However, the increase of k</w:t>
      </w:r>
      <w:r w:rsidRPr="00CD4297">
        <w:rPr>
          <w:rFonts w:ascii="Times New Roman" w:eastAsia="Arial Unicode MS" w:hAnsi="Times New Roman" w:cs="Times New Roman"/>
          <w:color w:val="000000" w:themeColor="text1"/>
          <w:sz w:val="28"/>
          <w:szCs w:val="28"/>
          <w:vertAlign w:val="subscript"/>
        </w:rPr>
        <w:t>c</w:t>
      </w:r>
      <w:r w:rsidRPr="00CD4297">
        <w:rPr>
          <w:rFonts w:ascii="Times New Roman" w:eastAsia="Arial Unicode MS" w:hAnsi="Times New Roman" w:cs="Times New Roman"/>
          <w:color w:val="000000" w:themeColor="text1"/>
          <w:sz w:val="28"/>
          <w:szCs w:val="28"/>
        </w:rPr>
        <w:t xml:space="preserve"> of P1-60-20sccm indicates that, although high H values gives resistance to scratching and/or ploughing, E values should also be low enough (preferentially close to the substrate) to resist plastic deformation against a counterface </w:t>
      </w:r>
      <w:r w:rsidRPr="00CD4297">
        <w:rPr>
          <w:rFonts w:ascii="Times New Roman" w:eastAsia="Arial Unicode MS" w:hAnsi="Times New Roman" w:cs="Times New Roman"/>
          <w:color w:val="000000" w:themeColor="text1"/>
          <w:sz w:val="28"/>
          <w:szCs w:val="28"/>
        </w:rPr>
        <w:fldChar w:fldCharType="begin"/>
      </w:r>
      <w:r w:rsidR="001E0AA6">
        <w:rPr>
          <w:rFonts w:ascii="Times New Roman" w:eastAsia="Arial Unicode MS" w:hAnsi="Times New Roman" w:cs="Times New Roman"/>
          <w:color w:val="000000" w:themeColor="text1"/>
          <w:sz w:val="28"/>
          <w:szCs w:val="28"/>
        </w:rPr>
        <w:instrText xml:space="preserve"> ADDIN EN.CITE &lt;EndNote&gt;&lt;Cite&gt;&lt;Author&gt;Musil&lt;/Author&gt;&lt;Year&gt;2000&lt;/Year&gt;&lt;RecNum&gt;136&lt;/RecNum&gt;&lt;DisplayText&gt;[191]&lt;/DisplayText&gt;&lt;record&gt;&lt;rec-number&gt;136&lt;/rec-number&gt;&lt;foreign-keys&gt;&lt;key app="EN" db-id="25e9a502xaw9sgew95hx9r22xwzfwf9att2t"&gt;136&lt;/key&gt;&lt;/foreign-keys&gt;&lt;ref-type name="Journal Article"&gt;17&lt;/ref-type&gt;&lt;contributors&gt;&lt;authors&gt;&lt;author&gt;Musil, J&lt;/author&gt;&lt;/authors&gt;&lt;/contributors&gt;&lt;titles&gt;&lt;title&gt;Hard and superhard nanocomposite coatings&lt;/title&gt;&lt;secondary-title&gt;Surface and coatings technology&lt;/secondary-title&gt;&lt;/titles&gt;&lt;periodical&gt;&lt;full-title&gt;Surface and Coatings Technology&lt;/full-title&gt;&lt;/periodical&gt;&lt;pages&gt;322-330&lt;/pages&gt;&lt;volume&gt;125&lt;/volume&gt;&lt;number&gt;1&lt;/number&gt;&lt;dates&gt;&lt;year&gt;2000&lt;/year&gt;&lt;/dates&gt;&lt;isbn&gt;0257-8972&lt;/isbn&gt;&lt;urls&gt;&lt;/urls&gt;&lt;/record&gt;&lt;/Cite&gt;&lt;/EndNote&gt;</w:instrText>
      </w:r>
      <w:r w:rsidRPr="00CD4297">
        <w:rPr>
          <w:rFonts w:ascii="Times New Roman" w:eastAsia="Arial Unicode MS" w:hAnsi="Times New Roman" w:cs="Times New Roman"/>
          <w:color w:val="000000" w:themeColor="text1"/>
          <w:sz w:val="28"/>
          <w:szCs w:val="28"/>
        </w:rPr>
        <w:fldChar w:fldCharType="separate"/>
      </w:r>
      <w:r w:rsidR="001E0AA6">
        <w:rPr>
          <w:rFonts w:ascii="Times New Roman" w:eastAsia="Arial Unicode MS" w:hAnsi="Times New Roman" w:cs="Times New Roman"/>
          <w:noProof/>
          <w:color w:val="000000" w:themeColor="text1"/>
          <w:sz w:val="28"/>
          <w:szCs w:val="28"/>
        </w:rPr>
        <w:t>[</w:t>
      </w:r>
      <w:hyperlink w:anchor="_ENREF_191" w:tooltip="Musil, 2000 #136" w:history="1">
        <w:r w:rsidR="00346C51">
          <w:rPr>
            <w:rFonts w:ascii="Times New Roman" w:eastAsia="Arial Unicode MS" w:hAnsi="Times New Roman" w:cs="Times New Roman"/>
            <w:noProof/>
            <w:color w:val="000000" w:themeColor="text1"/>
            <w:sz w:val="28"/>
            <w:szCs w:val="28"/>
          </w:rPr>
          <w:t>191</w:t>
        </w:r>
      </w:hyperlink>
      <w:r w:rsidR="001E0AA6">
        <w:rPr>
          <w:rFonts w:ascii="Times New Roman" w:eastAsia="Arial Unicode MS" w:hAnsi="Times New Roman" w:cs="Times New Roman"/>
          <w:noProof/>
          <w:color w:val="000000" w:themeColor="text1"/>
          <w:sz w:val="28"/>
          <w:szCs w:val="28"/>
        </w:rPr>
        <w:t>]</w:t>
      </w:r>
      <w:r w:rsidRPr="00CD4297">
        <w:rPr>
          <w:rFonts w:ascii="Times New Roman" w:eastAsia="Arial Unicode MS" w:hAnsi="Times New Roman" w:cs="Times New Roman"/>
          <w:color w:val="000000" w:themeColor="text1"/>
          <w:sz w:val="28"/>
          <w:szCs w:val="28"/>
        </w:rPr>
        <w:fldChar w:fldCharType="end"/>
      </w:r>
      <w:r w:rsidRPr="00CD4297">
        <w:rPr>
          <w:rFonts w:ascii="Times New Roman" w:eastAsia="Arial Unicode MS" w:hAnsi="Times New Roman" w:cs="Times New Roman"/>
          <w:color w:val="000000" w:themeColor="text1"/>
          <w:sz w:val="28"/>
          <w:szCs w:val="28"/>
        </w:rPr>
        <w:t xml:space="preserve">. This is particularly relevant in the present research. Moreover, the rough surface of P1-60-20sccm is expected to accelerate the abrasion to some extent. At the beginning of the test, the local contact stresses on the coating surface increase as a result of the small real contact area. Hence, the instantaneous wear rate is increased.  </w:t>
      </w:r>
    </w:p>
    <w:p w:rsidR="0043784F" w:rsidRPr="00CD4297" w:rsidRDefault="0043784F" w:rsidP="0043784F">
      <w:pPr>
        <w:spacing w:before="120" w:after="120" w:line="360" w:lineRule="auto"/>
        <w:rPr>
          <w:rFonts w:ascii="Times New Roman" w:eastAsia="Arial Unicode MS" w:hAnsi="Times New Roman" w:cs="Times New Roman"/>
          <w:color w:val="000000" w:themeColor="text1"/>
          <w:sz w:val="28"/>
          <w:szCs w:val="28"/>
        </w:rPr>
      </w:pPr>
      <w:r w:rsidRPr="00CD4297">
        <w:rPr>
          <w:rFonts w:ascii="Times New Roman" w:eastAsia="Arial Unicode MS" w:hAnsi="Times New Roman" w:cs="Times New Roman"/>
          <w:color w:val="000000" w:themeColor="text1"/>
          <w:sz w:val="28"/>
          <w:szCs w:val="28"/>
        </w:rPr>
        <w:t>k</w:t>
      </w:r>
      <w:r w:rsidRPr="00CD4297">
        <w:rPr>
          <w:rFonts w:ascii="Times New Roman" w:eastAsia="Arial Unicode MS" w:hAnsi="Times New Roman" w:cs="Times New Roman"/>
          <w:color w:val="000000" w:themeColor="text1"/>
          <w:sz w:val="28"/>
          <w:szCs w:val="28"/>
          <w:vertAlign w:val="subscript"/>
        </w:rPr>
        <w:t>c</w:t>
      </w:r>
      <w:r w:rsidRPr="00CD4297">
        <w:rPr>
          <w:rFonts w:ascii="Times New Roman" w:eastAsia="Arial Unicode MS" w:hAnsi="Times New Roman" w:cs="Times New Roman"/>
          <w:color w:val="000000" w:themeColor="text1"/>
          <w:sz w:val="28"/>
          <w:szCs w:val="28"/>
        </w:rPr>
        <w:t xml:space="preserve"> was found to be larger in the perforating test compared with that in the non-perforating test. This may be attributed to the possibility that, with the increasing number of revolutions, larger grains near the top surface are plucked out and may act as an additional source of wear particles to the subsequent softer base layer and substrate. This situation has also been observed in other study </w:t>
      </w:r>
      <w:r w:rsidRPr="00CD4297">
        <w:rPr>
          <w:rFonts w:ascii="Times New Roman" w:eastAsia="Arial Unicode MS" w:hAnsi="Times New Roman" w:cs="Times New Roman"/>
          <w:color w:val="000000" w:themeColor="text1"/>
          <w:sz w:val="28"/>
          <w:szCs w:val="28"/>
        </w:rPr>
        <w:fldChar w:fldCharType="begin"/>
      </w:r>
      <w:r w:rsidR="001E0AA6">
        <w:rPr>
          <w:rFonts w:ascii="Times New Roman" w:eastAsia="Arial Unicode MS" w:hAnsi="Times New Roman" w:cs="Times New Roman"/>
          <w:color w:val="000000" w:themeColor="text1"/>
          <w:sz w:val="28"/>
          <w:szCs w:val="28"/>
        </w:rPr>
        <w:instrText xml:space="preserve"> ADDIN EN.CITE &lt;EndNote&gt;&lt;Cite&gt;&lt;Author&gt;Stack&lt;/Author&gt;&lt;Year&gt;2004&lt;/Year&gt;&lt;RecNum&gt;133&lt;/RecNum&gt;&lt;DisplayText&gt;[192]&lt;/DisplayText&gt;&lt;record&gt;&lt;rec-number&gt;133&lt;/rec-number&gt;&lt;foreign-keys&gt;&lt;key app="EN" db-id="25e9a502xaw9sgew95hx9r22xwzfwf9att2t"&gt;133&lt;/key&gt;&lt;/foreign-keys&gt;&lt;ref-type name="Journal Article"&gt;17&lt;/ref-type&gt;&lt;contributors&gt;&lt;authors&gt;&lt;author&gt;Stack, MM&lt;/author&gt;&lt;author&gt;Mathew, MT&lt;/author&gt;&lt;/authors&gt;&lt;/contributors&gt;&lt;titles&gt;&lt;title&gt;Mapping the micro-abrasion resistance of WC/Co based coatings in aqueous conditions&lt;/title&gt;&lt;secondary-title&gt;Surface and Coatings Technology&lt;/secondary-title&gt;&lt;/titles&gt;&lt;periodical&gt;&lt;full-title&gt;Surface and Coatings Technology&lt;/full-title&gt;&lt;/periodical&gt;&lt;pages&gt;337-346&lt;/pages&gt;&lt;volume&gt;183&lt;/volume&gt;&lt;number&gt;2&lt;/number&gt;&lt;dates&gt;&lt;year&gt;2004&lt;/year&gt;&lt;/dates&gt;&lt;isbn&gt;0257-8972&lt;/isbn&gt;&lt;urls&gt;&lt;/urls&gt;&lt;/record&gt;&lt;/Cite&gt;&lt;/EndNote&gt;</w:instrText>
      </w:r>
      <w:r w:rsidRPr="00CD4297">
        <w:rPr>
          <w:rFonts w:ascii="Times New Roman" w:eastAsia="Arial Unicode MS" w:hAnsi="Times New Roman" w:cs="Times New Roman"/>
          <w:color w:val="000000" w:themeColor="text1"/>
          <w:sz w:val="28"/>
          <w:szCs w:val="28"/>
        </w:rPr>
        <w:fldChar w:fldCharType="separate"/>
      </w:r>
      <w:r w:rsidR="001E0AA6">
        <w:rPr>
          <w:rFonts w:ascii="Times New Roman" w:eastAsia="Arial Unicode MS" w:hAnsi="Times New Roman" w:cs="Times New Roman"/>
          <w:noProof/>
          <w:color w:val="000000" w:themeColor="text1"/>
          <w:sz w:val="28"/>
          <w:szCs w:val="28"/>
        </w:rPr>
        <w:t>[</w:t>
      </w:r>
      <w:hyperlink w:anchor="_ENREF_192" w:tooltip="Stack, 2004 #133" w:history="1">
        <w:r w:rsidR="00346C51">
          <w:rPr>
            <w:rFonts w:ascii="Times New Roman" w:eastAsia="Arial Unicode MS" w:hAnsi="Times New Roman" w:cs="Times New Roman"/>
            <w:noProof/>
            <w:color w:val="000000" w:themeColor="text1"/>
            <w:sz w:val="28"/>
            <w:szCs w:val="28"/>
          </w:rPr>
          <w:t>192</w:t>
        </w:r>
      </w:hyperlink>
      <w:r w:rsidR="001E0AA6">
        <w:rPr>
          <w:rFonts w:ascii="Times New Roman" w:eastAsia="Arial Unicode MS" w:hAnsi="Times New Roman" w:cs="Times New Roman"/>
          <w:noProof/>
          <w:color w:val="000000" w:themeColor="text1"/>
          <w:sz w:val="28"/>
          <w:szCs w:val="28"/>
        </w:rPr>
        <w:t>]</w:t>
      </w:r>
      <w:r w:rsidRPr="00CD4297">
        <w:rPr>
          <w:rFonts w:ascii="Times New Roman" w:eastAsia="Arial Unicode MS" w:hAnsi="Times New Roman" w:cs="Times New Roman"/>
          <w:color w:val="000000" w:themeColor="text1"/>
          <w:sz w:val="28"/>
          <w:szCs w:val="28"/>
        </w:rPr>
        <w:fldChar w:fldCharType="end"/>
      </w:r>
      <w:r w:rsidRPr="00CD4297">
        <w:rPr>
          <w:rFonts w:ascii="Times New Roman" w:eastAsia="Arial Unicode MS" w:hAnsi="Times New Roman" w:cs="Times New Roman"/>
          <w:color w:val="000000" w:themeColor="text1"/>
          <w:sz w:val="28"/>
          <w:szCs w:val="28"/>
        </w:rPr>
        <w:t xml:space="preserve">. </w:t>
      </w:r>
    </w:p>
    <w:p w:rsidR="0043784F" w:rsidRPr="00CD4297" w:rsidRDefault="0043784F" w:rsidP="0043784F">
      <w:pPr>
        <w:spacing w:before="120" w:after="120" w:line="360" w:lineRule="auto"/>
        <w:rPr>
          <w:rFonts w:ascii="Times New Roman" w:eastAsia="Arial Unicode MS" w:hAnsi="Times New Roman" w:cs="Times New Roman"/>
          <w:color w:val="000000" w:themeColor="text1"/>
          <w:sz w:val="28"/>
          <w:szCs w:val="28"/>
        </w:rPr>
      </w:pPr>
      <w:r w:rsidRPr="00CD4297">
        <w:rPr>
          <w:rFonts w:ascii="Times New Roman" w:eastAsia="Arial Unicode MS" w:hAnsi="Times New Roman" w:cs="Times New Roman"/>
          <w:color w:val="000000" w:themeColor="text1"/>
          <w:sz w:val="28"/>
          <w:szCs w:val="28"/>
        </w:rPr>
        <w:t>The decreased k</w:t>
      </w:r>
      <w:r w:rsidRPr="00312CA1">
        <w:rPr>
          <w:rFonts w:ascii="Times New Roman" w:eastAsia="Arial Unicode MS" w:hAnsi="Times New Roman" w:cs="Times New Roman"/>
          <w:color w:val="000000" w:themeColor="text1"/>
          <w:sz w:val="28"/>
          <w:szCs w:val="28"/>
          <w:vertAlign w:val="subscript"/>
        </w:rPr>
        <w:t>s</w:t>
      </w:r>
      <w:r w:rsidRPr="00CD4297">
        <w:rPr>
          <w:rFonts w:ascii="Times New Roman" w:eastAsia="Arial Unicode MS" w:hAnsi="Times New Roman" w:cs="Times New Roman"/>
          <w:color w:val="000000" w:themeColor="text1"/>
          <w:sz w:val="28"/>
          <w:szCs w:val="28"/>
        </w:rPr>
        <w:t xml:space="preserve"> in the perforating tests is likely to be due to the edge of the coating around the worn substrate supporting the ball and resisting further abrasion. The forward movement of the ball is therefore impeded by the remaining ‘rim’ of hard coating. </w:t>
      </w:r>
    </w:p>
    <w:p w:rsidR="0043784F" w:rsidRPr="00CD4297" w:rsidRDefault="0043784F" w:rsidP="0043784F">
      <w:pPr>
        <w:spacing w:before="120" w:after="120" w:line="360" w:lineRule="auto"/>
        <w:rPr>
          <w:rFonts w:ascii="Times New Roman" w:eastAsia="Arial Unicode MS" w:hAnsi="Times New Roman" w:cs="Times New Roman"/>
          <w:color w:val="000000" w:themeColor="text1"/>
          <w:sz w:val="28"/>
          <w:szCs w:val="28"/>
        </w:rPr>
      </w:pPr>
      <w:r w:rsidRPr="00CD4297">
        <w:rPr>
          <w:rFonts w:ascii="Times New Roman" w:eastAsia="Arial Unicode MS" w:hAnsi="Times New Roman" w:cs="Times New Roman"/>
          <w:color w:val="000000" w:themeColor="text1"/>
          <w:sz w:val="28"/>
          <w:szCs w:val="28"/>
        </w:rPr>
        <w:t>Overall, in both non-perforating and perforating tests, P1-60-15sccm coating was found to have the highest abrasive wear resistance.</w:t>
      </w:r>
    </w:p>
    <w:p w:rsidR="0043784F" w:rsidRPr="00CD4297" w:rsidRDefault="0043784F" w:rsidP="0043784F">
      <w:pPr>
        <w:spacing w:before="120" w:after="120" w:line="360" w:lineRule="auto"/>
        <w:ind w:firstLineChars="152" w:firstLine="426"/>
        <w:rPr>
          <w:rFonts w:ascii="Times New Roman" w:eastAsia="Arial Unicode MS" w:hAnsi="Times New Roman" w:cs="Times New Roman"/>
          <w:color w:val="000000" w:themeColor="text1"/>
          <w:sz w:val="28"/>
          <w:szCs w:val="28"/>
        </w:rPr>
      </w:pPr>
    </w:p>
    <w:p w:rsidR="0043784F" w:rsidRPr="00CD4297" w:rsidRDefault="0043784F" w:rsidP="0043784F">
      <w:pPr>
        <w:spacing w:before="120" w:after="120" w:line="360" w:lineRule="auto"/>
        <w:ind w:firstLine="284"/>
        <w:rPr>
          <w:rFonts w:ascii="Times New Roman" w:hAnsi="Times New Roman" w:cs="Times New Roman"/>
          <w:color w:val="000000" w:themeColor="text1"/>
          <w:sz w:val="28"/>
          <w:szCs w:val="28"/>
        </w:rPr>
      </w:pPr>
    </w:p>
    <w:p w:rsidR="0043784F" w:rsidRPr="00CD4297" w:rsidRDefault="0043784F" w:rsidP="0043784F">
      <w:pPr>
        <w:spacing w:before="120" w:after="120" w:line="360" w:lineRule="auto"/>
        <w:ind w:firstLine="284"/>
        <w:rPr>
          <w:rFonts w:ascii="Times New Roman" w:hAnsi="Times New Roman" w:cs="Times New Roman"/>
          <w:color w:val="000000" w:themeColor="text1"/>
          <w:sz w:val="28"/>
          <w:szCs w:val="28"/>
        </w:rPr>
      </w:pPr>
    </w:p>
    <w:p w:rsidR="0043784F" w:rsidRPr="00CD4297" w:rsidRDefault="0043784F" w:rsidP="0043784F">
      <w:pPr>
        <w:spacing w:before="120" w:after="120" w:line="360" w:lineRule="auto"/>
        <w:ind w:firstLine="425"/>
        <w:rPr>
          <w:rFonts w:ascii="Times New Roman" w:eastAsia="Arial Unicode MS" w:hAnsi="Times New Roman" w:cs="Times New Roman"/>
          <w:b/>
          <w:color w:val="000000" w:themeColor="text1"/>
          <w:sz w:val="28"/>
          <w:szCs w:val="28"/>
          <w:u w:val="single"/>
        </w:rPr>
      </w:pPr>
    </w:p>
    <w:p w:rsidR="0043784F" w:rsidRPr="00CD4297" w:rsidRDefault="0043784F" w:rsidP="0043784F">
      <w:pPr>
        <w:spacing w:after="160" w:line="259" w:lineRule="auto"/>
        <w:rPr>
          <w:rFonts w:ascii="Times New Roman" w:eastAsia="Arial Unicode MS" w:hAnsi="Times New Roman" w:cs="Times New Roman"/>
          <w:b/>
          <w:bCs/>
          <w:color w:val="000000" w:themeColor="text1"/>
          <w:kern w:val="44"/>
          <w:sz w:val="32"/>
          <w:szCs w:val="32"/>
        </w:rPr>
      </w:pPr>
      <w:r w:rsidRPr="00CD4297">
        <w:rPr>
          <w:rFonts w:ascii="Times New Roman" w:eastAsia="Arial Unicode MS" w:hAnsi="Times New Roman" w:cs="Times New Roman"/>
          <w:b/>
          <w:bCs/>
          <w:color w:val="000000" w:themeColor="text1"/>
          <w:kern w:val="44"/>
          <w:sz w:val="32"/>
          <w:szCs w:val="32"/>
        </w:rPr>
        <w:br w:type="page"/>
      </w:r>
    </w:p>
    <w:p w:rsidR="0043784F" w:rsidRPr="00CD4297" w:rsidRDefault="00DE4860" w:rsidP="00312CA1">
      <w:pPr>
        <w:pStyle w:val="a3"/>
        <w:numPr>
          <w:ilvl w:val="1"/>
          <w:numId w:val="23"/>
        </w:numPr>
        <w:spacing w:beforeLines="50" w:before="120" w:afterLines="50" w:after="120"/>
        <w:ind w:firstLineChars="0"/>
        <w:contextualSpacing/>
        <w:outlineLvl w:val="0"/>
        <w:rPr>
          <w:rFonts w:ascii="Times New Roman" w:hAnsi="Times New Roman"/>
          <w:b/>
          <w:color w:val="000000" w:themeColor="text1"/>
          <w:sz w:val="28"/>
          <w:szCs w:val="28"/>
        </w:rPr>
      </w:pPr>
      <w:r w:rsidRPr="00CD4297">
        <w:rPr>
          <w:rFonts w:ascii="Times New Roman" w:eastAsia="Arial Unicode MS" w:hAnsi="Times New Roman"/>
          <w:b/>
          <w:bCs/>
          <w:color w:val="000000" w:themeColor="text1"/>
          <w:kern w:val="44"/>
          <w:sz w:val="32"/>
          <w:szCs w:val="32"/>
        </w:rPr>
        <w:t xml:space="preserve"> </w:t>
      </w:r>
      <w:bookmarkStart w:id="245" w:name="_Toc491842493"/>
      <w:r w:rsidR="0043784F" w:rsidRPr="00CD4297">
        <w:rPr>
          <w:rFonts w:ascii="Times New Roman" w:eastAsia="Arial Unicode MS" w:hAnsi="Times New Roman"/>
          <w:b/>
          <w:bCs/>
          <w:color w:val="000000" w:themeColor="text1"/>
          <w:kern w:val="44"/>
          <w:sz w:val="32"/>
          <w:szCs w:val="32"/>
        </w:rPr>
        <w:t>Electrochemical corrosion properties</w:t>
      </w:r>
      <w:bookmarkEnd w:id="245"/>
    </w:p>
    <w:p w:rsidR="0043784F" w:rsidRPr="00CD4297" w:rsidRDefault="0043784F" w:rsidP="0043784F">
      <w:pPr>
        <w:spacing w:beforeLines="50" w:before="120" w:afterLines="50" w:after="120"/>
        <w:ind w:firstLineChars="118" w:firstLine="330"/>
        <w:contextualSpacing/>
        <w:jc w:val="center"/>
        <w:rPr>
          <w:rFonts w:ascii="Times New Roman" w:hAnsi="Times New Roman" w:cs="Times New Roman"/>
          <w:i/>
          <w:color w:val="000000" w:themeColor="text1"/>
          <w:sz w:val="28"/>
          <w:szCs w:val="28"/>
        </w:rPr>
      </w:pPr>
      <w:r w:rsidRPr="00CD4297">
        <w:rPr>
          <w:rFonts w:ascii="Times New Roman" w:hAnsi="Times New Roman" w:cs="Times New Roman"/>
          <w:i/>
          <w:color w:val="000000" w:themeColor="text1"/>
          <w:sz w:val="28"/>
          <w:szCs w:val="28"/>
        </w:rPr>
        <w:t xml:space="preserve"> </w:t>
      </w:r>
    </w:p>
    <w:p w:rsidR="0043784F" w:rsidRPr="00CD4297" w:rsidRDefault="0043784F" w:rsidP="0043784F">
      <w:pPr>
        <w:spacing w:beforeLines="50" w:before="120" w:afterLines="50" w:after="120" w:line="360" w:lineRule="auto"/>
        <w:contextualSpacing/>
        <w:rPr>
          <w:rFonts w:ascii="Times New Roman" w:hAnsi="Times New Roman" w:cs="Times New Roman"/>
          <w:color w:val="000000" w:themeColor="text1"/>
          <w:sz w:val="28"/>
          <w:szCs w:val="28"/>
        </w:rPr>
      </w:pPr>
      <w:r w:rsidRPr="00CD4297">
        <w:rPr>
          <w:rFonts w:ascii="Times New Roman" w:hAnsi="Times New Roman" w:cs="Times New Roman"/>
          <w:color w:val="000000" w:themeColor="text1"/>
          <w:sz w:val="28"/>
          <w:szCs w:val="28"/>
        </w:rPr>
        <w:t>The electrochemical corrosion properties of the AlCuMoMgZrB(N) coatings were evaluated by carrying out open circuit potential (OCP) stability test, electrochemical impedance spectroscopy (EIS), and potentiodynamic polarisation scans.</w:t>
      </w:r>
    </w:p>
    <w:p w:rsidR="0043784F" w:rsidRPr="00CD4297" w:rsidRDefault="0043784F" w:rsidP="0043784F">
      <w:pPr>
        <w:spacing w:beforeLines="50" w:before="120" w:afterLines="50" w:after="120"/>
        <w:ind w:firstLineChars="118" w:firstLine="330"/>
        <w:contextualSpacing/>
        <w:rPr>
          <w:rFonts w:ascii="Times New Roman" w:hAnsi="Times New Roman" w:cs="Times New Roman"/>
          <w:i/>
          <w:color w:val="000000" w:themeColor="text1"/>
          <w:sz w:val="28"/>
          <w:szCs w:val="28"/>
        </w:rPr>
      </w:pPr>
    </w:p>
    <w:p w:rsidR="0043784F" w:rsidRPr="00CD4297" w:rsidRDefault="00DE4860" w:rsidP="00312CA1">
      <w:pPr>
        <w:pStyle w:val="a3"/>
        <w:numPr>
          <w:ilvl w:val="2"/>
          <w:numId w:val="23"/>
        </w:numPr>
        <w:spacing w:beforeLines="50" w:before="120" w:afterLines="50" w:after="120" w:line="360" w:lineRule="auto"/>
        <w:ind w:firstLineChars="0"/>
        <w:contextualSpacing/>
        <w:jc w:val="both"/>
        <w:outlineLvl w:val="1"/>
        <w:rPr>
          <w:rFonts w:ascii="Times New Roman" w:hAnsi="Times New Roman"/>
          <w:i/>
          <w:color w:val="000000" w:themeColor="text1"/>
          <w:sz w:val="28"/>
          <w:szCs w:val="28"/>
        </w:rPr>
      </w:pPr>
      <w:bookmarkStart w:id="246" w:name="_Hlk477898042"/>
      <w:r w:rsidRPr="00CD4297">
        <w:rPr>
          <w:rFonts w:ascii="Times New Roman" w:hAnsi="Times New Roman"/>
          <w:i/>
          <w:color w:val="000000" w:themeColor="text1"/>
          <w:sz w:val="32"/>
          <w:szCs w:val="28"/>
        </w:rPr>
        <w:t xml:space="preserve"> </w:t>
      </w:r>
      <w:bookmarkStart w:id="247" w:name="_Toc491842494"/>
      <w:r w:rsidR="0043784F" w:rsidRPr="00CD4297">
        <w:rPr>
          <w:rFonts w:ascii="Times New Roman" w:hAnsi="Times New Roman"/>
          <w:i/>
          <w:color w:val="000000" w:themeColor="text1"/>
          <w:sz w:val="32"/>
          <w:szCs w:val="28"/>
        </w:rPr>
        <w:t>Open circuit potential evaluation and electrochemical impedance spectroscopy</w:t>
      </w:r>
      <w:bookmarkEnd w:id="247"/>
      <w:r w:rsidR="0043784F" w:rsidRPr="00CD4297">
        <w:rPr>
          <w:rFonts w:ascii="Times New Roman" w:hAnsi="Times New Roman"/>
          <w:i/>
          <w:color w:val="000000" w:themeColor="text1"/>
          <w:sz w:val="32"/>
          <w:szCs w:val="28"/>
        </w:rPr>
        <w:t xml:space="preserve"> </w:t>
      </w:r>
    </w:p>
    <w:bookmarkEnd w:id="246"/>
    <w:p w:rsidR="0043784F" w:rsidRPr="00CD4297" w:rsidRDefault="0043784F" w:rsidP="0043784F">
      <w:pPr>
        <w:spacing w:beforeLines="50" w:before="120" w:afterLines="50" w:after="120"/>
        <w:ind w:firstLineChars="118" w:firstLine="330"/>
        <w:contextualSpacing/>
        <w:rPr>
          <w:rFonts w:ascii="Times New Roman" w:hAnsi="Times New Roman" w:cs="Times New Roman"/>
          <w:color w:val="000000" w:themeColor="text1"/>
          <w:sz w:val="28"/>
          <w:szCs w:val="28"/>
        </w:rPr>
      </w:pPr>
    </w:p>
    <w:p w:rsidR="0043784F" w:rsidRPr="00CD4297" w:rsidRDefault="0043784F" w:rsidP="0043784F">
      <w:pPr>
        <w:spacing w:beforeLines="50" w:before="120" w:afterLines="50" w:after="120" w:line="360" w:lineRule="auto"/>
        <w:contextualSpacing/>
        <w:rPr>
          <w:rFonts w:ascii="Times New Roman" w:hAnsi="Times New Roman" w:cs="Times New Roman"/>
          <w:color w:val="000000" w:themeColor="text1"/>
          <w:sz w:val="28"/>
          <w:szCs w:val="28"/>
        </w:rPr>
      </w:pPr>
      <w:r w:rsidRPr="00CD4297">
        <w:rPr>
          <w:rFonts w:ascii="Times New Roman" w:hAnsi="Times New Roman" w:cs="Times New Roman"/>
          <w:color w:val="000000" w:themeColor="text1"/>
          <w:sz w:val="28"/>
          <w:szCs w:val="28"/>
        </w:rPr>
        <w:t>The OCPs of the four coatings deposited with the increasing nitrogen flow rate from 5</w:t>
      </w:r>
      <w:r w:rsidR="00AB7F40" w:rsidRPr="00CD4297">
        <w:rPr>
          <w:rFonts w:ascii="Times New Roman" w:hAnsi="Times New Roman" w:cs="Times New Roman"/>
          <w:color w:val="000000" w:themeColor="text1"/>
          <w:sz w:val="28"/>
          <w:szCs w:val="28"/>
        </w:rPr>
        <w:t xml:space="preserve"> </w:t>
      </w:r>
      <w:r w:rsidRPr="00CD4297">
        <w:rPr>
          <w:rFonts w:ascii="Times New Roman" w:hAnsi="Times New Roman" w:cs="Times New Roman"/>
          <w:color w:val="000000" w:themeColor="text1"/>
          <w:sz w:val="28"/>
          <w:szCs w:val="28"/>
        </w:rPr>
        <w:t>sccm to 20</w:t>
      </w:r>
      <w:r w:rsidR="00AB7F40" w:rsidRPr="00CD4297">
        <w:rPr>
          <w:rFonts w:ascii="Times New Roman" w:hAnsi="Times New Roman" w:cs="Times New Roman"/>
          <w:color w:val="000000" w:themeColor="text1"/>
          <w:sz w:val="28"/>
          <w:szCs w:val="28"/>
        </w:rPr>
        <w:t xml:space="preserve"> </w:t>
      </w:r>
      <w:r w:rsidRPr="00CD4297">
        <w:rPr>
          <w:rFonts w:ascii="Times New Roman" w:hAnsi="Times New Roman" w:cs="Times New Roman"/>
          <w:color w:val="000000" w:themeColor="text1"/>
          <w:sz w:val="28"/>
          <w:szCs w:val="28"/>
        </w:rPr>
        <w:t>sccm were -1.05</w:t>
      </w:r>
      <w:r w:rsidR="00AB7F40" w:rsidRPr="00CD4297">
        <w:rPr>
          <w:rFonts w:ascii="Times New Roman" w:hAnsi="Times New Roman" w:cs="Times New Roman"/>
          <w:color w:val="000000" w:themeColor="text1"/>
          <w:sz w:val="28"/>
          <w:szCs w:val="28"/>
        </w:rPr>
        <w:t xml:space="preserve"> </w:t>
      </w:r>
      <w:r w:rsidRPr="00CD4297">
        <w:rPr>
          <w:rFonts w:ascii="Times New Roman" w:hAnsi="Times New Roman" w:cs="Times New Roman"/>
          <w:color w:val="000000" w:themeColor="text1"/>
          <w:sz w:val="28"/>
          <w:szCs w:val="28"/>
        </w:rPr>
        <w:t>V, -1.09</w:t>
      </w:r>
      <w:r w:rsidR="00AB7F40" w:rsidRPr="00CD4297">
        <w:rPr>
          <w:rFonts w:ascii="Times New Roman" w:hAnsi="Times New Roman" w:cs="Times New Roman"/>
          <w:color w:val="000000" w:themeColor="text1"/>
          <w:sz w:val="28"/>
          <w:szCs w:val="28"/>
        </w:rPr>
        <w:t xml:space="preserve"> </w:t>
      </w:r>
      <w:r w:rsidRPr="00CD4297">
        <w:rPr>
          <w:rFonts w:ascii="Times New Roman" w:hAnsi="Times New Roman" w:cs="Times New Roman"/>
          <w:color w:val="000000" w:themeColor="text1"/>
          <w:sz w:val="28"/>
          <w:szCs w:val="28"/>
        </w:rPr>
        <w:t>V, -1.13</w:t>
      </w:r>
      <w:r w:rsidR="00AB7F40" w:rsidRPr="00CD4297">
        <w:rPr>
          <w:rFonts w:ascii="Times New Roman" w:hAnsi="Times New Roman" w:cs="Times New Roman"/>
          <w:color w:val="000000" w:themeColor="text1"/>
          <w:sz w:val="28"/>
          <w:szCs w:val="28"/>
        </w:rPr>
        <w:t xml:space="preserve"> </w:t>
      </w:r>
      <w:r w:rsidRPr="00CD4297">
        <w:rPr>
          <w:rFonts w:ascii="Times New Roman" w:hAnsi="Times New Roman" w:cs="Times New Roman"/>
          <w:color w:val="000000" w:themeColor="text1"/>
          <w:sz w:val="28"/>
          <w:szCs w:val="28"/>
        </w:rPr>
        <w:t>V and -1.15</w:t>
      </w:r>
      <w:r w:rsidR="00AB7F40" w:rsidRPr="00CD4297">
        <w:rPr>
          <w:rFonts w:ascii="Times New Roman" w:hAnsi="Times New Roman" w:cs="Times New Roman"/>
          <w:color w:val="000000" w:themeColor="text1"/>
          <w:sz w:val="28"/>
          <w:szCs w:val="28"/>
        </w:rPr>
        <w:t xml:space="preserve"> </w:t>
      </w:r>
      <w:r w:rsidRPr="00CD4297">
        <w:rPr>
          <w:rFonts w:ascii="Times New Roman" w:hAnsi="Times New Roman" w:cs="Times New Roman"/>
          <w:color w:val="000000" w:themeColor="text1"/>
          <w:sz w:val="28"/>
          <w:szCs w:val="28"/>
        </w:rPr>
        <w:t>V, respectively. The OCPs of the coatings were found to be located between P1-60 base layer (~-0.16</w:t>
      </w:r>
      <w:r w:rsidR="00AB7F40" w:rsidRPr="00CD4297">
        <w:rPr>
          <w:rFonts w:ascii="Times New Roman" w:hAnsi="Times New Roman" w:cs="Times New Roman"/>
          <w:color w:val="000000" w:themeColor="text1"/>
          <w:sz w:val="28"/>
          <w:szCs w:val="28"/>
        </w:rPr>
        <w:t xml:space="preserve"> </w:t>
      </w:r>
      <w:r w:rsidRPr="00CD4297">
        <w:rPr>
          <w:rFonts w:ascii="Times New Roman" w:hAnsi="Times New Roman" w:cs="Times New Roman"/>
          <w:color w:val="000000" w:themeColor="text1"/>
          <w:sz w:val="28"/>
          <w:szCs w:val="28"/>
        </w:rPr>
        <w:t>V) and the substrate (~-1.</w:t>
      </w:r>
      <w:r w:rsidR="00B84488" w:rsidRPr="00CD4297">
        <w:rPr>
          <w:rFonts w:ascii="Times New Roman" w:hAnsi="Times New Roman" w:cs="Times New Roman"/>
          <w:color w:val="000000" w:themeColor="text1"/>
          <w:sz w:val="28"/>
          <w:szCs w:val="28"/>
        </w:rPr>
        <w:t>75 V</w:t>
      </w:r>
      <w:r w:rsidRPr="00CD4297">
        <w:rPr>
          <w:rFonts w:ascii="Times New Roman" w:hAnsi="Times New Roman" w:cs="Times New Roman"/>
          <w:color w:val="000000" w:themeColor="text1"/>
          <w:sz w:val="28"/>
          <w:szCs w:val="28"/>
        </w:rPr>
        <w:t xml:space="preserve">). The introduction of nitrogen content was observed to significant reduce the OCP of the coating.  </w:t>
      </w:r>
    </w:p>
    <w:p w:rsidR="0043784F" w:rsidRPr="00CD4297" w:rsidRDefault="0043784F" w:rsidP="0043784F">
      <w:pPr>
        <w:spacing w:beforeLines="50" w:before="120" w:afterLines="50" w:after="120" w:line="360" w:lineRule="auto"/>
        <w:contextualSpacing/>
        <w:rPr>
          <w:rFonts w:ascii="Times New Roman" w:hAnsi="Times New Roman" w:cs="Times New Roman"/>
          <w:color w:val="000000" w:themeColor="text1"/>
          <w:sz w:val="28"/>
          <w:szCs w:val="28"/>
        </w:rPr>
      </w:pPr>
      <w:r w:rsidRPr="00CD4297">
        <w:rPr>
          <w:rFonts w:ascii="Times New Roman" w:hAnsi="Times New Roman" w:cs="Times New Roman"/>
          <w:color w:val="000000" w:themeColor="text1"/>
          <w:sz w:val="28"/>
          <w:szCs w:val="28"/>
        </w:rPr>
        <w:t xml:space="preserve">After the OCP test, EIS was carried out. The characteristic impedance of the coatings together with corresponding equivalent electric circuits were shown in </w:t>
      </w:r>
      <w:r w:rsidR="00312CA1">
        <w:rPr>
          <w:rFonts w:ascii="Times New Roman" w:hAnsi="Times New Roman" w:cs="Times New Roman"/>
          <w:b/>
          <w:color w:val="000000" w:themeColor="text1"/>
          <w:sz w:val="28"/>
          <w:szCs w:val="28"/>
        </w:rPr>
        <w:t>Figure 7.10</w:t>
      </w:r>
      <w:r w:rsidRPr="00CD4297">
        <w:rPr>
          <w:rFonts w:ascii="Times New Roman" w:hAnsi="Times New Roman" w:cs="Times New Roman"/>
          <w:color w:val="000000" w:themeColor="text1"/>
          <w:sz w:val="28"/>
          <w:szCs w:val="28"/>
        </w:rPr>
        <w:t xml:space="preserve">.  </w:t>
      </w:r>
    </w:p>
    <w:p w:rsidR="0043784F" w:rsidRPr="00CD4297" w:rsidRDefault="0043784F" w:rsidP="0043784F">
      <w:pPr>
        <w:spacing w:after="160" w:line="259" w:lineRule="auto"/>
        <w:rPr>
          <w:rFonts w:ascii="Times New Roman" w:hAnsi="Times New Roman" w:cs="Times New Roman"/>
          <w:color w:val="000000" w:themeColor="text1"/>
          <w:sz w:val="28"/>
          <w:szCs w:val="28"/>
        </w:rPr>
      </w:pPr>
      <w:r w:rsidRPr="00CD4297">
        <w:rPr>
          <w:rFonts w:ascii="Times New Roman" w:hAnsi="Times New Roman" w:cs="Times New Roman"/>
          <w:color w:val="000000" w:themeColor="text1"/>
          <w:sz w:val="28"/>
          <w:szCs w:val="28"/>
        </w:rPr>
        <w:br w:type="page"/>
      </w:r>
    </w:p>
    <w:p w:rsidR="0043784F" w:rsidRPr="00CD4297" w:rsidRDefault="0043784F" w:rsidP="0043784F">
      <w:pPr>
        <w:spacing w:beforeLines="50" w:before="120" w:afterLines="50" w:after="120"/>
        <w:ind w:firstLineChars="118" w:firstLine="330"/>
        <w:contextualSpacing/>
        <w:rPr>
          <w:rFonts w:ascii="Times New Roman" w:hAnsi="Times New Roman" w:cs="Times New Roman"/>
          <w:color w:val="000000" w:themeColor="text1"/>
          <w:sz w:val="28"/>
          <w:szCs w:val="28"/>
        </w:rPr>
        <w:sectPr w:rsidR="0043784F" w:rsidRPr="00CD4297">
          <w:headerReference w:type="default" r:id="rId51"/>
          <w:footerReference w:type="default" r:id="rId52"/>
          <w:pgSz w:w="11906" w:h="16838"/>
          <w:pgMar w:top="1440" w:right="1800" w:bottom="1440" w:left="1800" w:header="708" w:footer="708" w:gutter="0"/>
          <w:cols w:space="708"/>
          <w:docGrid w:linePitch="360"/>
        </w:sectPr>
      </w:pPr>
    </w:p>
    <w:p w:rsidR="0043784F" w:rsidRPr="00CD4297" w:rsidRDefault="0043784F" w:rsidP="0043784F">
      <w:pPr>
        <w:spacing w:beforeLines="50" w:before="120" w:afterLines="50" w:after="120"/>
        <w:ind w:firstLineChars="118" w:firstLine="330"/>
        <w:contextualSpacing/>
        <w:rPr>
          <w:rFonts w:ascii="Times New Roman" w:hAnsi="Times New Roman" w:cs="Times New Roman"/>
          <w:color w:val="000000" w:themeColor="text1"/>
          <w:sz w:val="28"/>
          <w:szCs w:val="28"/>
        </w:rPr>
      </w:pPr>
      <w:r w:rsidRPr="00CD4297">
        <w:rPr>
          <w:rFonts w:ascii="Times New Roman" w:hAnsi="Times New Roman" w:cs="Times New Roman"/>
          <w:noProof/>
          <w:color w:val="000000" w:themeColor="text1"/>
          <w:sz w:val="28"/>
          <w:szCs w:val="28"/>
        </w:rPr>
        <mc:AlternateContent>
          <mc:Choice Requires="wps">
            <w:drawing>
              <wp:anchor distT="45720" distB="45720" distL="114300" distR="114300" simplePos="0" relativeHeight="251687936" behindDoc="0" locked="0" layoutInCell="1" allowOverlap="1" wp14:anchorId="10EC37D7" wp14:editId="5126E8AE">
                <wp:simplePos x="0" y="0"/>
                <wp:positionH relativeFrom="column">
                  <wp:posOffset>5349817</wp:posOffset>
                </wp:positionH>
                <wp:positionV relativeFrom="paragraph">
                  <wp:posOffset>5424409</wp:posOffset>
                </wp:positionV>
                <wp:extent cx="2360930" cy="1404620"/>
                <wp:effectExtent l="0" t="0" r="7620" b="3810"/>
                <wp:wrapSquare wrapText="bothSides"/>
                <wp:docPr id="217" name="文本框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noFill/>
                          <a:miter lim="800000"/>
                          <a:headEnd/>
                          <a:tailEnd/>
                        </a:ln>
                      </wps:spPr>
                      <wps:txbx>
                        <w:txbxContent>
                          <w:p w:rsidR="00400202" w:rsidRPr="00972383" w:rsidRDefault="00400202" w:rsidP="0043784F">
                            <w:pPr>
                              <w:jc w:val="center"/>
                              <w:rPr>
                                <w:rFonts w:ascii="Times New Roman" w:hAnsi="Times New Roman"/>
                                <w:sz w:val="36"/>
                              </w:rPr>
                            </w:pPr>
                            <w:r w:rsidRPr="00972383">
                              <w:rPr>
                                <w:rFonts w:ascii="Times New Roman" w:hAnsi="Times New Roman"/>
                                <w:sz w:val="36"/>
                              </w:rPr>
                              <w:t>(b)</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type w14:anchorId="10EC37D7" id="_x0000_t202" coordsize="21600,21600" o:spt="202" path="m,l,21600r21600,l21600,xe">
                <v:stroke joinstyle="miter"/>
                <v:path gradientshapeok="t" o:connecttype="rect"/>
              </v:shapetype>
              <v:shape id="文本框 2" o:spid="_x0000_s1026" type="#_x0000_t202" style="position:absolute;left:0;text-align:left;margin-left:421.25pt;margin-top:427.1pt;width:185.9pt;height:110.6pt;z-index:251687936;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rgbMgIAAB8EAAAOAAAAZHJzL2Uyb0RvYy54bWysU82O0zAQviPxDpbvNGm27W6jpqulSxHS&#10;8iMtPIDjOI2F4zG226Q8ALwBJy7cea4+B2On262WG8IHa+wZf5755pvFdd8qshPWSdAFHY9SSoTm&#10;UEm9Keinj+sXV5Q4z3TFFGhR0L1w9Hr5/NmiM7nIoAFVCUsQRLu8MwVtvDd5kjjeiJa5ERih0VmD&#10;bZnHo90klWUdorcqydJ0lnRgK2OBC+fw9nZw0mXEr2vB/fu6dsITVVDMzcfdxr0Me7JcsHxjmWkk&#10;P6bB/iGLlkmNn56gbplnZGvlX1Ct5BYc1H7EoU2griUXsQasZpw+qea+YUbEWpAcZ040uf8Hy9/t&#10;Plgiq4Jm40tKNGuxSYcf3w8/fx9+fSNZIKgzLse4e4ORvn8JPTY6FuvMHfDPjmhYNUxvxI210DWC&#10;VZjgOLxMzp4OOC6AlN1bqPAftvUQgfratoE95IMgOjZqf2qO6D3heJldzNL5Bbo4+saTdDLLYvsS&#10;lj88N9b51wJaEoyCWux+hGe7O+dDOix/CAm/OVCyWkul4sFuypWyZMdQKeu4YgVPwpQmXUHn02wa&#10;kTWE91FErfSoZCXbgl6lYQ3aCnS80lUM8UyqwcZMlD7yEygZyPF92WNgIK2Eao9MWRgUixOGRgP2&#10;KyUdqrWg7suWWUGJeqOR7fl4MgnyjofJ9BKpIfbcU557mOYIVVBPyWCufByJyIO5wa6sZeTrMZNj&#10;rqjCSONxYoLMz88x6nGul38AAAD//wMAUEsDBBQABgAIAAAAIQAGuSc34gAAAA0BAAAPAAAAZHJz&#10;L2Rvd25yZXYueG1sTI/BTsMwDIbvSLxDZCQuiKUNLUyl6TRgXLhtFImj12ZtoXGqJts6nh7vBLff&#10;8qffn/PFZHtxMKPvHGmIZxEIQ5WrO2o0lO+vt3MQPiDV2DsyGk7Gw6K4vMgxq92R1uawCY3gEvIZ&#10;amhDGDIpfdUai37mBkO827nRYuBxbGQ94pHLbS9VFN1Lix3xhRYH89ya6nuztxp+nsqX5eomxDsV&#10;PtXH2r6V1RdqfX01LR9BBDOFPxjO+qwOBTtt3Z5qL3oN80SljHJIEwXiTKg4uQOx5RQ9pAnIIpf/&#10;vyh+AQAA//8DAFBLAQItABQABgAIAAAAIQC2gziS/gAAAOEBAAATAAAAAAAAAAAAAAAAAAAAAABb&#10;Q29udGVudF9UeXBlc10ueG1sUEsBAi0AFAAGAAgAAAAhADj9If/WAAAAlAEAAAsAAAAAAAAAAAAA&#10;AAAALwEAAF9yZWxzLy5yZWxzUEsBAi0AFAAGAAgAAAAhAP5quBsyAgAAHwQAAA4AAAAAAAAAAAAA&#10;AAAALgIAAGRycy9lMm9Eb2MueG1sUEsBAi0AFAAGAAgAAAAhAAa5JzfiAAAADQEAAA8AAAAAAAAA&#10;AAAAAAAAjAQAAGRycy9kb3ducmV2LnhtbFBLBQYAAAAABAAEAPMAAACbBQAAAAA=&#10;" stroked="f">
                <v:textbox style="mso-fit-shape-to-text:t">
                  <w:txbxContent>
                    <w:p w:rsidR="00400202" w:rsidRPr="00972383" w:rsidRDefault="00400202" w:rsidP="0043784F">
                      <w:pPr>
                        <w:jc w:val="center"/>
                        <w:rPr>
                          <w:rFonts w:ascii="Times New Roman" w:hAnsi="Times New Roman"/>
                          <w:sz w:val="36"/>
                        </w:rPr>
                      </w:pPr>
                      <w:r w:rsidRPr="00972383">
                        <w:rPr>
                          <w:rFonts w:ascii="Times New Roman" w:hAnsi="Times New Roman"/>
                          <w:sz w:val="36"/>
                        </w:rPr>
                        <w:t>(b)</w:t>
                      </w:r>
                    </w:p>
                  </w:txbxContent>
                </v:textbox>
                <w10:wrap type="square"/>
              </v:shape>
            </w:pict>
          </mc:Fallback>
        </mc:AlternateContent>
      </w:r>
      <w:r w:rsidRPr="00CD4297">
        <w:rPr>
          <w:rFonts w:ascii="Times New Roman" w:hAnsi="Times New Roman" w:cs="Times New Roman"/>
          <w:noProof/>
          <w:color w:val="000000" w:themeColor="text1"/>
          <w:sz w:val="28"/>
          <w:szCs w:val="28"/>
        </w:rPr>
        <w:drawing>
          <wp:anchor distT="0" distB="0" distL="114300" distR="114300" simplePos="0" relativeHeight="251686912" behindDoc="0" locked="0" layoutInCell="1" allowOverlap="1" wp14:anchorId="5CB9302E" wp14:editId="477A2DCD">
            <wp:simplePos x="0" y="0"/>
            <wp:positionH relativeFrom="column">
              <wp:posOffset>4497714</wp:posOffset>
            </wp:positionH>
            <wp:positionV relativeFrom="paragraph">
              <wp:posOffset>248664</wp:posOffset>
            </wp:positionV>
            <wp:extent cx="4361595" cy="5230368"/>
            <wp:effectExtent l="0" t="0" r="1270" b="0"/>
            <wp:wrapTopAndBottom/>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Nanocomposite-EIS_02.tif"/>
                    <pic:cNvPicPr/>
                  </pic:nvPicPr>
                  <pic:blipFill>
                    <a:blip r:embed="rId53">
                      <a:extLst>
                        <a:ext uri="{28A0092B-C50C-407E-A947-70E740481C1C}">
                          <a14:useLocalDpi xmlns:a14="http://schemas.microsoft.com/office/drawing/2010/main" val="0"/>
                        </a:ext>
                      </a:extLst>
                    </a:blip>
                    <a:stretch>
                      <a:fillRect/>
                    </a:stretch>
                  </pic:blipFill>
                  <pic:spPr>
                    <a:xfrm>
                      <a:off x="0" y="0"/>
                      <a:ext cx="4361595" cy="5230368"/>
                    </a:xfrm>
                    <a:prstGeom prst="rect">
                      <a:avLst/>
                    </a:prstGeom>
                  </pic:spPr>
                </pic:pic>
              </a:graphicData>
            </a:graphic>
            <wp14:sizeRelH relativeFrom="page">
              <wp14:pctWidth>0</wp14:pctWidth>
            </wp14:sizeRelH>
            <wp14:sizeRelV relativeFrom="page">
              <wp14:pctHeight>0</wp14:pctHeight>
            </wp14:sizeRelV>
          </wp:anchor>
        </w:drawing>
      </w:r>
      <w:r w:rsidRPr="00CD4297">
        <w:rPr>
          <w:rFonts w:ascii="Times New Roman" w:hAnsi="Times New Roman" w:cs="Times New Roman"/>
          <w:noProof/>
          <w:color w:val="000000" w:themeColor="text1"/>
          <w:sz w:val="28"/>
          <w:szCs w:val="28"/>
        </w:rPr>
        <w:drawing>
          <wp:anchor distT="0" distB="0" distL="114300" distR="114300" simplePos="0" relativeHeight="251685888" behindDoc="0" locked="0" layoutInCell="1" allowOverlap="1" wp14:anchorId="353BEA30" wp14:editId="56940FAC">
            <wp:simplePos x="0" y="0"/>
            <wp:positionH relativeFrom="column">
              <wp:posOffset>-712511</wp:posOffset>
            </wp:positionH>
            <wp:positionV relativeFrom="paragraph">
              <wp:posOffset>106301</wp:posOffset>
            </wp:positionV>
            <wp:extent cx="4858206" cy="6708024"/>
            <wp:effectExtent l="0" t="0" r="0" b="0"/>
            <wp:wrapTopAndBottom/>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Nanocomposite-EIS_01.tif"/>
                    <pic:cNvPicPr/>
                  </pic:nvPicPr>
                  <pic:blipFill>
                    <a:blip r:embed="rId54">
                      <a:extLst>
                        <a:ext uri="{28A0092B-C50C-407E-A947-70E740481C1C}">
                          <a14:useLocalDpi xmlns:a14="http://schemas.microsoft.com/office/drawing/2010/main" val="0"/>
                        </a:ext>
                      </a:extLst>
                    </a:blip>
                    <a:stretch>
                      <a:fillRect/>
                    </a:stretch>
                  </pic:blipFill>
                  <pic:spPr>
                    <a:xfrm>
                      <a:off x="0" y="0"/>
                      <a:ext cx="4858206" cy="6708024"/>
                    </a:xfrm>
                    <a:prstGeom prst="rect">
                      <a:avLst/>
                    </a:prstGeom>
                  </pic:spPr>
                </pic:pic>
              </a:graphicData>
            </a:graphic>
            <wp14:sizeRelH relativeFrom="page">
              <wp14:pctWidth>0</wp14:pctWidth>
            </wp14:sizeRelH>
            <wp14:sizeRelV relativeFrom="page">
              <wp14:pctHeight>0</wp14:pctHeight>
            </wp14:sizeRelV>
          </wp:anchor>
        </w:drawing>
      </w:r>
      <w:r w:rsidRPr="00CD4297">
        <w:rPr>
          <w:rFonts w:ascii="Times New Roman" w:hAnsi="Times New Roman" w:cs="Times New Roman"/>
          <w:color w:val="000000" w:themeColor="text1"/>
          <w:sz w:val="28"/>
          <w:szCs w:val="28"/>
        </w:rPr>
        <w:t xml:space="preserve">     </w:t>
      </w:r>
      <w:r w:rsidR="005227D2" w:rsidRPr="00CD4297">
        <w:rPr>
          <w:rFonts w:ascii="Times New Roman" w:hAnsi="Times New Roman" w:cs="Times New Roman"/>
          <w:color w:val="000000" w:themeColor="text1"/>
          <w:sz w:val="28"/>
          <w:szCs w:val="28"/>
        </w:rPr>
        <w:t xml:space="preserve">             </w:t>
      </w:r>
      <w:r w:rsidRPr="00CD4297">
        <w:rPr>
          <w:rFonts w:ascii="Times New Roman" w:hAnsi="Times New Roman" w:cs="Times New Roman"/>
          <w:color w:val="000000" w:themeColor="text1"/>
          <w:sz w:val="28"/>
          <w:szCs w:val="28"/>
        </w:rPr>
        <w:t xml:space="preserve"> </w:t>
      </w:r>
      <w:r w:rsidRPr="00CD4297">
        <w:rPr>
          <w:rFonts w:ascii="Times New Roman" w:hAnsi="Times New Roman" w:cs="Times New Roman"/>
          <w:color w:val="000000" w:themeColor="text1"/>
          <w:sz w:val="36"/>
          <w:szCs w:val="28"/>
        </w:rPr>
        <w:t>(a)</w:t>
      </w:r>
    </w:p>
    <w:p w:rsidR="0043784F" w:rsidRPr="00CD4297" w:rsidRDefault="0043784F" w:rsidP="0043784F">
      <w:pPr>
        <w:spacing w:beforeLines="50" w:before="120" w:afterLines="50" w:after="120"/>
        <w:ind w:firstLineChars="118" w:firstLine="330"/>
        <w:contextualSpacing/>
        <w:rPr>
          <w:rFonts w:ascii="Times New Roman" w:hAnsi="Times New Roman" w:cs="Times New Roman"/>
          <w:color w:val="000000" w:themeColor="text1"/>
          <w:sz w:val="28"/>
          <w:szCs w:val="28"/>
        </w:rPr>
      </w:pPr>
      <w:r w:rsidRPr="00CD4297">
        <w:rPr>
          <w:rFonts w:ascii="Times New Roman" w:hAnsi="Times New Roman" w:cs="Times New Roman"/>
          <w:noProof/>
          <w:color w:val="000000" w:themeColor="text1"/>
          <w:sz w:val="28"/>
          <w:szCs w:val="28"/>
        </w:rPr>
        <w:drawing>
          <wp:anchor distT="0" distB="0" distL="114300" distR="114300" simplePos="0" relativeHeight="251689984" behindDoc="0" locked="0" layoutInCell="1" allowOverlap="1" wp14:anchorId="092A2A54" wp14:editId="31A6A11F">
            <wp:simplePos x="0" y="0"/>
            <wp:positionH relativeFrom="column">
              <wp:posOffset>5116929</wp:posOffset>
            </wp:positionH>
            <wp:positionV relativeFrom="paragraph">
              <wp:posOffset>579252</wp:posOffset>
            </wp:positionV>
            <wp:extent cx="3057525" cy="657225"/>
            <wp:effectExtent l="0" t="0" r="9525" b="9525"/>
            <wp:wrapTopAndBottom/>
            <wp:docPr id="288" name="图片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mass dominate-IP-equivalent circuit.tif"/>
                    <pic:cNvPicPr/>
                  </pic:nvPicPr>
                  <pic:blipFill>
                    <a:blip r:embed="rId55">
                      <a:extLst>
                        <a:ext uri="{28A0092B-C50C-407E-A947-70E740481C1C}">
                          <a14:useLocalDpi xmlns:a14="http://schemas.microsoft.com/office/drawing/2010/main" val="0"/>
                        </a:ext>
                      </a:extLst>
                    </a:blip>
                    <a:stretch>
                      <a:fillRect/>
                    </a:stretch>
                  </pic:blipFill>
                  <pic:spPr>
                    <a:xfrm>
                      <a:off x="0" y="0"/>
                      <a:ext cx="3057525" cy="657225"/>
                    </a:xfrm>
                    <a:prstGeom prst="rect">
                      <a:avLst/>
                    </a:prstGeom>
                  </pic:spPr>
                </pic:pic>
              </a:graphicData>
            </a:graphic>
            <wp14:sizeRelH relativeFrom="page">
              <wp14:pctWidth>0</wp14:pctWidth>
            </wp14:sizeRelH>
            <wp14:sizeRelV relativeFrom="page">
              <wp14:pctHeight>0</wp14:pctHeight>
            </wp14:sizeRelV>
          </wp:anchor>
        </w:drawing>
      </w:r>
      <w:r w:rsidRPr="00CD4297">
        <w:rPr>
          <w:rFonts w:ascii="Times New Roman" w:hAnsi="Times New Roman" w:cs="Times New Roman"/>
          <w:noProof/>
          <w:color w:val="000000" w:themeColor="text1"/>
          <w:sz w:val="28"/>
          <w:szCs w:val="28"/>
        </w:rPr>
        <w:drawing>
          <wp:anchor distT="0" distB="0" distL="114300" distR="114300" simplePos="0" relativeHeight="251688960" behindDoc="0" locked="0" layoutInCell="1" allowOverlap="1" wp14:anchorId="607FFC79" wp14:editId="2905A279">
            <wp:simplePos x="0" y="0"/>
            <wp:positionH relativeFrom="column">
              <wp:posOffset>343255</wp:posOffset>
            </wp:positionH>
            <wp:positionV relativeFrom="paragraph">
              <wp:posOffset>436798</wp:posOffset>
            </wp:positionV>
            <wp:extent cx="3267075" cy="981075"/>
            <wp:effectExtent l="0" t="0" r="9525" b="9525"/>
            <wp:wrapTopAndBottom/>
            <wp:docPr id="289" name="图片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two time-constants-IP-equivalent circuit.tif"/>
                    <pic:cNvPicPr/>
                  </pic:nvPicPr>
                  <pic:blipFill>
                    <a:blip r:embed="rId56">
                      <a:extLst>
                        <a:ext uri="{28A0092B-C50C-407E-A947-70E740481C1C}">
                          <a14:useLocalDpi xmlns:a14="http://schemas.microsoft.com/office/drawing/2010/main" val="0"/>
                        </a:ext>
                      </a:extLst>
                    </a:blip>
                    <a:stretch>
                      <a:fillRect/>
                    </a:stretch>
                  </pic:blipFill>
                  <pic:spPr>
                    <a:xfrm>
                      <a:off x="0" y="0"/>
                      <a:ext cx="3267075" cy="981075"/>
                    </a:xfrm>
                    <a:prstGeom prst="rect">
                      <a:avLst/>
                    </a:prstGeom>
                  </pic:spPr>
                </pic:pic>
              </a:graphicData>
            </a:graphic>
            <wp14:sizeRelH relativeFrom="page">
              <wp14:pctWidth>0</wp14:pctWidth>
            </wp14:sizeRelH>
            <wp14:sizeRelV relativeFrom="page">
              <wp14:pctHeight>0</wp14:pctHeight>
            </wp14:sizeRelV>
          </wp:anchor>
        </w:drawing>
      </w:r>
    </w:p>
    <w:p w:rsidR="0043784F" w:rsidRPr="00CD4297" w:rsidRDefault="0043784F" w:rsidP="0043784F">
      <w:pPr>
        <w:spacing w:beforeLines="50" w:before="120" w:afterLines="50" w:after="120"/>
        <w:contextualSpacing/>
        <w:rPr>
          <w:rFonts w:ascii="Times New Roman" w:hAnsi="Times New Roman" w:cs="Times New Roman"/>
          <w:color w:val="000000" w:themeColor="text1"/>
          <w:sz w:val="28"/>
          <w:szCs w:val="28"/>
        </w:rPr>
      </w:pPr>
      <w:r w:rsidRPr="00CD4297">
        <w:rPr>
          <w:rFonts w:ascii="Times New Roman" w:hAnsi="Times New Roman" w:cs="Times New Roman"/>
          <w:color w:val="000000" w:themeColor="text1"/>
          <w:sz w:val="28"/>
          <w:szCs w:val="28"/>
        </w:rPr>
        <w:t xml:space="preserve">                                          </w:t>
      </w:r>
    </w:p>
    <w:p w:rsidR="0043784F" w:rsidRPr="00CD4297" w:rsidRDefault="0043784F" w:rsidP="0043784F">
      <w:pPr>
        <w:spacing w:beforeLines="50" w:before="120" w:afterLines="50" w:after="120"/>
        <w:ind w:firstLineChars="118" w:firstLine="330"/>
        <w:contextualSpacing/>
        <w:rPr>
          <w:rFonts w:ascii="Times New Roman" w:hAnsi="Times New Roman" w:cs="Times New Roman"/>
          <w:color w:val="000000" w:themeColor="text1"/>
          <w:sz w:val="36"/>
          <w:szCs w:val="28"/>
        </w:rPr>
      </w:pPr>
      <w:r w:rsidRPr="00CD4297">
        <w:rPr>
          <w:rFonts w:ascii="Times New Roman" w:hAnsi="Times New Roman" w:cs="Times New Roman"/>
          <w:color w:val="000000" w:themeColor="text1"/>
          <w:sz w:val="28"/>
          <w:szCs w:val="28"/>
        </w:rPr>
        <w:t xml:space="preserve">        </w:t>
      </w:r>
      <w:r w:rsidR="005227D2" w:rsidRPr="00CD4297">
        <w:rPr>
          <w:rFonts w:ascii="Times New Roman" w:hAnsi="Times New Roman" w:cs="Times New Roman"/>
          <w:color w:val="000000" w:themeColor="text1"/>
          <w:sz w:val="28"/>
          <w:szCs w:val="28"/>
        </w:rPr>
        <w:t xml:space="preserve">            </w:t>
      </w:r>
      <w:r w:rsidRPr="00CD4297">
        <w:rPr>
          <w:rFonts w:ascii="Times New Roman" w:hAnsi="Times New Roman" w:cs="Times New Roman"/>
          <w:color w:val="000000" w:themeColor="text1"/>
          <w:sz w:val="28"/>
          <w:szCs w:val="28"/>
        </w:rPr>
        <w:t xml:space="preserve">  </w:t>
      </w:r>
      <w:r w:rsidRPr="00CD4297">
        <w:rPr>
          <w:rFonts w:ascii="Times New Roman" w:hAnsi="Times New Roman" w:cs="Times New Roman"/>
          <w:color w:val="000000" w:themeColor="text1"/>
          <w:sz w:val="36"/>
          <w:szCs w:val="28"/>
        </w:rPr>
        <w:t xml:space="preserve">(c)       </w:t>
      </w:r>
      <w:r w:rsidR="005227D2" w:rsidRPr="00CD4297">
        <w:rPr>
          <w:rFonts w:ascii="Times New Roman" w:hAnsi="Times New Roman" w:cs="Times New Roman"/>
          <w:color w:val="000000" w:themeColor="text1"/>
          <w:sz w:val="36"/>
          <w:szCs w:val="28"/>
        </w:rPr>
        <w:t xml:space="preserve">       </w:t>
      </w:r>
      <w:r w:rsidRPr="00CD4297">
        <w:rPr>
          <w:rFonts w:ascii="Times New Roman" w:hAnsi="Times New Roman" w:cs="Times New Roman"/>
          <w:color w:val="000000" w:themeColor="text1"/>
          <w:sz w:val="36"/>
          <w:szCs w:val="28"/>
        </w:rPr>
        <w:t xml:space="preserve">                          (d)</w:t>
      </w:r>
    </w:p>
    <w:p w:rsidR="0043784F" w:rsidRPr="00CD4297" w:rsidRDefault="0043784F" w:rsidP="0043784F">
      <w:pPr>
        <w:spacing w:beforeLines="50" w:before="120" w:afterLines="50" w:after="120"/>
        <w:ind w:firstLineChars="118" w:firstLine="330"/>
        <w:contextualSpacing/>
        <w:rPr>
          <w:rFonts w:ascii="Times New Roman" w:hAnsi="Times New Roman" w:cs="Times New Roman"/>
          <w:color w:val="000000" w:themeColor="text1"/>
          <w:sz w:val="28"/>
          <w:szCs w:val="28"/>
        </w:rPr>
      </w:pPr>
    </w:p>
    <w:p w:rsidR="0043784F" w:rsidRPr="00CD4297" w:rsidRDefault="00312CA1" w:rsidP="0043784F">
      <w:pPr>
        <w:spacing w:beforeLines="50" w:before="120" w:afterLines="50" w:after="120"/>
        <w:contextualSpacing/>
        <w:jc w:val="center"/>
        <w:rPr>
          <w:rFonts w:ascii="Times New Roman" w:hAnsi="Times New Roman" w:cs="Times New Roman"/>
          <w:i/>
          <w:color w:val="000000" w:themeColor="text1"/>
          <w:sz w:val="40"/>
          <w:szCs w:val="28"/>
        </w:rPr>
      </w:pPr>
      <w:r>
        <w:rPr>
          <w:rFonts w:ascii="Times New Roman" w:hAnsi="Times New Roman" w:cs="Times New Roman"/>
          <w:i/>
          <w:color w:val="000000" w:themeColor="text1"/>
          <w:sz w:val="40"/>
          <w:szCs w:val="28"/>
        </w:rPr>
        <w:t>Figure 7.10</w:t>
      </w:r>
      <w:r w:rsidR="0043784F" w:rsidRPr="00CD4297">
        <w:rPr>
          <w:rFonts w:ascii="Times New Roman" w:hAnsi="Times New Roman" w:cs="Times New Roman"/>
          <w:i/>
          <w:color w:val="000000" w:themeColor="text1"/>
          <w:sz w:val="40"/>
          <w:szCs w:val="28"/>
        </w:rPr>
        <w:t xml:space="preserve"> EIS analysis of </w:t>
      </w:r>
      <w:bookmarkStart w:id="248" w:name="_Hlk477883065"/>
      <w:r w:rsidR="0043784F" w:rsidRPr="00CD4297">
        <w:rPr>
          <w:rFonts w:ascii="Times New Roman" w:hAnsi="Times New Roman" w:cs="Times New Roman"/>
          <w:i/>
          <w:color w:val="000000" w:themeColor="text1"/>
          <w:sz w:val="40"/>
          <w:szCs w:val="28"/>
        </w:rPr>
        <w:t>AlCuMoMgZrB(N) coating</w:t>
      </w:r>
      <w:bookmarkEnd w:id="248"/>
      <w:r w:rsidR="0043784F" w:rsidRPr="00CD4297">
        <w:rPr>
          <w:rFonts w:ascii="Times New Roman" w:hAnsi="Times New Roman" w:cs="Times New Roman"/>
          <w:i/>
          <w:color w:val="000000" w:themeColor="text1"/>
          <w:sz w:val="40"/>
          <w:szCs w:val="28"/>
        </w:rPr>
        <w:t>s: (a) Complex plot, (b) Bode plots, (c) equivalent circuit for P1-60-5sccm coating and (d) equivalent circuit for P1-60-10sccm, P1-60-15sccm and P1-60-20sccm coatings</w:t>
      </w:r>
    </w:p>
    <w:p w:rsidR="0043784F" w:rsidRPr="00CD4297" w:rsidRDefault="0043784F" w:rsidP="0043784F">
      <w:pPr>
        <w:spacing w:after="160" w:line="259" w:lineRule="auto"/>
        <w:rPr>
          <w:rFonts w:ascii="Times New Roman" w:hAnsi="Times New Roman" w:cs="Times New Roman"/>
          <w:i/>
          <w:color w:val="000000" w:themeColor="text1"/>
          <w:sz w:val="28"/>
          <w:szCs w:val="28"/>
        </w:rPr>
        <w:sectPr w:rsidR="0043784F" w:rsidRPr="00CD4297" w:rsidSect="00F17F7C">
          <w:pgSz w:w="16840" w:h="23808" w:code="8"/>
          <w:pgMar w:top="1440" w:right="1797" w:bottom="1440" w:left="1797" w:header="709" w:footer="709" w:gutter="0"/>
          <w:cols w:space="708"/>
          <w:docGrid w:linePitch="360"/>
        </w:sectPr>
      </w:pPr>
    </w:p>
    <w:p w:rsidR="0043784F" w:rsidRPr="00CD4297" w:rsidRDefault="0043784F" w:rsidP="0043784F">
      <w:pPr>
        <w:spacing w:beforeLines="50" w:before="156" w:afterLines="50" w:after="156" w:line="360" w:lineRule="auto"/>
        <w:contextualSpacing/>
        <w:rPr>
          <w:rFonts w:ascii="Times New Roman" w:hAnsi="Times New Roman" w:cs="Times New Roman"/>
          <w:color w:val="000000" w:themeColor="text1"/>
          <w:sz w:val="28"/>
          <w:szCs w:val="28"/>
        </w:rPr>
      </w:pPr>
      <w:r w:rsidRPr="00CD4297">
        <w:rPr>
          <w:rFonts w:ascii="Times New Roman" w:hAnsi="Times New Roman" w:cs="Times New Roman"/>
          <w:color w:val="000000" w:themeColor="text1"/>
          <w:sz w:val="28"/>
          <w:szCs w:val="28"/>
        </w:rPr>
        <w:t xml:space="preserve">As seen from </w:t>
      </w:r>
      <w:r w:rsidR="00312CA1">
        <w:rPr>
          <w:rFonts w:ascii="Times New Roman" w:hAnsi="Times New Roman" w:cs="Times New Roman"/>
          <w:b/>
          <w:color w:val="000000" w:themeColor="text1"/>
          <w:sz w:val="28"/>
          <w:szCs w:val="28"/>
        </w:rPr>
        <w:t>Figure 7.10</w:t>
      </w:r>
      <w:r w:rsidRPr="00CD4297">
        <w:rPr>
          <w:rFonts w:ascii="Times New Roman" w:hAnsi="Times New Roman" w:cs="Times New Roman"/>
          <w:b/>
          <w:color w:val="000000" w:themeColor="text1"/>
          <w:sz w:val="28"/>
          <w:szCs w:val="28"/>
        </w:rPr>
        <w:t>(b)</w:t>
      </w:r>
      <w:r w:rsidRPr="00CD4297">
        <w:rPr>
          <w:rFonts w:ascii="Times New Roman" w:hAnsi="Times New Roman" w:cs="Times New Roman"/>
          <w:color w:val="000000" w:themeColor="text1"/>
          <w:sz w:val="28"/>
          <w:szCs w:val="28"/>
        </w:rPr>
        <w:t xml:space="preserve">, the Bode plots reveal a tendency that the impedance of the coatings decreased with the increasing nitrogen content. P1-60-5sccm was found to show the largest magnitude of impedance, indicating the best corrosion resistance </w:t>
      </w:r>
      <w:r w:rsidRPr="00CD4297">
        <w:rPr>
          <w:rFonts w:ascii="Times New Roman" w:hAnsi="Times New Roman" w:cs="Times New Roman"/>
          <w:color w:val="000000" w:themeColor="text1"/>
          <w:sz w:val="28"/>
          <w:szCs w:val="28"/>
        </w:rPr>
        <w:fldChar w:fldCharType="begin"/>
      </w:r>
      <w:r w:rsidR="001E0AA6">
        <w:rPr>
          <w:rFonts w:ascii="Times New Roman" w:hAnsi="Times New Roman" w:cs="Times New Roman"/>
          <w:color w:val="000000" w:themeColor="text1"/>
          <w:sz w:val="28"/>
          <w:szCs w:val="28"/>
        </w:rPr>
        <w:instrText xml:space="preserve"> ADDIN EN.CITE &lt;EndNote&gt;&lt;Cite&gt;&lt;Author&gt;Jin&lt;/Author&gt;&lt;Year&gt;2007&lt;/Year&gt;&lt;RecNum&gt;106&lt;/RecNum&gt;&lt;DisplayText&gt;[175]&lt;/DisplayText&gt;&lt;record&gt;&lt;rec-number&gt;106&lt;/rec-number&gt;&lt;foreign-keys&gt;&lt;key app="EN" db-id="25e9a502xaw9sgew95hx9r22xwzfwf9att2t"&gt;106&lt;/key&gt;&lt;/foreign-keys&gt;&lt;ref-type name="Journal Article"&gt;17&lt;/ref-type&gt;&lt;contributors&gt;&lt;authors&gt;&lt;author&gt;Jin, Shize&lt;/author&gt;&lt;author&gt;Amira, Sofiene&lt;/author&gt;&lt;author&gt;Ghali, Edward&lt;/author&gt;&lt;/authors&gt;&lt;/contributors&gt;&lt;titles&gt;&lt;title&gt;Electrochemical impedance spectroscopy evaluation of the corrosion behavior of die cast and thixocast AXJ530 magnesium alloy in chloride solution&lt;/title&gt;&lt;secondary-title&gt;Advanced Engineering Materials&lt;/secondary-title&gt;&lt;/titles&gt;&lt;periodical&gt;&lt;full-title&gt;Advanced Engineering Materials&lt;/full-title&gt;&lt;/periodical&gt;&lt;pages&gt;75</w:instrText>
      </w:r>
      <w:r w:rsidR="001E0AA6">
        <w:rPr>
          <w:rFonts w:ascii="Times New Roman" w:hAnsi="Times New Roman" w:cs="Times New Roman" w:hint="eastAsia"/>
          <w:color w:val="000000" w:themeColor="text1"/>
          <w:sz w:val="28"/>
          <w:szCs w:val="28"/>
        </w:rPr>
        <w:instrText>-83&lt;/pages&gt;&lt;volume&gt;9&lt;/volume&gt;&lt;number&gt;1</w:instrText>
      </w:r>
      <w:r w:rsidR="001E0AA6">
        <w:rPr>
          <w:rFonts w:ascii="Times New Roman" w:hAnsi="Times New Roman" w:cs="Times New Roman" w:hint="eastAsia"/>
          <w:color w:val="000000" w:themeColor="text1"/>
          <w:sz w:val="28"/>
          <w:szCs w:val="28"/>
        </w:rPr>
        <w:instrText>‐</w:instrText>
      </w:r>
      <w:r w:rsidR="001E0AA6">
        <w:rPr>
          <w:rFonts w:ascii="Times New Roman" w:hAnsi="Times New Roman" w:cs="Times New Roman" w:hint="eastAsia"/>
          <w:color w:val="000000" w:themeColor="text1"/>
          <w:sz w:val="28"/>
          <w:szCs w:val="28"/>
        </w:rPr>
        <w:instrText>2&lt;/number&gt;&lt;dates&gt;&lt;year&gt;2007&lt;/year&gt;&lt;/dates&gt;&lt;isbn&gt;1527-2648&lt;/isbn&gt;&lt;urls&gt;&lt;/urls&gt;&lt;/record&gt;&lt;/Cite&gt;&lt;/EndNote&gt;</w:instrText>
      </w:r>
      <w:r w:rsidRPr="00CD4297">
        <w:rPr>
          <w:rFonts w:ascii="Times New Roman" w:hAnsi="Times New Roman" w:cs="Times New Roman"/>
          <w:color w:val="000000" w:themeColor="text1"/>
          <w:sz w:val="28"/>
          <w:szCs w:val="28"/>
        </w:rPr>
        <w:fldChar w:fldCharType="separate"/>
      </w:r>
      <w:r w:rsidR="001E0AA6">
        <w:rPr>
          <w:rFonts w:ascii="Times New Roman" w:hAnsi="Times New Roman" w:cs="Times New Roman"/>
          <w:noProof/>
          <w:color w:val="000000" w:themeColor="text1"/>
          <w:sz w:val="28"/>
          <w:szCs w:val="28"/>
        </w:rPr>
        <w:t>[</w:t>
      </w:r>
      <w:hyperlink w:anchor="_ENREF_175" w:tooltip="Jin, 2007 #106" w:history="1">
        <w:r w:rsidR="00346C51">
          <w:rPr>
            <w:rFonts w:ascii="Times New Roman" w:hAnsi="Times New Roman" w:cs="Times New Roman"/>
            <w:noProof/>
            <w:color w:val="000000" w:themeColor="text1"/>
            <w:sz w:val="28"/>
            <w:szCs w:val="28"/>
          </w:rPr>
          <w:t>175</w:t>
        </w:r>
      </w:hyperlink>
      <w:r w:rsidR="001E0AA6">
        <w:rPr>
          <w:rFonts w:ascii="Times New Roman" w:hAnsi="Times New Roman" w:cs="Times New Roman"/>
          <w:noProof/>
          <w:color w:val="000000" w:themeColor="text1"/>
          <w:sz w:val="28"/>
          <w:szCs w:val="28"/>
        </w:rPr>
        <w:t>]</w:t>
      </w:r>
      <w:r w:rsidRPr="00CD4297">
        <w:rPr>
          <w:rFonts w:ascii="Times New Roman" w:hAnsi="Times New Roman" w:cs="Times New Roman"/>
          <w:color w:val="000000" w:themeColor="text1"/>
          <w:sz w:val="28"/>
          <w:szCs w:val="28"/>
        </w:rPr>
        <w:fldChar w:fldCharType="end"/>
      </w:r>
      <w:r w:rsidRPr="00CD4297">
        <w:rPr>
          <w:rFonts w:ascii="Times New Roman" w:hAnsi="Times New Roman" w:cs="Times New Roman"/>
          <w:color w:val="000000" w:themeColor="text1"/>
          <w:sz w:val="28"/>
          <w:szCs w:val="28"/>
        </w:rPr>
        <w:t xml:space="preserve">. </w:t>
      </w:r>
    </w:p>
    <w:p w:rsidR="0043784F" w:rsidRPr="00CD4297" w:rsidRDefault="0043784F" w:rsidP="0043784F">
      <w:pPr>
        <w:spacing w:beforeLines="50" w:before="156" w:afterLines="50" w:after="156" w:line="360" w:lineRule="auto"/>
        <w:contextualSpacing/>
        <w:rPr>
          <w:rFonts w:ascii="Times New Roman" w:hAnsi="Times New Roman" w:cs="Times New Roman"/>
          <w:color w:val="000000" w:themeColor="text1"/>
          <w:sz w:val="28"/>
          <w:szCs w:val="28"/>
        </w:rPr>
      </w:pPr>
      <w:r w:rsidRPr="00CD4297">
        <w:rPr>
          <w:rFonts w:ascii="Times New Roman" w:hAnsi="Times New Roman" w:cs="Times New Roman"/>
          <w:color w:val="000000" w:themeColor="text1"/>
          <w:sz w:val="28"/>
          <w:szCs w:val="28"/>
        </w:rPr>
        <w:t xml:space="preserve">The coatings also exhibited different EIS behaviours. In </w:t>
      </w:r>
      <w:r w:rsidR="00312CA1">
        <w:rPr>
          <w:rFonts w:ascii="Times New Roman" w:hAnsi="Times New Roman" w:cs="Times New Roman"/>
          <w:b/>
          <w:color w:val="000000" w:themeColor="text1"/>
          <w:sz w:val="28"/>
          <w:szCs w:val="28"/>
        </w:rPr>
        <w:t>Figure 7.10</w:t>
      </w:r>
      <w:r w:rsidRPr="00CD4297">
        <w:rPr>
          <w:rFonts w:ascii="Times New Roman" w:hAnsi="Times New Roman" w:cs="Times New Roman"/>
          <w:b/>
          <w:color w:val="000000" w:themeColor="text1"/>
          <w:sz w:val="28"/>
          <w:szCs w:val="28"/>
        </w:rPr>
        <w:t>(a)</w:t>
      </w:r>
      <w:r w:rsidRPr="00CD4297">
        <w:rPr>
          <w:rFonts w:ascii="Times New Roman" w:hAnsi="Times New Roman" w:cs="Times New Roman"/>
          <w:color w:val="000000" w:themeColor="text1"/>
          <w:sz w:val="28"/>
          <w:szCs w:val="28"/>
        </w:rPr>
        <w:t>, the EIS spectrum of P1-60-5sccm (yellow line) was observed to show two capacitive loops: one in the high to medium frequency range and the other in the low frequency range. The spectra of other coatings showed a diffusion-controlled impedance behaviour: a depressed semicircle in the high frequency range and a linear slope in the low to medium frequency range. This impedance behaviour was also observed in the spectrum of the P1-60 base layer (see</w:t>
      </w:r>
      <w:r w:rsidRPr="00CD4297">
        <w:rPr>
          <w:rFonts w:ascii="Times New Roman" w:hAnsi="Times New Roman" w:cs="Times New Roman"/>
          <w:b/>
          <w:color w:val="000000" w:themeColor="text1"/>
          <w:sz w:val="28"/>
          <w:szCs w:val="28"/>
        </w:rPr>
        <w:t xml:space="preserve"> Figure 6.7(a)</w:t>
      </w:r>
      <w:r w:rsidRPr="00CD4297">
        <w:rPr>
          <w:rFonts w:ascii="Times New Roman" w:hAnsi="Times New Roman" w:cs="Times New Roman"/>
          <w:color w:val="000000" w:themeColor="text1"/>
          <w:sz w:val="28"/>
          <w:szCs w:val="28"/>
        </w:rPr>
        <w:t xml:space="preserve"> in Chapter 6). </w:t>
      </w:r>
    </w:p>
    <w:p w:rsidR="0043784F" w:rsidRPr="00CD4297" w:rsidRDefault="0043784F" w:rsidP="0043784F">
      <w:pPr>
        <w:spacing w:beforeLines="50" w:before="156" w:afterLines="50" w:after="156" w:line="360" w:lineRule="auto"/>
        <w:contextualSpacing/>
        <w:rPr>
          <w:rFonts w:ascii="Times New Roman" w:hAnsi="Times New Roman" w:cs="Times New Roman"/>
          <w:color w:val="000000" w:themeColor="text1"/>
          <w:sz w:val="28"/>
          <w:szCs w:val="28"/>
        </w:rPr>
      </w:pPr>
      <w:r w:rsidRPr="00CD4297">
        <w:rPr>
          <w:rFonts w:ascii="Times New Roman" w:hAnsi="Times New Roman" w:cs="Times New Roman"/>
          <w:color w:val="000000" w:themeColor="text1"/>
          <w:sz w:val="28"/>
          <w:szCs w:val="28"/>
        </w:rPr>
        <w:t xml:space="preserve">Equivalent circuits are normally proposed as a means to help interpret the EIS behaviour of the test materials </w:t>
      </w:r>
      <w:r w:rsidRPr="00CD4297">
        <w:rPr>
          <w:rFonts w:ascii="Times New Roman" w:hAnsi="Times New Roman" w:cs="Times New Roman"/>
          <w:color w:val="000000" w:themeColor="text1"/>
          <w:sz w:val="28"/>
          <w:szCs w:val="28"/>
        </w:rPr>
        <w:fldChar w:fldCharType="begin"/>
      </w:r>
      <w:r w:rsidR="001E0AA6">
        <w:rPr>
          <w:rFonts w:ascii="Times New Roman" w:hAnsi="Times New Roman" w:cs="Times New Roman"/>
          <w:color w:val="000000" w:themeColor="text1"/>
          <w:sz w:val="28"/>
          <w:szCs w:val="28"/>
        </w:rPr>
        <w:instrText xml:space="preserve"> ADDIN EN.CITE &lt;EndNote&gt;&lt;Cite&gt;&lt;Author&gt;Macdonald&lt;/Author&gt;&lt;Year&gt;2005&lt;/Year&gt;&lt;RecNum&gt;111&lt;/RecNum&gt;&lt;DisplayText&gt;[176]&lt;/DisplayText&gt;&lt;record&gt;&lt;rec-number&gt;111&lt;/rec-number&gt;&lt;foreign-keys&gt;&lt;key app="EN" db-id="25e9a502xaw9sgew95hx9r22xwzfwf9att2t"&gt;111&lt;/key&gt;&lt;/foreign-keys&gt;&lt;ref-type name="Journal Article"&gt;17&lt;/ref-type&gt;&lt;contributors&gt;&lt;authors&gt;&lt;author&gt;Macdonald, J Ross&lt;/author&gt;&lt;author&gt;Barsoukov, E&lt;/author&gt;&lt;/authors&gt;&lt;/contributors&gt;&lt;titles&gt;&lt;title&gt;Impedance spectroscopy: theory, experiment, and applications&lt;/title&gt;&lt;secondary-title&gt;History&lt;/secondary-title&gt;&lt;/titles&gt;&lt;periodical&gt;&lt;full-title&gt;History&lt;/full-title&gt;&lt;/periodical&gt;&lt;volume&gt;1&lt;/volume&gt;&lt;number&gt;8&lt;/number&gt;&lt;dates&gt;&lt;year&gt;2005&lt;/year&gt;&lt;/dates&gt;&lt;urls&gt;&lt;/urls&gt;&lt;/record&gt;&lt;/Cite&gt;&lt;/EndNote&gt;</w:instrText>
      </w:r>
      <w:r w:rsidRPr="00CD4297">
        <w:rPr>
          <w:rFonts w:ascii="Times New Roman" w:hAnsi="Times New Roman" w:cs="Times New Roman"/>
          <w:color w:val="000000" w:themeColor="text1"/>
          <w:sz w:val="28"/>
          <w:szCs w:val="28"/>
        </w:rPr>
        <w:fldChar w:fldCharType="separate"/>
      </w:r>
      <w:r w:rsidR="001E0AA6">
        <w:rPr>
          <w:rFonts w:ascii="Times New Roman" w:hAnsi="Times New Roman" w:cs="Times New Roman"/>
          <w:noProof/>
          <w:color w:val="000000" w:themeColor="text1"/>
          <w:sz w:val="28"/>
          <w:szCs w:val="28"/>
        </w:rPr>
        <w:t>[</w:t>
      </w:r>
      <w:hyperlink w:anchor="_ENREF_176" w:tooltip="Macdonald, 2005 #117" w:history="1">
        <w:r w:rsidR="00346C51">
          <w:rPr>
            <w:rFonts w:ascii="Times New Roman" w:hAnsi="Times New Roman" w:cs="Times New Roman"/>
            <w:noProof/>
            <w:color w:val="000000" w:themeColor="text1"/>
            <w:sz w:val="28"/>
            <w:szCs w:val="28"/>
          </w:rPr>
          <w:t>176</w:t>
        </w:r>
      </w:hyperlink>
      <w:r w:rsidR="001E0AA6">
        <w:rPr>
          <w:rFonts w:ascii="Times New Roman" w:hAnsi="Times New Roman" w:cs="Times New Roman"/>
          <w:noProof/>
          <w:color w:val="000000" w:themeColor="text1"/>
          <w:sz w:val="28"/>
          <w:szCs w:val="28"/>
        </w:rPr>
        <w:t>]</w:t>
      </w:r>
      <w:r w:rsidRPr="00CD4297">
        <w:rPr>
          <w:rFonts w:ascii="Times New Roman" w:hAnsi="Times New Roman" w:cs="Times New Roman"/>
          <w:color w:val="000000" w:themeColor="text1"/>
          <w:sz w:val="28"/>
          <w:szCs w:val="28"/>
        </w:rPr>
        <w:fldChar w:fldCharType="end"/>
      </w:r>
      <w:r w:rsidRPr="00CD4297">
        <w:rPr>
          <w:rFonts w:ascii="Times New Roman" w:hAnsi="Times New Roman" w:cs="Times New Roman"/>
          <w:color w:val="000000" w:themeColor="text1"/>
          <w:sz w:val="28"/>
          <w:szCs w:val="28"/>
        </w:rPr>
        <w:t xml:space="preserve">. All capacitive loops shown in </w:t>
      </w:r>
      <w:r w:rsidR="00312CA1">
        <w:rPr>
          <w:rFonts w:ascii="Times New Roman" w:hAnsi="Times New Roman" w:cs="Times New Roman"/>
          <w:b/>
          <w:color w:val="000000" w:themeColor="text1"/>
          <w:sz w:val="28"/>
          <w:szCs w:val="28"/>
        </w:rPr>
        <w:t>Figure 7.10</w:t>
      </w:r>
      <w:r w:rsidRPr="00CD4297">
        <w:rPr>
          <w:rFonts w:ascii="Times New Roman" w:hAnsi="Times New Roman" w:cs="Times New Roman"/>
          <w:color w:val="000000" w:themeColor="text1"/>
          <w:sz w:val="28"/>
          <w:szCs w:val="28"/>
        </w:rPr>
        <w:t xml:space="preserve"> appear to be moderately depressed, indicating a non-ideal capacitor behaviour because of the coating defects and interface roughness </w:t>
      </w:r>
      <w:r w:rsidRPr="00CD4297">
        <w:rPr>
          <w:rFonts w:ascii="Times New Roman" w:hAnsi="Times New Roman" w:cs="Times New Roman"/>
          <w:color w:val="000000" w:themeColor="text1"/>
          <w:sz w:val="28"/>
          <w:szCs w:val="28"/>
        </w:rPr>
        <w:fldChar w:fldCharType="begin"/>
      </w:r>
      <w:r w:rsidR="001E0AA6">
        <w:rPr>
          <w:rFonts w:ascii="Times New Roman" w:hAnsi="Times New Roman" w:cs="Times New Roman"/>
          <w:color w:val="000000" w:themeColor="text1"/>
          <w:sz w:val="28"/>
          <w:szCs w:val="28"/>
        </w:rPr>
        <w:instrText xml:space="preserve"> ADDIN EN.CITE &lt;EndNote&gt;&lt;Cite&gt;&lt;Author&gt;Mark&lt;/Author&gt;&lt;Year&gt;2008&lt;/Year&gt;&lt;RecNum&gt;107&lt;/RecNum&gt;&lt;DisplayText&gt;[177]&lt;/DisplayText&gt;&lt;record&gt;&lt;rec-number&gt;107&lt;/rec-number&gt;&lt;foreign-keys&gt;&lt;key app="EN" db-id="25e9a502xaw9sgew95hx9r22xwzfwf9att2t"&gt;107&lt;/key&gt;&lt;/foreign-keys&gt;&lt;ref-type name="Journal Article"&gt;17&lt;/ref-type&gt;&lt;contributors&gt;&lt;authors&gt;&lt;author&gt;Mark, BT&lt;/author&gt;&lt;author&gt;Orazem, E&lt;/author&gt;&lt;/authors&gt;&lt;/contributors&gt;&lt;titles&gt;&lt;title&gt;Electrochemical impedance spectroscopy&lt;/title&gt;&lt;secondary-title&gt;John Willey &amp;amp; Sons, Hoboken, New Jersey&lt;/secondary-title&gt;&lt;/titles&gt;&lt;periodical&gt;&lt;full-title&gt;John Willey &amp;amp; Sons, Hoboken, New Jersey&lt;/full-title&gt;&lt;/periodical&gt;&lt;dates&gt;&lt;year&gt;2008&lt;/year&gt;&lt;/dates&gt;&lt;urls&gt;&lt;/urls&gt;&lt;/record&gt;&lt;/Cite&gt;&lt;/EndNote&gt;</w:instrText>
      </w:r>
      <w:r w:rsidRPr="00CD4297">
        <w:rPr>
          <w:rFonts w:ascii="Times New Roman" w:hAnsi="Times New Roman" w:cs="Times New Roman"/>
          <w:color w:val="000000" w:themeColor="text1"/>
          <w:sz w:val="28"/>
          <w:szCs w:val="28"/>
        </w:rPr>
        <w:fldChar w:fldCharType="separate"/>
      </w:r>
      <w:r w:rsidR="001E0AA6">
        <w:rPr>
          <w:rFonts w:ascii="Times New Roman" w:hAnsi="Times New Roman" w:cs="Times New Roman"/>
          <w:noProof/>
          <w:color w:val="000000" w:themeColor="text1"/>
          <w:sz w:val="28"/>
          <w:szCs w:val="28"/>
        </w:rPr>
        <w:t>[</w:t>
      </w:r>
      <w:hyperlink w:anchor="_ENREF_177" w:tooltip="Mark, 2008 #107" w:history="1">
        <w:r w:rsidR="00346C51">
          <w:rPr>
            <w:rFonts w:ascii="Times New Roman" w:hAnsi="Times New Roman" w:cs="Times New Roman"/>
            <w:noProof/>
            <w:color w:val="000000" w:themeColor="text1"/>
            <w:sz w:val="28"/>
            <w:szCs w:val="28"/>
          </w:rPr>
          <w:t>177</w:t>
        </w:r>
      </w:hyperlink>
      <w:r w:rsidR="001E0AA6">
        <w:rPr>
          <w:rFonts w:ascii="Times New Roman" w:hAnsi="Times New Roman" w:cs="Times New Roman"/>
          <w:noProof/>
          <w:color w:val="000000" w:themeColor="text1"/>
          <w:sz w:val="28"/>
          <w:szCs w:val="28"/>
        </w:rPr>
        <w:t>]</w:t>
      </w:r>
      <w:r w:rsidRPr="00CD4297">
        <w:rPr>
          <w:rFonts w:ascii="Times New Roman" w:hAnsi="Times New Roman" w:cs="Times New Roman"/>
          <w:color w:val="000000" w:themeColor="text1"/>
          <w:sz w:val="28"/>
          <w:szCs w:val="28"/>
        </w:rPr>
        <w:fldChar w:fldCharType="end"/>
      </w:r>
      <w:r w:rsidRPr="00CD4297">
        <w:rPr>
          <w:rFonts w:ascii="Times New Roman" w:hAnsi="Times New Roman" w:cs="Times New Roman"/>
          <w:color w:val="000000" w:themeColor="text1"/>
          <w:sz w:val="28"/>
          <w:szCs w:val="28"/>
        </w:rPr>
        <w:t>. Therefore, a constant phase element (CPE) is utilised to replace capacitor (C) in the present research.</w:t>
      </w:r>
    </w:p>
    <w:p w:rsidR="0043784F" w:rsidRPr="00CD4297" w:rsidRDefault="0043784F" w:rsidP="0043784F">
      <w:pPr>
        <w:spacing w:beforeLines="50" w:before="156" w:afterLines="50" w:after="156" w:line="360" w:lineRule="auto"/>
        <w:contextualSpacing/>
        <w:rPr>
          <w:rFonts w:ascii="Times New Roman" w:hAnsi="Times New Roman" w:cs="Times New Roman"/>
          <w:color w:val="000000" w:themeColor="text1"/>
          <w:sz w:val="28"/>
          <w:szCs w:val="28"/>
        </w:rPr>
      </w:pPr>
      <w:r w:rsidRPr="00CD4297">
        <w:rPr>
          <w:rFonts w:ascii="Times New Roman" w:hAnsi="Times New Roman" w:cs="Times New Roman"/>
          <w:color w:val="000000" w:themeColor="text1"/>
          <w:sz w:val="28"/>
          <w:szCs w:val="28"/>
        </w:rPr>
        <w:t>The equivalent circuit of P1-60-5sscm contains two time constants (</w:t>
      </w:r>
      <w:r w:rsidR="00312CA1">
        <w:rPr>
          <w:rFonts w:ascii="Times New Roman" w:hAnsi="Times New Roman" w:cs="Times New Roman"/>
          <w:b/>
          <w:color w:val="000000" w:themeColor="text1"/>
          <w:sz w:val="28"/>
          <w:szCs w:val="28"/>
        </w:rPr>
        <w:t>Figure 7.10</w:t>
      </w:r>
      <w:r w:rsidRPr="00CD4297">
        <w:rPr>
          <w:rFonts w:ascii="Times New Roman" w:hAnsi="Times New Roman" w:cs="Times New Roman"/>
          <w:b/>
          <w:color w:val="000000" w:themeColor="text1"/>
          <w:sz w:val="28"/>
          <w:szCs w:val="28"/>
        </w:rPr>
        <w:t>(c)</w:t>
      </w:r>
      <w:r w:rsidRPr="00CD4297">
        <w:rPr>
          <w:rFonts w:ascii="Times New Roman" w:hAnsi="Times New Roman" w:cs="Times New Roman"/>
          <w:color w:val="000000" w:themeColor="text1"/>
          <w:sz w:val="28"/>
          <w:szCs w:val="28"/>
        </w:rPr>
        <w:t xml:space="preserve">). CPE1 corresponds to the outer AlCuMoMgZrB(N) nanocomposite coating and CPE2 represents the inner amorphous AlCuMoMgZrB base layer. The additional time constant is in agreement with the observation of the fracture morphology of P1-60-5sccm (see </w:t>
      </w:r>
      <w:r w:rsidRPr="00CD4297">
        <w:rPr>
          <w:rFonts w:ascii="Times New Roman" w:hAnsi="Times New Roman" w:cs="Times New Roman"/>
          <w:b/>
          <w:color w:val="000000" w:themeColor="text1"/>
          <w:sz w:val="28"/>
          <w:szCs w:val="28"/>
        </w:rPr>
        <w:t>Figure 7.5</w:t>
      </w:r>
      <w:r w:rsidRPr="00CD4297">
        <w:rPr>
          <w:rFonts w:ascii="Times New Roman" w:hAnsi="Times New Roman" w:cs="Times New Roman"/>
          <w:color w:val="000000" w:themeColor="text1"/>
          <w:sz w:val="28"/>
          <w:szCs w:val="28"/>
        </w:rPr>
        <w:t xml:space="preserve">). A distinct boundary between the top nanocomposite coating and the bottom amorphous base layer can be seen. Therefore, a two-layer structure is likely to form and causes the corrosion mechanism. </w:t>
      </w:r>
    </w:p>
    <w:p w:rsidR="0043784F" w:rsidRPr="00CD4297" w:rsidRDefault="0043784F" w:rsidP="0043784F">
      <w:pPr>
        <w:spacing w:beforeLines="50" w:before="156" w:afterLines="50" w:after="156" w:line="360" w:lineRule="auto"/>
        <w:contextualSpacing/>
        <w:rPr>
          <w:rFonts w:ascii="Times New Roman" w:hAnsi="Times New Roman" w:cs="Times New Roman"/>
          <w:color w:val="000000" w:themeColor="text1"/>
          <w:sz w:val="28"/>
          <w:szCs w:val="28"/>
        </w:rPr>
      </w:pPr>
      <w:r w:rsidRPr="00CD4297">
        <w:rPr>
          <w:rFonts w:ascii="Times New Roman" w:hAnsi="Times New Roman" w:cs="Times New Roman"/>
          <w:color w:val="000000" w:themeColor="text1"/>
          <w:sz w:val="28"/>
          <w:szCs w:val="28"/>
        </w:rPr>
        <w:t>Similar to P1-60 base layer, a typical Randles type equivalent circuit is applied as an analogy to the corrosion processes of the P1-60-10sccm, P1-60-15sccm and P1-60-20sccm coatings. A Warburg element (W) is used to describe the linear behaviour. It is indicative of a mass transport/diffusion dominated process which generally happens for a case where diffusion does not obey Fick’s 2</w:t>
      </w:r>
      <w:r w:rsidRPr="00CD4297">
        <w:rPr>
          <w:rFonts w:ascii="Times New Roman" w:hAnsi="Times New Roman" w:cs="Times New Roman"/>
          <w:color w:val="000000" w:themeColor="text1"/>
          <w:sz w:val="28"/>
          <w:szCs w:val="28"/>
          <w:vertAlign w:val="superscript"/>
        </w:rPr>
        <w:t>nd</w:t>
      </w:r>
      <w:r w:rsidRPr="00CD4297">
        <w:rPr>
          <w:rFonts w:ascii="Times New Roman" w:hAnsi="Times New Roman" w:cs="Times New Roman"/>
          <w:color w:val="000000" w:themeColor="text1"/>
          <w:sz w:val="28"/>
          <w:szCs w:val="28"/>
        </w:rPr>
        <w:t xml:space="preserve"> law. Moreover, the high intersection in the low frequency domain of the Bode plots also supports the presence of diffusional mass transport process </w:t>
      </w:r>
      <w:r w:rsidRPr="00CD4297">
        <w:rPr>
          <w:rFonts w:ascii="Times New Roman" w:hAnsi="Times New Roman" w:cs="Times New Roman"/>
          <w:color w:val="000000" w:themeColor="text1"/>
          <w:sz w:val="28"/>
          <w:szCs w:val="28"/>
        </w:rPr>
        <w:fldChar w:fldCharType="begin"/>
      </w:r>
      <w:r w:rsidR="001E0AA6">
        <w:rPr>
          <w:rFonts w:ascii="Times New Roman" w:hAnsi="Times New Roman" w:cs="Times New Roman"/>
          <w:color w:val="000000" w:themeColor="text1"/>
          <w:sz w:val="28"/>
          <w:szCs w:val="28"/>
        </w:rPr>
        <w:instrText xml:space="preserve"> ADDIN EN.CITE &lt;EndNote&gt;&lt;Cite&gt;&lt;Author&gt;Macdonald&lt;/Author&gt;&lt;Year&gt;2006&lt;/Year&gt;&lt;RecNum&gt;116&lt;/RecNum&gt;&lt;DisplayText&gt;[176, 182]&lt;/DisplayText&gt;&lt;record&gt;&lt;rec-number&gt;116&lt;/rec-number&gt;&lt;foreign-keys&gt;&lt;key app="EN" db-id="25e9a502xaw9sgew95hx9r22xwzfwf9att2t"&gt;116&lt;/key&gt;&lt;/foreign-keys&gt;&lt;ref-type name="Journal Article"&gt;17&lt;/ref-type&gt;&lt;contributors&gt;&lt;authors&gt;&lt;author&gt;Macdonald, Digby D&lt;/author&gt;&lt;/authors&gt;&lt;/contributors&gt;&lt;titles&gt;&lt;title&gt;Reflections on the history of electrochemical impedance spectroscopy&lt;/title&gt;&lt;secondary-title&gt;Electrochimica Acta&lt;/secondary-title&gt;&lt;/titles&gt;&lt;periodical&gt;&lt;full-title&gt;Electrochimica Acta&lt;/full-title&gt;&lt;/periodical&gt;&lt;pages&gt;1376-1388&lt;/pages&gt;&lt;volume&gt;51&lt;/volume&gt;&lt;number&gt;8&lt;/number&gt;&lt;dates&gt;&lt;year&gt;2006&lt;/year&gt;&lt;/dates&gt;&lt;isbn&gt;0013-4686&lt;/isbn&gt;&lt;urls&gt;&lt;/urls&gt;&lt;/record&gt;&lt;/Cite&gt;&lt;Cite&gt;&lt;Author&gt;Macdonald&lt;/Author&gt;&lt;Year&gt;2005&lt;/Year&gt;&lt;RecNum&gt;117&lt;/RecNum&gt;&lt;record&gt;&lt;rec-number&gt;117&lt;/rec-number&gt;&lt;foreign-keys&gt;&lt;key app="EN" db-id="25e9a502xaw9sgew95hx9r22xwzfwf9att2t"&gt;117&lt;/key&gt;&lt;/foreign-keys&gt;&lt;ref-type name="Journal Article"&gt;17&lt;/ref-type&gt;&lt;contributors&gt;&lt;authors&gt;&lt;author&gt;Macdonald, J Ross&lt;/author&gt;&lt;author&gt;Barsoukov, E&lt;/author&gt;&lt;/authors&gt;&lt;/contributors&gt;&lt;titles&gt;&lt;title&gt;Impedance spectroscopy: theory, experiment, and applications&lt;/title&gt;&lt;secondary-title&gt;History&lt;/secondary-title&gt;&lt;/titles&gt;&lt;periodical&gt;&lt;full-title&gt;History&lt;/full-title&gt;&lt;/periodical&gt;&lt;volume&gt;1&lt;/volume&gt;&lt;number&gt;8&lt;/number&gt;&lt;dates&gt;&lt;year&gt;2005&lt;/year&gt;&lt;/dates&gt;&lt;urls&gt;&lt;/urls&gt;&lt;/record&gt;&lt;/Cite&gt;&lt;/EndNote&gt;</w:instrText>
      </w:r>
      <w:r w:rsidRPr="00CD4297">
        <w:rPr>
          <w:rFonts w:ascii="Times New Roman" w:hAnsi="Times New Roman" w:cs="Times New Roman"/>
          <w:color w:val="000000" w:themeColor="text1"/>
          <w:sz w:val="28"/>
          <w:szCs w:val="28"/>
        </w:rPr>
        <w:fldChar w:fldCharType="separate"/>
      </w:r>
      <w:r w:rsidR="001E0AA6">
        <w:rPr>
          <w:rFonts w:ascii="Times New Roman" w:hAnsi="Times New Roman" w:cs="Times New Roman"/>
          <w:noProof/>
          <w:color w:val="000000" w:themeColor="text1"/>
          <w:sz w:val="28"/>
          <w:szCs w:val="28"/>
        </w:rPr>
        <w:t>[</w:t>
      </w:r>
      <w:hyperlink w:anchor="_ENREF_176" w:tooltip="Macdonald, 2005 #117" w:history="1">
        <w:r w:rsidR="00346C51">
          <w:rPr>
            <w:rFonts w:ascii="Times New Roman" w:hAnsi="Times New Roman" w:cs="Times New Roman"/>
            <w:noProof/>
            <w:color w:val="000000" w:themeColor="text1"/>
            <w:sz w:val="28"/>
            <w:szCs w:val="28"/>
          </w:rPr>
          <w:t>176</w:t>
        </w:r>
      </w:hyperlink>
      <w:r w:rsidR="001E0AA6">
        <w:rPr>
          <w:rFonts w:ascii="Times New Roman" w:hAnsi="Times New Roman" w:cs="Times New Roman"/>
          <w:noProof/>
          <w:color w:val="000000" w:themeColor="text1"/>
          <w:sz w:val="28"/>
          <w:szCs w:val="28"/>
        </w:rPr>
        <w:t xml:space="preserve">, </w:t>
      </w:r>
      <w:hyperlink w:anchor="_ENREF_182" w:tooltip="Macdonald, 2006 #116" w:history="1">
        <w:r w:rsidR="00346C51">
          <w:rPr>
            <w:rFonts w:ascii="Times New Roman" w:hAnsi="Times New Roman" w:cs="Times New Roman"/>
            <w:noProof/>
            <w:color w:val="000000" w:themeColor="text1"/>
            <w:sz w:val="28"/>
            <w:szCs w:val="28"/>
          </w:rPr>
          <w:t>182</w:t>
        </w:r>
      </w:hyperlink>
      <w:r w:rsidR="001E0AA6">
        <w:rPr>
          <w:rFonts w:ascii="Times New Roman" w:hAnsi="Times New Roman" w:cs="Times New Roman"/>
          <w:noProof/>
          <w:color w:val="000000" w:themeColor="text1"/>
          <w:sz w:val="28"/>
          <w:szCs w:val="28"/>
        </w:rPr>
        <w:t>]</w:t>
      </w:r>
      <w:r w:rsidRPr="00CD4297">
        <w:rPr>
          <w:rFonts w:ascii="Times New Roman" w:hAnsi="Times New Roman" w:cs="Times New Roman"/>
          <w:color w:val="000000" w:themeColor="text1"/>
          <w:sz w:val="28"/>
          <w:szCs w:val="28"/>
        </w:rPr>
        <w:fldChar w:fldCharType="end"/>
      </w:r>
      <w:r w:rsidRPr="00CD4297">
        <w:rPr>
          <w:rFonts w:ascii="Times New Roman" w:hAnsi="Times New Roman" w:cs="Times New Roman"/>
          <w:color w:val="000000" w:themeColor="text1"/>
          <w:sz w:val="28"/>
          <w:szCs w:val="28"/>
        </w:rPr>
        <w:t xml:space="preserve">. </w:t>
      </w:r>
    </w:p>
    <w:p w:rsidR="005227D2" w:rsidRPr="00CD4297" w:rsidRDefault="005227D2">
      <w:pPr>
        <w:widowControl/>
        <w:jc w:val="left"/>
        <w:rPr>
          <w:rFonts w:ascii="Times New Roman" w:hAnsi="Times New Roman" w:cs="Times New Roman"/>
          <w:color w:val="000000" w:themeColor="text1"/>
          <w:sz w:val="28"/>
          <w:szCs w:val="28"/>
        </w:rPr>
      </w:pPr>
      <w:r w:rsidRPr="00CD4297">
        <w:rPr>
          <w:rFonts w:ascii="Times New Roman" w:hAnsi="Times New Roman" w:cs="Times New Roman"/>
          <w:color w:val="000000" w:themeColor="text1"/>
          <w:sz w:val="28"/>
          <w:szCs w:val="28"/>
        </w:rPr>
        <w:br w:type="page"/>
      </w:r>
    </w:p>
    <w:p w:rsidR="0043784F" w:rsidRPr="00CD4297" w:rsidRDefault="0043784F" w:rsidP="0043784F">
      <w:pPr>
        <w:spacing w:beforeLines="50" w:before="156" w:afterLines="50" w:after="156" w:line="360" w:lineRule="auto"/>
        <w:contextualSpacing/>
        <w:rPr>
          <w:rFonts w:ascii="Times New Roman" w:hAnsi="Times New Roman" w:cs="Times New Roman"/>
          <w:color w:val="000000" w:themeColor="text1"/>
          <w:sz w:val="28"/>
          <w:szCs w:val="28"/>
        </w:rPr>
      </w:pPr>
      <w:r w:rsidRPr="00CD4297">
        <w:rPr>
          <w:rFonts w:ascii="Times New Roman" w:hAnsi="Times New Roman" w:cs="Times New Roman"/>
          <w:color w:val="000000" w:themeColor="text1"/>
          <w:sz w:val="28"/>
          <w:szCs w:val="28"/>
        </w:rPr>
        <w:t>The different EIS behaviours between the P1-60-5sccm coating and the other three coatings may correlate with their different crystalline phase constituents (</w:t>
      </w:r>
      <w:r w:rsidRPr="00CD4297">
        <w:rPr>
          <w:rFonts w:ascii="Times New Roman" w:hAnsi="Times New Roman" w:cs="Times New Roman"/>
          <w:i/>
          <w:color w:val="000000" w:themeColor="text1"/>
          <w:sz w:val="28"/>
          <w:szCs w:val="28"/>
        </w:rPr>
        <w:t>i.e.</w:t>
      </w:r>
      <w:r w:rsidRPr="00CD4297">
        <w:rPr>
          <w:rFonts w:ascii="Times New Roman" w:hAnsi="Times New Roman" w:cs="Times New Roman"/>
          <w:color w:val="000000" w:themeColor="text1"/>
          <w:sz w:val="28"/>
          <w:szCs w:val="28"/>
        </w:rPr>
        <w:t xml:space="preserve"> predominantly intermetallicprecipitates for P1-60-5sccm and ceramicprecipitates for the others). </w:t>
      </w:r>
    </w:p>
    <w:p w:rsidR="005227D2" w:rsidRPr="00CD4297" w:rsidRDefault="005227D2" w:rsidP="0043784F">
      <w:pPr>
        <w:spacing w:beforeLines="50" w:before="156" w:afterLines="50" w:after="156" w:line="360" w:lineRule="auto"/>
        <w:contextualSpacing/>
        <w:rPr>
          <w:rFonts w:ascii="Times New Roman" w:hAnsi="Times New Roman" w:cs="Times New Roman"/>
          <w:color w:val="000000" w:themeColor="text1"/>
          <w:sz w:val="28"/>
          <w:szCs w:val="28"/>
        </w:rPr>
      </w:pPr>
    </w:p>
    <w:p w:rsidR="0043784F" w:rsidRPr="00CD4297" w:rsidRDefault="0043784F" w:rsidP="0043784F">
      <w:pPr>
        <w:spacing w:beforeLines="50" w:before="156" w:afterLines="50" w:after="156" w:line="360" w:lineRule="auto"/>
        <w:contextualSpacing/>
        <w:rPr>
          <w:rFonts w:ascii="Times New Roman" w:hAnsi="Times New Roman" w:cs="Times New Roman"/>
          <w:color w:val="000000" w:themeColor="text1"/>
          <w:sz w:val="28"/>
          <w:szCs w:val="28"/>
        </w:rPr>
      </w:pPr>
      <w:r w:rsidRPr="00CD4297">
        <w:rPr>
          <w:rFonts w:ascii="Times New Roman" w:hAnsi="Times New Roman" w:cs="Times New Roman"/>
          <w:color w:val="000000" w:themeColor="text1"/>
          <w:sz w:val="28"/>
          <w:szCs w:val="28"/>
        </w:rPr>
        <w:t xml:space="preserve">The data for the equivalent circuits are listed in </w:t>
      </w:r>
      <w:r w:rsidRPr="00CD4297">
        <w:rPr>
          <w:rFonts w:ascii="Times New Roman" w:hAnsi="Times New Roman" w:cs="Times New Roman"/>
          <w:b/>
          <w:color w:val="000000" w:themeColor="text1"/>
          <w:sz w:val="28"/>
          <w:szCs w:val="28"/>
        </w:rPr>
        <w:t>Table 7.5</w:t>
      </w:r>
      <w:r w:rsidRPr="00CD4297">
        <w:rPr>
          <w:rFonts w:ascii="Times New Roman" w:hAnsi="Times New Roman" w:cs="Times New Roman"/>
          <w:color w:val="000000" w:themeColor="text1"/>
          <w:sz w:val="28"/>
          <w:szCs w:val="28"/>
        </w:rPr>
        <w:t>.</w:t>
      </w:r>
    </w:p>
    <w:tbl>
      <w:tblPr>
        <w:tblStyle w:val="a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24"/>
        <w:gridCol w:w="1718"/>
        <w:gridCol w:w="1718"/>
        <w:gridCol w:w="1616"/>
        <w:gridCol w:w="1430"/>
      </w:tblGrid>
      <w:tr w:rsidR="0043784F" w:rsidRPr="00CD4297" w:rsidTr="00F17F7C">
        <w:trPr>
          <w:trHeight w:val="851"/>
        </w:trPr>
        <w:tc>
          <w:tcPr>
            <w:tcW w:w="1824" w:type="dxa"/>
            <w:tcBorders>
              <w:top w:val="double" w:sz="6" w:space="0" w:color="auto"/>
              <w:bottom w:val="single" w:sz="6" w:space="0" w:color="auto"/>
              <w:right w:val="single" w:sz="6" w:space="0" w:color="auto"/>
            </w:tcBorders>
            <w:shd w:val="clear" w:color="auto" w:fill="auto"/>
            <w:vAlign w:val="center"/>
          </w:tcPr>
          <w:p w:rsidR="0043784F" w:rsidRPr="00CD4297" w:rsidRDefault="0043784F" w:rsidP="00F17F7C">
            <w:pPr>
              <w:spacing w:before="120" w:after="120" w:line="360" w:lineRule="auto"/>
              <w:contextualSpacing/>
              <w:jc w:val="center"/>
              <w:rPr>
                <w:b/>
                <w:color w:val="000000" w:themeColor="text1"/>
                <w:sz w:val="28"/>
                <w:szCs w:val="28"/>
              </w:rPr>
            </w:pPr>
            <w:r w:rsidRPr="00CD4297">
              <w:rPr>
                <w:b/>
                <w:color w:val="000000" w:themeColor="text1"/>
                <w:sz w:val="28"/>
                <w:szCs w:val="28"/>
              </w:rPr>
              <w:t>Data</w:t>
            </w:r>
          </w:p>
        </w:tc>
        <w:tc>
          <w:tcPr>
            <w:tcW w:w="1718" w:type="dxa"/>
            <w:tcBorders>
              <w:top w:val="double" w:sz="6" w:space="0" w:color="auto"/>
              <w:left w:val="single" w:sz="6" w:space="0" w:color="auto"/>
              <w:bottom w:val="single" w:sz="6" w:space="0" w:color="auto"/>
            </w:tcBorders>
            <w:shd w:val="clear" w:color="auto" w:fill="auto"/>
            <w:vAlign w:val="center"/>
          </w:tcPr>
          <w:p w:rsidR="0043784F" w:rsidRPr="00CD4297" w:rsidRDefault="0043784F" w:rsidP="00F17F7C">
            <w:pPr>
              <w:spacing w:before="120" w:after="120" w:line="360" w:lineRule="auto"/>
              <w:contextualSpacing/>
              <w:jc w:val="center"/>
              <w:rPr>
                <w:b/>
                <w:color w:val="000000" w:themeColor="text1"/>
                <w:sz w:val="28"/>
                <w:szCs w:val="28"/>
              </w:rPr>
            </w:pPr>
            <w:r w:rsidRPr="00CD4297">
              <w:rPr>
                <w:b/>
                <w:color w:val="000000" w:themeColor="text1"/>
                <w:sz w:val="28"/>
                <w:szCs w:val="28"/>
              </w:rPr>
              <w:t>5</w:t>
            </w:r>
            <w:r w:rsidR="00AB7F40" w:rsidRPr="00CD4297">
              <w:rPr>
                <w:b/>
                <w:color w:val="000000" w:themeColor="text1"/>
                <w:sz w:val="28"/>
                <w:szCs w:val="28"/>
              </w:rPr>
              <w:t xml:space="preserve"> </w:t>
            </w:r>
            <w:r w:rsidRPr="00CD4297">
              <w:rPr>
                <w:b/>
                <w:color w:val="000000" w:themeColor="text1"/>
                <w:sz w:val="28"/>
                <w:szCs w:val="28"/>
              </w:rPr>
              <w:t>sccm</w:t>
            </w:r>
          </w:p>
        </w:tc>
        <w:tc>
          <w:tcPr>
            <w:tcW w:w="1718" w:type="dxa"/>
            <w:tcBorders>
              <w:top w:val="double" w:sz="6" w:space="0" w:color="auto"/>
              <w:bottom w:val="single" w:sz="6" w:space="0" w:color="auto"/>
            </w:tcBorders>
            <w:shd w:val="clear" w:color="auto" w:fill="auto"/>
            <w:vAlign w:val="center"/>
          </w:tcPr>
          <w:p w:rsidR="0043784F" w:rsidRPr="00CD4297" w:rsidRDefault="0043784F" w:rsidP="00F17F7C">
            <w:pPr>
              <w:spacing w:before="120" w:after="120" w:line="360" w:lineRule="auto"/>
              <w:contextualSpacing/>
              <w:jc w:val="center"/>
              <w:rPr>
                <w:b/>
                <w:color w:val="000000" w:themeColor="text1"/>
                <w:sz w:val="28"/>
                <w:szCs w:val="28"/>
              </w:rPr>
            </w:pPr>
            <w:r w:rsidRPr="00CD4297">
              <w:rPr>
                <w:b/>
                <w:color w:val="000000" w:themeColor="text1"/>
                <w:sz w:val="28"/>
                <w:szCs w:val="28"/>
              </w:rPr>
              <w:t>10</w:t>
            </w:r>
            <w:r w:rsidR="00AB7F40" w:rsidRPr="00CD4297">
              <w:rPr>
                <w:b/>
                <w:color w:val="000000" w:themeColor="text1"/>
                <w:sz w:val="28"/>
                <w:szCs w:val="28"/>
              </w:rPr>
              <w:t xml:space="preserve"> </w:t>
            </w:r>
            <w:r w:rsidRPr="00CD4297">
              <w:rPr>
                <w:b/>
                <w:color w:val="000000" w:themeColor="text1"/>
                <w:sz w:val="28"/>
                <w:szCs w:val="28"/>
              </w:rPr>
              <w:t>sccm</w:t>
            </w:r>
          </w:p>
        </w:tc>
        <w:tc>
          <w:tcPr>
            <w:tcW w:w="1616" w:type="dxa"/>
            <w:tcBorders>
              <w:top w:val="double" w:sz="6" w:space="0" w:color="auto"/>
              <w:bottom w:val="single" w:sz="6" w:space="0" w:color="auto"/>
            </w:tcBorders>
            <w:shd w:val="clear" w:color="auto" w:fill="auto"/>
            <w:vAlign w:val="center"/>
          </w:tcPr>
          <w:p w:rsidR="0043784F" w:rsidRPr="00CD4297" w:rsidRDefault="0043784F" w:rsidP="00F17F7C">
            <w:pPr>
              <w:spacing w:before="120" w:after="120" w:line="360" w:lineRule="auto"/>
              <w:contextualSpacing/>
              <w:jc w:val="center"/>
              <w:rPr>
                <w:b/>
                <w:color w:val="000000" w:themeColor="text1"/>
                <w:sz w:val="28"/>
                <w:szCs w:val="28"/>
              </w:rPr>
            </w:pPr>
            <w:r w:rsidRPr="00CD4297">
              <w:rPr>
                <w:b/>
                <w:color w:val="000000" w:themeColor="text1"/>
                <w:sz w:val="28"/>
                <w:szCs w:val="28"/>
              </w:rPr>
              <w:t>15</w:t>
            </w:r>
            <w:r w:rsidR="00AB7F40" w:rsidRPr="00CD4297">
              <w:rPr>
                <w:b/>
                <w:color w:val="000000" w:themeColor="text1"/>
                <w:sz w:val="28"/>
                <w:szCs w:val="28"/>
              </w:rPr>
              <w:t xml:space="preserve"> </w:t>
            </w:r>
            <w:r w:rsidRPr="00CD4297">
              <w:rPr>
                <w:b/>
                <w:color w:val="000000" w:themeColor="text1"/>
                <w:sz w:val="28"/>
                <w:szCs w:val="28"/>
              </w:rPr>
              <w:t>sccm</w:t>
            </w:r>
          </w:p>
        </w:tc>
        <w:tc>
          <w:tcPr>
            <w:tcW w:w="1430" w:type="dxa"/>
            <w:tcBorders>
              <w:top w:val="double" w:sz="6" w:space="0" w:color="auto"/>
              <w:bottom w:val="single" w:sz="6" w:space="0" w:color="auto"/>
            </w:tcBorders>
            <w:vAlign w:val="center"/>
          </w:tcPr>
          <w:p w:rsidR="0043784F" w:rsidRPr="00CD4297" w:rsidRDefault="0043784F" w:rsidP="00F17F7C">
            <w:pPr>
              <w:spacing w:before="120" w:after="120" w:line="360" w:lineRule="auto"/>
              <w:contextualSpacing/>
              <w:jc w:val="center"/>
              <w:rPr>
                <w:b/>
                <w:color w:val="000000" w:themeColor="text1"/>
                <w:sz w:val="28"/>
                <w:szCs w:val="28"/>
              </w:rPr>
            </w:pPr>
            <w:r w:rsidRPr="00CD4297">
              <w:rPr>
                <w:b/>
                <w:color w:val="000000" w:themeColor="text1"/>
                <w:sz w:val="28"/>
                <w:szCs w:val="28"/>
              </w:rPr>
              <w:t>20</w:t>
            </w:r>
            <w:r w:rsidR="00AB7F40" w:rsidRPr="00CD4297">
              <w:rPr>
                <w:b/>
                <w:color w:val="000000" w:themeColor="text1"/>
                <w:sz w:val="28"/>
                <w:szCs w:val="28"/>
              </w:rPr>
              <w:t xml:space="preserve"> </w:t>
            </w:r>
            <w:r w:rsidRPr="00CD4297">
              <w:rPr>
                <w:b/>
                <w:color w:val="000000" w:themeColor="text1"/>
                <w:sz w:val="28"/>
                <w:szCs w:val="28"/>
              </w:rPr>
              <w:t>sccm</w:t>
            </w:r>
          </w:p>
        </w:tc>
      </w:tr>
      <w:tr w:rsidR="0043784F" w:rsidRPr="00CD4297" w:rsidTr="00F17F7C">
        <w:trPr>
          <w:trHeight w:val="624"/>
        </w:trPr>
        <w:tc>
          <w:tcPr>
            <w:tcW w:w="1824" w:type="dxa"/>
            <w:tcBorders>
              <w:top w:val="single" w:sz="6" w:space="0" w:color="auto"/>
              <w:right w:val="single" w:sz="6" w:space="0" w:color="auto"/>
            </w:tcBorders>
            <w:shd w:val="clear" w:color="auto" w:fill="auto"/>
            <w:vAlign w:val="center"/>
          </w:tcPr>
          <w:p w:rsidR="0043784F" w:rsidRPr="00CD4297" w:rsidRDefault="0043784F" w:rsidP="00F17F7C">
            <w:pPr>
              <w:spacing w:before="120" w:after="120" w:line="360" w:lineRule="auto"/>
              <w:contextualSpacing/>
              <w:jc w:val="center"/>
              <w:rPr>
                <w:i/>
                <w:color w:val="000000" w:themeColor="text1"/>
                <w:sz w:val="28"/>
                <w:szCs w:val="28"/>
              </w:rPr>
            </w:pPr>
            <w:r w:rsidRPr="00CD4297">
              <w:rPr>
                <w:i/>
                <w:color w:val="000000" w:themeColor="text1"/>
                <w:sz w:val="28"/>
                <w:szCs w:val="28"/>
              </w:rPr>
              <w:t>R</w:t>
            </w:r>
            <w:r w:rsidRPr="00CD4297">
              <w:rPr>
                <w:i/>
                <w:color w:val="000000" w:themeColor="text1"/>
                <w:sz w:val="28"/>
                <w:szCs w:val="28"/>
                <w:vertAlign w:val="subscript"/>
              </w:rPr>
              <w:t>S</w:t>
            </w:r>
            <w:r w:rsidRPr="00CD4297">
              <w:rPr>
                <w:i/>
                <w:color w:val="000000" w:themeColor="text1"/>
                <w:sz w:val="28"/>
                <w:szCs w:val="28"/>
              </w:rPr>
              <w:t xml:space="preserve"> (kΩ∙cm</w:t>
            </w:r>
            <w:r w:rsidRPr="00CD4297">
              <w:rPr>
                <w:i/>
                <w:color w:val="000000" w:themeColor="text1"/>
                <w:sz w:val="28"/>
                <w:szCs w:val="28"/>
                <w:vertAlign w:val="superscript"/>
              </w:rPr>
              <w:t>2</w:t>
            </w:r>
            <w:r w:rsidRPr="00CD4297">
              <w:rPr>
                <w:i/>
                <w:color w:val="000000" w:themeColor="text1"/>
                <w:sz w:val="28"/>
                <w:szCs w:val="28"/>
              </w:rPr>
              <w:t>)</w:t>
            </w:r>
          </w:p>
        </w:tc>
        <w:tc>
          <w:tcPr>
            <w:tcW w:w="1718" w:type="dxa"/>
            <w:tcBorders>
              <w:top w:val="single" w:sz="6" w:space="0" w:color="auto"/>
              <w:left w:val="single" w:sz="6" w:space="0" w:color="auto"/>
            </w:tcBorders>
            <w:shd w:val="clear" w:color="auto" w:fill="auto"/>
            <w:vAlign w:val="center"/>
          </w:tcPr>
          <w:p w:rsidR="0043784F" w:rsidRPr="00CD4297" w:rsidRDefault="0043784F" w:rsidP="00F17F7C">
            <w:pPr>
              <w:spacing w:before="120" w:after="120" w:line="360" w:lineRule="auto"/>
              <w:contextualSpacing/>
              <w:jc w:val="center"/>
              <w:rPr>
                <w:color w:val="000000" w:themeColor="text1"/>
                <w:sz w:val="24"/>
                <w:szCs w:val="28"/>
              </w:rPr>
            </w:pPr>
            <w:r w:rsidRPr="00CD4297">
              <w:rPr>
                <w:color w:val="000000" w:themeColor="text1"/>
                <w:sz w:val="24"/>
                <w:szCs w:val="28"/>
              </w:rPr>
              <w:t>0.06</w:t>
            </w:r>
          </w:p>
        </w:tc>
        <w:tc>
          <w:tcPr>
            <w:tcW w:w="1718" w:type="dxa"/>
            <w:tcBorders>
              <w:top w:val="single" w:sz="6" w:space="0" w:color="auto"/>
            </w:tcBorders>
            <w:shd w:val="clear" w:color="auto" w:fill="auto"/>
            <w:vAlign w:val="center"/>
          </w:tcPr>
          <w:p w:rsidR="0043784F" w:rsidRPr="00CD4297" w:rsidRDefault="0043784F" w:rsidP="00F17F7C">
            <w:pPr>
              <w:spacing w:before="120" w:after="120" w:line="360" w:lineRule="auto"/>
              <w:contextualSpacing/>
              <w:jc w:val="center"/>
              <w:rPr>
                <w:color w:val="000000" w:themeColor="text1"/>
                <w:sz w:val="24"/>
                <w:szCs w:val="28"/>
              </w:rPr>
            </w:pPr>
            <w:r w:rsidRPr="00CD4297">
              <w:rPr>
                <w:color w:val="000000" w:themeColor="text1"/>
                <w:sz w:val="24"/>
                <w:szCs w:val="28"/>
              </w:rPr>
              <w:t>0.02</w:t>
            </w:r>
          </w:p>
        </w:tc>
        <w:tc>
          <w:tcPr>
            <w:tcW w:w="1616" w:type="dxa"/>
            <w:tcBorders>
              <w:top w:val="single" w:sz="6" w:space="0" w:color="auto"/>
            </w:tcBorders>
            <w:shd w:val="clear" w:color="auto" w:fill="auto"/>
            <w:vAlign w:val="center"/>
          </w:tcPr>
          <w:p w:rsidR="0043784F" w:rsidRPr="00CD4297" w:rsidRDefault="0043784F" w:rsidP="00F17F7C">
            <w:pPr>
              <w:spacing w:before="120" w:after="120" w:line="360" w:lineRule="auto"/>
              <w:contextualSpacing/>
              <w:jc w:val="center"/>
              <w:rPr>
                <w:color w:val="000000" w:themeColor="text1"/>
                <w:sz w:val="24"/>
                <w:szCs w:val="28"/>
              </w:rPr>
            </w:pPr>
            <w:r w:rsidRPr="00CD4297">
              <w:rPr>
                <w:color w:val="000000" w:themeColor="text1"/>
                <w:sz w:val="24"/>
                <w:szCs w:val="28"/>
              </w:rPr>
              <w:t>0.03</w:t>
            </w:r>
          </w:p>
        </w:tc>
        <w:tc>
          <w:tcPr>
            <w:tcW w:w="1430" w:type="dxa"/>
            <w:tcBorders>
              <w:top w:val="single" w:sz="6" w:space="0" w:color="auto"/>
            </w:tcBorders>
            <w:vAlign w:val="center"/>
          </w:tcPr>
          <w:p w:rsidR="0043784F" w:rsidRPr="00CD4297" w:rsidRDefault="0043784F" w:rsidP="00F17F7C">
            <w:pPr>
              <w:spacing w:before="120" w:after="120" w:line="360" w:lineRule="auto"/>
              <w:contextualSpacing/>
              <w:jc w:val="center"/>
              <w:rPr>
                <w:color w:val="000000" w:themeColor="text1"/>
                <w:sz w:val="24"/>
                <w:szCs w:val="28"/>
              </w:rPr>
            </w:pPr>
            <w:r w:rsidRPr="00CD4297">
              <w:rPr>
                <w:color w:val="000000" w:themeColor="text1"/>
                <w:sz w:val="24"/>
                <w:szCs w:val="28"/>
              </w:rPr>
              <w:t>0.01</w:t>
            </w:r>
          </w:p>
        </w:tc>
      </w:tr>
      <w:tr w:rsidR="0043784F" w:rsidRPr="00CD4297" w:rsidTr="00F17F7C">
        <w:trPr>
          <w:trHeight w:val="624"/>
        </w:trPr>
        <w:tc>
          <w:tcPr>
            <w:tcW w:w="1824" w:type="dxa"/>
            <w:tcBorders>
              <w:right w:val="single" w:sz="6" w:space="0" w:color="auto"/>
            </w:tcBorders>
            <w:shd w:val="clear" w:color="auto" w:fill="auto"/>
            <w:vAlign w:val="center"/>
          </w:tcPr>
          <w:p w:rsidR="0043784F" w:rsidRPr="00CD4297" w:rsidRDefault="0043784F" w:rsidP="00F17F7C">
            <w:pPr>
              <w:spacing w:before="120" w:after="120" w:line="360" w:lineRule="auto"/>
              <w:contextualSpacing/>
              <w:jc w:val="center"/>
              <w:rPr>
                <w:i/>
                <w:color w:val="000000" w:themeColor="text1"/>
                <w:sz w:val="28"/>
                <w:szCs w:val="28"/>
              </w:rPr>
            </w:pPr>
            <w:r w:rsidRPr="00CD4297">
              <w:rPr>
                <w:i/>
                <w:color w:val="000000" w:themeColor="text1"/>
                <w:sz w:val="28"/>
                <w:szCs w:val="28"/>
              </w:rPr>
              <w:t>CPE1-T</w:t>
            </w:r>
          </w:p>
          <w:p w:rsidR="0043784F" w:rsidRPr="00CD4297" w:rsidRDefault="0043784F" w:rsidP="00F17F7C">
            <w:pPr>
              <w:spacing w:before="120" w:after="120" w:line="360" w:lineRule="auto"/>
              <w:contextualSpacing/>
              <w:jc w:val="center"/>
              <w:rPr>
                <w:i/>
                <w:color w:val="000000" w:themeColor="text1"/>
                <w:sz w:val="28"/>
                <w:szCs w:val="28"/>
              </w:rPr>
            </w:pPr>
            <w:r w:rsidRPr="00CD4297">
              <w:rPr>
                <w:i/>
                <w:color w:val="000000" w:themeColor="text1"/>
                <w:sz w:val="28"/>
                <w:szCs w:val="28"/>
              </w:rPr>
              <w:t>(Fsn</w:t>
            </w:r>
            <w:r w:rsidRPr="00CD4297">
              <w:rPr>
                <w:i/>
                <w:color w:val="000000" w:themeColor="text1"/>
                <w:sz w:val="28"/>
                <w:szCs w:val="28"/>
                <w:vertAlign w:val="superscript"/>
              </w:rPr>
              <w:t>-1</w:t>
            </w:r>
            <w:r w:rsidRPr="00CD4297">
              <w:rPr>
                <w:i/>
                <w:color w:val="000000" w:themeColor="text1"/>
                <w:sz w:val="28"/>
                <w:szCs w:val="28"/>
              </w:rPr>
              <w:t>cm</w:t>
            </w:r>
            <w:r w:rsidRPr="00CD4297">
              <w:rPr>
                <w:i/>
                <w:color w:val="000000" w:themeColor="text1"/>
                <w:sz w:val="28"/>
                <w:szCs w:val="28"/>
                <w:vertAlign w:val="superscript"/>
              </w:rPr>
              <w:t>-2</w:t>
            </w:r>
            <w:r w:rsidRPr="00CD4297">
              <w:rPr>
                <w:i/>
                <w:color w:val="000000" w:themeColor="text1"/>
                <w:sz w:val="28"/>
                <w:szCs w:val="28"/>
              </w:rPr>
              <w:t>)</w:t>
            </w:r>
          </w:p>
        </w:tc>
        <w:tc>
          <w:tcPr>
            <w:tcW w:w="1718" w:type="dxa"/>
            <w:tcBorders>
              <w:left w:val="single" w:sz="6" w:space="0" w:color="auto"/>
            </w:tcBorders>
            <w:shd w:val="clear" w:color="auto" w:fill="auto"/>
            <w:vAlign w:val="center"/>
          </w:tcPr>
          <w:p w:rsidR="0043784F" w:rsidRPr="00CD4297" w:rsidRDefault="0043784F" w:rsidP="00F17F7C">
            <w:pPr>
              <w:spacing w:before="120" w:after="120" w:line="360" w:lineRule="auto"/>
              <w:contextualSpacing/>
              <w:jc w:val="center"/>
              <w:rPr>
                <w:color w:val="000000" w:themeColor="text1"/>
                <w:sz w:val="24"/>
                <w:szCs w:val="28"/>
              </w:rPr>
            </w:pPr>
            <w:r w:rsidRPr="00CD4297">
              <w:rPr>
                <w:color w:val="000000" w:themeColor="text1"/>
                <w:sz w:val="24"/>
                <w:szCs w:val="28"/>
              </w:rPr>
              <w:t>9.18x10</w:t>
            </w:r>
            <w:r w:rsidRPr="00CD4297">
              <w:rPr>
                <w:color w:val="000000" w:themeColor="text1"/>
                <w:sz w:val="24"/>
                <w:szCs w:val="28"/>
                <w:vertAlign w:val="superscript"/>
              </w:rPr>
              <w:t>-6</w:t>
            </w:r>
          </w:p>
        </w:tc>
        <w:tc>
          <w:tcPr>
            <w:tcW w:w="1718" w:type="dxa"/>
            <w:shd w:val="clear" w:color="auto" w:fill="auto"/>
            <w:vAlign w:val="center"/>
          </w:tcPr>
          <w:p w:rsidR="0043784F" w:rsidRPr="00CD4297" w:rsidRDefault="0043784F" w:rsidP="00F17F7C">
            <w:pPr>
              <w:spacing w:before="120" w:after="120" w:line="360" w:lineRule="auto"/>
              <w:contextualSpacing/>
              <w:jc w:val="center"/>
              <w:rPr>
                <w:color w:val="000000" w:themeColor="text1"/>
                <w:sz w:val="24"/>
                <w:szCs w:val="28"/>
              </w:rPr>
            </w:pPr>
            <w:r w:rsidRPr="00CD4297">
              <w:rPr>
                <w:color w:val="000000" w:themeColor="text1"/>
                <w:sz w:val="24"/>
                <w:szCs w:val="28"/>
              </w:rPr>
              <w:t>8.24x10</w:t>
            </w:r>
            <w:r w:rsidRPr="00CD4297">
              <w:rPr>
                <w:color w:val="000000" w:themeColor="text1"/>
                <w:sz w:val="24"/>
                <w:szCs w:val="28"/>
                <w:vertAlign w:val="superscript"/>
              </w:rPr>
              <w:t>-5</w:t>
            </w:r>
          </w:p>
        </w:tc>
        <w:tc>
          <w:tcPr>
            <w:tcW w:w="1616" w:type="dxa"/>
            <w:shd w:val="clear" w:color="auto" w:fill="auto"/>
            <w:vAlign w:val="center"/>
          </w:tcPr>
          <w:p w:rsidR="0043784F" w:rsidRPr="00CD4297" w:rsidRDefault="0043784F" w:rsidP="00F17F7C">
            <w:pPr>
              <w:spacing w:before="120" w:after="120" w:line="360" w:lineRule="auto"/>
              <w:contextualSpacing/>
              <w:jc w:val="center"/>
              <w:rPr>
                <w:color w:val="000000" w:themeColor="text1"/>
                <w:sz w:val="24"/>
                <w:szCs w:val="28"/>
              </w:rPr>
            </w:pPr>
            <w:r w:rsidRPr="00CD4297">
              <w:rPr>
                <w:color w:val="000000" w:themeColor="text1"/>
                <w:sz w:val="24"/>
                <w:szCs w:val="28"/>
              </w:rPr>
              <w:t>2.72x10</w:t>
            </w:r>
            <w:r w:rsidRPr="00CD4297">
              <w:rPr>
                <w:color w:val="000000" w:themeColor="text1"/>
                <w:sz w:val="24"/>
                <w:szCs w:val="28"/>
                <w:vertAlign w:val="superscript"/>
              </w:rPr>
              <w:t>-5</w:t>
            </w:r>
          </w:p>
        </w:tc>
        <w:tc>
          <w:tcPr>
            <w:tcW w:w="1430" w:type="dxa"/>
            <w:vAlign w:val="center"/>
          </w:tcPr>
          <w:p w:rsidR="0043784F" w:rsidRPr="00CD4297" w:rsidRDefault="0043784F" w:rsidP="00F17F7C">
            <w:pPr>
              <w:spacing w:before="120" w:after="120" w:line="360" w:lineRule="auto"/>
              <w:contextualSpacing/>
              <w:jc w:val="center"/>
              <w:rPr>
                <w:color w:val="000000" w:themeColor="text1"/>
                <w:sz w:val="24"/>
                <w:szCs w:val="28"/>
              </w:rPr>
            </w:pPr>
            <w:r w:rsidRPr="00CD4297">
              <w:rPr>
                <w:color w:val="000000" w:themeColor="text1"/>
                <w:sz w:val="24"/>
                <w:szCs w:val="28"/>
              </w:rPr>
              <w:t>1.93x10</w:t>
            </w:r>
            <w:r w:rsidRPr="00CD4297">
              <w:rPr>
                <w:color w:val="000000" w:themeColor="text1"/>
                <w:sz w:val="24"/>
                <w:szCs w:val="28"/>
                <w:vertAlign w:val="superscript"/>
              </w:rPr>
              <w:t>-3</w:t>
            </w:r>
          </w:p>
        </w:tc>
      </w:tr>
      <w:tr w:rsidR="0043784F" w:rsidRPr="00CD4297" w:rsidTr="00F17F7C">
        <w:trPr>
          <w:trHeight w:val="624"/>
        </w:trPr>
        <w:tc>
          <w:tcPr>
            <w:tcW w:w="1824" w:type="dxa"/>
            <w:tcBorders>
              <w:right w:val="single" w:sz="6" w:space="0" w:color="auto"/>
            </w:tcBorders>
            <w:shd w:val="clear" w:color="auto" w:fill="auto"/>
            <w:vAlign w:val="center"/>
          </w:tcPr>
          <w:p w:rsidR="0043784F" w:rsidRPr="00CD4297" w:rsidRDefault="0043784F" w:rsidP="00F17F7C">
            <w:pPr>
              <w:spacing w:before="120" w:after="120" w:line="360" w:lineRule="auto"/>
              <w:contextualSpacing/>
              <w:jc w:val="center"/>
              <w:rPr>
                <w:i/>
                <w:color w:val="000000" w:themeColor="text1"/>
                <w:sz w:val="28"/>
                <w:szCs w:val="28"/>
              </w:rPr>
            </w:pPr>
            <w:r w:rsidRPr="00CD4297">
              <w:rPr>
                <w:i/>
                <w:color w:val="000000" w:themeColor="text1"/>
                <w:sz w:val="28"/>
                <w:szCs w:val="28"/>
              </w:rPr>
              <w:t>CPE1-P</w:t>
            </w:r>
          </w:p>
        </w:tc>
        <w:tc>
          <w:tcPr>
            <w:tcW w:w="1718" w:type="dxa"/>
            <w:tcBorders>
              <w:left w:val="single" w:sz="6" w:space="0" w:color="auto"/>
            </w:tcBorders>
            <w:shd w:val="clear" w:color="auto" w:fill="auto"/>
            <w:vAlign w:val="center"/>
          </w:tcPr>
          <w:p w:rsidR="0043784F" w:rsidRPr="00CD4297" w:rsidRDefault="0043784F" w:rsidP="00F17F7C">
            <w:pPr>
              <w:spacing w:before="120" w:after="120" w:line="360" w:lineRule="auto"/>
              <w:contextualSpacing/>
              <w:jc w:val="center"/>
              <w:rPr>
                <w:color w:val="000000" w:themeColor="text1"/>
                <w:sz w:val="24"/>
                <w:szCs w:val="28"/>
              </w:rPr>
            </w:pPr>
            <w:r w:rsidRPr="00CD4297">
              <w:rPr>
                <w:color w:val="000000" w:themeColor="text1"/>
                <w:sz w:val="24"/>
                <w:szCs w:val="28"/>
              </w:rPr>
              <w:t>0.56</w:t>
            </w:r>
          </w:p>
        </w:tc>
        <w:tc>
          <w:tcPr>
            <w:tcW w:w="1718" w:type="dxa"/>
            <w:shd w:val="clear" w:color="auto" w:fill="auto"/>
            <w:vAlign w:val="center"/>
          </w:tcPr>
          <w:p w:rsidR="0043784F" w:rsidRPr="00CD4297" w:rsidRDefault="0043784F" w:rsidP="00F17F7C">
            <w:pPr>
              <w:spacing w:before="120" w:after="120" w:line="360" w:lineRule="auto"/>
              <w:contextualSpacing/>
              <w:jc w:val="center"/>
              <w:rPr>
                <w:color w:val="000000" w:themeColor="text1"/>
                <w:sz w:val="24"/>
                <w:szCs w:val="28"/>
              </w:rPr>
            </w:pPr>
            <w:r w:rsidRPr="00CD4297">
              <w:rPr>
                <w:color w:val="000000" w:themeColor="text1"/>
                <w:sz w:val="24"/>
                <w:szCs w:val="28"/>
              </w:rPr>
              <w:t>0.72</w:t>
            </w:r>
          </w:p>
        </w:tc>
        <w:tc>
          <w:tcPr>
            <w:tcW w:w="1616" w:type="dxa"/>
            <w:shd w:val="clear" w:color="auto" w:fill="auto"/>
            <w:vAlign w:val="center"/>
          </w:tcPr>
          <w:p w:rsidR="0043784F" w:rsidRPr="00CD4297" w:rsidRDefault="0043784F" w:rsidP="00F17F7C">
            <w:pPr>
              <w:spacing w:before="120" w:after="120" w:line="360" w:lineRule="auto"/>
              <w:contextualSpacing/>
              <w:jc w:val="center"/>
              <w:rPr>
                <w:color w:val="000000" w:themeColor="text1"/>
                <w:sz w:val="24"/>
                <w:szCs w:val="28"/>
              </w:rPr>
            </w:pPr>
            <w:r w:rsidRPr="00CD4297">
              <w:rPr>
                <w:color w:val="000000" w:themeColor="text1"/>
                <w:sz w:val="24"/>
                <w:szCs w:val="28"/>
              </w:rPr>
              <w:t>0.74</w:t>
            </w:r>
          </w:p>
        </w:tc>
        <w:tc>
          <w:tcPr>
            <w:tcW w:w="1430" w:type="dxa"/>
            <w:vAlign w:val="center"/>
          </w:tcPr>
          <w:p w:rsidR="0043784F" w:rsidRPr="00CD4297" w:rsidRDefault="0043784F" w:rsidP="00F17F7C">
            <w:pPr>
              <w:spacing w:before="120" w:after="120" w:line="360" w:lineRule="auto"/>
              <w:contextualSpacing/>
              <w:jc w:val="center"/>
              <w:rPr>
                <w:color w:val="000000" w:themeColor="text1"/>
                <w:sz w:val="24"/>
                <w:szCs w:val="28"/>
              </w:rPr>
            </w:pPr>
            <w:r w:rsidRPr="00CD4297">
              <w:rPr>
                <w:color w:val="000000" w:themeColor="text1"/>
                <w:sz w:val="24"/>
                <w:szCs w:val="28"/>
              </w:rPr>
              <w:t>0.46</w:t>
            </w:r>
          </w:p>
        </w:tc>
      </w:tr>
      <w:tr w:rsidR="0043784F" w:rsidRPr="00CD4297" w:rsidTr="00F17F7C">
        <w:trPr>
          <w:trHeight w:val="624"/>
        </w:trPr>
        <w:tc>
          <w:tcPr>
            <w:tcW w:w="1824" w:type="dxa"/>
            <w:tcBorders>
              <w:right w:val="single" w:sz="6" w:space="0" w:color="auto"/>
            </w:tcBorders>
            <w:shd w:val="clear" w:color="auto" w:fill="auto"/>
            <w:vAlign w:val="center"/>
          </w:tcPr>
          <w:p w:rsidR="0043784F" w:rsidRPr="00CD4297" w:rsidRDefault="0043784F" w:rsidP="00F17F7C">
            <w:pPr>
              <w:spacing w:before="120" w:after="120" w:line="360" w:lineRule="auto"/>
              <w:contextualSpacing/>
              <w:jc w:val="center"/>
              <w:rPr>
                <w:i/>
                <w:color w:val="000000" w:themeColor="text1"/>
                <w:sz w:val="28"/>
                <w:szCs w:val="28"/>
              </w:rPr>
            </w:pPr>
            <w:r w:rsidRPr="00CD4297">
              <w:rPr>
                <w:i/>
                <w:color w:val="000000" w:themeColor="text1"/>
                <w:sz w:val="28"/>
                <w:szCs w:val="28"/>
              </w:rPr>
              <w:t>R</w:t>
            </w:r>
            <w:r w:rsidRPr="00CD4297">
              <w:rPr>
                <w:i/>
                <w:color w:val="000000" w:themeColor="text1"/>
                <w:sz w:val="28"/>
                <w:szCs w:val="28"/>
                <w:vertAlign w:val="subscript"/>
              </w:rPr>
              <w:t>1</w:t>
            </w:r>
            <w:r w:rsidRPr="00CD4297">
              <w:rPr>
                <w:i/>
                <w:color w:val="000000" w:themeColor="text1"/>
                <w:sz w:val="28"/>
                <w:szCs w:val="28"/>
              </w:rPr>
              <w:t xml:space="preserve"> (kΩ∙cm</w:t>
            </w:r>
            <w:r w:rsidRPr="00CD4297">
              <w:rPr>
                <w:i/>
                <w:color w:val="000000" w:themeColor="text1"/>
                <w:sz w:val="28"/>
                <w:szCs w:val="28"/>
                <w:vertAlign w:val="superscript"/>
              </w:rPr>
              <w:t>2</w:t>
            </w:r>
            <w:r w:rsidRPr="00CD4297">
              <w:rPr>
                <w:i/>
                <w:color w:val="000000" w:themeColor="text1"/>
                <w:sz w:val="28"/>
                <w:szCs w:val="28"/>
              </w:rPr>
              <w:t>)</w:t>
            </w:r>
          </w:p>
        </w:tc>
        <w:tc>
          <w:tcPr>
            <w:tcW w:w="1718" w:type="dxa"/>
            <w:tcBorders>
              <w:left w:val="single" w:sz="6" w:space="0" w:color="auto"/>
            </w:tcBorders>
            <w:shd w:val="clear" w:color="auto" w:fill="auto"/>
            <w:vAlign w:val="center"/>
          </w:tcPr>
          <w:p w:rsidR="0043784F" w:rsidRPr="00CD4297" w:rsidRDefault="0043784F" w:rsidP="00F17F7C">
            <w:pPr>
              <w:spacing w:before="120" w:after="120" w:line="360" w:lineRule="auto"/>
              <w:contextualSpacing/>
              <w:jc w:val="center"/>
              <w:rPr>
                <w:color w:val="000000" w:themeColor="text1"/>
                <w:sz w:val="24"/>
                <w:szCs w:val="28"/>
              </w:rPr>
            </w:pPr>
            <w:r w:rsidRPr="00CD4297">
              <w:rPr>
                <w:color w:val="000000" w:themeColor="text1"/>
                <w:sz w:val="24"/>
                <w:szCs w:val="28"/>
              </w:rPr>
              <w:t>6.22</w:t>
            </w:r>
          </w:p>
        </w:tc>
        <w:tc>
          <w:tcPr>
            <w:tcW w:w="1718" w:type="dxa"/>
            <w:shd w:val="clear" w:color="auto" w:fill="auto"/>
            <w:vAlign w:val="center"/>
          </w:tcPr>
          <w:p w:rsidR="0043784F" w:rsidRPr="00CD4297" w:rsidRDefault="0043784F" w:rsidP="00F17F7C">
            <w:pPr>
              <w:spacing w:before="120" w:after="120" w:line="360" w:lineRule="auto"/>
              <w:contextualSpacing/>
              <w:jc w:val="center"/>
              <w:rPr>
                <w:color w:val="000000" w:themeColor="text1"/>
                <w:sz w:val="24"/>
                <w:szCs w:val="28"/>
              </w:rPr>
            </w:pPr>
            <w:r w:rsidRPr="00CD4297">
              <w:rPr>
                <w:color w:val="000000" w:themeColor="text1"/>
                <w:sz w:val="24"/>
                <w:szCs w:val="28"/>
              </w:rPr>
              <w:t>0.29</w:t>
            </w:r>
          </w:p>
        </w:tc>
        <w:tc>
          <w:tcPr>
            <w:tcW w:w="1616" w:type="dxa"/>
            <w:shd w:val="clear" w:color="auto" w:fill="auto"/>
            <w:vAlign w:val="center"/>
          </w:tcPr>
          <w:p w:rsidR="0043784F" w:rsidRPr="00CD4297" w:rsidRDefault="0043784F" w:rsidP="00F17F7C">
            <w:pPr>
              <w:spacing w:before="120" w:after="120" w:line="360" w:lineRule="auto"/>
              <w:contextualSpacing/>
              <w:jc w:val="center"/>
              <w:rPr>
                <w:color w:val="000000" w:themeColor="text1"/>
                <w:sz w:val="24"/>
                <w:szCs w:val="28"/>
              </w:rPr>
            </w:pPr>
            <w:r w:rsidRPr="00CD4297">
              <w:rPr>
                <w:color w:val="000000" w:themeColor="text1"/>
                <w:sz w:val="24"/>
                <w:szCs w:val="28"/>
              </w:rPr>
              <w:t>0.96</w:t>
            </w:r>
          </w:p>
        </w:tc>
        <w:tc>
          <w:tcPr>
            <w:tcW w:w="1430" w:type="dxa"/>
            <w:vAlign w:val="center"/>
          </w:tcPr>
          <w:p w:rsidR="0043784F" w:rsidRPr="00CD4297" w:rsidRDefault="0043784F" w:rsidP="00F17F7C">
            <w:pPr>
              <w:spacing w:before="120" w:after="120" w:line="360" w:lineRule="auto"/>
              <w:contextualSpacing/>
              <w:jc w:val="center"/>
              <w:rPr>
                <w:color w:val="000000" w:themeColor="text1"/>
                <w:sz w:val="24"/>
                <w:szCs w:val="28"/>
              </w:rPr>
            </w:pPr>
            <w:r w:rsidRPr="00CD4297">
              <w:rPr>
                <w:color w:val="000000" w:themeColor="text1"/>
                <w:sz w:val="24"/>
                <w:szCs w:val="28"/>
              </w:rPr>
              <w:t>0.02</w:t>
            </w:r>
          </w:p>
        </w:tc>
      </w:tr>
      <w:tr w:rsidR="0043784F" w:rsidRPr="00CD4297" w:rsidTr="00F17F7C">
        <w:trPr>
          <w:trHeight w:val="624"/>
        </w:trPr>
        <w:tc>
          <w:tcPr>
            <w:tcW w:w="1824" w:type="dxa"/>
            <w:tcBorders>
              <w:right w:val="single" w:sz="6" w:space="0" w:color="auto"/>
            </w:tcBorders>
            <w:shd w:val="clear" w:color="auto" w:fill="auto"/>
            <w:vAlign w:val="center"/>
          </w:tcPr>
          <w:p w:rsidR="0043784F" w:rsidRPr="00CD4297" w:rsidRDefault="0043784F" w:rsidP="00F17F7C">
            <w:pPr>
              <w:spacing w:before="120" w:after="120" w:line="360" w:lineRule="auto"/>
              <w:contextualSpacing/>
              <w:jc w:val="center"/>
              <w:rPr>
                <w:i/>
                <w:color w:val="000000" w:themeColor="text1"/>
                <w:sz w:val="28"/>
                <w:szCs w:val="28"/>
              </w:rPr>
            </w:pPr>
            <w:r w:rsidRPr="00CD4297">
              <w:rPr>
                <w:i/>
                <w:color w:val="000000" w:themeColor="text1"/>
                <w:sz w:val="28"/>
                <w:szCs w:val="28"/>
              </w:rPr>
              <w:t>W-R (kΩ∙cm</w:t>
            </w:r>
            <w:r w:rsidRPr="00CD4297">
              <w:rPr>
                <w:i/>
                <w:color w:val="000000" w:themeColor="text1"/>
                <w:sz w:val="28"/>
                <w:szCs w:val="28"/>
                <w:vertAlign w:val="superscript"/>
              </w:rPr>
              <w:t>2</w:t>
            </w:r>
            <w:r w:rsidRPr="00CD4297">
              <w:rPr>
                <w:i/>
                <w:color w:val="000000" w:themeColor="text1"/>
                <w:sz w:val="28"/>
                <w:szCs w:val="28"/>
              </w:rPr>
              <w:t>)</w:t>
            </w:r>
          </w:p>
        </w:tc>
        <w:tc>
          <w:tcPr>
            <w:tcW w:w="1718" w:type="dxa"/>
            <w:tcBorders>
              <w:left w:val="single" w:sz="6" w:space="0" w:color="auto"/>
            </w:tcBorders>
            <w:shd w:val="clear" w:color="auto" w:fill="auto"/>
            <w:vAlign w:val="center"/>
          </w:tcPr>
          <w:p w:rsidR="0043784F" w:rsidRPr="00CD4297" w:rsidRDefault="0043784F" w:rsidP="00F17F7C">
            <w:pPr>
              <w:spacing w:before="120" w:after="120" w:line="360" w:lineRule="auto"/>
              <w:contextualSpacing/>
              <w:jc w:val="center"/>
              <w:rPr>
                <w:color w:val="000000" w:themeColor="text1"/>
                <w:sz w:val="24"/>
                <w:szCs w:val="28"/>
              </w:rPr>
            </w:pPr>
            <w:r w:rsidRPr="00CD4297">
              <w:rPr>
                <w:color w:val="000000" w:themeColor="text1"/>
                <w:sz w:val="24"/>
                <w:szCs w:val="28"/>
              </w:rPr>
              <w:t>-</w:t>
            </w:r>
          </w:p>
        </w:tc>
        <w:tc>
          <w:tcPr>
            <w:tcW w:w="1718" w:type="dxa"/>
            <w:shd w:val="clear" w:color="auto" w:fill="auto"/>
            <w:vAlign w:val="center"/>
          </w:tcPr>
          <w:p w:rsidR="0043784F" w:rsidRPr="00CD4297" w:rsidRDefault="0043784F" w:rsidP="00F17F7C">
            <w:pPr>
              <w:spacing w:before="120" w:after="120" w:line="360" w:lineRule="auto"/>
              <w:contextualSpacing/>
              <w:jc w:val="center"/>
              <w:rPr>
                <w:color w:val="000000" w:themeColor="text1"/>
                <w:sz w:val="24"/>
                <w:szCs w:val="28"/>
              </w:rPr>
            </w:pPr>
            <w:r w:rsidRPr="00CD4297">
              <w:rPr>
                <w:color w:val="000000" w:themeColor="text1"/>
                <w:sz w:val="24"/>
                <w:szCs w:val="28"/>
              </w:rPr>
              <w:t>7.52</w:t>
            </w:r>
          </w:p>
        </w:tc>
        <w:tc>
          <w:tcPr>
            <w:tcW w:w="1616" w:type="dxa"/>
            <w:shd w:val="clear" w:color="auto" w:fill="auto"/>
            <w:vAlign w:val="center"/>
          </w:tcPr>
          <w:p w:rsidR="0043784F" w:rsidRPr="00CD4297" w:rsidRDefault="0043784F" w:rsidP="00F17F7C">
            <w:pPr>
              <w:spacing w:before="120" w:after="120" w:line="360" w:lineRule="auto"/>
              <w:contextualSpacing/>
              <w:jc w:val="center"/>
              <w:rPr>
                <w:color w:val="000000" w:themeColor="text1"/>
                <w:sz w:val="24"/>
                <w:szCs w:val="28"/>
              </w:rPr>
            </w:pPr>
            <w:r w:rsidRPr="00CD4297">
              <w:rPr>
                <w:color w:val="000000" w:themeColor="text1"/>
                <w:sz w:val="24"/>
                <w:szCs w:val="28"/>
              </w:rPr>
              <w:t>8.89</w:t>
            </w:r>
          </w:p>
        </w:tc>
        <w:tc>
          <w:tcPr>
            <w:tcW w:w="1430" w:type="dxa"/>
            <w:vAlign w:val="center"/>
          </w:tcPr>
          <w:p w:rsidR="0043784F" w:rsidRPr="00CD4297" w:rsidRDefault="0043784F" w:rsidP="00F17F7C">
            <w:pPr>
              <w:spacing w:before="120" w:after="120" w:line="360" w:lineRule="auto"/>
              <w:contextualSpacing/>
              <w:jc w:val="center"/>
              <w:rPr>
                <w:color w:val="000000" w:themeColor="text1"/>
                <w:sz w:val="24"/>
                <w:szCs w:val="28"/>
              </w:rPr>
            </w:pPr>
            <w:r w:rsidRPr="00CD4297">
              <w:rPr>
                <w:color w:val="000000" w:themeColor="text1"/>
                <w:sz w:val="24"/>
                <w:szCs w:val="28"/>
              </w:rPr>
              <w:t>1.00</w:t>
            </w:r>
          </w:p>
        </w:tc>
      </w:tr>
      <w:tr w:rsidR="0043784F" w:rsidRPr="00CD4297" w:rsidTr="00F17F7C">
        <w:trPr>
          <w:trHeight w:val="624"/>
        </w:trPr>
        <w:tc>
          <w:tcPr>
            <w:tcW w:w="1824" w:type="dxa"/>
            <w:tcBorders>
              <w:right w:val="single" w:sz="6" w:space="0" w:color="auto"/>
            </w:tcBorders>
            <w:shd w:val="clear" w:color="auto" w:fill="auto"/>
            <w:vAlign w:val="center"/>
          </w:tcPr>
          <w:p w:rsidR="0043784F" w:rsidRPr="00CD4297" w:rsidRDefault="0043784F" w:rsidP="00F17F7C">
            <w:pPr>
              <w:spacing w:before="120" w:after="120" w:line="360" w:lineRule="auto"/>
              <w:contextualSpacing/>
              <w:jc w:val="center"/>
              <w:rPr>
                <w:i/>
                <w:color w:val="000000" w:themeColor="text1"/>
                <w:sz w:val="28"/>
                <w:szCs w:val="28"/>
              </w:rPr>
            </w:pPr>
            <w:r w:rsidRPr="00CD4297">
              <w:rPr>
                <w:i/>
                <w:color w:val="000000" w:themeColor="text1"/>
                <w:sz w:val="28"/>
                <w:szCs w:val="28"/>
              </w:rPr>
              <w:t>W-T</w:t>
            </w:r>
          </w:p>
        </w:tc>
        <w:tc>
          <w:tcPr>
            <w:tcW w:w="1718" w:type="dxa"/>
            <w:tcBorders>
              <w:left w:val="single" w:sz="6" w:space="0" w:color="auto"/>
            </w:tcBorders>
            <w:shd w:val="clear" w:color="auto" w:fill="auto"/>
            <w:vAlign w:val="center"/>
          </w:tcPr>
          <w:p w:rsidR="0043784F" w:rsidRPr="00CD4297" w:rsidRDefault="0043784F" w:rsidP="00F17F7C">
            <w:pPr>
              <w:spacing w:before="120" w:after="120" w:line="360" w:lineRule="auto"/>
              <w:contextualSpacing/>
              <w:jc w:val="center"/>
              <w:rPr>
                <w:color w:val="000000" w:themeColor="text1"/>
                <w:sz w:val="24"/>
                <w:szCs w:val="28"/>
              </w:rPr>
            </w:pPr>
            <w:r w:rsidRPr="00CD4297">
              <w:rPr>
                <w:color w:val="000000" w:themeColor="text1"/>
                <w:sz w:val="24"/>
                <w:szCs w:val="28"/>
              </w:rPr>
              <w:t>-</w:t>
            </w:r>
          </w:p>
        </w:tc>
        <w:tc>
          <w:tcPr>
            <w:tcW w:w="1718" w:type="dxa"/>
            <w:shd w:val="clear" w:color="auto" w:fill="auto"/>
            <w:vAlign w:val="center"/>
          </w:tcPr>
          <w:p w:rsidR="0043784F" w:rsidRPr="00CD4297" w:rsidRDefault="0043784F" w:rsidP="00F17F7C">
            <w:pPr>
              <w:spacing w:before="120" w:after="120" w:line="360" w:lineRule="auto"/>
              <w:contextualSpacing/>
              <w:jc w:val="center"/>
              <w:rPr>
                <w:color w:val="000000" w:themeColor="text1"/>
                <w:sz w:val="24"/>
                <w:szCs w:val="28"/>
              </w:rPr>
            </w:pPr>
            <w:r w:rsidRPr="00CD4297">
              <w:rPr>
                <w:color w:val="000000" w:themeColor="text1"/>
                <w:sz w:val="24"/>
                <w:szCs w:val="28"/>
              </w:rPr>
              <w:t>39.75</w:t>
            </w:r>
          </w:p>
        </w:tc>
        <w:tc>
          <w:tcPr>
            <w:tcW w:w="1616" w:type="dxa"/>
            <w:shd w:val="clear" w:color="auto" w:fill="auto"/>
            <w:vAlign w:val="center"/>
          </w:tcPr>
          <w:p w:rsidR="0043784F" w:rsidRPr="00CD4297" w:rsidRDefault="0043784F" w:rsidP="00F17F7C">
            <w:pPr>
              <w:spacing w:before="120" w:after="120" w:line="360" w:lineRule="auto"/>
              <w:contextualSpacing/>
              <w:jc w:val="center"/>
              <w:rPr>
                <w:color w:val="000000" w:themeColor="text1"/>
                <w:sz w:val="24"/>
                <w:szCs w:val="28"/>
              </w:rPr>
            </w:pPr>
            <w:r w:rsidRPr="00CD4297">
              <w:rPr>
                <w:color w:val="000000" w:themeColor="text1"/>
                <w:sz w:val="24"/>
                <w:szCs w:val="28"/>
              </w:rPr>
              <w:t>55.47</w:t>
            </w:r>
          </w:p>
        </w:tc>
        <w:tc>
          <w:tcPr>
            <w:tcW w:w="1430" w:type="dxa"/>
            <w:vAlign w:val="center"/>
          </w:tcPr>
          <w:p w:rsidR="0043784F" w:rsidRPr="00CD4297" w:rsidRDefault="0043784F" w:rsidP="00F17F7C">
            <w:pPr>
              <w:spacing w:before="120" w:after="120" w:line="360" w:lineRule="auto"/>
              <w:contextualSpacing/>
              <w:jc w:val="center"/>
              <w:rPr>
                <w:color w:val="000000" w:themeColor="text1"/>
                <w:sz w:val="24"/>
                <w:szCs w:val="28"/>
              </w:rPr>
            </w:pPr>
            <w:r w:rsidRPr="00CD4297">
              <w:rPr>
                <w:color w:val="000000" w:themeColor="text1"/>
                <w:sz w:val="24"/>
                <w:szCs w:val="28"/>
              </w:rPr>
              <w:t>30.72</w:t>
            </w:r>
          </w:p>
        </w:tc>
      </w:tr>
      <w:tr w:rsidR="0043784F" w:rsidRPr="00CD4297" w:rsidTr="00F17F7C">
        <w:trPr>
          <w:trHeight w:val="624"/>
        </w:trPr>
        <w:tc>
          <w:tcPr>
            <w:tcW w:w="1824" w:type="dxa"/>
            <w:tcBorders>
              <w:right w:val="single" w:sz="6" w:space="0" w:color="auto"/>
            </w:tcBorders>
            <w:shd w:val="clear" w:color="auto" w:fill="auto"/>
            <w:vAlign w:val="center"/>
          </w:tcPr>
          <w:p w:rsidR="0043784F" w:rsidRPr="00CD4297" w:rsidRDefault="0043784F" w:rsidP="00F17F7C">
            <w:pPr>
              <w:spacing w:before="120" w:after="120" w:line="360" w:lineRule="auto"/>
              <w:contextualSpacing/>
              <w:jc w:val="center"/>
              <w:rPr>
                <w:i/>
                <w:color w:val="000000" w:themeColor="text1"/>
                <w:sz w:val="28"/>
                <w:szCs w:val="28"/>
              </w:rPr>
            </w:pPr>
            <w:r w:rsidRPr="00CD4297">
              <w:rPr>
                <w:i/>
                <w:color w:val="000000" w:themeColor="text1"/>
                <w:sz w:val="28"/>
                <w:szCs w:val="28"/>
              </w:rPr>
              <w:t>W-P</w:t>
            </w:r>
          </w:p>
        </w:tc>
        <w:tc>
          <w:tcPr>
            <w:tcW w:w="1718" w:type="dxa"/>
            <w:tcBorders>
              <w:left w:val="single" w:sz="6" w:space="0" w:color="auto"/>
            </w:tcBorders>
            <w:shd w:val="clear" w:color="auto" w:fill="auto"/>
            <w:vAlign w:val="center"/>
          </w:tcPr>
          <w:p w:rsidR="0043784F" w:rsidRPr="00CD4297" w:rsidRDefault="0043784F" w:rsidP="00F17F7C">
            <w:pPr>
              <w:spacing w:before="120" w:after="120" w:line="360" w:lineRule="auto"/>
              <w:contextualSpacing/>
              <w:jc w:val="center"/>
              <w:rPr>
                <w:color w:val="000000" w:themeColor="text1"/>
                <w:sz w:val="24"/>
                <w:szCs w:val="28"/>
              </w:rPr>
            </w:pPr>
            <w:r w:rsidRPr="00CD4297">
              <w:rPr>
                <w:color w:val="000000" w:themeColor="text1"/>
                <w:sz w:val="24"/>
                <w:szCs w:val="28"/>
              </w:rPr>
              <w:t>-</w:t>
            </w:r>
          </w:p>
        </w:tc>
        <w:tc>
          <w:tcPr>
            <w:tcW w:w="1718" w:type="dxa"/>
            <w:shd w:val="clear" w:color="auto" w:fill="auto"/>
            <w:vAlign w:val="center"/>
          </w:tcPr>
          <w:p w:rsidR="0043784F" w:rsidRPr="00CD4297" w:rsidRDefault="0043784F" w:rsidP="00F17F7C">
            <w:pPr>
              <w:spacing w:before="120" w:after="120" w:line="360" w:lineRule="auto"/>
              <w:contextualSpacing/>
              <w:jc w:val="center"/>
              <w:rPr>
                <w:color w:val="000000" w:themeColor="text1"/>
                <w:sz w:val="24"/>
                <w:szCs w:val="28"/>
              </w:rPr>
            </w:pPr>
            <w:r w:rsidRPr="00CD4297">
              <w:rPr>
                <w:color w:val="000000" w:themeColor="text1"/>
                <w:sz w:val="24"/>
                <w:szCs w:val="28"/>
              </w:rPr>
              <w:t>0.53</w:t>
            </w:r>
          </w:p>
        </w:tc>
        <w:tc>
          <w:tcPr>
            <w:tcW w:w="1616" w:type="dxa"/>
            <w:shd w:val="clear" w:color="auto" w:fill="auto"/>
            <w:vAlign w:val="center"/>
          </w:tcPr>
          <w:p w:rsidR="0043784F" w:rsidRPr="00CD4297" w:rsidRDefault="0043784F" w:rsidP="00F17F7C">
            <w:pPr>
              <w:spacing w:before="120" w:after="120" w:line="360" w:lineRule="auto"/>
              <w:contextualSpacing/>
              <w:jc w:val="center"/>
              <w:rPr>
                <w:color w:val="000000" w:themeColor="text1"/>
                <w:sz w:val="24"/>
                <w:szCs w:val="28"/>
              </w:rPr>
            </w:pPr>
            <w:r w:rsidRPr="00CD4297">
              <w:rPr>
                <w:color w:val="000000" w:themeColor="text1"/>
                <w:sz w:val="24"/>
                <w:szCs w:val="28"/>
              </w:rPr>
              <w:t>0.50</w:t>
            </w:r>
          </w:p>
        </w:tc>
        <w:tc>
          <w:tcPr>
            <w:tcW w:w="1430" w:type="dxa"/>
            <w:vAlign w:val="center"/>
          </w:tcPr>
          <w:p w:rsidR="0043784F" w:rsidRPr="00CD4297" w:rsidRDefault="0043784F" w:rsidP="00F17F7C">
            <w:pPr>
              <w:spacing w:before="120" w:after="120" w:line="360" w:lineRule="auto"/>
              <w:contextualSpacing/>
              <w:jc w:val="center"/>
              <w:rPr>
                <w:color w:val="000000" w:themeColor="text1"/>
                <w:sz w:val="24"/>
                <w:szCs w:val="28"/>
              </w:rPr>
            </w:pPr>
            <w:r w:rsidRPr="00CD4297">
              <w:rPr>
                <w:color w:val="000000" w:themeColor="text1"/>
                <w:sz w:val="24"/>
                <w:szCs w:val="28"/>
              </w:rPr>
              <w:t>0.45</w:t>
            </w:r>
          </w:p>
        </w:tc>
      </w:tr>
      <w:tr w:rsidR="0043784F" w:rsidRPr="00CD4297" w:rsidTr="00F17F7C">
        <w:trPr>
          <w:trHeight w:val="624"/>
        </w:trPr>
        <w:tc>
          <w:tcPr>
            <w:tcW w:w="1824" w:type="dxa"/>
            <w:tcBorders>
              <w:right w:val="single" w:sz="6" w:space="0" w:color="auto"/>
            </w:tcBorders>
            <w:shd w:val="clear" w:color="auto" w:fill="auto"/>
            <w:vAlign w:val="center"/>
          </w:tcPr>
          <w:p w:rsidR="0043784F" w:rsidRPr="00CD4297" w:rsidRDefault="0043784F" w:rsidP="00F17F7C">
            <w:pPr>
              <w:spacing w:before="120" w:after="120" w:line="360" w:lineRule="auto"/>
              <w:contextualSpacing/>
              <w:jc w:val="center"/>
              <w:rPr>
                <w:i/>
                <w:color w:val="000000" w:themeColor="text1"/>
                <w:sz w:val="28"/>
                <w:szCs w:val="28"/>
              </w:rPr>
            </w:pPr>
            <w:r w:rsidRPr="00CD4297">
              <w:rPr>
                <w:i/>
                <w:color w:val="000000" w:themeColor="text1"/>
                <w:sz w:val="28"/>
                <w:szCs w:val="28"/>
              </w:rPr>
              <w:t>R</w:t>
            </w:r>
            <w:r w:rsidRPr="00CD4297">
              <w:rPr>
                <w:i/>
                <w:color w:val="000000" w:themeColor="text1"/>
                <w:sz w:val="28"/>
                <w:szCs w:val="28"/>
                <w:vertAlign w:val="subscript"/>
              </w:rPr>
              <w:t>2</w:t>
            </w:r>
            <w:r w:rsidRPr="00CD4297">
              <w:rPr>
                <w:i/>
                <w:color w:val="000000" w:themeColor="text1"/>
                <w:sz w:val="28"/>
                <w:szCs w:val="28"/>
              </w:rPr>
              <w:t xml:space="preserve"> (kΩ∙cm</w:t>
            </w:r>
            <w:r w:rsidRPr="00CD4297">
              <w:rPr>
                <w:i/>
                <w:color w:val="000000" w:themeColor="text1"/>
                <w:sz w:val="28"/>
                <w:szCs w:val="28"/>
                <w:vertAlign w:val="superscript"/>
              </w:rPr>
              <w:t>2</w:t>
            </w:r>
            <w:r w:rsidRPr="00CD4297">
              <w:rPr>
                <w:i/>
                <w:color w:val="000000" w:themeColor="text1"/>
                <w:sz w:val="28"/>
                <w:szCs w:val="28"/>
              </w:rPr>
              <w:t>)</w:t>
            </w:r>
          </w:p>
        </w:tc>
        <w:tc>
          <w:tcPr>
            <w:tcW w:w="1718" w:type="dxa"/>
            <w:tcBorders>
              <w:left w:val="single" w:sz="6" w:space="0" w:color="auto"/>
            </w:tcBorders>
            <w:shd w:val="clear" w:color="auto" w:fill="auto"/>
            <w:vAlign w:val="center"/>
          </w:tcPr>
          <w:p w:rsidR="0043784F" w:rsidRPr="00CD4297" w:rsidRDefault="0043784F" w:rsidP="00F17F7C">
            <w:pPr>
              <w:spacing w:before="120" w:after="120" w:line="360" w:lineRule="auto"/>
              <w:contextualSpacing/>
              <w:jc w:val="center"/>
              <w:rPr>
                <w:color w:val="000000" w:themeColor="text1"/>
                <w:sz w:val="24"/>
                <w:szCs w:val="28"/>
              </w:rPr>
            </w:pPr>
            <w:r w:rsidRPr="00CD4297">
              <w:rPr>
                <w:color w:val="000000" w:themeColor="text1"/>
                <w:sz w:val="24"/>
                <w:szCs w:val="28"/>
              </w:rPr>
              <w:t>4.38</w:t>
            </w:r>
          </w:p>
        </w:tc>
        <w:tc>
          <w:tcPr>
            <w:tcW w:w="1718" w:type="dxa"/>
            <w:shd w:val="clear" w:color="auto" w:fill="auto"/>
            <w:vAlign w:val="center"/>
          </w:tcPr>
          <w:p w:rsidR="0043784F" w:rsidRPr="00CD4297" w:rsidRDefault="0043784F" w:rsidP="00F17F7C">
            <w:pPr>
              <w:spacing w:before="120" w:after="120" w:line="360" w:lineRule="auto"/>
              <w:contextualSpacing/>
              <w:jc w:val="center"/>
              <w:rPr>
                <w:color w:val="000000" w:themeColor="text1"/>
                <w:sz w:val="24"/>
                <w:szCs w:val="28"/>
              </w:rPr>
            </w:pPr>
            <w:r w:rsidRPr="00CD4297">
              <w:rPr>
                <w:color w:val="000000" w:themeColor="text1"/>
                <w:sz w:val="24"/>
                <w:szCs w:val="28"/>
              </w:rPr>
              <w:t>-</w:t>
            </w:r>
          </w:p>
        </w:tc>
        <w:tc>
          <w:tcPr>
            <w:tcW w:w="1616" w:type="dxa"/>
            <w:shd w:val="clear" w:color="auto" w:fill="auto"/>
            <w:vAlign w:val="center"/>
          </w:tcPr>
          <w:p w:rsidR="0043784F" w:rsidRPr="00CD4297" w:rsidRDefault="0043784F" w:rsidP="00F17F7C">
            <w:pPr>
              <w:spacing w:before="120" w:after="120" w:line="360" w:lineRule="auto"/>
              <w:contextualSpacing/>
              <w:jc w:val="center"/>
              <w:rPr>
                <w:color w:val="000000" w:themeColor="text1"/>
                <w:sz w:val="24"/>
                <w:szCs w:val="28"/>
              </w:rPr>
            </w:pPr>
            <w:r w:rsidRPr="00CD4297">
              <w:rPr>
                <w:color w:val="000000" w:themeColor="text1"/>
                <w:sz w:val="24"/>
                <w:szCs w:val="28"/>
              </w:rPr>
              <w:t>-</w:t>
            </w:r>
          </w:p>
        </w:tc>
        <w:tc>
          <w:tcPr>
            <w:tcW w:w="1430" w:type="dxa"/>
            <w:vAlign w:val="center"/>
          </w:tcPr>
          <w:p w:rsidR="0043784F" w:rsidRPr="00CD4297" w:rsidRDefault="0043784F" w:rsidP="00F17F7C">
            <w:pPr>
              <w:spacing w:before="120" w:after="120" w:line="360" w:lineRule="auto"/>
              <w:contextualSpacing/>
              <w:jc w:val="center"/>
              <w:rPr>
                <w:color w:val="000000" w:themeColor="text1"/>
                <w:sz w:val="24"/>
                <w:szCs w:val="28"/>
              </w:rPr>
            </w:pPr>
            <w:r w:rsidRPr="00CD4297">
              <w:rPr>
                <w:color w:val="000000" w:themeColor="text1"/>
                <w:sz w:val="24"/>
                <w:szCs w:val="28"/>
              </w:rPr>
              <w:t>-</w:t>
            </w:r>
          </w:p>
        </w:tc>
      </w:tr>
      <w:tr w:rsidR="0043784F" w:rsidRPr="00CD4297" w:rsidTr="00F17F7C">
        <w:trPr>
          <w:trHeight w:val="624"/>
        </w:trPr>
        <w:tc>
          <w:tcPr>
            <w:tcW w:w="1824" w:type="dxa"/>
            <w:tcBorders>
              <w:right w:val="single" w:sz="6" w:space="0" w:color="auto"/>
            </w:tcBorders>
            <w:shd w:val="clear" w:color="auto" w:fill="auto"/>
            <w:vAlign w:val="center"/>
          </w:tcPr>
          <w:p w:rsidR="0043784F" w:rsidRPr="00CD4297" w:rsidRDefault="0043784F" w:rsidP="00F17F7C">
            <w:pPr>
              <w:spacing w:before="120" w:after="120" w:line="360" w:lineRule="auto"/>
              <w:contextualSpacing/>
              <w:jc w:val="center"/>
              <w:rPr>
                <w:i/>
                <w:color w:val="000000" w:themeColor="text1"/>
                <w:sz w:val="28"/>
                <w:szCs w:val="28"/>
              </w:rPr>
            </w:pPr>
            <w:r w:rsidRPr="00CD4297">
              <w:rPr>
                <w:i/>
                <w:color w:val="000000" w:themeColor="text1"/>
                <w:sz w:val="28"/>
                <w:szCs w:val="28"/>
              </w:rPr>
              <w:t>CPE2-T</w:t>
            </w:r>
          </w:p>
          <w:p w:rsidR="0043784F" w:rsidRPr="00CD4297" w:rsidRDefault="0043784F" w:rsidP="00F17F7C">
            <w:pPr>
              <w:spacing w:before="120" w:after="120" w:line="360" w:lineRule="auto"/>
              <w:contextualSpacing/>
              <w:jc w:val="center"/>
              <w:rPr>
                <w:i/>
                <w:color w:val="000000" w:themeColor="text1"/>
                <w:sz w:val="28"/>
                <w:szCs w:val="28"/>
              </w:rPr>
            </w:pPr>
            <w:r w:rsidRPr="00CD4297">
              <w:rPr>
                <w:i/>
                <w:color w:val="000000" w:themeColor="text1"/>
                <w:sz w:val="28"/>
                <w:szCs w:val="28"/>
              </w:rPr>
              <w:t>(Fsn</w:t>
            </w:r>
            <w:r w:rsidRPr="00CD4297">
              <w:rPr>
                <w:i/>
                <w:color w:val="000000" w:themeColor="text1"/>
                <w:sz w:val="28"/>
                <w:szCs w:val="28"/>
                <w:vertAlign w:val="superscript"/>
              </w:rPr>
              <w:t>-1</w:t>
            </w:r>
            <w:r w:rsidRPr="00CD4297">
              <w:rPr>
                <w:i/>
                <w:color w:val="000000" w:themeColor="text1"/>
                <w:sz w:val="28"/>
                <w:szCs w:val="28"/>
              </w:rPr>
              <w:t>cm</w:t>
            </w:r>
            <w:r w:rsidRPr="00CD4297">
              <w:rPr>
                <w:i/>
                <w:color w:val="000000" w:themeColor="text1"/>
                <w:sz w:val="28"/>
                <w:szCs w:val="28"/>
                <w:vertAlign w:val="superscript"/>
              </w:rPr>
              <w:t>-2</w:t>
            </w:r>
            <w:r w:rsidRPr="00CD4297">
              <w:rPr>
                <w:i/>
                <w:color w:val="000000" w:themeColor="text1"/>
                <w:sz w:val="28"/>
                <w:szCs w:val="28"/>
              </w:rPr>
              <w:t>)</w:t>
            </w:r>
          </w:p>
        </w:tc>
        <w:tc>
          <w:tcPr>
            <w:tcW w:w="1718" w:type="dxa"/>
            <w:tcBorders>
              <w:left w:val="single" w:sz="6" w:space="0" w:color="auto"/>
            </w:tcBorders>
            <w:shd w:val="clear" w:color="auto" w:fill="auto"/>
            <w:vAlign w:val="center"/>
          </w:tcPr>
          <w:p w:rsidR="0043784F" w:rsidRPr="00CD4297" w:rsidRDefault="0043784F" w:rsidP="00F17F7C">
            <w:pPr>
              <w:spacing w:before="120" w:after="120" w:line="360" w:lineRule="auto"/>
              <w:contextualSpacing/>
              <w:jc w:val="center"/>
              <w:rPr>
                <w:color w:val="000000" w:themeColor="text1"/>
                <w:sz w:val="24"/>
                <w:szCs w:val="28"/>
              </w:rPr>
            </w:pPr>
            <w:r w:rsidRPr="00CD4297">
              <w:rPr>
                <w:color w:val="000000" w:themeColor="text1"/>
                <w:sz w:val="24"/>
                <w:szCs w:val="28"/>
              </w:rPr>
              <w:t>5.43x10</w:t>
            </w:r>
            <w:r w:rsidRPr="00CD4297">
              <w:rPr>
                <w:color w:val="000000" w:themeColor="text1"/>
                <w:sz w:val="24"/>
                <w:szCs w:val="28"/>
                <w:vertAlign w:val="superscript"/>
              </w:rPr>
              <w:t>-4</w:t>
            </w:r>
          </w:p>
        </w:tc>
        <w:tc>
          <w:tcPr>
            <w:tcW w:w="1718" w:type="dxa"/>
            <w:shd w:val="clear" w:color="auto" w:fill="auto"/>
            <w:vAlign w:val="center"/>
          </w:tcPr>
          <w:p w:rsidR="0043784F" w:rsidRPr="00CD4297" w:rsidRDefault="0043784F" w:rsidP="00F17F7C">
            <w:pPr>
              <w:spacing w:before="120" w:after="120" w:line="360" w:lineRule="auto"/>
              <w:contextualSpacing/>
              <w:jc w:val="center"/>
              <w:rPr>
                <w:color w:val="000000" w:themeColor="text1"/>
                <w:sz w:val="24"/>
                <w:szCs w:val="28"/>
              </w:rPr>
            </w:pPr>
            <w:r w:rsidRPr="00CD4297">
              <w:rPr>
                <w:color w:val="000000" w:themeColor="text1"/>
                <w:sz w:val="24"/>
                <w:szCs w:val="28"/>
              </w:rPr>
              <w:t>-</w:t>
            </w:r>
          </w:p>
        </w:tc>
        <w:tc>
          <w:tcPr>
            <w:tcW w:w="1616" w:type="dxa"/>
            <w:shd w:val="clear" w:color="auto" w:fill="auto"/>
            <w:vAlign w:val="center"/>
          </w:tcPr>
          <w:p w:rsidR="0043784F" w:rsidRPr="00CD4297" w:rsidRDefault="0043784F" w:rsidP="00F17F7C">
            <w:pPr>
              <w:spacing w:before="120" w:after="120" w:line="360" w:lineRule="auto"/>
              <w:contextualSpacing/>
              <w:jc w:val="center"/>
              <w:rPr>
                <w:color w:val="000000" w:themeColor="text1"/>
                <w:sz w:val="24"/>
                <w:szCs w:val="28"/>
              </w:rPr>
            </w:pPr>
            <w:r w:rsidRPr="00CD4297">
              <w:rPr>
                <w:color w:val="000000" w:themeColor="text1"/>
                <w:sz w:val="24"/>
                <w:szCs w:val="28"/>
              </w:rPr>
              <w:t>-</w:t>
            </w:r>
          </w:p>
        </w:tc>
        <w:tc>
          <w:tcPr>
            <w:tcW w:w="1430" w:type="dxa"/>
            <w:vAlign w:val="center"/>
          </w:tcPr>
          <w:p w:rsidR="0043784F" w:rsidRPr="00CD4297" w:rsidRDefault="0043784F" w:rsidP="00F17F7C">
            <w:pPr>
              <w:spacing w:before="120" w:after="120" w:line="360" w:lineRule="auto"/>
              <w:contextualSpacing/>
              <w:jc w:val="center"/>
              <w:rPr>
                <w:color w:val="000000" w:themeColor="text1"/>
                <w:sz w:val="24"/>
                <w:szCs w:val="28"/>
              </w:rPr>
            </w:pPr>
            <w:r w:rsidRPr="00CD4297">
              <w:rPr>
                <w:color w:val="000000" w:themeColor="text1"/>
                <w:sz w:val="24"/>
                <w:szCs w:val="28"/>
              </w:rPr>
              <w:t>-</w:t>
            </w:r>
          </w:p>
        </w:tc>
      </w:tr>
      <w:tr w:rsidR="0043784F" w:rsidRPr="00CD4297" w:rsidTr="00F17F7C">
        <w:trPr>
          <w:trHeight w:val="624"/>
        </w:trPr>
        <w:tc>
          <w:tcPr>
            <w:tcW w:w="1824" w:type="dxa"/>
            <w:tcBorders>
              <w:bottom w:val="double" w:sz="4" w:space="0" w:color="auto"/>
              <w:right w:val="single" w:sz="6" w:space="0" w:color="auto"/>
            </w:tcBorders>
            <w:shd w:val="clear" w:color="auto" w:fill="auto"/>
            <w:vAlign w:val="center"/>
          </w:tcPr>
          <w:p w:rsidR="0043784F" w:rsidRPr="00CD4297" w:rsidRDefault="0043784F" w:rsidP="00F17F7C">
            <w:pPr>
              <w:spacing w:before="120" w:after="120" w:line="360" w:lineRule="auto"/>
              <w:contextualSpacing/>
              <w:jc w:val="center"/>
              <w:rPr>
                <w:i/>
                <w:color w:val="000000" w:themeColor="text1"/>
                <w:sz w:val="28"/>
                <w:szCs w:val="28"/>
              </w:rPr>
            </w:pPr>
            <w:r w:rsidRPr="00CD4297">
              <w:rPr>
                <w:i/>
                <w:color w:val="000000" w:themeColor="text1"/>
                <w:sz w:val="28"/>
                <w:szCs w:val="28"/>
              </w:rPr>
              <w:t>CPE2-P</w:t>
            </w:r>
          </w:p>
        </w:tc>
        <w:tc>
          <w:tcPr>
            <w:tcW w:w="1718" w:type="dxa"/>
            <w:tcBorders>
              <w:left w:val="single" w:sz="6" w:space="0" w:color="auto"/>
              <w:bottom w:val="double" w:sz="4" w:space="0" w:color="auto"/>
            </w:tcBorders>
            <w:shd w:val="clear" w:color="auto" w:fill="auto"/>
            <w:vAlign w:val="center"/>
          </w:tcPr>
          <w:p w:rsidR="0043784F" w:rsidRPr="00CD4297" w:rsidRDefault="0043784F" w:rsidP="00F17F7C">
            <w:pPr>
              <w:spacing w:before="120" w:after="120" w:line="360" w:lineRule="auto"/>
              <w:contextualSpacing/>
              <w:jc w:val="center"/>
              <w:rPr>
                <w:color w:val="000000" w:themeColor="text1"/>
                <w:sz w:val="24"/>
                <w:szCs w:val="28"/>
              </w:rPr>
            </w:pPr>
            <w:r w:rsidRPr="00CD4297">
              <w:rPr>
                <w:color w:val="000000" w:themeColor="text1"/>
                <w:sz w:val="24"/>
                <w:szCs w:val="28"/>
              </w:rPr>
              <w:t>0.91</w:t>
            </w:r>
          </w:p>
        </w:tc>
        <w:tc>
          <w:tcPr>
            <w:tcW w:w="1718" w:type="dxa"/>
            <w:tcBorders>
              <w:bottom w:val="double" w:sz="4" w:space="0" w:color="auto"/>
            </w:tcBorders>
            <w:shd w:val="clear" w:color="auto" w:fill="auto"/>
            <w:vAlign w:val="center"/>
          </w:tcPr>
          <w:p w:rsidR="0043784F" w:rsidRPr="00CD4297" w:rsidRDefault="0043784F" w:rsidP="00F17F7C">
            <w:pPr>
              <w:spacing w:before="120" w:after="120" w:line="360" w:lineRule="auto"/>
              <w:contextualSpacing/>
              <w:jc w:val="center"/>
              <w:rPr>
                <w:color w:val="000000" w:themeColor="text1"/>
                <w:sz w:val="24"/>
                <w:szCs w:val="28"/>
              </w:rPr>
            </w:pPr>
            <w:r w:rsidRPr="00CD4297">
              <w:rPr>
                <w:color w:val="000000" w:themeColor="text1"/>
                <w:sz w:val="24"/>
                <w:szCs w:val="28"/>
              </w:rPr>
              <w:t>-</w:t>
            </w:r>
          </w:p>
        </w:tc>
        <w:tc>
          <w:tcPr>
            <w:tcW w:w="1616" w:type="dxa"/>
            <w:tcBorders>
              <w:bottom w:val="double" w:sz="4" w:space="0" w:color="auto"/>
            </w:tcBorders>
            <w:shd w:val="clear" w:color="auto" w:fill="auto"/>
            <w:vAlign w:val="center"/>
          </w:tcPr>
          <w:p w:rsidR="0043784F" w:rsidRPr="00CD4297" w:rsidRDefault="0043784F" w:rsidP="00F17F7C">
            <w:pPr>
              <w:spacing w:before="120" w:after="120" w:line="360" w:lineRule="auto"/>
              <w:contextualSpacing/>
              <w:jc w:val="center"/>
              <w:rPr>
                <w:color w:val="000000" w:themeColor="text1"/>
                <w:sz w:val="24"/>
                <w:szCs w:val="28"/>
              </w:rPr>
            </w:pPr>
            <w:r w:rsidRPr="00CD4297">
              <w:rPr>
                <w:color w:val="000000" w:themeColor="text1"/>
                <w:sz w:val="24"/>
                <w:szCs w:val="28"/>
              </w:rPr>
              <w:t>-</w:t>
            </w:r>
          </w:p>
        </w:tc>
        <w:tc>
          <w:tcPr>
            <w:tcW w:w="1430" w:type="dxa"/>
            <w:tcBorders>
              <w:bottom w:val="double" w:sz="4" w:space="0" w:color="auto"/>
            </w:tcBorders>
            <w:vAlign w:val="center"/>
          </w:tcPr>
          <w:p w:rsidR="0043784F" w:rsidRPr="00CD4297" w:rsidRDefault="0043784F" w:rsidP="00F17F7C">
            <w:pPr>
              <w:spacing w:before="120" w:after="120" w:line="360" w:lineRule="auto"/>
              <w:contextualSpacing/>
              <w:jc w:val="center"/>
              <w:rPr>
                <w:color w:val="000000" w:themeColor="text1"/>
                <w:sz w:val="24"/>
                <w:szCs w:val="28"/>
              </w:rPr>
            </w:pPr>
            <w:r w:rsidRPr="00CD4297">
              <w:rPr>
                <w:color w:val="000000" w:themeColor="text1"/>
                <w:sz w:val="24"/>
                <w:szCs w:val="28"/>
              </w:rPr>
              <w:t>-</w:t>
            </w:r>
          </w:p>
        </w:tc>
      </w:tr>
    </w:tbl>
    <w:p w:rsidR="0043784F" w:rsidRPr="00CD4297" w:rsidRDefault="0043784F" w:rsidP="0043784F">
      <w:pPr>
        <w:spacing w:before="120" w:after="120" w:line="360" w:lineRule="auto"/>
        <w:contextualSpacing/>
        <w:jc w:val="center"/>
        <w:rPr>
          <w:rFonts w:ascii="Times New Roman" w:hAnsi="Times New Roman" w:cs="Times New Roman"/>
          <w:i/>
          <w:color w:val="000000" w:themeColor="text1"/>
          <w:sz w:val="28"/>
          <w:szCs w:val="28"/>
        </w:rPr>
      </w:pPr>
      <w:r w:rsidRPr="00CD4297">
        <w:rPr>
          <w:rFonts w:ascii="Times New Roman" w:hAnsi="Times New Roman" w:cs="Times New Roman"/>
          <w:i/>
          <w:color w:val="000000" w:themeColor="text1"/>
          <w:sz w:val="28"/>
          <w:szCs w:val="28"/>
        </w:rPr>
        <w:t>Table 7.5 Numerical results of EIS data fitting by equivalent circuits for AlCuMoMgZrB(N) coatings</w:t>
      </w:r>
    </w:p>
    <w:p w:rsidR="0043784F" w:rsidRPr="00CD4297" w:rsidRDefault="0043784F" w:rsidP="0043784F">
      <w:pPr>
        <w:spacing w:beforeLines="50" w:before="156" w:afterLines="50" w:after="156" w:line="360" w:lineRule="auto"/>
        <w:contextualSpacing/>
        <w:rPr>
          <w:rFonts w:ascii="Times New Roman" w:hAnsi="Times New Roman" w:cs="Times New Roman"/>
          <w:color w:val="000000" w:themeColor="text1"/>
          <w:sz w:val="28"/>
          <w:szCs w:val="28"/>
        </w:rPr>
      </w:pPr>
      <w:r w:rsidRPr="00CD4297">
        <w:rPr>
          <w:rFonts w:ascii="Times New Roman" w:hAnsi="Times New Roman" w:cs="Times New Roman"/>
          <w:color w:val="000000" w:themeColor="text1"/>
          <w:sz w:val="28"/>
          <w:szCs w:val="28"/>
        </w:rPr>
        <w:t xml:space="preserve">As introduced in section 6.3.1, the polarisation resistances </w:t>
      </w:r>
      <w:r w:rsidRPr="00CD4297">
        <w:rPr>
          <w:rFonts w:ascii="Times New Roman" w:hAnsi="Times New Roman" w:cs="Times New Roman"/>
          <w:i/>
          <w:color w:val="000000" w:themeColor="text1"/>
          <w:sz w:val="28"/>
          <w:szCs w:val="28"/>
        </w:rPr>
        <w:t>R</w:t>
      </w:r>
      <w:r w:rsidRPr="00CD4297">
        <w:rPr>
          <w:rFonts w:ascii="Times New Roman" w:hAnsi="Times New Roman" w:cs="Times New Roman"/>
          <w:i/>
          <w:color w:val="000000" w:themeColor="text1"/>
          <w:sz w:val="28"/>
          <w:szCs w:val="28"/>
          <w:vertAlign w:val="subscript"/>
        </w:rPr>
        <w:t>P</w:t>
      </w:r>
      <w:r w:rsidRPr="00CD4297">
        <w:rPr>
          <w:rFonts w:ascii="Times New Roman" w:hAnsi="Times New Roman" w:cs="Times New Roman"/>
          <w:color w:val="000000" w:themeColor="text1"/>
          <w:sz w:val="28"/>
          <w:szCs w:val="28"/>
        </w:rPr>
        <w:t xml:space="preserve"> can be 10.60</w:t>
      </w:r>
      <w:r w:rsidR="00AB7F40" w:rsidRPr="00CD4297">
        <w:rPr>
          <w:rFonts w:ascii="Times New Roman" w:hAnsi="Times New Roman" w:cs="Times New Roman"/>
          <w:color w:val="000000" w:themeColor="text1"/>
          <w:sz w:val="28"/>
          <w:szCs w:val="28"/>
        </w:rPr>
        <w:t xml:space="preserve"> </w:t>
      </w:r>
      <w:r w:rsidRPr="00CD4297">
        <w:rPr>
          <w:rFonts w:ascii="Times New Roman" w:hAnsi="Times New Roman" w:cs="Times New Roman"/>
          <w:color w:val="000000" w:themeColor="text1"/>
          <w:sz w:val="28"/>
          <w:szCs w:val="28"/>
        </w:rPr>
        <w:t>kΩ∙cm</w:t>
      </w:r>
      <w:r w:rsidRPr="00CD4297">
        <w:rPr>
          <w:rFonts w:ascii="Times New Roman" w:hAnsi="Times New Roman" w:cs="Times New Roman"/>
          <w:color w:val="000000" w:themeColor="text1"/>
          <w:sz w:val="28"/>
          <w:szCs w:val="28"/>
          <w:vertAlign w:val="superscript"/>
        </w:rPr>
        <w:t>2</w:t>
      </w:r>
      <w:r w:rsidRPr="00CD4297">
        <w:rPr>
          <w:rFonts w:ascii="Times New Roman" w:hAnsi="Times New Roman" w:cs="Times New Roman"/>
          <w:color w:val="000000" w:themeColor="text1"/>
          <w:sz w:val="28"/>
          <w:szCs w:val="28"/>
        </w:rPr>
        <w:t>, 7.81</w:t>
      </w:r>
      <w:r w:rsidR="00AB7F40" w:rsidRPr="00CD4297">
        <w:rPr>
          <w:rFonts w:ascii="Times New Roman" w:hAnsi="Times New Roman" w:cs="Times New Roman"/>
          <w:color w:val="000000" w:themeColor="text1"/>
          <w:sz w:val="28"/>
          <w:szCs w:val="28"/>
        </w:rPr>
        <w:t xml:space="preserve"> </w:t>
      </w:r>
      <w:r w:rsidRPr="00CD4297">
        <w:rPr>
          <w:rFonts w:ascii="Times New Roman" w:hAnsi="Times New Roman" w:cs="Times New Roman"/>
          <w:color w:val="000000" w:themeColor="text1"/>
          <w:sz w:val="28"/>
          <w:szCs w:val="28"/>
        </w:rPr>
        <w:t>kΩ∙cm</w:t>
      </w:r>
      <w:r w:rsidRPr="00CD4297">
        <w:rPr>
          <w:rFonts w:ascii="Times New Roman" w:hAnsi="Times New Roman" w:cs="Times New Roman"/>
          <w:color w:val="000000" w:themeColor="text1"/>
          <w:sz w:val="28"/>
          <w:szCs w:val="28"/>
          <w:vertAlign w:val="superscript"/>
        </w:rPr>
        <w:t>2</w:t>
      </w:r>
      <w:r w:rsidRPr="00CD4297">
        <w:rPr>
          <w:rFonts w:ascii="Times New Roman" w:hAnsi="Times New Roman" w:cs="Times New Roman"/>
          <w:color w:val="000000" w:themeColor="text1"/>
          <w:sz w:val="28"/>
          <w:szCs w:val="28"/>
        </w:rPr>
        <w:t>, 9.85</w:t>
      </w:r>
      <w:r w:rsidR="00AB7F40" w:rsidRPr="00CD4297">
        <w:rPr>
          <w:rFonts w:ascii="Times New Roman" w:hAnsi="Times New Roman" w:cs="Times New Roman"/>
          <w:color w:val="000000" w:themeColor="text1"/>
          <w:sz w:val="28"/>
          <w:szCs w:val="28"/>
        </w:rPr>
        <w:t xml:space="preserve"> </w:t>
      </w:r>
      <w:r w:rsidRPr="00CD4297">
        <w:rPr>
          <w:rFonts w:ascii="Times New Roman" w:hAnsi="Times New Roman" w:cs="Times New Roman"/>
          <w:color w:val="000000" w:themeColor="text1"/>
          <w:sz w:val="28"/>
          <w:szCs w:val="28"/>
        </w:rPr>
        <w:t>kΩ∙cm</w:t>
      </w:r>
      <w:r w:rsidRPr="00CD4297">
        <w:rPr>
          <w:rFonts w:ascii="Times New Roman" w:hAnsi="Times New Roman" w:cs="Times New Roman"/>
          <w:color w:val="000000" w:themeColor="text1"/>
          <w:sz w:val="28"/>
          <w:szCs w:val="28"/>
          <w:vertAlign w:val="superscript"/>
        </w:rPr>
        <w:t>2</w:t>
      </w:r>
      <w:r w:rsidRPr="00CD4297">
        <w:rPr>
          <w:rFonts w:ascii="Times New Roman" w:hAnsi="Times New Roman" w:cs="Times New Roman"/>
          <w:color w:val="000000" w:themeColor="text1"/>
          <w:sz w:val="28"/>
          <w:szCs w:val="28"/>
        </w:rPr>
        <w:t xml:space="preserve"> and 1.02</w:t>
      </w:r>
      <w:r w:rsidR="00AB7F40" w:rsidRPr="00CD4297">
        <w:rPr>
          <w:rFonts w:ascii="Times New Roman" w:hAnsi="Times New Roman" w:cs="Times New Roman"/>
          <w:color w:val="000000" w:themeColor="text1"/>
          <w:sz w:val="28"/>
          <w:szCs w:val="28"/>
        </w:rPr>
        <w:t xml:space="preserve"> </w:t>
      </w:r>
      <w:r w:rsidRPr="00CD4297">
        <w:rPr>
          <w:rFonts w:ascii="Times New Roman" w:hAnsi="Times New Roman" w:cs="Times New Roman"/>
          <w:color w:val="000000" w:themeColor="text1"/>
          <w:sz w:val="28"/>
          <w:szCs w:val="28"/>
        </w:rPr>
        <w:t>kΩ∙cm</w:t>
      </w:r>
      <w:r w:rsidRPr="00CD4297">
        <w:rPr>
          <w:rFonts w:ascii="Times New Roman" w:hAnsi="Times New Roman" w:cs="Times New Roman"/>
          <w:color w:val="000000" w:themeColor="text1"/>
          <w:sz w:val="28"/>
          <w:szCs w:val="28"/>
          <w:vertAlign w:val="superscript"/>
        </w:rPr>
        <w:t>2</w:t>
      </w:r>
      <w:r w:rsidRPr="00CD4297">
        <w:rPr>
          <w:rFonts w:ascii="Times New Roman" w:hAnsi="Times New Roman" w:cs="Times New Roman"/>
          <w:color w:val="000000" w:themeColor="text1"/>
          <w:sz w:val="28"/>
          <w:szCs w:val="28"/>
        </w:rPr>
        <w:t xml:space="preserve">, respectively, for the coatings with the increasing nitrogen content. The calculated results are in general, consistent with the observation of the EIS spectra. </w:t>
      </w:r>
    </w:p>
    <w:p w:rsidR="0043784F" w:rsidRPr="00CD4297" w:rsidRDefault="0043784F" w:rsidP="0043784F">
      <w:pPr>
        <w:spacing w:beforeLines="50" w:before="156" w:afterLines="50" w:after="156" w:line="360" w:lineRule="auto"/>
        <w:ind w:firstLineChars="118" w:firstLine="330"/>
        <w:contextualSpacing/>
        <w:rPr>
          <w:rFonts w:ascii="Times New Roman" w:hAnsi="Times New Roman" w:cs="Times New Roman"/>
          <w:color w:val="000000" w:themeColor="text1"/>
          <w:sz w:val="28"/>
          <w:szCs w:val="28"/>
        </w:rPr>
      </w:pPr>
    </w:p>
    <w:p w:rsidR="0043784F" w:rsidRPr="00CD4297" w:rsidRDefault="00DE4860" w:rsidP="00312CA1">
      <w:pPr>
        <w:pStyle w:val="a3"/>
        <w:numPr>
          <w:ilvl w:val="2"/>
          <w:numId w:val="23"/>
        </w:numPr>
        <w:spacing w:beforeLines="50" w:before="156" w:afterLines="50" w:after="156" w:line="360" w:lineRule="auto"/>
        <w:ind w:firstLineChars="0"/>
        <w:contextualSpacing/>
        <w:jc w:val="both"/>
        <w:outlineLvl w:val="1"/>
        <w:rPr>
          <w:rFonts w:ascii="Times New Roman" w:hAnsi="Times New Roman"/>
          <w:color w:val="000000" w:themeColor="text1"/>
          <w:sz w:val="28"/>
          <w:szCs w:val="28"/>
        </w:rPr>
      </w:pPr>
      <w:r w:rsidRPr="00CD4297">
        <w:rPr>
          <w:rFonts w:ascii="Times New Roman" w:hAnsi="Times New Roman"/>
          <w:i/>
          <w:color w:val="000000" w:themeColor="text1"/>
          <w:sz w:val="32"/>
          <w:szCs w:val="28"/>
        </w:rPr>
        <w:t xml:space="preserve"> </w:t>
      </w:r>
      <w:bookmarkStart w:id="249" w:name="_Toc491842495"/>
      <w:r w:rsidR="0043784F" w:rsidRPr="00CD4297">
        <w:rPr>
          <w:rFonts w:ascii="Times New Roman" w:hAnsi="Times New Roman"/>
          <w:i/>
          <w:color w:val="000000" w:themeColor="text1"/>
          <w:sz w:val="32"/>
          <w:szCs w:val="28"/>
        </w:rPr>
        <w:t>Potentiodynamic polarisation scans</w:t>
      </w:r>
      <w:bookmarkEnd w:id="249"/>
    </w:p>
    <w:p w:rsidR="0043784F" w:rsidRPr="00CD4297" w:rsidRDefault="0043784F" w:rsidP="0043784F">
      <w:pPr>
        <w:spacing w:beforeLines="50" w:before="156" w:afterLines="50" w:after="156" w:line="360" w:lineRule="auto"/>
        <w:ind w:firstLineChars="118" w:firstLine="330"/>
        <w:contextualSpacing/>
        <w:rPr>
          <w:rFonts w:ascii="Times New Roman" w:hAnsi="Times New Roman" w:cs="Times New Roman"/>
          <w:color w:val="000000" w:themeColor="text1"/>
          <w:sz w:val="28"/>
          <w:szCs w:val="28"/>
        </w:rPr>
      </w:pPr>
    </w:p>
    <w:p w:rsidR="0043784F" w:rsidRPr="00CD4297" w:rsidRDefault="0043784F" w:rsidP="0043784F">
      <w:pPr>
        <w:spacing w:before="120" w:after="120" w:line="360" w:lineRule="auto"/>
        <w:contextualSpacing/>
        <w:rPr>
          <w:rFonts w:ascii="Times New Roman" w:hAnsi="Times New Roman" w:cs="Times New Roman"/>
          <w:color w:val="000000" w:themeColor="text1"/>
          <w:sz w:val="28"/>
          <w:szCs w:val="28"/>
        </w:rPr>
      </w:pPr>
      <w:r w:rsidRPr="00CD4297">
        <w:rPr>
          <w:rFonts w:ascii="Times New Roman" w:hAnsi="Times New Roman" w:cs="Times New Roman"/>
          <w:color w:val="000000" w:themeColor="text1"/>
          <w:sz w:val="28"/>
          <w:szCs w:val="28"/>
        </w:rPr>
        <w:t xml:space="preserve">Potentiodynamic polarisation scans was also carried out to compare the corrosion rate of the coatings. The results, together with the polarisation curve of P1-60 base layer, are shown in </w:t>
      </w:r>
      <w:r w:rsidRPr="00CD4297">
        <w:rPr>
          <w:rFonts w:ascii="Times New Roman" w:hAnsi="Times New Roman" w:cs="Times New Roman"/>
          <w:b/>
          <w:color w:val="000000" w:themeColor="text1"/>
          <w:sz w:val="28"/>
          <w:szCs w:val="28"/>
        </w:rPr>
        <w:t>Figure 7.1</w:t>
      </w:r>
      <w:r w:rsidR="00312CA1">
        <w:rPr>
          <w:rFonts w:ascii="Times New Roman" w:hAnsi="Times New Roman" w:cs="Times New Roman"/>
          <w:b/>
          <w:color w:val="000000" w:themeColor="text1"/>
          <w:sz w:val="28"/>
          <w:szCs w:val="28"/>
        </w:rPr>
        <w:t>1</w:t>
      </w:r>
      <w:r w:rsidRPr="00CD4297">
        <w:rPr>
          <w:rFonts w:ascii="Times New Roman" w:hAnsi="Times New Roman" w:cs="Times New Roman"/>
          <w:color w:val="000000" w:themeColor="text1"/>
          <w:sz w:val="28"/>
          <w:szCs w:val="28"/>
        </w:rPr>
        <w:t>.</w:t>
      </w:r>
    </w:p>
    <w:p w:rsidR="0043784F" w:rsidRPr="00CD4297" w:rsidRDefault="0043784F" w:rsidP="0043784F">
      <w:pPr>
        <w:spacing w:before="120" w:after="120" w:line="360" w:lineRule="auto"/>
        <w:contextualSpacing/>
        <w:rPr>
          <w:rFonts w:ascii="Times New Roman" w:hAnsi="Times New Roman" w:cs="Times New Roman"/>
          <w:color w:val="000000" w:themeColor="text1"/>
          <w:sz w:val="28"/>
          <w:szCs w:val="28"/>
        </w:rPr>
      </w:pPr>
      <w:r w:rsidRPr="00CD4297">
        <w:rPr>
          <w:rFonts w:ascii="Times New Roman" w:hAnsi="Times New Roman" w:cs="Times New Roman"/>
          <w:noProof/>
          <w:color w:val="000000" w:themeColor="text1"/>
          <w:sz w:val="28"/>
          <w:szCs w:val="28"/>
        </w:rPr>
        <w:drawing>
          <wp:anchor distT="0" distB="0" distL="114300" distR="114300" simplePos="0" relativeHeight="251691008" behindDoc="0" locked="0" layoutInCell="1" allowOverlap="1" wp14:anchorId="5836C0BD" wp14:editId="478D091F">
            <wp:simplePos x="0" y="0"/>
            <wp:positionH relativeFrom="margin">
              <wp:align>center</wp:align>
            </wp:positionH>
            <wp:positionV relativeFrom="paragraph">
              <wp:posOffset>341630</wp:posOffset>
            </wp:positionV>
            <wp:extent cx="4914900" cy="3266440"/>
            <wp:effectExtent l="0" t="0" r="0" b="0"/>
            <wp:wrapSquare wrapText="bothSides"/>
            <wp:docPr id="290" name="图片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DP-P1-60&amp;P4-60&amp;WE43-01.tif"/>
                    <pic:cNvPicPr/>
                  </pic:nvPicPr>
                  <pic:blipFill>
                    <a:blip r:embed="rId57">
                      <a:extLst>
                        <a:ext uri="{28A0092B-C50C-407E-A947-70E740481C1C}">
                          <a14:useLocalDpi xmlns:a14="http://schemas.microsoft.com/office/drawing/2010/main" val="0"/>
                        </a:ext>
                      </a:extLst>
                    </a:blip>
                    <a:stretch>
                      <a:fillRect/>
                    </a:stretch>
                  </pic:blipFill>
                  <pic:spPr>
                    <a:xfrm>
                      <a:off x="0" y="0"/>
                      <a:ext cx="4914900" cy="3266440"/>
                    </a:xfrm>
                    <a:prstGeom prst="rect">
                      <a:avLst/>
                    </a:prstGeom>
                  </pic:spPr>
                </pic:pic>
              </a:graphicData>
            </a:graphic>
            <wp14:sizeRelH relativeFrom="page">
              <wp14:pctWidth>0</wp14:pctWidth>
            </wp14:sizeRelH>
            <wp14:sizeRelV relativeFrom="page">
              <wp14:pctHeight>0</wp14:pctHeight>
            </wp14:sizeRelV>
          </wp:anchor>
        </w:drawing>
      </w:r>
    </w:p>
    <w:p w:rsidR="0043784F" w:rsidRPr="00CD4297" w:rsidRDefault="0043784F" w:rsidP="0043784F">
      <w:pPr>
        <w:spacing w:beforeLines="50" w:before="156" w:afterLines="50" w:after="156" w:line="360" w:lineRule="auto"/>
        <w:contextualSpacing/>
        <w:jc w:val="center"/>
        <w:rPr>
          <w:rFonts w:ascii="Times New Roman" w:hAnsi="Times New Roman" w:cs="Times New Roman"/>
          <w:i/>
          <w:color w:val="000000" w:themeColor="text1"/>
          <w:sz w:val="28"/>
          <w:szCs w:val="28"/>
        </w:rPr>
      </w:pPr>
      <w:r w:rsidRPr="00CD4297">
        <w:rPr>
          <w:rFonts w:ascii="Times New Roman" w:hAnsi="Times New Roman" w:cs="Times New Roman"/>
          <w:i/>
          <w:color w:val="000000" w:themeColor="text1"/>
          <w:sz w:val="28"/>
          <w:szCs w:val="28"/>
        </w:rPr>
        <w:t>Figure 7.1</w:t>
      </w:r>
      <w:r w:rsidR="00312CA1">
        <w:rPr>
          <w:rFonts w:ascii="Times New Roman" w:hAnsi="Times New Roman" w:cs="Times New Roman"/>
          <w:i/>
          <w:color w:val="000000" w:themeColor="text1"/>
          <w:sz w:val="28"/>
          <w:szCs w:val="28"/>
        </w:rPr>
        <w:t>1</w:t>
      </w:r>
      <w:r w:rsidRPr="00CD4297">
        <w:rPr>
          <w:rFonts w:ascii="Times New Roman" w:hAnsi="Times New Roman" w:cs="Times New Roman"/>
          <w:i/>
          <w:color w:val="000000" w:themeColor="text1"/>
          <w:sz w:val="28"/>
          <w:szCs w:val="28"/>
        </w:rPr>
        <w:t xml:space="preserve"> Potentiodynamic polarisation curves of AlCuMoMgZrB(N) coatings and the P1-60 base layer (ie. ‘0</w:t>
      </w:r>
      <w:r w:rsidR="00AB7F40" w:rsidRPr="00CD4297">
        <w:rPr>
          <w:rFonts w:ascii="Times New Roman" w:hAnsi="Times New Roman" w:cs="Times New Roman"/>
          <w:i/>
          <w:color w:val="000000" w:themeColor="text1"/>
          <w:sz w:val="28"/>
          <w:szCs w:val="28"/>
        </w:rPr>
        <w:t xml:space="preserve"> </w:t>
      </w:r>
      <w:r w:rsidRPr="00CD4297">
        <w:rPr>
          <w:rFonts w:ascii="Times New Roman" w:hAnsi="Times New Roman" w:cs="Times New Roman"/>
          <w:i/>
          <w:color w:val="000000" w:themeColor="text1"/>
          <w:sz w:val="28"/>
          <w:szCs w:val="28"/>
        </w:rPr>
        <w:t>sccm’).</w:t>
      </w:r>
    </w:p>
    <w:p w:rsidR="0043784F" w:rsidRPr="00CD4297" w:rsidRDefault="0043784F" w:rsidP="0043784F">
      <w:pPr>
        <w:spacing w:before="50" w:after="50" w:line="360" w:lineRule="auto"/>
        <w:rPr>
          <w:rFonts w:ascii="Times New Roman" w:eastAsia="Arial Unicode MS" w:hAnsi="Times New Roman" w:cs="Times New Roman"/>
          <w:b/>
          <w:color w:val="000000" w:themeColor="text1"/>
          <w:sz w:val="28"/>
          <w:szCs w:val="28"/>
        </w:rPr>
      </w:pPr>
    </w:p>
    <w:p w:rsidR="0043784F" w:rsidRPr="00CD4297" w:rsidRDefault="0043784F" w:rsidP="0043784F">
      <w:pPr>
        <w:spacing w:before="120" w:after="120" w:line="360" w:lineRule="auto"/>
        <w:contextualSpacing/>
        <w:rPr>
          <w:rFonts w:ascii="Times New Roman" w:hAnsi="Times New Roman" w:cs="Times New Roman"/>
          <w:color w:val="000000" w:themeColor="text1"/>
          <w:sz w:val="28"/>
          <w:szCs w:val="28"/>
        </w:rPr>
      </w:pPr>
      <w:r w:rsidRPr="00CD4297">
        <w:rPr>
          <w:rFonts w:ascii="Times New Roman" w:hAnsi="Times New Roman" w:cs="Times New Roman"/>
          <w:color w:val="000000" w:themeColor="text1"/>
          <w:sz w:val="28"/>
          <w:szCs w:val="28"/>
        </w:rPr>
        <w:t>The corrosion potential (E</w:t>
      </w:r>
      <w:r w:rsidRPr="00CD4297">
        <w:rPr>
          <w:rFonts w:ascii="Times New Roman" w:hAnsi="Times New Roman" w:cs="Times New Roman"/>
          <w:color w:val="000000" w:themeColor="text1"/>
          <w:sz w:val="28"/>
          <w:szCs w:val="28"/>
          <w:vertAlign w:val="subscript"/>
        </w:rPr>
        <w:t>corr</w:t>
      </w:r>
      <w:r w:rsidRPr="00CD4297">
        <w:rPr>
          <w:rFonts w:ascii="Times New Roman" w:hAnsi="Times New Roman" w:cs="Times New Roman"/>
          <w:color w:val="000000" w:themeColor="text1"/>
          <w:sz w:val="28"/>
          <w:szCs w:val="28"/>
        </w:rPr>
        <w:t xml:space="preserve">) of the curves shown in </w:t>
      </w:r>
      <w:r w:rsidR="00312CA1">
        <w:rPr>
          <w:rFonts w:ascii="Times New Roman" w:hAnsi="Times New Roman" w:cs="Times New Roman"/>
          <w:b/>
          <w:color w:val="000000" w:themeColor="text1"/>
          <w:sz w:val="28"/>
          <w:szCs w:val="28"/>
        </w:rPr>
        <w:t>Figure 7.11</w:t>
      </w:r>
      <w:r w:rsidRPr="00CD4297">
        <w:rPr>
          <w:rFonts w:ascii="Times New Roman" w:hAnsi="Times New Roman" w:cs="Times New Roman"/>
          <w:color w:val="000000" w:themeColor="text1"/>
          <w:sz w:val="28"/>
          <w:szCs w:val="28"/>
        </w:rPr>
        <w:t xml:space="preserve"> is consistent with the result of the OCP tests. In addition, non-ideal Tafel behaviour was observed, in particular for the coatings which showed diffusion-controlled impedance behaviour. This should be attributed to the diffusional mass transport process. Thus, the intersecting point between extrapolated linear cathodic curve and E</w:t>
      </w:r>
      <w:r w:rsidRPr="00CD4297">
        <w:rPr>
          <w:rFonts w:ascii="Times New Roman" w:hAnsi="Times New Roman" w:cs="Times New Roman"/>
          <w:color w:val="000000" w:themeColor="text1"/>
          <w:sz w:val="28"/>
          <w:szCs w:val="28"/>
          <w:vertAlign w:val="subscript"/>
        </w:rPr>
        <w:t>corr</w:t>
      </w:r>
      <w:r w:rsidRPr="00CD4297">
        <w:rPr>
          <w:rFonts w:ascii="Times New Roman" w:hAnsi="Times New Roman" w:cs="Times New Roman"/>
          <w:color w:val="000000" w:themeColor="text1"/>
          <w:sz w:val="28"/>
          <w:szCs w:val="28"/>
        </w:rPr>
        <w:t xml:space="preserve"> is used to determine the corrosion rate (i</w:t>
      </w:r>
      <w:r w:rsidRPr="00CD4297">
        <w:rPr>
          <w:rFonts w:ascii="Times New Roman" w:hAnsi="Times New Roman" w:cs="Times New Roman"/>
          <w:color w:val="000000" w:themeColor="text1"/>
          <w:sz w:val="28"/>
          <w:szCs w:val="28"/>
          <w:vertAlign w:val="subscript"/>
        </w:rPr>
        <w:t>corr</w:t>
      </w:r>
      <w:r w:rsidRPr="00CD4297">
        <w:rPr>
          <w:rFonts w:ascii="Times New Roman" w:hAnsi="Times New Roman" w:cs="Times New Roman"/>
          <w:color w:val="000000" w:themeColor="text1"/>
          <w:sz w:val="28"/>
          <w:szCs w:val="28"/>
        </w:rPr>
        <w:t xml:space="preserve">) </w:t>
      </w:r>
      <w:r w:rsidRPr="00CD4297">
        <w:rPr>
          <w:rFonts w:ascii="Times New Roman" w:hAnsi="Times New Roman" w:cs="Times New Roman"/>
          <w:color w:val="000000" w:themeColor="text1"/>
          <w:sz w:val="28"/>
          <w:szCs w:val="28"/>
        </w:rPr>
        <w:fldChar w:fldCharType="begin"/>
      </w:r>
      <w:r w:rsidR="001E0AA6">
        <w:rPr>
          <w:rFonts w:ascii="Times New Roman" w:hAnsi="Times New Roman" w:cs="Times New Roman"/>
          <w:color w:val="000000" w:themeColor="text1"/>
          <w:sz w:val="28"/>
          <w:szCs w:val="28"/>
        </w:rPr>
        <w:instrText xml:space="preserve"> ADDIN EN.CITE &lt;EndNote&gt;&lt;Cite&gt;&lt;Author&gt;McCafferty&lt;/Author&gt;&lt;Year&gt;2005&lt;/Year&gt;&lt;RecNum&gt;120&lt;/RecNum&gt;&lt;DisplayText&gt;[187]&lt;/DisplayText&gt;&lt;record&gt;&lt;rec-number&gt;120&lt;/rec-number&gt;&lt;foreign-keys&gt;&lt;key app="EN" db-id="25e9a502xaw9sgew95hx9r22xwzfwf9att2t"&gt;120&lt;/key&gt;&lt;/foreign-keys&gt;&lt;ref-type name="Journal Article"&gt;17&lt;/ref-type&gt;&lt;contributors&gt;&lt;authors&gt;&lt;author&gt;McCafferty, E&lt;/author&gt;&lt;/authors&gt;&lt;/contributors&gt;&lt;titles&gt;&lt;title&gt;Validation of corrosion rates measured by the Tafel extrapolation method&lt;/title&gt;&lt;secondary-title&gt;Corrosion Science&lt;/secondary-title&gt;&lt;/titles&gt;&lt;periodical&gt;&lt;full-title&gt;Corrosion Science&lt;/full-title&gt;&lt;/periodical&gt;&lt;pages&gt;3202-3215&lt;/pages&gt;&lt;volume&gt;47&lt;/volume&gt;&lt;number&gt;12&lt;/number&gt;&lt;dates&gt;&lt;year&gt;2005&lt;/year&gt;&lt;/dates&gt;&lt;isbn&gt;0010-938X&lt;/isbn&gt;&lt;urls&gt;&lt;/urls&gt;&lt;/record&gt;&lt;/Cite&gt;&lt;/EndNote&gt;</w:instrText>
      </w:r>
      <w:r w:rsidRPr="00CD4297">
        <w:rPr>
          <w:rFonts w:ascii="Times New Roman" w:hAnsi="Times New Roman" w:cs="Times New Roman"/>
          <w:color w:val="000000" w:themeColor="text1"/>
          <w:sz w:val="28"/>
          <w:szCs w:val="28"/>
        </w:rPr>
        <w:fldChar w:fldCharType="separate"/>
      </w:r>
      <w:r w:rsidR="001E0AA6">
        <w:rPr>
          <w:rFonts w:ascii="Times New Roman" w:hAnsi="Times New Roman" w:cs="Times New Roman"/>
          <w:noProof/>
          <w:color w:val="000000" w:themeColor="text1"/>
          <w:sz w:val="28"/>
          <w:szCs w:val="28"/>
        </w:rPr>
        <w:t>[</w:t>
      </w:r>
      <w:hyperlink w:anchor="_ENREF_187" w:tooltip="McCafferty, 2005 #120" w:history="1">
        <w:r w:rsidR="00346C51">
          <w:rPr>
            <w:rFonts w:ascii="Times New Roman" w:hAnsi="Times New Roman" w:cs="Times New Roman"/>
            <w:noProof/>
            <w:color w:val="000000" w:themeColor="text1"/>
            <w:sz w:val="28"/>
            <w:szCs w:val="28"/>
          </w:rPr>
          <w:t>187</w:t>
        </w:r>
      </w:hyperlink>
      <w:r w:rsidR="001E0AA6">
        <w:rPr>
          <w:rFonts w:ascii="Times New Roman" w:hAnsi="Times New Roman" w:cs="Times New Roman"/>
          <w:noProof/>
          <w:color w:val="000000" w:themeColor="text1"/>
          <w:sz w:val="28"/>
          <w:szCs w:val="28"/>
        </w:rPr>
        <w:t>]</w:t>
      </w:r>
      <w:r w:rsidRPr="00CD4297">
        <w:rPr>
          <w:rFonts w:ascii="Times New Roman" w:hAnsi="Times New Roman" w:cs="Times New Roman"/>
          <w:color w:val="000000" w:themeColor="text1"/>
          <w:sz w:val="28"/>
          <w:szCs w:val="28"/>
        </w:rPr>
        <w:fldChar w:fldCharType="end"/>
      </w:r>
      <w:r w:rsidRPr="00CD4297">
        <w:rPr>
          <w:rFonts w:ascii="Times New Roman" w:hAnsi="Times New Roman" w:cs="Times New Roman"/>
          <w:color w:val="000000" w:themeColor="text1"/>
          <w:sz w:val="28"/>
          <w:szCs w:val="28"/>
        </w:rPr>
        <w:t>. The values of i</w:t>
      </w:r>
      <w:r w:rsidRPr="00CD4297">
        <w:rPr>
          <w:rFonts w:ascii="Times New Roman" w:hAnsi="Times New Roman" w:cs="Times New Roman"/>
          <w:color w:val="000000" w:themeColor="text1"/>
          <w:sz w:val="28"/>
          <w:szCs w:val="28"/>
          <w:vertAlign w:val="subscript"/>
        </w:rPr>
        <w:t>corr</w:t>
      </w:r>
      <w:r w:rsidRPr="00CD4297">
        <w:rPr>
          <w:rFonts w:ascii="Times New Roman" w:hAnsi="Times New Roman" w:cs="Times New Roman"/>
          <w:color w:val="000000" w:themeColor="text1"/>
          <w:sz w:val="28"/>
          <w:szCs w:val="28"/>
        </w:rPr>
        <w:t xml:space="preserve"> of the coatings with increasing nitrogen content is found to be 0.97</w:t>
      </w:r>
      <w:r w:rsidR="00AB7F40" w:rsidRPr="00CD4297">
        <w:rPr>
          <w:rFonts w:ascii="Times New Roman" w:hAnsi="Times New Roman" w:cs="Times New Roman"/>
          <w:color w:val="000000" w:themeColor="text1"/>
          <w:sz w:val="28"/>
          <w:szCs w:val="28"/>
        </w:rPr>
        <w:t xml:space="preserve"> </w:t>
      </w:r>
      <w:r w:rsidRPr="00CD4297">
        <w:rPr>
          <w:rFonts w:ascii="Times New Roman" w:hAnsi="Times New Roman" w:cs="Times New Roman"/>
          <w:color w:val="000000" w:themeColor="text1"/>
          <w:sz w:val="28"/>
          <w:szCs w:val="28"/>
        </w:rPr>
        <w:t>μA/cm</w:t>
      </w:r>
      <w:r w:rsidRPr="00CD4297">
        <w:rPr>
          <w:rFonts w:ascii="Times New Roman" w:hAnsi="Times New Roman" w:cs="Times New Roman"/>
          <w:color w:val="000000" w:themeColor="text1"/>
          <w:sz w:val="28"/>
          <w:szCs w:val="28"/>
          <w:vertAlign w:val="superscript"/>
        </w:rPr>
        <w:t>2</w:t>
      </w:r>
      <w:r w:rsidRPr="00CD4297">
        <w:rPr>
          <w:rFonts w:ascii="Times New Roman" w:hAnsi="Times New Roman" w:cs="Times New Roman"/>
          <w:color w:val="000000" w:themeColor="text1"/>
          <w:sz w:val="28"/>
          <w:szCs w:val="28"/>
        </w:rPr>
        <w:t>, 9.1</w:t>
      </w:r>
      <w:r w:rsidR="00AB7F40" w:rsidRPr="00CD4297">
        <w:rPr>
          <w:rFonts w:ascii="Times New Roman" w:hAnsi="Times New Roman" w:cs="Times New Roman"/>
          <w:color w:val="000000" w:themeColor="text1"/>
          <w:sz w:val="28"/>
          <w:szCs w:val="28"/>
        </w:rPr>
        <w:t xml:space="preserve"> </w:t>
      </w:r>
      <w:r w:rsidRPr="00CD4297">
        <w:rPr>
          <w:rFonts w:ascii="Times New Roman" w:hAnsi="Times New Roman" w:cs="Times New Roman"/>
          <w:color w:val="000000" w:themeColor="text1"/>
          <w:sz w:val="28"/>
          <w:szCs w:val="28"/>
        </w:rPr>
        <w:t>μA/cm</w:t>
      </w:r>
      <w:r w:rsidRPr="00CD4297">
        <w:rPr>
          <w:rFonts w:ascii="Times New Roman" w:hAnsi="Times New Roman" w:cs="Times New Roman"/>
          <w:color w:val="000000" w:themeColor="text1"/>
          <w:sz w:val="28"/>
          <w:szCs w:val="28"/>
          <w:vertAlign w:val="superscript"/>
        </w:rPr>
        <w:t>2</w:t>
      </w:r>
      <w:r w:rsidRPr="00CD4297">
        <w:rPr>
          <w:rFonts w:ascii="Times New Roman" w:hAnsi="Times New Roman" w:cs="Times New Roman"/>
          <w:color w:val="000000" w:themeColor="text1"/>
          <w:sz w:val="28"/>
          <w:szCs w:val="28"/>
        </w:rPr>
        <w:t>, 6.9</w:t>
      </w:r>
      <w:r w:rsidR="00AB7F40" w:rsidRPr="00CD4297">
        <w:rPr>
          <w:rFonts w:ascii="Times New Roman" w:hAnsi="Times New Roman" w:cs="Times New Roman"/>
          <w:color w:val="000000" w:themeColor="text1"/>
          <w:sz w:val="28"/>
          <w:szCs w:val="28"/>
        </w:rPr>
        <w:t xml:space="preserve"> </w:t>
      </w:r>
      <w:r w:rsidRPr="00CD4297">
        <w:rPr>
          <w:rFonts w:ascii="Times New Roman" w:hAnsi="Times New Roman" w:cs="Times New Roman"/>
          <w:color w:val="000000" w:themeColor="text1"/>
          <w:sz w:val="28"/>
          <w:szCs w:val="28"/>
        </w:rPr>
        <w:t>μA/cm</w:t>
      </w:r>
      <w:r w:rsidRPr="00CD4297">
        <w:rPr>
          <w:rFonts w:ascii="Times New Roman" w:hAnsi="Times New Roman" w:cs="Times New Roman"/>
          <w:color w:val="000000" w:themeColor="text1"/>
          <w:sz w:val="28"/>
          <w:szCs w:val="28"/>
          <w:vertAlign w:val="superscript"/>
        </w:rPr>
        <w:t>2</w:t>
      </w:r>
      <w:r w:rsidRPr="00CD4297">
        <w:rPr>
          <w:rFonts w:ascii="Times New Roman" w:hAnsi="Times New Roman" w:cs="Times New Roman"/>
          <w:color w:val="000000" w:themeColor="text1"/>
          <w:sz w:val="28"/>
          <w:szCs w:val="28"/>
        </w:rPr>
        <w:t xml:space="preserve"> and 18.70</w:t>
      </w:r>
      <w:r w:rsidR="00AB7F40" w:rsidRPr="00CD4297">
        <w:rPr>
          <w:rFonts w:ascii="Times New Roman" w:hAnsi="Times New Roman" w:cs="Times New Roman"/>
          <w:color w:val="000000" w:themeColor="text1"/>
          <w:sz w:val="28"/>
          <w:szCs w:val="28"/>
        </w:rPr>
        <w:t xml:space="preserve"> </w:t>
      </w:r>
      <w:r w:rsidRPr="00CD4297">
        <w:rPr>
          <w:rFonts w:ascii="Times New Roman" w:hAnsi="Times New Roman" w:cs="Times New Roman"/>
          <w:color w:val="000000" w:themeColor="text1"/>
          <w:sz w:val="28"/>
          <w:szCs w:val="28"/>
        </w:rPr>
        <w:t>μA/cm</w:t>
      </w:r>
      <w:r w:rsidRPr="00CD4297">
        <w:rPr>
          <w:rFonts w:ascii="Times New Roman" w:hAnsi="Times New Roman" w:cs="Times New Roman"/>
          <w:color w:val="000000" w:themeColor="text1"/>
          <w:sz w:val="28"/>
          <w:szCs w:val="28"/>
          <w:vertAlign w:val="superscript"/>
        </w:rPr>
        <w:t>2</w:t>
      </w:r>
      <w:r w:rsidRPr="00CD4297">
        <w:rPr>
          <w:rFonts w:ascii="Times New Roman" w:hAnsi="Times New Roman" w:cs="Times New Roman"/>
          <w:color w:val="000000" w:themeColor="text1"/>
          <w:sz w:val="28"/>
          <w:szCs w:val="28"/>
        </w:rPr>
        <w:t xml:space="preserve">. This is consistent with the calculation result of </w:t>
      </w:r>
      <w:r w:rsidRPr="00CD4297">
        <w:rPr>
          <w:rFonts w:ascii="Times New Roman" w:hAnsi="Times New Roman" w:cs="Times New Roman"/>
          <w:i/>
          <w:color w:val="000000" w:themeColor="text1"/>
          <w:sz w:val="28"/>
          <w:szCs w:val="28"/>
        </w:rPr>
        <w:t>Rp</w:t>
      </w:r>
      <w:r w:rsidRPr="00CD4297">
        <w:rPr>
          <w:rFonts w:ascii="Times New Roman" w:hAnsi="Times New Roman" w:cs="Times New Roman"/>
          <w:color w:val="000000" w:themeColor="text1"/>
          <w:sz w:val="28"/>
          <w:szCs w:val="28"/>
        </w:rPr>
        <w:t xml:space="preserve"> from EIS spectra. From this, P1-60-5sccm can be confirmed to have the best corrosion resistance.</w:t>
      </w:r>
    </w:p>
    <w:p w:rsidR="0043784F" w:rsidRPr="00CD4297" w:rsidRDefault="0043784F" w:rsidP="0043784F">
      <w:pPr>
        <w:spacing w:before="120" w:after="120" w:line="360" w:lineRule="auto"/>
        <w:contextualSpacing/>
        <w:rPr>
          <w:rFonts w:ascii="Times New Roman" w:hAnsi="Times New Roman" w:cs="Times New Roman"/>
          <w:color w:val="000000" w:themeColor="text1"/>
          <w:sz w:val="28"/>
          <w:szCs w:val="28"/>
        </w:rPr>
      </w:pPr>
      <w:r w:rsidRPr="00CD4297">
        <w:rPr>
          <w:rFonts w:ascii="Times New Roman" w:hAnsi="Times New Roman" w:cs="Times New Roman"/>
          <w:color w:val="000000" w:themeColor="text1"/>
          <w:sz w:val="28"/>
          <w:szCs w:val="28"/>
        </w:rPr>
        <w:t>The degradation of corrosion resistance of the coatings with high nitrogen content is excepted to correlate with surface roughening. The surface with voids and porosity allows the electrolyte to penetrate through the coating and react with underlying base layer and/or substrate. Another reason is considered to relate to the type of nanocrystallisation promoted by the nitrogen incorporation. As the nitrogen content increased in the coating, more ceramic nanocrystallites (</w:t>
      </w:r>
      <w:r w:rsidRPr="00CD4297">
        <w:rPr>
          <w:rFonts w:ascii="Times New Roman" w:hAnsi="Times New Roman" w:cs="Times New Roman"/>
          <w:i/>
          <w:color w:val="000000" w:themeColor="text1"/>
          <w:sz w:val="28"/>
          <w:szCs w:val="28"/>
        </w:rPr>
        <w:t>i.e.</w:t>
      </w:r>
      <w:r w:rsidRPr="00CD4297">
        <w:rPr>
          <w:rFonts w:ascii="Times New Roman" w:hAnsi="Times New Roman" w:cs="Times New Roman"/>
          <w:color w:val="000000" w:themeColor="text1"/>
          <w:sz w:val="28"/>
          <w:szCs w:val="28"/>
        </w:rPr>
        <w:t xml:space="preserve"> ZrN</w:t>
      </w:r>
      <w:r w:rsidRPr="00CD4297">
        <w:rPr>
          <w:rFonts w:ascii="Times New Roman" w:hAnsi="Times New Roman" w:cs="Times New Roman"/>
          <w:color w:val="000000" w:themeColor="text1"/>
          <w:sz w:val="28"/>
          <w:szCs w:val="28"/>
          <w:vertAlign w:val="subscript"/>
        </w:rPr>
        <w:t>0.28</w:t>
      </w:r>
      <w:r w:rsidRPr="00CD4297">
        <w:rPr>
          <w:rFonts w:ascii="Times New Roman" w:hAnsi="Times New Roman" w:cs="Times New Roman"/>
          <w:color w:val="000000" w:themeColor="text1"/>
          <w:sz w:val="28"/>
          <w:szCs w:val="28"/>
        </w:rPr>
        <w:t xml:space="preserve"> and MoN as XRD patterns show, see Figure 7.2) are found. This indicates that, with precipitation of Zr, </w:t>
      </w:r>
      <w:r w:rsidR="00AB7F40" w:rsidRPr="00CD4297">
        <w:rPr>
          <w:rFonts w:ascii="Times New Roman" w:hAnsi="Times New Roman" w:cs="Times New Roman"/>
          <w:color w:val="000000" w:themeColor="text1"/>
          <w:sz w:val="28"/>
          <w:szCs w:val="28"/>
        </w:rPr>
        <w:t>Mo (</w:t>
      </w:r>
      <w:r w:rsidRPr="00CD4297">
        <w:rPr>
          <w:rFonts w:ascii="Times New Roman" w:hAnsi="Times New Roman" w:cs="Times New Roman"/>
          <w:color w:val="000000" w:themeColor="text1"/>
          <w:sz w:val="28"/>
          <w:szCs w:val="28"/>
        </w:rPr>
        <w:t>and with these crystallites possibly also continuing Cu – either as an intermetallic at lower nitrogen content, or substituted in the nitride at higher nitrogen content), an increasing proportion of Al (with a standard electrode potential of ~-1.66</w:t>
      </w:r>
      <w:r w:rsidR="00AB7F40" w:rsidRPr="00CD4297">
        <w:rPr>
          <w:rFonts w:ascii="Times New Roman" w:hAnsi="Times New Roman" w:cs="Times New Roman"/>
          <w:color w:val="000000" w:themeColor="text1"/>
          <w:sz w:val="28"/>
          <w:szCs w:val="28"/>
        </w:rPr>
        <w:t xml:space="preserve"> </w:t>
      </w:r>
      <w:r w:rsidRPr="00CD4297">
        <w:rPr>
          <w:rFonts w:ascii="Times New Roman" w:hAnsi="Times New Roman" w:cs="Times New Roman"/>
          <w:color w:val="000000" w:themeColor="text1"/>
          <w:sz w:val="28"/>
          <w:szCs w:val="28"/>
        </w:rPr>
        <w:t>V) and Mg (with a standard electrode potential of -2.69</w:t>
      </w:r>
      <w:r w:rsidR="00AB7F40" w:rsidRPr="00CD4297">
        <w:rPr>
          <w:rFonts w:ascii="Times New Roman" w:hAnsi="Times New Roman" w:cs="Times New Roman"/>
          <w:color w:val="000000" w:themeColor="text1"/>
          <w:sz w:val="28"/>
          <w:szCs w:val="28"/>
        </w:rPr>
        <w:t xml:space="preserve"> </w:t>
      </w:r>
      <w:r w:rsidRPr="00CD4297">
        <w:rPr>
          <w:rFonts w:ascii="Times New Roman" w:hAnsi="Times New Roman" w:cs="Times New Roman"/>
          <w:color w:val="000000" w:themeColor="text1"/>
          <w:sz w:val="28"/>
          <w:szCs w:val="28"/>
        </w:rPr>
        <w:t xml:space="preserve">V) is ‘left behind’ in the amorphous matrix. Some Al and/or Mg precipitates may be formed (although these cannot be detected with confidence by XRD). The strong electronegativity of the elements remaining in the amorphous matrix would thus tend to decrease the overall OCP value of the coating system. In addition, the precipitated nanocrystallites are promoted to grow and accumulate as as a cathodic phase, with increasing nitrogen content. As a result, local microcell reactions may in turn occur, accelerateing corrosion of the coating (but possibly also protecting the substrate, indirectly).  </w:t>
      </w:r>
    </w:p>
    <w:p w:rsidR="0043784F" w:rsidRPr="00CD4297" w:rsidRDefault="0043784F" w:rsidP="0043784F">
      <w:pPr>
        <w:spacing w:after="160" w:line="259" w:lineRule="auto"/>
        <w:rPr>
          <w:rFonts w:ascii="Times New Roman" w:hAnsi="Times New Roman" w:cs="Times New Roman"/>
          <w:color w:val="000000" w:themeColor="text1"/>
          <w:sz w:val="28"/>
          <w:szCs w:val="28"/>
        </w:rPr>
      </w:pPr>
    </w:p>
    <w:p w:rsidR="0043784F" w:rsidRPr="00CD4297" w:rsidRDefault="00DE4860" w:rsidP="00312CA1">
      <w:pPr>
        <w:pStyle w:val="a3"/>
        <w:numPr>
          <w:ilvl w:val="1"/>
          <w:numId w:val="23"/>
        </w:numPr>
        <w:spacing w:beforeLines="50" w:before="156" w:afterLines="50" w:after="156"/>
        <w:ind w:firstLineChars="0"/>
        <w:contextualSpacing/>
        <w:outlineLvl w:val="0"/>
        <w:rPr>
          <w:rFonts w:ascii="Times New Roman" w:hAnsi="Times New Roman"/>
          <w:b/>
          <w:color w:val="000000" w:themeColor="text1"/>
          <w:sz w:val="28"/>
          <w:szCs w:val="28"/>
        </w:rPr>
      </w:pPr>
      <w:r w:rsidRPr="00CD4297">
        <w:rPr>
          <w:rFonts w:ascii="Times New Roman" w:eastAsia="Arial Unicode MS" w:hAnsi="Times New Roman"/>
          <w:b/>
          <w:bCs/>
          <w:color w:val="000000" w:themeColor="text1"/>
          <w:kern w:val="44"/>
          <w:sz w:val="32"/>
          <w:szCs w:val="32"/>
        </w:rPr>
        <w:t xml:space="preserve"> </w:t>
      </w:r>
      <w:bookmarkStart w:id="250" w:name="_Toc491842496"/>
      <w:r w:rsidR="0043784F" w:rsidRPr="00CD4297">
        <w:rPr>
          <w:rFonts w:ascii="Times New Roman" w:eastAsia="Arial Unicode MS" w:hAnsi="Times New Roman"/>
          <w:b/>
          <w:bCs/>
          <w:color w:val="000000" w:themeColor="text1"/>
          <w:kern w:val="44"/>
          <w:sz w:val="32"/>
          <w:szCs w:val="32"/>
        </w:rPr>
        <w:t>Summary</w:t>
      </w:r>
      <w:bookmarkEnd w:id="250"/>
    </w:p>
    <w:p w:rsidR="0043784F" w:rsidRPr="00CD4297" w:rsidRDefault="0043784F" w:rsidP="0043784F">
      <w:pPr>
        <w:spacing w:before="120" w:after="120" w:line="360" w:lineRule="auto"/>
        <w:contextualSpacing/>
        <w:rPr>
          <w:rFonts w:ascii="Times New Roman" w:hAnsi="Times New Roman" w:cs="Times New Roman"/>
          <w:color w:val="000000" w:themeColor="text1"/>
          <w:sz w:val="28"/>
        </w:rPr>
      </w:pPr>
    </w:p>
    <w:p w:rsidR="0043784F" w:rsidRPr="00CD4297" w:rsidRDefault="0043784F" w:rsidP="0043784F">
      <w:pPr>
        <w:spacing w:before="120" w:after="120" w:line="360" w:lineRule="auto"/>
        <w:contextualSpacing/>
        <w:rPr>
          <w:rFonts w:ascii="Times New Roman" w:eastAsia="Arial Unicode MS" w:hAnsi="Times New Roman" w:cs="Times New Roman"/>
          <w:color w:val="000000" w:themeColor="text1"/>
          <w:sz w:val="28"/>
          <w:szCs w:val="28"/>
        </w:rPr>
      </w:pPr>
      <w:r w:rsidRPr="00CD4297">
        <w:rPr>
          <w:rFonts w:ascii="Times New Roman" w:hAnsi="Times New Roman" w:cs="Times New Roman"/>
          <w:color w:val="000000" w:themeColor="text1"/>
          <w:sz w:val="28"/>
        </w:rPr>
        <w:t xml:space="preserve">Four </w:t>
      </w:r>
      <w:bookmarkStart w:id="251" w:name="_Hlk478225211"/>
      <w:r w:rsidRPr="00CD4297">
        <w:rPr>
          <w:rFonts w:ascii="Times New Roman" w:eastAsia="Arial Unicode MS" w:hAnsi="Times New Roman" w:cs="Times New Roman"/>
          <w:color w:val="000000" w:themeColor="text1"/>
          <w:sz w:val="28"/>
          <w:szCs w:val="28"/>
        </w:rPr>
        <w:t>AlCuMoMgZrB(N) nanocomposite coatings</w:t>
      </w:r>
      <w:bookmarkEnd w:id="251"/>
      <w:r w:rsidRPr="00CD4297">
        <w:rPr>
          <w:rFonts w:ascii="Times New Roman" w:eastAsia="Arial Unicode MS" w:hAnsi="Times New Roman" w:cs="Times New Roman"/>
          <w:color w:val="000000" w:themeColor="text1"/>
          <w:sz w:val="28"/>
          <w:szCs w:val="28"/>
        </w:rPr>
        <w:t xml:space="preserve"> were produced with by applying different nitrogen flow rates (</w:t>
      </w:r>
      <w:r w:rsidRPr="00CD4297">
        <w:rPr>
          <w:rFonts w:ascii="Times New Roman" w:eastAsia="Arial Unicode MS" w:hAnsi="Times New Roman" w:cs="Times New Roman"/>
          <w:i/>
          <w:color w:val="000000" w:themeColor="text1"/>
          <w:sz w:val="28"/>
          <w:szCs w:val="28"/>
        </w:rPr>
        <w:t>i.e.</w:t>
      </w:r>
      <w:r w:rsidRPr="00CD4297">
        <w:rPr>
          <w:rFonts w:ascii="Times New Roman" w:eastAsia="Arial Unicode MS" w:hAnsi="Times New Roman" w:cs="Times New Roman"/>
          <w:color w:val="000000" w:themeColor="text1"/>
          <w:sz w:val="28"/>
          <w:szCs w:val="28"/>
        </w:rPr>
        <w:t xml:space="preserve"> 5</w:t>
      </w:r>
      <w:r w:rsidR="00AB7F40" w:rsidRPr="00CD4297">
        <w:rPr>
          <w:rFonts w:ascii="Times New Roman" w:eastAsia="Arial Unicode MS" w:hAnsi="Times New Roman" w:cs="Times New Roman"/>
          <w:color w:val="000000" w:themeColor="text1"/>
          <w:sz w:val="28"/>
          <w:szCs w:val="28"/>
        </w:rPr>
        <w:t xml:space="preserve"> </w:t>
      </w:r>
      <w:r w:rsidRPr="00CD4297">
        <w:rPr>
          <w:rFonts w:ascii="Times New Roman" w:eastAsia="Arial Unicode MS" w:hAnsi="Times New Roman" w:cs="Times New Roman"/>
          <w:color w:val="000000" w:themeColor="text1"/>
          <w:sz w:val="28"/>
          <w:szCs w:val="28"/>
        </w:rPr>
        <w:t>sccm, 10</w:t>
      </w:r>
      <w:r w:rsidR="00AB7F40" w:rsidRPr="00CD4297">
        <w:rPr>
          <w:rFonts w:ascii="Times New Roman" w:eastAsia="Arial Unicode MS" w:hAnsi="Times New Roman" w:cs="Times New Roman"/>
          <w:color w:val="000000" w:themeColor="text1"/>
          <w:sz w:val="28"/>
          <w:szCs w:val="28"/>
        </w:rPr>
        <w:t xml:space="preserve"> </w:t>
      </w:r>
      <w:r w:rsidRPr="00CD4297">
        <w:rPr>
          <w:rFonts w:ascii="Times New Roman" w:eastAsia="Arial Unicode MS" w:hAnsi="Times New Roman" w:cs="Times New Roman"/>
          <w:color w:val="000000" w:themeColor="text1"/>
          <w:sz w:val="28"/>
          <w:szCs w:val="28"/>
        </w:rPr>
        <w:t>sccm, 15</w:t>
      </w:r>
      <w:r w:rsidR="00AB7F40" w:rsidRPr="00CD4297">
        <w:rPr>
          <w:rFonts w:ascii="Times New Roman" w:eastAsia="Arial Unicode MS" w:hAnsi="Times New Roman" w:cs="Times New Roman"/>
          <w:color w:val="000000" w:themeColor="text1"/>
          <w:sz w:val="28"/>
          <w:szCs w:val="28"/>
        </w:rPr>
        <w:t xml:space="preserve"> </w:t>
      </w:r>
      <w:r w:rsidRPr="00CD4297">
        <w:rPr>
          <w:rFonts w:ascii="Times New Roman" w:eastAsia="Arial Unicode MS" w:hAnsi="Times New Roman" w:cs="Times New Roman"/>
          <w:color w:val="000000" w:themeColor="text1"/>
          <w:sz w:val="28"/>
          <w:szCs w:val="28"/>
        </w:rPr>
        <w:t>sccm and 20</w:t>
      </w:r>
      <w:r w:rsidR="00AB7F40" w:rsidRPr="00CD4297">
        <w:rPr>
          <w:rFonts w:ascii="Times New Roman" w:eastAsia="Arial Unicode MS" w:hAnsi="Times New Roman" w:cs="Times New Roman"/>
          <w:color w:val="000000" w:themeColor="text1"/>
          <w:sz w:val="28"/>
          <w:szCs w:val="28"/>
        </w:rPr>
        <w:t xml:space="preserve"> </w:t>
      </w:r>
      <w:r w:rsidRPr="00CD4297">
        <w:rPr>
          <w:rFonts w:ascii="Times New Roman" w:eastAsia="Arial Unicode MS" w:hAnsi="Times New Roman" w:cs="Times New Roman"/>
          <w:color w:val="000000" w:themeColor="text1"/>
          <w:sz w:val="28"/>
          <w:szCs w:val="28"/>
        </w:rPr>
        <w:t xml:space="preserve">sccm). The as-deposited coatings were subjected to a series of tests to investigate their elemental chemical composition, phase composition, microstructure, together with mechanical, micro-abrasion wear, and corrosion property. </w:t>
      </w:r>
      <w:r w:rsidRPr="00CD4297">
        <w:rPr>
          <w:rFonts w:ascii="Times New Roman" w:hAnsi="Times New Roman" w:cs="Times New Roman"/>
          <w:color w:val="000000" w:themeColor="text1"/>
          <w:sz w:val="28"/>
        </w:rPr>
        <w:t>Overall, AlCuMoMgZrB(N) nanocomposite coatings offer good wear and corrosion protection to the underlying WE43 substrate</w:t>
      </w:r>
      <w:r w:rsidRPr="00CD4297">
        <w:rPr>
          <w:rFonts w:ascii="Times New Roman" w:eastAsia="Arial Unicode MS" w:hAnsi="Times New Roman" w:cs="Times New Roman"/>
          <w:color w:val="000000" w:themeColor="text1"/>
          <w:sz w:val="28"/>
          <w:szCs w:val="28"/>
        </w:rPr>
        <w:t xml:space="preserve">. The results are summarised as follows: </w:t>
      </w:r>
    </w:p>
    <w:p w:rsidR="0043784F" w:rsidRPr="00CD4297" w:rsidRDefault="0043784F" w:rsidP="0043784F">
      <w:pPr>
        <w:spacing w:before="120" w:after="120" w:line="360" w:lineRule="auto"/>
        <w:contextualSpacing/>
        <w:rPr>
          <w:rFonts w:ascii="Times New Roman" w:hAnsi="Times New Roman" w:cs="Times New Roman"/>
          <w:color w:val="000000" w:themeColor="text1"/>
          <w:sz w:val="28"/>
        </w:rPr>
      </w:pPr>
    </w:p>
    <w:p w:rsidR="0043784F" w:rsidRPr="00CD4297" w:rsidRDefault="0043784F" w:rsidP="0043784F">
      <w:pPr>
        <w:pStyle w:val="a3"/>
        <w:numPr>
          <w:ilvl w:val="0"/>
          <w:numId w:val="28"/>
        </w:numPr>
        <w:spacing w:before="120" w:after="120" w:line="360" w:lineRule="auto"/>
        <w:ind w:firstLineChars="0"/>
        <w:contextualSpacing/>
        <w:jc w:val="both"/>
        <w:rPr>
          <w:rFonts w:ascii="Times New Roman" w:hAnsi="Times New Roman"/>
          <w:color w:val="000000" w:themeColor="text1"/>
          <w:sz w:val="28"/>
        </w:rPr>
      </w:pPr>
      <w:bookmarkStart w:id="252" w:name="_Hlk478724687"/>
      <w:r w:rsidRPr="00CD4297">
        <w:rPr>
          <w:rFonts w:ascii="Times New Roman" w:hAnsi="Times New Roman"/>
          <w:color w:val="000000" w:themeColor="text1"/>
          <w:sz w:val="28"/>
        </w:rPr>
        <w:t>The introduction of nitrogen content led to the formation of nitrides and intermetallic phase for all coatings.</w:t>
      </w:r>
    </w:p>
    <w:p w:rsidR="0043784F" w:rsidRPr="00CD4297" w:rsidRDefault="0043784F" w:rsidP="0043784F">
      <w:pPr>
        <w:pStyle w:val="a3"/>
        <w:numPr>
          <w:ilvl w:val="0"/>
          <w:numId w:val="28"/>
        </w:numPr>
        <w:spacing w:before="50" w:after="50" w:line="360" w:lineRule="auto"/>
        <w:ind w:firstLineChars="0"/>
        <w:contextualSpacing/>
        <w:jc w:val="both"/>
        <w:rPr>
          <w:rFonts w:ascii="Times New Roman" w:hAnsi="Times New Roman"/>
          <w:color w:val="000000" w:themeColor="text1"/>
          <w:sz w:val="28"/>
        </w:rPr>
      </w:pPr>
      <w:r w:rsidRPr="00CD4297">
        <w:rPr>
          <w:rFonts w:ascii="Times New Roman" w:hAnsi="Times New Roman"/>
          <w:color w:val="000000" w:themeColor="text1"/>
          <w:sz w:val="28"/>
        </w:rPr>
        <w:t xml:space="preserve">With increasing nitrogen content, the growth of both nitrides and intermetallic phase were promoted in which the growth </w:t>
      </w:r>
      <w:r w:rsidRPr="00CD4297">
        <w:rPr>
          <w:rFonts w:ascii="Times New Roman" w:eastAsia="Arial Unicode MS" w:hAnsi="Times New Roman"/>
          <w:color w:val="000000" w:themeColor="text1"/>
          <w:sz w:val="28"/>
          <w:szCs w:val="28"/>
        </w:rPr>
        <w:t>MoN phase in the coatings with high nitrogen content may correlate with the corresponding net increase in elemental composition of Mo.</w:t>
      </w:r>
    </w:p>
    <w:p w:rsidR="0043784F" w:rsidRPr="00CD4297" w:rsidRDefault="0043784F" w:rsidP="0043784F">
      <w:pPr>
        <w:pStyle w:val="a3"/>
        <w:numPr>
          <w:ilvl w:val="0"/>
          <w:numId w:val="28"/>
        </w:numPr>
        <w:spacing w:before="120" w:after="120" w:line="360" w:lineRule="auto"/>
        <w:ind w:firstLineChars="0"/>
        <w:contextualSpacing/>
        <w:jc w:val="both"/>
        <w:rPr>
          <w:rFonts w:ascii="Times New Roman" w:hAnsi="Times New Roman"/>
          <w:color w:val="000000" w:themeColor="text1"/>
          <w:sz w:val="28"/>
        </w:rPr>
      </w:pPr>
      <w:r w:rsidRPr="00CD4297">
        <w:rPr>
          <w:rFonts w:ascii="Times New Roman" w:eastAsia="Arial Unicode MS" w:hAnsi="Times New Roman"/>
          <w:color w:val="000000" w:themeColor="text1"/>
          <w:sz w:val="28"/>
          <w:szCs w:val="28"/>
        </w:rPr>
        <w:t>Increasing levels of nanocrystallite precipitation were observed with increasing nitrogen content.</w:t>
      </w:r>
    </w:p>
    <w:p w:rsidR="0043784F" w:rsidRPr="00CD4297" w:rsidRDefault="0043784F" w:rsidP="0043784F">
      <w:pPr>
        <w:pStyle w:val="a3"/>
        <w:numPr>
          <w:ilvl w:val="0"/>
          <w:numId w:val="28"/>
        </w:numPr>
        <w:spacing w:before="120" w:after="120" w:line="360" w:lineRule="auto"/>
        <w:ind w:firstLineChars="0"/>
        <w:contextualSpacing/>
        <w:jc w:val="both"/>
        <w:rPr>
          <w:rFonts w:ascii="Times New Roman" w:hAnsi="Times New Roman"/>
          <w:color w:val="000000" w:themeColor="text1"/>
          <w:sz w:val="28"/>
        </w:rPr>
      </w:pPr>
      <w:bookmarkStart w:id="253" w:name="OLE_LINK87"/>
      <w:bookmarkStart w:id="254" w:name="OLE_LINK88"/>
      <w:r w:rsidRPr="00CD4297">
        <w:rPr>
          <w:rFonts w:ascii="Times New Roman" w:hAnsi="Times New Roman"/>
          <w:color w:val="000000" w:themeColor="text1"/>
          <w:sz w:val="28"/>
        </w:rPr>
        <w:t>All coatings displayed a columnar fracture morphology and the open columnar features were observed to be promoted with increasing nitrogen content.</w:t>
      </w:r>
    </w:p>
    <w:p w:rsidR="0043784F" w:rsidRPr="00CD4297" w:rsidRDefault="0043784F" w:rsidP="0043784F">
      <w:pPr>
        <w:pStyle w:val="a3"/>
        <w:numPr>
          <w:ilvl w:val="0"/>
          <w:numId w:val="28"/>
        </w:numPr>
        <w:spacing w:before="120" w:after="120" w:line="360" w:lineRule="auto"/>
        <w:ind w:firstLineChars="0"/>
        <w:contextualSpacing/>
        <w:jc w:val="both"/>
        <w:rPr>
          <w:rFonts w:ascii="Times New Roman" w:hAnsi="Times New Roman"/>
          <w:color w:val="000000" w:themeColor="text1"/>
          <w:sz w:val="28"/>
        </w:rPr>
      </w:pPr>
      <w:bookmarkStart w:id="255" w:name="OLE_LINK89"/>
      <w:bookmarkStart w:id="256" w:name="OLE_LINK90"/>
      <w:bookmarkEnd w:id="253"/>
      <w:bookmarkEnd w:id="254"/>
      <w:r w:rsidRPr="00CD4297">
        <w:rPr>
          <w:rFonts w:ascii="Times New Roman" w:hAnsi="Times New Roman"/>
          <w:color w:val="000000" w:themeColor="text1"/>
          <w:sz w:val="28"/>
        </w:rPr>
        <w:t>A coating surface roughening effect (and associated voids and porosity) was found with increasing nitrogen content</w:t>
      </w:r>
      <w:bookmarkEnd w:id="255"/>
      <w:bookmarkEnd w:id="256"/>
      <w:r w:rsidRPr="00CD4297">
        <w:rPr>
          <w:rFonts w:ascii="Times New Roman" w:hAnsi="Times New Roman"/>
          <w:color w:val="000000" w:themeColor="text1"/>
          <w:sz w:val="28"/>
        </w:rPr>
        <w:t>.</w:t>
      </w:r>
    </w:p>
    <w:p w:rsidR="0043784F" w:rsidRPr="00CD4297" w:rsidRDefault="0043784F" w:rsidP="0043784F">
      <w:pPr>
        <w:pStyle w:val="a3"/>
        <w:numPr>
          <w:ilvl w:val="0"/>
          <w:numId w:val="28"/>
        </w:numPr>
        <w:spacing w:before="120" w:after="120" w:line="360" w:lineRule="auto"/>
        <w:ind w:firstLineChars="0"/>
        <w:contextualSpacing/>
        <w:jc w:val="both"/>
        <w:rPr>
          <w:rFonts w:ascii="Times New Roman" w:hAnsi="Times New Roman"/>
          <w:color w:val="000000" w:themeColor="text1"/>
          <w:sz w:val="28"/>
        </w:rPr>
      </w:pPr>
      <w:r w:rsidRPr="00CD4297">
        <w:rPr>
          <w:rFonts w:ascii="Times New Roman" w:hAnsi="Times New Roman"/>
          <w:color w:val="000000" w:themeColor="text1"/>
          <w:sz w:val="28"/>
        </w:rPr>
        <w:t>H and E values, and H/E ratios were found to increase with increasing nitrogen content in which P1-60-20sccm coating showed an H/E ratio approaching 0.1 (0.099), however the H/E values may be misleading – due to the development of coating porosity at higher nitrogen levels.</w:t>
      </w:r>
    </w:p>
    <w:p w:rsidR="0043784F" w:rsidRPr="00CD4297" w:rsidRDefault="0043784F" w:rsidP="0043784F">
      <w:pPr>
        <w:pStyle w:val="a3"/>
        <w:numPr>
          <w:ilvl w:val="0"/>
          <w:numId w:val="28"/>
        </w:numPr>
        <w:spacing w:before="120" w:after="120" w:line="360" w:lineRule="auto"/>
        <w:ind w:firstLineChars="0"/>
        <w:contextualSpacing/>
        <w:jc w:val="both"/>
        <w:rPr>
          <w:rFonts w:ascii="Times New Roman" w:hAnsi="Times New Roman"/>
          <w:color w:val="000000" w:themeColor="text1"/>
          <w:sz w:val="28"/>
        </w:rPr>
      </w:pPr>
      <w:r w:rsidRPr="00CD4297">
        <w:rPr>
          <w:rFonts w:ascii="Times New Roman" w:hAnsi="Times New Roman"/>
          <w:color w:val="000000" w:themeColor="text1"/>
          <w:spacing w:val="-4"/>
          <w:sz w:val="28"/>
        </w:rPr>
        <w:t>The results of both non-perforating and perforating micro-abrasion tests</w:t>
      </w:r>
      <w:r w:rsidRPr="00CD4297">
        <w:rPr>
          <w:rFonts w:ascii="Times New Roman" w:hAnsi="Times New Roman"/>
          <w:color w:val="000000" w:themeColor="text1"/>
          <w:sz w:val="28"/>
        </w:rPr>
        <w:t xml:space="preserve"> </w:t>
      </w:r>
      <w:r w:rsidRPr="00CD4297">
        <w:rPr>
          <w:rFonts w:ascii="Times New Roman" w:hAnsi="Times New Roman"/>
          <w:color w:val="000000" w:themeColor="text1"/>
          <w:spacing w:val="-2"/>
          <w:sz w:val="28"/>
        </w:rPr>
        <w:t>showed the superior performance of P1-60-15sccm coating. It indicates</w:t>
      </w:r>
      <w:r w:rsidRPr="00CD4297">
        <w:rPr>
          <w:rFonts w:ascii="Times New Roman" w:hAnsi="Times New Roman"/>
          <w:color w:val="000000" w:themeColor="text1"/>
          <w:sz w:val="28"/>
        </w:rPr>
        <w:t xml:space="preserve"> </w:t>
      </w:r>
      <w:r w:rsidRPr="00CD4297">
        <w:rPr>
          <w:rFonts w:ascii="Times New Roman" w:hAnsi="Times New Roman"/>
          <w:color w:val="000000" w:themeColor="text1"/>
          <w:spacing w:val="-4"/>
          <w:sz w:val="28"/>
        </w:rPr>
        <w:t>that although high H values can provide resistance to scratching and/or ploughing,</w:t>
      </w:r>
      <w:r w:rsidRPr="00CD4297">
        <w:rPr>
          <w:rFonts w:ascii="Times New Roman" w:hAnsi="Times New Roman"/>
          <w:color w:val="000000" w:themeColor="text1"/>
          <w:sz w:val="28"/>
        </w:rPr>
        <w:t xml:space="preserve"> E values should also be low enough (preferentially close to the substrate value) to resist plastic deformation against a counterface.</w:t>
      </w:r>
    </w:p>
    <w:p w:rsidR="0043784F" w:rsidRPr="00CD4297" w:rsidRDefault="0043784F" w:rsidP="0043784F">
      <w:pPr>
        <w:pStyle w:val="a3"/>
        <w:numPr>
          <w:ilvl w:val="0"/>
          <w:numId w:val="28"/>
        </w:numPr>
        <w:spacing w:before="120" w:after="120" w:line="360" w:lineRule="auto"/>
        <w:ind w:firstLineChars="0"/>
        <w:contextualSpacing/>
        <w:jc w:val="both"/>
        <w:rPr>
          <w:rFonts w:ascii="Times New Roman" w:hAnsi="Times New Roman"/>
          <w:color w:val="000000" w:themeColor="text1"/>
          <w:sz w:val="28"/>
        </w:rPr>
      </w:pPr>
      <w:r w:rsidRPr="00CD4297">
        <w:rPr>
          <w:rFonts w:ascii="Times New Roman" w:hAnsi="Times New Roman"/>
          <w:color w:val="000000" w:themeColor="text1"/>
          <w:sz w:val="28"/>
        </w:rPr>
        <w:t xml:space="preserve">The electrochemical corrosion evaluations revealed an unexpected increase in coating electronegativity with increasing nitrogen content (which might reduce coating/substrate galvanic corrosion effects) – despite the tendency of the corrosion resistance of the coatings to also increase; </w:t>
      </w:r>
      <w:r w:rsidRPr="00CD4297">
        <w:rPr>
          <w:rFonts w:ascii="Times New Roman" w:hAnsi="Times New Roman"/>
          <w:i/>
          <w:color w:val="000000" w:themeColor="text1"/>
          <w:sz w:val="28"/>
        </w:rPr>
        <w:t xml:space="preserve">i.e. </w:t>
      </w:r>
      <w:r w:rsidRPr="00CD4297">
        <w:rPr>
          <w:rFonts w:ascii="Times New Roman" w:hAnsi="Times New Roman"/>
          <w:color w:val="000000" w:themeColor="text1"/>
          <w:sz w:val="28"/>
        </w:rPr>
        <w:t xml:space="preserve">corrosion current tends also to increase with nitrogen content (except in the 5sccm coating).  </w:t>
      </w:r>
    </w:p>
    <w:p w:rsidR="0043784F" w:rsidRPr="00CD4297" w:rsidRDefault="0043784F" w:rsidP="0043784F">
      <w:pPr>
        <w:spacing w:before="120" w:after="120" w:line="360" w:lineRule="auto"/>
        <w:contextualSpacing/>
        <w:rPr>
          <w:rFonts w:ascii="Times New Roman" w:hAnsi="Times New Roman" w:cs="Times New Roman"/>
          <w:color w:val="000000" w:themeColor="text1"/>
          <w:sz w:val="28"/>
        </w:rPr>
      </w:pPr>
    </w:p>
    <w:p w:rsidR="005227D2" w:rsidRPr="00CD4297" w:rsidRDefault="0043784F" w:rsidP="005227D2">
      <w:pPr>
        <w:rPr>
          <w:rFonts w:ascii="Times New Roman" w:hAnsi="Times New Roman" w:cs="Times New Roman"/>
          <w:color w:val="000000" w:themeColor="text1"/>
          <w:sz w:val="28"/>
        </w:rPr>
      </w:pPr>
      <w:bookmarkStart w:id="257" w:name="_Hlk478724444"/>
      <w:r w:rsidRPr="00CD4297">
        <w:rPr>
          <w:rFonts w:ascii="Times New Roman" w:hAnsi="Times New Roman" w:cs="Times New Roman"/>
          <w:color w:val="000000" w:themeColor="text1"/>
          <w:sz w:val="28"/>
        </w:rPr>
        <w:t xml:space="preserve">Amongst the four AlCuMoMgZrB(N) coatings, </w:t>
      </w:r>
      <w:bookmarkStart w:id="258" w:name="OLE_LINK91"/>
      <w:bookmarkStart w:id="259" w:name="OLE_LINK92"/>
      <w:r w:rsidRPr="00CD4297">
        <w:rPr>
          <w:rFonts w:ascii="Times New Roman" w:hAnsi="Times New Roman" w:cs="Times New Roman"/>
          <w:color w:val="000000" w:themeColor="text1"/>
          <w:sz w:val="28"/>
        </w:rPr>
        <w:t xml:space="preserve">P1-60-15sccm seems likely to possess the best combination of wear and corrosion resistance </w:t>
      </w:r>
      <w:bookmarkEnd w:id="258"/>
      <w:bookmarkEnd w:id="259"/>
      <w:r w:rsidRPr="00CD4297">
        <w:rPr>
          <w:rFonts w:ascii="Times New Roman" w:hAnsi="Times New Roman" w:cs="Times New Roman"/>
          <w:color w:val="000000" w:themeColor="text1"/>
          <w:sz w:val="28"/>
        </w:rPr>
        <w:t>in terms of the best and the second-best performance in micro-abrasion and corrosion tests, respectively.</w:t>
      </w:r>
      <w:bookmarkEnd w:id="257"/>
      <w:r w:rsidRPr="00CD4297">
        <w:rPr>
          <w:rFonts w:ascii="Times New Roman" w:hAnsi="Times New Roman" w:cs="Times New Roman"/>
          <w:color w:val="000000" w:themeColor="text1"/>
          <w:sz w:val="28"/>
        </w:rPr>
        <w:t xml:space="preserve"> </w:t>
      </w:r>
      <w:bookmarkEnd w:id="252"/>
    </w:p>
    <w:p w:rsidR="0043784F" w:rsidRPr="00CD4297" w:rsidRDefault="0043784F" w:rsidP="005227D2">
      <w:pPr>
        <w:pStyle w:val="1"/>
        <w:spacing w:beforeLines="50" w:before="156" w:afterLines="50" w:after="156" w:line="360" w:lineRule="auto"/>
        <w:jc w:val="left"/>
        <w:rPr>
          <w:rFonts w:ascii="Times New Roman" w:hAnsi="Times New Roman" w:cs="Times New Roman"/>
          <w:sz w:val="38"/>
          <w:szCs w:val="38"/>
        </w:rPr>
      </w:pPr>
      <w:r w:rsidRPr="00CD4297">
        <w:rPr>
          <w:rFonts w:ascii="Times New Roman" w:hAnsi="Times New Roman" w:cs="Times New Roman"/>
          <w:color w:val="000000" w:themeColor="text1"/>
          <w:sz w:val="28"/>
        </w:rPr>
        <w:fldChar w:fldCharType="begin"/>
      </w:r>
      <w:r w:rsidRPr="00CD4297">
        <w:rPr>
          <w:rFonts w:ascii="Times New Roman" w:hAnsi="Times New Roman" w:cs="Times New Roman"/>
          <w:color w:val="000000" w:themeColor="text1"/>
          <w:sz w:val="28"/>
        </w:rPr>
        <w:instrText xml:space="preserve"> ADDIN </w:instrText>
      </w:r>
      <w:r w:rsidRPr="00CD4297">
        <w:rPr>
          <w:rFonts w:ascii="Times New Roman" w:hAnsi="Times New Roman" w:cs="Times New Roman"/>
          <w:color w:val="000000" w:themeColor="text1"/>
          <w:sz w:val="28"/>
        </w:rPr>
        <w:fldChar w:fldCharType="end"/>
      </w:r>
      <w:r w:rsidRPr="00CD4297">
        <w:rPr>
          <w:rFonts w:ascii="Times New Roman" w:hAnsi="Times New Roman" w:cs="Times New Roman"/>
          <w:color w:val="000000" w:themeColor="text1"/>
          <w:sz w:val="28"/>
        </w:rPr>
        <w:br w:type="page"/>
      </w:r>
      <w:bookmarkStart w:id="260" w:name="_Hlk478719779"/>
      <w:bookmarkStart w:id="261" w:name="_Toc491842497"/>
      <w:r w:rsidRPr="004332F6">
        <w:rPr>
          <w:rFonts w:ascii="Times New Roman" w:hAnsi="Times New Roman" w:cs="Times New Roman"/>
          <w:sz w:val="40"/>
          <w:szCs w:val="38"/>
        </w:rPr>
        <w:t>CHAPTER 8:</w:t>
      </w:r>
      <w:bookmarkEnd w:id="260"/>
      <w:r w:rsidRPr="004332F6">
        <w:rPr>
          <w:rFonts w:ascii="Times New Roman" w:hAnsi="Times New Roman" w:cs="Times New Roman"/>
          <w:sz w:val="40"/>
          <w:szCs w:val="38"/>
        </w:rPr>
        <w:t xml:space="preserve"> </w:t>
      </w:r>
      <w:r w:rsidR="00294AD2" w:rsidRPr="004332F6">
        <w:rPr>
          <w:rFonts w:ascii="Times New Roman" w:hAnsi="Times New Roman" w:cs="Times New Roman"/>
          <w:sz w:val="40"/>
          <w:szCs w:val="38"/>
        </w:rPr>
        <w:t>SUMMARY</w:t>
      </w:r>
      <w:r w:rsidR="00F82AB9" w:rsidRPr="004332F6">
        <w:rPr>
          <w:rFonts w:ascii="Times New Roman" w:hAnsi="Times New Roman" w:cs="Times New Roman"/>
          <w:sz w:val="40"/>
          <w:szCs w:val="38"/>
        </w:rPr>
        <w:t xml:space="preserve">, CONCLUSION AND </w:t>
      </w:r>
      <w:r w:rsidRPr="004332F6">
        <w:rPr>
          <w:rFonts w:ascii="Times New Roman" w:hAnsi="Times New Roman" w:cs="Times New Roman"/>
          <w:sz w:val="40"/>
          <w:szCs w:val="38"/>
        </w:rPr>
        <w:t>RECOMMENDATIONS FOR FUTURE WORK</w:t>
      </w:r>
      <w:bookmarkEnd w:id="261"/>
    </w:p>
    <w:p w:rsidR="0043784F" w:rsidRPr="00CD4297" w:rsidRDefault="0043784F" w:rsidP="0043784F">
      <w:pPr>
        <w:spacing w:beforeLines="50" w:before="156" w:afterLines="50" w:after="156" w:line="360" w:lineRule="auto"/>
        <w:rPr>
          <w:rFonts w:ascii="Times New Roman" w:eastAsia="Arial Unicode MS" w:hAnsi="Times New Roman" w:cs="Times New Roman"/>
          <w:sz w:val="28"/>
          <w:szCs w:val="24"/>
        </w:rPr>
      </w:pPr>
    </w:p>
    <w:p w:rsidR="0043784F" w:rsidRPr="00CD4297" w:rsidRDefault="00294AD2" w:rsidP="0043784F">
      <w:pPr>
        <w:pStyle w:val="a3"/>
        <w:numPr>
          <w:ilvl w:val="1"/>
          <w:numId w:val="29"/>
        </w:numPr>
        <w:spacing w:before="120" w:after="120"/>
        <w:ind w:firstLineChars="0"/>
        <w:outlineLvl w:val="0"/>
        <w:rPr>
          <w:rFonts w:ascii="Times New Roman" w:eastAsia="Arial Unicode MS" w:hAnsi="Times New Roman"/>
          <w:b/>
          <w:bCs/>
          <w:kern w:val="44"/>
          <w:sz w:val="32"/>
          <w:szCs w:val="32"/>
        </w:rPr>
      </w:pPr>
      <w:bookmarkStart w:id="262" w:name="_Toc491842498"/>
      <w:r>
        <w:rPr>
          <w:rFonts w:ascii="Times New Roman" w:eastAsia="Arial Unicode MS" w:hAnsi="Times New Roman" w:hint="eastAsia"/>
          <w:b/>
          <w:bCs/>
          <w:kern w:val="44"/>
          <w:sz w:val="32"/>
          <w:szCs w:val="32"/>
        </w:rPr>
        <w:t>Summary</w:t>
      </w:r>
      <w:r w:rsidR="00F82AB9">
        <w:rPr>
          <w:rFonts w:ascii="Times New Roman" w:eastAsia="Arial Unicode MS" w:hAnsi="Times New Roman"/>
          <w:b/>
          <w:bCs/>
          <w:kern w:val="44"/>
          <w:sz w:val="32"/>
          <w:szCs w:val="32"/>
        </w:rPr>
        <w:t xml:space="preserve"> and conclusion</w:t>
      </w:r>
      <w:bookmarkEnd w:id="262"/>
    </w:p>
    <w:p w:rsidR="0043784F" w:rsidRPr="00CD4297" w:rsidRDefault="0043784F" w:rsidP="0043784F">
      <w:pPr>
        <w:pStyle w:val="12"/>
        <w:tabs>
          <w:tab w:val="left" w:pos="284"/>
        </w:tabs>
        <w:spacing w:before="50" w:after="50" w:line="360" w:lineRule="auto"/>
        <w:ind w:left="0"/>
        <w:jc w:val="both"/>
        <w:rPr>
          <w:rFonts w:ascii="Times New Roman" w:eastAsia="Arial Unicode MS" w:hAnsi="Times New Roman"/>
          <w:color w:val="000000"/>
          <w:sz w:val="28"/>
          <w:szCs w:val="24"/>
        </w:rPr>
      </w:pPr>
    </w:p>
    <w:p w:rsidR="0043784F" w:rsidRPr="00CD4297" w:rsidRDefault="0043784F" w:rsidP="0043784F">
      <w:pPr>
        <w:pStyle w:val="a3"/>
        <w:spacing w:before="50" w:after="50" w:line="360" w:lineRule="auto"/>
        <w:ind w:firstLineChars="0" w:firstLine="0"/>
        <w:jc w:val="both"/>
        <w:rPr>
          <w:rFonts w:ascii="Times New Roman" w:eastAsia="幼圆" w:hAnsi="Times New Roman"/>
          <w:color w:val="000000" w:themeColor="text1"/>
          <w:sz w:val="28"/>
          <w:szCs w:val="28"/>
        </w:rPr>
      </w:pPr>
      <w:r w:rsidRPr="00CD4297">
        <w:rPr>
          <w:rFonts w:ascii="Times New Roman" w:eastAsia="Arial Unicode MS" w:hAnsi="Times New Roman"/>
          <w:color w:val="000000" w:themeColor="text1"/>
          <w:sz w:val="28"/>
          <w:szCs w:val="28"/>
        </w:rPr>
        <w:t xml:space="preserve">Novel AlCuMoMgZrB(N) </w:t>
      </w:r>
      <w:bookmarkStart w:id="263" w:name="OLE_LINK53"/>
      <w:r w:rsidRPr="00CD4297">
        <w:rPr>
          <w:rFonts w:ascii="Times New Roman" w:eastAsia="Arial Unicode MS" w:hAnsi="Times New Roman"/>
          <w:color w:val="000000" w:themeColor="text1"/>
          <w:sz w:val="28"/>
          <w:szCs w:val="28"/>
        </w:rPr>
        <w:t xml:space="preserve">nanocomposite PVD coatings were prepared by pulsed direct current </w:t>
      </w:r>
      <w:bookmarkStart w:id="264" w:name="OLE_LINK55"/>
      <w:bookmarkStart w:id="265" w:name="OLE_LINK63"/>
      <w:r w:rsidRPr="00CD4297">
        <w:rPr>
          <w:rFonts w:ascii="Times New Roman" w:eastAsia="Arial Unicode MS" w:hAnsi="Times New Roman"/>
          <w:color w:val="000000" w:themeColor="text1"/>
          <w:sz w:val="28"/>
          <w:szCs w:val="28"/>
        </w:rPr>
        <w:t>closed-field unbalanced magnetron sputtering</w:t>
      </w:r>
      <w:bookmarkEnd w:id="263"/>
      <w:bookmarkEnd w:id="264"/>
      <w:bookmarkEnd w:id="265"/>
      <w:r w:rsidRPr="00CD4297">
        <w:rPr>
          <w:rFonts w:ascii="Times New Roman" w:eastAsia="Arial Unicode MS" w:hAnsi="Times New Roman"/>
          <w:color w:val="000000" w:themeColor="text1"/>
          <w:sz w:val="28"/>
          <w:szCs w:val="28"/>
        </w:rPr>
        <w:t xml:space="preserve">. The development of the coatings contained two stages: production of an optimised base layer </w:t>
      </w:r>
      <w:bookmarkStart w:id="266" w:name="OLE_LINK64"/>
      <w:bookmarkStart w:id="267" w:name="OLE_LINK78"/>
      <w:r w:rsidRPr="00CD4297">
        <w:rPr>
          <w:rFonts w:ascii="Times New Roman" w:eastAsia="Arial Unicode MS" w:hAnsi="Times New Roman"/>
          <w:color w:val="000000" w:themeColor="text1"/>
          <w:sz w:val="28"/>
          <w:szCs w:val="28"/>
        </w:rPr>
        <w:t xml:space="preserve">for protection of magnesium alloy </w:t>
      </w:r>
      <w:bookmarkEnd w:id="266"/>
      <w:bookmarkEnd w:id="267"/>
      <w:r w:rsidRPr="00CD4297">
        <w:rPr>
          <w:rFonts w:ascii="Times New Roman" w:eastAsia="Arial Unicode MS" w:hAnsi="Times New Roman"/>
          <w:color w:val="000000" w:themeColor="text1"/>
          <w:sz w:val="28"/>
          <w:szCs w:val="28"/>
        </w:rPr>
        <w:t xml:space="preserve">and modification of the base layer by nitrogen reactive gas incorporation, to </w:t>
      </w:r>
      <w:r w:rsidR="00D05740" w:rsidRPr="00CD4297">
        <w:rPr>
          <w:rFonts w:ascii="Times New Roman" w:eastAsia="Arial Unicode MS" w:hAnsi="Times New Roman"/>
          <w:color w:val="000000" w:themeColor="text1"/>
          <w:sz w:val="28"/>
          <w:szCs w:val="28"/>
        </w:rPr>
        <w:t>produce</w:t>
      </w:r>
      <w:r w:rsidRPr="00CD4297">
        <w:rPr>
          <w:rFonts w:ascii="Times New Roman" w:eastAsia="Arial Unicode MS" w:hAnsi="Times New Roman"/>
          <w:color w:val="000000" w:themeColor="text1"/>
          <w:sz w:val="28"/>
          <w:szCs w:val="28"/>
        </w:rPr>
        <w:t xml:space="preserve"> </w:t>
      </w:r>
      <w:bookmarkStart w:id="268" w:name="OLE_LINK79"/>
      <w:bookmarkStart w:id="269" w:name="OLE_LINK82"/>
      <w:r w:rsidRPr="00CD4297">
        <w:rPr>
          <w:rFonts w:ascii="Times New Roman" w:eastAsia="Arial Unicode MS" w:hAnsi="Times New Roman"/>
          <w:color w:val="000000" w:themeColor="text1"/>
          <w:sz w:val="28"/>
          <w:szCs w:val="28"/>
        </w:rPr>
        <w:t>a hard and wear-resistant nanocomposite coating.</w:t>
      </w:r>
      <w:bookmarkEnd w:id="268"/>
      <w:bookmarkEnd w:id="269"/>
      <w:r w:rsidRPr="00CD4297">
        <w:rPr>
          <w:rFonts w:ascii="Times New Roman" w:eastAsia="Arial Unicode MS" w:hAnsi="Times New Roman"/>
          <w:color w:val="000000" w:themeColor="text1"/>
          <w:sz w:val="28"/>
          <w:szCs w:val="28"/>
        </w:rPr>
        <w:t xml:space="preserve"> </w:t>
      </w:r>
    </w:p>
    <w:p w:rsidR="0043784F" w:rsidRPr="00CD4297" w:rsidRDefault="0043784F" w:rsidP="00DF7BCE">
      <w:pPr>
        <w:pStyle w:val="a3"/>
        <w:spacing w:before="50" w:after="50" w:line="360" w:lineRule="auto"/>
        <w:ind w:firstLineChars="0" w:firstLine="0"/>
        <w:jc w:val="both"/>
        <w:rPr>
          <w:rFonts w:ascii="Times New Roman" w:eastAsia="幼圆" w:hAnsi="Times New Roman"/>
          <w:i/>
          <w:color w:val="00B050"/>
          <w:sz w:val="28"/>
          <w:szCs w:val="28"/>
        </w:rPr>
      </w:pPr>
      <w:r w:rsidRPr="00CD4297">
        <w:rPr>
          <w:rFonts w:ascii="Times New Roman" w:eastAsia="Arial Unicode MS" w:hAnsi="Times New Roman"/>
          <w:color w:val="000000" w:themeColor="text1"/>
          <w:sz w:val="28"/>
          <w:szCs w:val="28"/>
        </w:rPr>
        <w:t xml:space="preserve">Sixteen AlCuMoMgZrB </w:t>
      </w:r>
      <w:r w:rsidRPr="00CD4297">
        <w:rPr>
          <w:rFonts w:ascii="Times New Roman" w:eastAsia="幼圆" w:hAnsi="Times New Roman"/>
          <w:color w:val="000000" w:themeColor="text1"/>
          <w:sz w:val="28"/>
          <w:szCs w:val="28"/>
        </w:rPr>
        <w:t xml:space="preserve">base layers were initially produced </w:t>
      </w:r>
      <w:bookmarkStart w:id="270" w:name="OLE_LINK83"/>
      <w:bookmarkStart w:id="271" w:name="OLE_LINK84"/>
      <w:r w:rsidRPr="00CD4297">
        <w:rPr>
          <w:rFonts w:ascii="Times New Roman" w:eastAsia="幼圆" w:hAnsi="Times New Roman"/>
          <w:color w:val="000000" w:themeColor="text1"/>
          <w:sz w:val="28"/>
          <w:szCs w:val="28"/>
        </w:rPr>
        <w:t>with a wide range of compositions by varying both the depositing positions (</w:t>
      </w:r>
      <w:r w:rsidRPr="00CD4297">
        <w:rPr>
          <w:rFonts w:ascii="Times New Roman" w:eastAsia="幼圆" w:hAnsi="Times New Roman"/>
          <w:i/>
          <w:color w:val="000000" w:themeColor="text1"/>
          <w:sz w:val="28"/>
          <w:szCs w:val="28"/>
        </w:rPr>
        <w:t>i.e.</w:t>
      </w:r>
      <w:r w:rsidRPr="00CD4297">
        <w:rPr>
          <w:rFonts w:ascii="Times New Roman" w:eastAsia="幼圆" w:hAnsi="Times New Roman"/>
          <w:color w:val="000000" w:themeColor="text1"/>
          <w:sz w:val="28"/>
          <w:szCs w:val="28"/>
        </w:rPr>
        <w:t xml:space="preserve"> four positions in each run) and substrate negative bias </w:t>
      </w:r>
      <w:bookmarkEnd w:id="270"/>
      <w:bookmarkEnd w:id="271"/>
      <w:r w:rsidRPr="00CD4297">
        <w:rPr>
          <w:rFonts w:ascii="Times New Roman" w:eastAsia="幼圆" w:hAnsi="Times New Roman"/>
          <w:color w:val="000000" w:themeColor="text1"/>
          <w:sz w:val="28"/>
          <w:szCs w:val="28"/>
        </w:rPr>
        <w:t>(</w:t>
      </w:r>
      <w:r w:rsidRPr="00CD4297">
        <w:rPr>
          <w:rFonts w:ascii="Times New Roman" w:eastAsia="幼圆" w:hAnsi="Times New Roman"/>
          <w:i/>
          <w:color w:val="000000" w:themeColor="text1"/>
          <w:sz w:val="28"/>
          <w:szCs w:val="28"/>
        </w:rPr>
        <w:t>i.e.</w:t>
      </w:r>
      <w:r w:rsidRPr="00CD4297">
        <w:rPr>
          <w:rFonts w:ascii="Times New Roman" w:eastAsia="幼圆" w:hAnsi="Times New Roman"/>
          <w:color w:val="000000" w:themeColor="text1"/>
          <w:sz w:val="28"/>
          <w:szCs w:val="28"/>
        </w:rPr>
        <w:t xml:space="preserve"> </w:t>
      </w:r>
      <w:r w:rsidR="00B84488" w:rsidRPr="00CD4297">
        <w:rPr>
          <w:rFonts w:ascii="Times New Roman" w:eastAsia="幼圆" w:hAnsi="Times New Roman"/>
          <w:color w:val="000000" w:themeColor="text1"/>
          <w:sz w:val="28"/>
          <w:szCs w:val="28"/>
        </w:rPr>
        <w:t>50 V</w:t>
      </w:r>
      <w:r w:rsidRPr="00CD4297">
        <w:rPr>
          <w:rFonts w:ascii="Times New Roman" w:eastAsia="幼圆" w:hAnsi="Times New Roman"/>
          <w:color w:val="000000" w:themeColor="text1"/>
          <w:sz w:val="28"/>
          <w:szCs w:val="28"/>
        </w:rPr>
        <w:t xml:space="preserve">, </w:t>
      </w:r>
      <w:r w:rsidR="00B84488" w:rsidRPr="00CD4297">
        <w:rPr>
          <w:rFonts w:ascii="Times New Roman" w:eastAsia="幼圆" w:hAnsi="Times New Roman"/>
          <w:color w:val="000000" w:themeColor="text1"/>
          <w:sz w:val="28"/>
          <w:szCs w:val="28"/>
        </w:rPr>
        <w:t>60 V</w:t>
      </w:r>
      <w:r w:rsidRPr="00CD4297">
        <w:rPr>
          <w:rFonts w:ascii="Times New Roman" w:eastAsia="幼圆" w:hAnsi="Times New Roman"/>
          <w:color w:val="000000" w:themeColor="text1"/>
          <w:sz w:val="28"/>
          <w:szCs w:val="28"/>
        </w:rPr>
        <w:t xml:space="preserve">, </w:t>
      </w:r>
      <w:r w:rsidR="00B84488" w:rsidRPr="00CD4297">
        <w:rPr>
          <w:rFonts w:ascii="Times New Roman" w:eastAsia="幼圆" w:hAnsi="Times New Roman"/>
          <w:color w:val="000000" w:themeColor="text1"/>
          <w:sz w:val="28"/>
          <w:szCs w:val="28"/>
        </w:rPr>
        <w:t>75 V</w:t>
      </w:r>
      <w:r w:rsidRPr="00CD4297">
        <w:rPr>
          <w:rFonts w:ascii="Times New Roman" w:eastAsia="幼圆" w:hAnsi="Times New Roman"/>
          <w:color w:val="000000" w:themeColor="text1"/>
          <w:sz w:val="28"/>
          <w:szCs w:val="28"/>
        </w:rPr>
        <w:t xml:space="preserve"> and </w:t>
      </w:r>
      <w:r w:rsidR="00B84488" w:rsidRPr="00CD4297">
        <w:rPr>
          <w:rFonts w:ascii="Times New Roman" w:eastAsia="幼圆" w:hAnsi="Times New Roman"/>
          <w:color w:val="000000" w:themeColor="text1"/>
          <w:sz w:val="28"/>
          <w:szCs w:val="28"/>
        </w:rPr>
        <w:t>100 V</w:t>
      </w:r>
      <w:r w:rsidRPr="00CD4297">
        <w:rPr>
          <w:rFonts w:ascii="Times New Roman" w:eastAsia="幼圆" w:hAnsi="Times New Roman"/>
          <w:color w:val="000000" w:themeColor="text1"/>
          <w:sz w:val="28"/>
          <w:szCs w:val="28"/>
        </w:rPr>
        <w:t xml:space="preserve">). By investigation of composition, microstructure, mechanical and electrochemical corrosion properties, the best candidate was selected. </w:t>
      </w:r>
      <w:bookmarkStart w:id="272" w:name="OLE_LINK85"/>
      <w:bookmarkStart w:id="273" w:name="OLE_LINK86"/>
      <w:r w:rsidRPr="00CD4297">
        <w:rPr>
          <w:rFonts w:ascii="Times New Roman" w:eastAsia="幼圆" w:hAnsi="Times New Roman"/>
          <w:color w:val="000000" w:themeColor="text1"/>
          <w:sz w:val="28"/>
          <w:szCs w:val="28"/>
        </w:rPr>
        <w:t>Following that, four nanocomposite coatings were produced by adding nitrogen gas with different flow rates (</w:t>
      </w:r>
      <w:r w:rsidRPr="00CD4297">
        <w:rPr>
          <w:rFonts w:ascii="Times New Roman" w:eastAsia="幼圆" w:hAnsi="Times New Roman"/>
          <w:i/>
          <w:color w:val="000000" w:themeColor="text1"/>
          <w:sz w:val="28"/>
          <w:szCs w:val="28"/>
        </w:rPr>
        <w:t>i.e.</w:t>
      </w:r>
      <w:r w:rsidRPr="00CD4297">
        <w:rPr>
          <w:rFonts w:ascii="Times New Roman" w:eastAsia="幼圆" w:hAnsi="Times New Roman"/>
          <w:color w:val="000000" w:themeColor="text1"/>
          <w:sz w:val="28"/>
          <w:szCs w:val="28"/>
        </w:rPr>
        <w:t xml:space="preserve"> 5</w:t>
      </w:r>
      <w:r w:rsidR="00AB7F40" w:rsidRPr="00CD4297">
        <w:rPr>
          <w:rFonts w:ascii="Times New Roman" w:eastAsia="幼圆" w:hAnsi="Times New Roman"/>
          <w:color w:val="000000" w:themeColor="text1"/>
          <w:sz w:val="28"/>
          <w:szCs w:val="28"/>
        </w:rPr>
        <w:t xml:space="preserve"> </w:t>
      </w:r>
      <w:r w:rsidRPr="00CD4297">
        <w:rPr>
          <w:rFonts w:ascii="Times New Roman" w:eastAsia="幼圆" w:hAnsi="Times New Roman"/>
          <w:color w:val="000000" w:themeColor="text1"/>
          <w:sz w:val="28"/>
          <w:szCs w:val="28"/>
        </w:rPr>
        <w:t>sccm, 10</w:t>
      </w:r>
      <w:r w:rsidR="00AB7F40" w:rsidRPr="00CD4297">
        <w:rPr>
          <w:rFonts w:ascii="Times New Roman" w:eastAsia="幼圆" w:hAnsi="Times New Roman"/>
          <w:color w:val="000000" w:themeColor="text1"/>
          <w:sz w:val="28"/>
          <w:szCs w:val="28"/>
        </w:rPr>
        <w:t xml:space="preserve"> </w:t>
      </w:r>
      <w:r w:rsidRPr="00CD4297">
        <w:rPr>
          <w:rFonts w:ascii="Times New Roman" w:eastAsia="幼圆" w:hAnsi="Times New Roman"/>
          <w:color w:val="000000" w:themeColor="text1"/>
          <w:sz w:val="28"/>
          <w:szCs w:val="28"/>
        </w:rPr>
        <w:t>sccm, 15</w:t>
      </w:r>
      <w:r w:rsidR="00AB7F40" w:rsidRPr="00CD4297">
        <w:rPr>
          <w:rFonts w:ascii="Times New Roman" w:eastAsia="幼圆" w:hAnsi="Times New Roman"/>
          <w:color w:val="000000" w:themeColor="text1"/>
          <w:sz w:val="28"/>
          <w:szCs w:val="28"/>
        </w:rPr>
        <w:t xml:space="preserve"> </w:t>
      </w:r>
      <w:r w:rsidRPr="00CD4297">
        <w:rPr>
          <w:rFonts w:ascii="Times New Roman" w:eastAsia="幼圆" w:hAnsi="Times New Roman"/>
          <w:color w:val="000000" w:themeColor="text1"/>
          <w:sz w:val="28"/>
          <w:szCs w:val="28"/>
        </w:rPr>
        <w:t>sccm and 20</w:t>
      </w:r>
      <w:r w:rsidR="00AB7F40" w:rsidRPr="00CD4297">
        <w:rPr>
          <w:rFonts w:ascii="Times New Roman" w:eastAsia="幼圆" w:hAnsi="Times New Roman"/>
          <w:color w:val="000000" w:themeColor="text1"/>
          <w:sz w:val="28"/>
          <w:szCs w:val="28"/>
        </w:rPr>
        <w:t xml:space="preserve"> </w:t>
      </w:r>
      <w:r w:rsidRPr="00CD4297">
        <w:rPr>
          <w:rFonts w:ascii="Times New Roman" w:eastAsia="幼圆" w:hAnsi="Times New Roman"/>
          <w:color w:val="000000" w:themeColor="text1"/>
          <w:sz w:val="28"/>
          <w:szCs w:val="28"/>
        </w:rPr>
        <w:t xml:space="preserve">sccm). The coatings were then characterised </w:t>
      </w:r>
      <w:r w:rsidRPr="00CD4297">
        <w:rPr>
          <w:rFonts w:ascii="Times New Roman" w:eastAsia="幼圆" w:hAnsi="Times New Roman"/>
          <w:i/>
          <w:color w:val="000000" w:themeColor="text1"/>
          <w:sz w:val="28"/>
          <w:szCs w:val="28"/>
        </w:rPr>
        <w:t>via</w:t>
      </w:r>
      <w:r w:rsidRPr="00CD4297">
        <w:rPr>
          <w:rFonts w:ascii="Times New Roman" w:eastAsia="幼圆" w:hAnsi="Times New Roman"/>
          <w:color w:val="000000" w:themeColor="text1"/>
          <w:sz w:val="28"/>
          <w:szCs w:val="28"/>
        </w:rPr>
        <w:t xml:space="preserve"> wear and corrosion tests, to obtain information on the performance.</w:t>
      </w:r>
      <w:bookmarkEnd w:id="272"/>
      <w:bookmarkEnd w:id="273"/>
      <w:r w:rsidRPr="00CD4297">
        <w:rPr>
          <w:rFonts w:ascii="Times New Roman" w:eastAsia="幼圆" w:hAnsi="Times New Roman"/>
          <w:i/>
          <w:color w:val="00B050"/>
          <w:sz w:val="28"/>
          <w:szCs w:val="28"/>
        </w:rPr>
        <w:br w:type="page"/>
      </w:r>
    </w:p>
    <w:p w:rsidR="0043784F" w:rsidRPr="00CD4297" w:rsidRDefault="0043784F" w:rsidP="0043784F">
      <w:pPr>
        <w:pStyle w:val="2"/>
        <w:spacing w:before="50" w:after="50" w:line="360" w:lineRule="auto"/>
        <w:jc w:val="both"/>
        <w:rPr>
          <w:rFonts w:ascii="Times New Roman" w:eastAsia="幼圆" w:hAnsi="Times New Roman" w:cs="Times New Roman"/>
          <w:b/>
          <w:i/>
          <w:color w:val="000000" w:themeColor="text1"/>
          <w:sz w:val="32"/>
          <w:szCs w:val="28"/>
        </w:rPr>
      </w:pPr>
      <w:bookmarkStart w:id="274" w:name="_Toc491842499"/>
      <w:r w:rsidRPr="00CD4297">
        <w:rPr>
          <w:rFonts w:ascii="Times New Roman" w:eastAsia="幼圆" w:hAnsi="Times New Roman" w:cs="Times New Roman"/>
          <w:i/>
          <w:color w:val="000000" w:themeColor="text1"/>
          <w:sz w:val="32"/>
          <w:szCs w:val="28"/>
        </w:rPr>
        <w:t>Stage 1: development of nanocrystalline/glassy base layer</w:t>
      </w:r>
      <w:bookmarkEnd w:id="274"/>
    </w:p>
    <w:p w:rsidR="0043784F" w:rsidRPr="00CD4297" w:rsidRDefault="0043784F" w:rsidP="0043784F">
      <w:pPr>
        <w:spacing w:before="50" w:afterLines="50" w:after="156" w:line="360" w:lineRule="auto"/>
        <w:rPr>
          <w:rFonts w:ascii="Times New Roman" w:hAnsi="Times New Roman" w:cs="Times New Roman"/>
          <w:i/>
          <w:color w:val="000000" w:themeColor="text1"/>
          <w:sz w:val="32"/>
          <w:szCs w:val="24"/>
        </w:rPr>
      </w:pPr>
    </w:p>
    <w:p w:rsidR="0043784F" w:rsidRPr="00CD4297" w:rsidRDefault="0043784F" w:rsidP="0043784F">
      <w:pPr>
        <w:spacing w:before="50" w:afterLines="50" w:after="156" w:line="360" w:lineRule="auto"/>
        <w:rPr>
          <w:rFonts w:ascii="Times New Roman" w:hAnsi="Times New Roman" w:cs="Times New Roman"/>
          <w:color w:val="000000" w:themeColor="text1"/>
          <w:sz w:val="28"/>
          <w:szCs w:val="24"/>
        </w:rPr>
      </w:pPr>
      <w:r w:rsidRPr="00CD4297">
        <w:rPr>
          <w:rFonts w:ascii="Times New Roman" w:hAnsi="Times New Roman" w:cs="Times New Roman"/>
          <w:color w:val="000000" w:themeColor="text1"/>
          <w:sz w:val="28"/>
          <w:szCs w:val="24"/>
        </w:rPr>
        <w:t>Elemental composition:</w:t>
      </w:r>
    </w:p>
    <w:p w:rsidR="0043784F" w:rsidRPr="00CD4297" w:rsidRDefault="0043784F" w:rsidP="0043784F">
      <w:pPr>
        <w:pStyle w:val="a3"/>
        <w:numPr>
          <w:ilvl w:val="0"/>
          <w:numId w:val="17"/>
        </w:numPr>
        <w:spacing w:before="50" w:afterLines="50" w:after="156" w:line="360" w:lineRule="auto"/>
        <w:ind w:left="704" w:firstLineChars="0"/>
        <w:jc w:val="both"/>
        <w:rPr>
          <w:rFonts w:ascii="Times New Roman" w:hAnsi="Times New Roman"/>
          <w:color w:val="000000" w:themeColor="text1"/>
          <w:sz w:val="28"/>
          <w:szCs w:val="24"/>
        </w:rPr>
      </w:pPr>
      <w:r w:rsidRPr="00CD4297">
        <w:rPr>
          <w:rFonts w:ascii="Times New Roman" w:hAnsi="Times New Roman"/>
          <w:color w:val="000000" w:themeColor="text1"/>
          <w:sz w:val="28"/>
          <w:szCs w:val="24"/>
        </w:rPr>
        <w:t xml:space="preserve">Both deposition position and applied substrate negative bias significantly impacted on the coating elemental compositions. </w:t>
      </w:r>
    </w:p>
    <w:p w:rsidR="0043784F" w:rsidRPr="00CD4297" w:rsidRDefault="0043784F" w:rsidP="0043784F">
      <w:pPr>
        <w:pStyle w:val="a3"/>
        <w:numPr>
          <w:ilvl w:val="0"/>
          <w:numId w:val="17"/>
        </w:numPr>
        <w:spacing w:before="50" w:afterLines="50" w:after="156" w:line="360" w:lineRule="auto"/>
        <w:ind w:left="704" w:firstLineChars="0"/>
        <w:jc w:val="both"/>
        <w:rPr>
          <w:rFonts w:ascii="Times New Roman" w:hAnsi="Times New Roman"/>
          <w:color w:val="000000" w:themeColor="text1"/>
          <w:sz w:val="28"/>
          <w:szCs w:val="24"/>
        </w:rPr>
      </w:pPr>
      <w:r w:rsidRPr="00CD4297">
        <w:rPr>
          <w:rFonts w:ascii="Times New Roman" w:hAnsi="Times New Roman"/>
          <w:color w:val="000000" w:themeColor="text1"/>
          <w:sz w:val="28"/>
        </w:rPr>
        <w:t xml:space="preserve">The target element sputter yields and substrate resputtering effects for each coating element are important factors which impact on </w:t>
      </w:r>
      <w:r w:rsidRPr="00CD4297">
        <w:rPr>
          <w:rFonts w:ascii="Times New Roman" w:hAnsi="Times New Roman"/>
          <w:color w:val="000000" w:themeColor="text1"/>
          <w:sz w:val="28"/>
          <w:szCs w:val="24"/>
        </w:rPr>
        <w:t xml:space="preserve">the coating composition and structure. </w:t>
      </w:r>
    </w:p>
    <w:p w:rsidR="0043784F" w:rsidRPr="00CD4297" w:rsidRDefault="0043784F" w:rsidP="0043784F">
      <w:pPr>
        <w:spacing w:before="50" w:afterLines="50" w:after="156" w:line="360" w:lineRule="auto"/>
        <w:rPr>
          <w:rFonts w:ascii="Times New Roman" w:hAnsi="Times New Roman" w:cs="Times New Roman"/>
          <w:color w:val="000000" w:themeColor="text1"/>
          <w:sz w:val="28"/>
          <w:szCs w:val="24"/>
        </w:rPr>
      </w:pPr>
    </w:p>
    <w:p w:rsidR="0043784F" w:rsidRPr="00CD4297" w:rsidRDefault="0043784F" w:rsidP="0043784F">
      <w:pPr>
        <w:spacing w:before="50" w:afterLines="50" w:after="156" w:line="360" w:lineRule="auto"/>
        <w:rPr>
          <w:rFonts w:ascii="Times New Roman" w:hAnsi="Times New Roman" w:cs="Times New Roman"/>
          <w:color w:val="000000" w:themeColor="text1"/>
          <w:sz w:val="28"/>
          <w:szCs w:val="24"/>
        </w:rPr>
      </w:pPr>
      <w:r w:rsidRPr="00CD4297">
        <w:rPr>
          <w:rFonts w:ascii="Times New Roman" w:hAnsi="Times New Roman" w:cs="Times New Roman"/>
          <w:color w:val="000000" w:themeColor="text1"/>
          <w:sz w:val="28"/>
          <w:szCs w:val="24"/>
        </w:rPr>
        <w:t>Phase composition:</w:t>
      </w:r>
    </w:p>
    <w:p w:rsidR="0043784F" w:rsidRPr="00CD4297" w:rsidRDefault="0043784F" w:rsidP="0043784F">
      <w:pPr>
        <w:pStyle w:val="a3"/>
        <w:numPr>
          <w:ilvl w:val="0"/>
          <w:numId w:val="17"/>
        </w:numPr>
        <w:spacing w:before="50" w:afterLines="50" w:after="156" w:line="360" w:lineRule="auto"/>
        <w:ind w:left="704" w:firstLineChars="0"/>
        <w:jc w:val="both"/>
        <w:rPr>
          <w:rFonts w:ascii="Times New Roman" w:hAnsi="Times New Roman"/>
          <w:color w:val="000000" w:themeColor="text1"/>
          <w:sz w:val="28"/>
          <w:szCs w:val="24"/>
        </w:rPr>
      </w:pPr>
      <w:r w:rsidRPr="00CD4297">
        <w:rPr>
          <w:rFonts w:ascii="Times New Roman" w:hAnsi="Times New Roman"/>
          <w:color w:val="000000" w:themeColor="text1"/>
          <w:sz w:val="28"/>
          <w:szCs w:val="24"/>
        </w:rPr>
        <w:t>All the layers exhibited a large proportion of amorphous phase constituents.</w:t>
      </w:r>
    </w:p>
    <w:p w:rsidR="0043784F" w:rsidRPr="00CD4297" w:rsidRDefault="0043784F" w:rsidP="0043784F">
      <w:pPr>
        <w:pStyle w:val="a3"/>
        <w:numPr>
          <w:ilvl w:val="0"/>
          <w:numId w:val="17"/>
        </w:numPr>
        <w:spacing w:before="50" w:afterLines="50" w:after="156" w:line="360" w:lineRule="auto"/>
        <w:ind w:left="704" w:firstLineChars="0"/>
        <w:jc w:val="both"/>
        <w:rPr>
          <w:rFonts w:ascii="Times New Roman" w:hAnsi="Times New Roman"/>
          <w:color w:val="000000" w:themeColor="text1"/>
          <w:sz w:val="28"/>
          <w:szCs w:val="24"/>
        </w:rPr>
      </w:pPr>
      <w:r w:rsidRPr="00CD4297">
        <w:rPr>
          <w:rFonts w:ascii="Times New Roman" w:eastAsia="Arial Unicode MS" w:hAnsi="Times New Roman"/>
          <w:color w:val="000000" w:themeColor="text1"/>
          <w:sz w:val="28"/>
          <w:szCs w:val="28"/>
        </w:rPr>
        <w:t xml:space="preserve">The substrate negative bias was observed to promote crystallisation of the layers between </w:t>
      </w:r>
      <w:r w:rsidR="00B84488" w:rsidRPr="00CD4297">
        <w:rPr>
          <w:rFonts w:ascii="Times New Roman" w:eastAsia="Arial Unicode MS" w:hAnsi="Times New Roman"/>
          <w:color w:val="000000" w:themeColor="text1"/>
          <w:sz w:val="28"/>
          <w:szCs w:val="28"/>
        </w:rPr>
        <w:t>50 V</w:t>
      </w:r>
      <w:r w:rsidRPr="00CD4297">
        <w:rPr>
          <w:rFonts w:ascii="Times New Roman" w:eastAsia="Arial Unicode MS" w:hAnsi="Times New Roman"/>
          <w:color w:val="000000" w:themeColor="text1"/>
          <w:sz w:val="28"/>
          <w:szCs w:val="28"/>
        </w:rPr>
        <w:t xml:space="preserve"> and </w:t>
      </w:r>
      <w:r w:rsidR="00B84488" w:rsidRPr="00CD4297">
        <w:rPr>
          <w:rFonts w:ascii="Times New Roman" w:eastAsia="Arial Unicode MS" w:hAnsi="Times New Roman"/>
          <w:color w:val="000000" w:themeColor="text1"/>
          <w:sz w:val="28"/>
          <w:szCs w:val="28"/>
        </w:rPr>
        <w:t>75 V</w:t>
      </w:r>
      <w:r w:rsidRPr="00CD4297">
        <w:rPr>
          <w:rFonts w:ascii="Times New Roman" w:eastAsia="Arial Unicode MS" w:hAnsi="Times New Roman"/>
          <w:color w:val="000000" w:themeColor="text1"/>
          <w:sz w:val="28"/>
          <w:szCs w:val="28"/>
        </w:rPr>
        <w:t xml:space="preserve">; however, crystallisation appears to be suppressed when a substrate negative bias of </w:t>
      </w:r>
      <w:r w:rsidR="00B84488" w:rsidRPr="00CD4297">
        <w:rPr>
          <w:rFonts w:ascii="Times New Roman" w:eastAsia="Arial Unicode MS" w:hAnsi="Times New Roman"/>
          <w:color w:val="000000" w:themeColor="text1"/>
          <w:sz w:val="28"/>
          <w:szCs w:val="28"/>
        </w:rPr>
        <w:t>100 V</w:t>
      </w:r>
      <w:r w:rsidRPr="00CD4297">
        <w:rPr>
          <w:rFonts w:ascii="Times New Roman" w:eastAsia="Arial Unicode MS" w:hAnsi="Times New Roman"/>
          <w:color w:val="000000" w:themeColor="text1"/>
          <w:sz w:val="28"/>
          <w:szCs w:val="28"/>
        </w:rPr>
        <w:t xml:space="preserve"> was applied.</w:t>
      </w:r>
    </w:p>
    <w:p w:rsidR="0043784F" w:rsidRPr="00CD4297" w:rsidRDefault="0043784F" w:rsidP="0043784F">
      <w:pPr>
        <w:pStyle w:val="a3"/>
        <w:numPr>
          <w:ilvl w:val="0"/>
          <w:numId w:val="17"/>
        </w:numPr>
        <w:spacing w:before="50" w:afterLines="50" w:after="156" w:line="360" w:lineRule="auto"/>
        <w:ind w:left="704" w:firstLineChars="0"/>
        <w:jc w:val="both"/>
        <w:rPr>
          <w:rFonts w:ascii="Times New Roman" w:hAnsi="Times New Roman"/>
          <w:color w:val="000000" w:themeColor="text1"/>
          <w:sz w:val="28"/>
          <w:szCs w:val="24"/>
        </w:rPr>
      </w:pPr>
      <w:r w:rsidRPr="00CD4297">
        <w:rPr>
          <w:rFonts w:ascii="Times New Roman" w:hAnsi="Times New Roman"/>
          <w:color w:val="000000" w:themeColor="text1"/>
          <w:sz w:val="28"/>
          <w:szCs w:val="28"/>
        </w:rPr>
        <w:t>P1 and P4 layers are less affected and retain strongly amorphous characteristics compared with P2 and P3 layers, where intermetallic phase peaks could also be observed.</w:t>
      </w:r>
      <w:r w:rsidRPr="00CD4297">
        <w:rPr>
          <w:rFonts w:ascii="Times New Roman" w:hAnsi="Times New Roman"/>
          <w:color w:val="000000" w:themeColor="text1"/>
          <w:sz w:val="28"/>
          <w:szCs w:val="24"/>
        </w:rPr>
        <w:br w:type="page"/>
      </w:r>
    </w:p>
    <w:p w:rsidR="0043784F" w:rsidRPr="00CD4297" w:rsidRDefault="0043784F" w:rsidP="0043784F">
      <w:pPr>
        <w:spacing w:before="50" w:afterLines="50" w:after="156" w:line="360" w:lineRule="auto"/>
        <w:rPr>
          <w:rFonts w:ascii="Times New Roman" w:hAnsi="Times New Roman" w:cs="Times New Roman"/>
          <w:color w:val="000000" w:themeColor="text1"/>
          <w:sz w:val="28"/>
          <w:szCs w:val="24"/>
        </w:rPr>
      </w:pPr>
      <w:r w:rsidRPr="00CD4297">
        <w:rPr>
          <w:rFonts w:ascii="Times New Roman" w:hAnsi="Times New Roman" w:cs="Times New Roman"/>
          <w:color w:val="000000" w:themeColor="text1"/>
          <w:sz w:val="28"/>
          <w:szCs w:val="24"/>
        </w:rPr>
        <w:t xml:space="preserve">Thickness and morphology: </w:t>
      </w:r>
    </w:p>
    <w:p w:rsidR="0043784F" w:rsidRPr="00CD4297" w:rsidRDefault="0043784F" w:rsidP="0043784F">
      <w:pPr>
        <w:pStyle w:val="a3"/>
        <w:numPr>
          <w:ilvl w:val="0"/>
          <w:numId w:val="17"/>
        </w:numPr>
        <w:spacing w:before="50" w:afterLines="50" w:after="156" w:line="360" w:lineRule="auto"/>
        <w:ind w:left="704" w:firstLineChars="0"/>
        <w:jc w:val="both"/>
        <w:rPr>
          <w:rFonts w:ascii="Times New Roman" w:hAnsi="Times New Roman"/>
          <w:color w:val="000000" w:themeColor="text1"/>
          <w:sz w:val="28"/>
          <w:szCs w:val="24"/>
        </w:rPr>
      </w:pPr>
      <w:r w:rsidRPr="00CD4297">
        <w:rPr>
          <w:rFonts w:ascii="Times New Roman" w:hAnsi="Times New Roman"/>
          <w:color w:val="000000" w:themeColor="text1"/>
          <w:sz w:val="28"/>
          <w:szCs w:val="24"/>
        </w:rPr>
        <w:t>The SEM observation of fracture cross-sections and surface morphologies correlates to the XRD analysis, with respect to the applied substrate bias affecting the microstructural evolution.</w:t>
      </w:r>
    </w:p>
    <w:p w:rsidR="0043784F" w:rsidRPr="00CD4297" w:rsidRDefault="0043784F" w:rsidP="0043784F">
      <w:pPr>
        <w:pStyle w:val="a3"/>
        <w:numPr>
          <w:ilvl w:val="0"/>
          <w:numId w:val="17"/>
        </w:numPr>
        <w:spacing w:before="50" w:afterLines="50" w:after="156" w:line="360" w:lineRule="auto"/>
        <w:ind w:left="704" w:firstLineChars="0"/>
        <w:jc w:val="both"/>
        <w:rPr>
          <w:rFonts w:ascii="Times New Roman" w:hAnsi="Times New Roman"/>
          <w:color w:val="000000" w:themeColor="text1"/>
          <w:sz w:val="28"/>
          <w:szCs w:val="24"/>
        </w:rPr>
      </w:pPr>
      <w:r w:rsidRPr="00CD4297">
        <w:rPr>
          <w:rFonts w:ascii="Times New Roman" w:hAnsi="Times New Roman"/>
          <w:color w:val="000000" w:themeColor="text1"/>
          <w:sz w:val="28"/>
          <w:szCs w:val="24"/>
        </w:rPr>
        <w:t>Dramatic microstructural evolution with increasing substrate bias was observed in P2 and P3 layers.</w:t>
      </w:r>
    </w:p>
    <w:p w:rsidR="0043784F" w:rsidRPr="00CD4297" w:rsidRDefault="0043784F" w:rsidP="0043784F">
      <w:pPr>
        <w:pStyle w:val="a3"/>
        <w:numPr>
          <w:ilvl w:val="0"/>
          <w:numId w:val="17"/>
        </w:numPr>
        <w:spacing w:before="50" w:afterLines="50" w:after="156" w:line="360" w:lineRule="auto"/>
        <w:ind w:firstLineChars="0"/>
        <w:jc w:val="both"/>
        <w:rPr>
          <w:rFonts w:ascii="Times New Roman" w:hAnsi="Times New Roman"/>
          <w:color w:val="000000" w:themeColor="text1"/>
          <w:sz w:val="28"/>
          <w:szCs w:val="24"/>
        </w:rPr>
      </w:pPr>
      <w:r w:rsidRPr="00CD4297">
        <w:rPr>
          <w:rFonts w:ascii="Times New Roman" w:hAnsi="Times New Roman"/>
          <w:color w:val="000000" w:themeColor="text1"/>
          <w:sz w:val="28"/>
          <w:szCs w:val="24"/>
        </w:rPr>
        <w:t>The thickness of the deposited layers is strongly influenced by target element sputter yield, homologous temperatures of involved elements and/or resputtering effects.</w:t>
      </w:r>
    </w:p>
    <w:p w:rsidR="0043784F" w:rsidRPr="00CD4297" w:rsidRDefault="0043784F" w:rsidP="0043784F">
      <w:pPr>
        <w:pStyle w:val="a3"/>
        <w:numPr>
          <w:ilvl w:val="0"/>
          <w:numId w:val="17"/>
        </w:numPr>
        <w:spacing w:before="50" w:afterLines="50" w:after="156" w:line="360" w:lineRule="auto"/>
        <w:ind w:left="704" w:firstLineChars="0"/>
        <w:jc w:val="both"/>
        <w:rPr>
          <w:rStyle w:val="def"/>
          <w:rFonts w:ascii="Times New Roman" w:hAnsi="Times New Roman"/>
          <w:color w:val="000000" w:themeColor="text1"/>
          <w:sz w:val="28"/>
          <w:szCs w:val="20"/>
        </w:rPr>
      </w:pPr>
      <w:r w:rsidRPr="00CD4297">
        <w:rPr>
          <w:rFonts w:ascii="Times New Roman" w:hAnsi="Times New Roman"/>
          <w:color w:val="000000" w:themeColor="text1"/>
          <w:sz w:val="28"/>
          <w:szCs w:val="24"/>
        </w:rPr>
        <w:t>The topic of ion energy spectra of depositing species for each layer was discussed; energetic neutrals appear to play an important role in the microstructural evolution of each layer.</w:t>
      </w:r>
    </w:p>
    <w:p w:rsidR="0043784F" w:rsidRPr="00CD4297" w:rsidRDefault="0043784F" w:rsidP="0043784F">
      <w:pPr>
        <w:spacing w:before="50" w:after="50" w:line="360" w:lineRule="auto"/>
        <w:rPr>
          <w:rFonts w:ascii="Times New Roman" w:hAnsi="Times New Roman" w:cs="Times New Roman"/>
          <w:color w:val="000000" w:themeColor="text1"/>
          <w:sz w:val="28"/>
          <w:szCs w:val="28"/>
        </w:rPr>
      </w:pPr>
    </w:p>
    <w:p w:rsidR="0043784F" w:rsidRPr="00CD4297" w:rsidRDefault="0043784F" w:rsidP="0043784F">
      <w:pPr>
        <w:spacing w:beforeLines="50" w:before="156" w:afterLines="50" w:after="156" w:line="360" w:lineRule="auto"/>
        <w:rPr>
          <w:rFonts w:ascii="Times New Roman" w:hAnsi="Times New Roman" w:cs="Times New Roman"/>
          <w:color w:val="000000" w:themeColor="text1"/>
          <w:sz w:val="28"/>
          <w:szCs w:val="24"/>
        </w:rPr>
      </w:pPr>
      <w:r w:rsidRPr="00CD4297">
        <w:rPr>
          <w:rFonts w:ascii="Times New Roman" w:hAnsi="Times New Roman" w:cs="Times New Roman"/>
          <w:color w:val="000000" w:themeColor="text1"/>
          <w:sz w:val="28"/>
          <w:szCs w:val="24"/>
        </w:rPr>
        <w:t>Mechanical properties:</w:t>
      </w:r>
    </w:p>
    <w:p w:rsidR="0043784F" w:rsidRPr="00CD4297" w:rsidRDefault="0043784F" w:rsidP="0043784F">
      <w:pPr>
        <w:pStyle w:val="a3"/>
        <w:numPr>
          <w:ilvl w:val="0"/>
          <w:numId w:val="17"/>
        </w:numPr>
        <w:spacing w:beforeLines="50" w:before="156" w:afterLines="50" w:after="156" w:line="360" w:lineRule="auto"/>
        <w:ind w:left="704" w:firstLineChars="0"/>
        <w:jc w:val="both"/>
        <w:rPr>
          <w:rFonts w:ascii="Times New Roman" w:hAnsi="Times New Roman"/>
          <w:color w:val="000000" w:themeColor="text1"/>
          <w:sz w:val="28"/>
          <w:szCs w:val="24"/>
        </w:rPr>
      </w:pPr>
      <w:r w:rsidRPr="00CD4297">
        <w:rPr>
          <w:rFonts w:ascii="Times New Roman" w:hAnsi="Times New Roman"/>
          <w:color w:val="000000" w:themeColor="text1"/>
          <w:sz w:val="28"/>
          <w:szCs w:val="24"/>
        </w:rPr>
        <w:t>In general, H values, E values, and H/E ratios of the layers in each deposition run can be sorted by descending order of P4&gt;P1&gt;P2/ P3. This may be attributed both to their elemental compositions and to the coating microstructure caused by the energetic bombardment effects during the deposition process.</w:t>
      </w:r>
    </w:p>
    <w:p w:rsidR="0043784F" w:rsidRPr="00CD4297" w:rsidRDefault="0043784F" w:rsidP="0043784F">
      <w:pPr>
        <w:pStyle w:val="a3"/>
        <w:numPr>
          <w:ilvl w:val="0"/>
          <w:numId w:val="17"/>
        </w:numPr>
        <w:spacing w:beforeLines="50" w:before="156" w:afterLines="50" w:after="156" w:line="360" w:lineRule="auto"/>
        <w:ind w:firstLineChars="0"/>
        <w:jc w:val="both"/>
        <w:rPr>
          <w:rFonts w:ascii="Times New Roman" w:hAnsi="Times New Roman"/>
          <w:color w:val="000000" w:themeColor="text1"/>
          <w:sz w:val="28"/>
          <w:szCs w:val="24"/>
        </w:rPr>
      </w:pPr>
      <w:r w:rsidRPr="00CD4297">
        <w:rPr>
          <w:rFonts w:ascii="Times New Roman" w:hAnsi="Times New Roman"/>
          <w:color w:val="000000" w:themeColor="text1"/>
          <w:sz w:val="28"/>
          <w:szCs w:val="24"/>
        </w:rPr>
        <w:t>H values, E values, and H/E ratios</w:t>
      </w:r>
      <w:r w:rsidRPr="00CD4297">
        <w:rPr>
          <w:rFonts w:ascii="Times New Roman" w:hAnsi="Times New Roman"/>
          <w:color w:val="000000" w:themeColor="text1"/>
          <w:sz w:val="28"/>
        </w:rPr>
        <w:t xml:space="preserve"> were found to decrease with increasing substrate negative bias. This is attributed to the </w:t>
      </w:r>
      <w:r w:rsidRPr="00CD4297">
        <w:rPr>
          <w:rFonts w:ascii="Times New Roman" w:hAnsi="Times New Roman"/>
          <w:color w:val="000000" w:themeColor="text1"/>
          <w:spacing w:val="-2"/>
          <w:sz w:val="28"/>
        </w:rPr>
        <w:t>increasing energetic bombardment which causes rough surfaces and coarser columnar growth (with the associated voids and defects).</w:t>
      </w:r>
    </w:p>
    <w:p w:rsidR="0043784F" w:rsidRPr="00CD4297" w:rsidRDefault="0043784F" w:rsidP="0043784F">
      <w:pPr>
        <w:spacing w:beforeLines="50" w:before="156" w:afterLines="50" w:after="156" w:line="360" w:lineRule="auto"/>
        <w:rPr>
          <w:rFonts w:ascii="Times New Roman" w:hAnsi="Times New Roman" w:cs="Times New Roman"/>
          <w:color w:val="000000" w:themeColor="text1"/>
          <w:sz w:val="28"/>
          <w:szCs w:val="28"/>
        </w:rPr>
      </w:pPr>
    </w:p>
    <w:p w:rsidR="0043784F" w:rsidRPr="00CD4297" w:rsidRDefault="0043784F" w:rsidP="0043784F">
      <w:pPr>
        <w:spacing w:beforeLines="50" w:before="156" w:afterLines="50" w:after="156" w:line="360" w:lineRule="auto"/>
        <w:rPr>
          <w:rFonts w:ascii="Times New Roman" w:hAnsi="Times New Roman" w:cs="Times New Roman"/>
          <w:color w:val="000000" w:themeColor="text1"/>
          <w:sz w:val="28"/>
          <w:szCs w:val="24"/>
        </w:rPr>
      </w:pPr>
      <w:r w:rsidRPr="00CD4297">
        <w:rPr>
          <w:rFonts w:ascii="Times New Roman" w:hAnsi="Times New Roman" w:cs="Times New Roman"/>
          <w:color w:val="000000" w:themeColor="text1"/>
          <w:sz w:val="28"/>
          <w:szCs w:val="24"/>
        </w:rPr>
        <w:t>Adhesive strength:</w:t>
      </w:r>
    </w:p>
    <w:p w:rsidR="0043784F" w:rsidRPr="00CD4297" w:rsidRDefault="0043784F" w:rsidP="0043784F">
      <w:pPr>
        <w:pStyle w:val="a3"/>
        <w:numPr>
          <w:ilvl w:val="0"/>
          <w:numId w:val="17"/>
        </w:numPr>
        <w:spacing w:beforeLines="50" w:before="156" w:afterLines="50" w:after="156" w:line="360" w:lineRule="auto"/>
        <w:ind w:left="704" w:firstLineChars="0"/>
        <w:jc w:val="both"/>
        <w:rPr>
          <w:rFonts w:ascii="Times New Roman" w:hAnsi="Times New Roman"/>
          <w:color w:val="000000" w:themeColor="text1"/>
          <w:sz w:val="28"/>
          <w:szCs w:val="24"/>
        </w:rPr>
      </w:pPr>
      <w:r w:rsidRPr="00CD4297">
        <w:rPr>
          <w:rFonts w:ascii="Times New Roman" w:hAnsi="Times New Roman"/>
          <w:color w:val="000000" w:themeColor="text1"/>
          <w:sz w:val="28"/>
          <w:szCs w:val="24"/>
        </w:rPr>
        <w:t>The results of the scratch-adhesion test are, in general, consistent with those of nanoindentation.</w:t>
      </w:r>
    </w:p>
    <w:p w:rsidR="0043784F" w:rsidRPr="00CD4297" w:rsidRDefault="0043784F" w:rsidP="0043784F">
      <w:pPr>
        <w:pStyle w:val="a3"/>
        <w:numPr>
          <w:ilvl w:val="0"/>
          <w:numId w:val="17"/>
        </w:numPr>
        <w:spacing w:beforeLines="50" w:before="156" w:afterLines="50" w:after="156" w:line="360" w:lineRule="auto"/>
        <w:ind w:firstLineChars="0"/>
        <w:jc w:val="both"/>
        <w:rPr>
          <w:rFonts w:ascii="Times New Roman" w:hAnsi="Times New Roman"/>
          <w:color w:val="000000" w:themeColor="text1"/>
          <w:sz w:val="28"/>
          <w:szCs w:val="24"/>
        </w:rPr>
      </w:pPr>
      <w:r w:rsidRPr="00CD4297">
        <w:rPr>
          <w:rFonts w:ascii="Times New Roman" w:hAnsi="Times New Roman"/>
          <w:color w:val="000000" w:themeColor="text1"/>
          <w:sz w:val="28"/>
          <w:szCs w:val="24"/>
        </w:rPr>
        <w:t>Good adhesion of the layer to a (compliant) Mg-alloy substrate requires not only a high H/E ratio, but also a low E value (as close as possible to that of the substrate) and a moderately high H value.</w:t>
      </w:r>
    </w:p>
    <w:p w:rsidR="0043784F" w:rsidRPr="00CD4297" w:rsidRDefault="0043784F" w:rsidP="0043784F">
      <w:pPr>
        <w:pStyle w:val="a3"/>
        <w:numPr>
          <w:ilvl w:val="0"/>
          <w:numId w:val="17"/>
        </w:numPr>
        <w:spacing w:beforeLines="50" w:before="156" w:afterLines="50" w:after="156" w:line="360" w:lineRule="auto"/>
        <w:ind w:firstLineChars="0"/>
        <w:jc w:val="both"/>
        <w:rPr>
          <w:rFonts w:ascii="Times New Roman" w:hAnsi="Times New Roman"/>
          <w:color w:val="000000" w:themeColor="text1"/>
          <w:sz w:val="28"/>
          <w:szCs w:val="24"/>
        </w:rPr>
      </w:pPr>
      <w:r w:rsidRPr="00CD4297">
        <w:rPr>
          <w:rFonts w:ascii="Times New Roman" w:hAnsi="Times New Roman"/>
          <w:color w:val="000000" w:themeColor="text1"/>
          <w:sz w:val="28"/>
          <w:szCs w:val="24"/>
        </w:rPr>
        <w:t xml:space="preserve">P1-60 and P4-60 layers showed superior substrate adhesion, compared with other layers. </w:t>
      </w:r>
    </w:p>
    <w:p w:rsidR="0043784F" w:rsidRPr="00CD4297" w:rsidRDefault="0043784F" w:rsidP="0043784F">
      <w:pPr>
        <w:pStyle w:val="a3"/>
        <w:numPr>
          <w:ilvl w:val="0"/>
          <w:numId w:val="17"/>
        </w:numPr>
        <w:spacing w:beforeLines="50" w:before="156" w:afterLines="50" w:after="156" w:line="360" w:lineRule="auto"/>
        <w:ind w:firstLineChars="0"/>
        <w:jc w:val="both"/>
        <w:rPr>
          <w:rFonts w:ascii="Times New Roman" w:hAnsi="Times New Roman"/>
          <w:color w:val="000000" w:themeColor="text1"/>
          <w:sz w:val="28"/>
          <w:szCs w:val="24"/>
        </w:rPr>
      </w:pPr>
      <w:r w:rsidRPr="00CD4297">
        <w:rPr>
          <w:rFonts w:ascii="Times New Roman" w:hAnsi="Times New Roman"/>
          <w:color w:val="000000" w:themeColor="text1"/>
          <w:sz w:val="28"/>
          <w:szCs w:val="24"/>
        </w:rPr>
        <w:t>In particular, the P1-60 layer exhibited a more ductile failure mode than the P4-60 layer, indicating a better performance in terms of withstanding plastic deformations in practical applications.</w:t>
      </w:r>
    </w:p>
    <w:p w:rsidR="0043784F" w:rsidRPr="00CD4297" w:rsidRDefault="0043784F" w:rsidP="0043784F">
      <w:pPr>
        <w:pStyle w:val="a3"/>
        <w:spacing w:beforeLines="50" w:before="156" w:afterLines="50" w:after="156" w:line="360" w:lineRule="auto"/>
        <w:ind w:left="703" w:firstLineChars="0" w:firstLine="0"/>
        <w:jc w:val="both"/>
        <w:rPr>
          <w:rFonts w:ascii="Times New Roman" w:hAnsi="Times New Roman"/>
          <w:color w:val="000000" w:themeColor="text1"/>
          <w:sz w:val="28"/>
          <w:szCs w:val="24"/>
        </w:rPr>
      </w:pPr>
    </w:p>
    <w:p w:rsidR="005227D2" w:rsidRPr="00CD4297" w:rsidRDefault="005227D2">
      <w:pPr>
        <w:widowControl/>
        <w:jc w:val="left"/>
        <w:rPr>
          <w:rFonts w:ascii="Times New Roman" w:hAnsi="Times New Roman" w:cs="Times New Roman"/>
          <w:color w:val="000000" w:themeColor="text1"/>
          <w:sz w:val="28"/>
          <w:szCs w:val="24"/>
        </w:rPr>
      </w:pPr>
      <w:r w:rsidRPr="00CD4297">
        <w:rPr>
          <w:rFonts w:ascii="Times New Roman" w:hAnsi="Times New Roman" w:cs="Times New Roman"/>
          <w:color w:val="000000" w:themeColor="text1"/>
          <w:sz w:val="28"/>
          <w:szCs w:val="24"/>
        </w:rPr>
        <w:br w:type="page"/>
      </w:r>
    </w:p>
    <w:p w:rsidR="0043784F" w:rsidRPr="00CD4297" w:rsidRDefault="0043784F" w:rsidP="0043784F">
      <w:pPr>
        <w:spacing w:beforeLines="50" w:before="156" w:afterLines="50" w:after="156" w:line="360" w:lineRule="auto"/>
        <w:rPr>
          <w:rFonts w:ascii="Times New Roman" w:hAnsi="Times New Roman" w:cs="Times New Roman"/>
          <w:color w:val="000000" w:themeColor="text1"/>
          <w:sz w:val="28"/>
          <w:szCs w:val="24"/>
        </w:rPr>
      </w:pPr>
      <w:r w:rsidRPr="00CD4297">
        <w:rPr>
          <w:rFonts w:ascii="Times New Roman" w:hAnsi="Times New Roman" w:cs="Times New Roman"/>
          <w:color w:val="000000" w:themeColor="text1"/>
          <w:sz w:val="28"/>
          <w:szCs w:val="24"/>
        </w:rPr>
        <w:t>Electrochemical corrosion properties:</w:t>
      </w:r>
    </w:p>
    <w:p w:rsidR="0043784F" w:rsidRPr="00CD4297" w:rsidRDefault="0043784F" w:rsidP="0043784F">
      <w:pPr>
        <w:pStyle w:val="a3"/>
        <w:numPr>
          <w:ilvl w:val="0"/>
          <w:numId w:val="17"/>
        </w:numPr>
        <w:spacing w:beforeLines="50" w:before="156" w:afterLines="50" w:after="156" w:line="360" w:lineRule="auto"/>
        <w:ind w:firstLineChars="0"/>
        <w:jc w:val="both"/>
        <w:rPr>
          <w:rFonts w:ascii="Times New Roman" w:hAnsi="Times New Roman"/>
          <w:color w:val="000000" w:themeColor="text1"/>
          <w:sz w:val="28"/>
          <w:szCs w:val="24"/>
        </w:rPr>
      </w:pPr>
      <w:r w:rsidRPr="00CD4297">
        <w:rPr>
          <w:rFonts w:ascii="Times New Roman" w:hAnsi="Times New Roman"/>
          <w:color w:val="000000" w:themeColor="text1"/>
          <w:sz w:val="28"/>
          <w:szCs w:val="24"/>
        </w:rPr>
        <w:t>The electrochemical corrosion properties of the layers P1-60 and P4-60 were evaluated in detail and compared with the WE43 Mg-alloy substrate.</w:t>
      </w:r>
    </w:p>
    <w:p w:rsidR="0043784F" w:rsidRPr="00CD4297" w:rsidRDefault="0043784F" w:rsidP="0043784F">
      <w:pPr>
        <w:pStyle w:val="a3"/>
        <w:numPr>
          <w:ilvl w:val="0"/>
          <w:numId w:val="17"/>
        </w:numPr>
        <w:spacing w:beforeLines="50" w:before="156" w:afterLines="50" w:after="156" w:line="360" w:lineRule="auto"/>
        <w:ind w:firstLineChars="0"/>
        <w:jc w:val="both"/>
        <w:rPr>
          <w:rFonts w:ascii="Times New Roman" w:hAnsi="Times New Roman"/>
          <w:color w:val="000000" w:themeColor="text1"/>
          <w:sz w:val="28"/>
          <w:szCs w:val="24"/>
        </w:rPr>
      </w:pPr>
      <w:r w:rsidRPr="00CD4297">
        <w:rPr>
          <w:rFonts w:ascii="Times New Roman" w:hAnsi="Times New Roman"/>
          <w:color w:val="000000" w:themeColor="text1"/>
          <w:sz w:val="28"/>
          <w:szCs w:val="24"/>
        </w:rPr>
        <w:t>Both P1-60 and P4-60 layers, showed significantly more positive OCP values, but also much higher polarisation resistance and lower corrosion rates than the WE43 substrate.</w:t>
      </w:r>
    </w:p>
    <w:p w:rsidR="0043784F" w:rsidRPr="00CD4297" w:rsidRDefault="0043784F" w:rsidP="0043784F">
      <w:pPr>
        <w:pStyle w:val="a3"/>
        <w:numPr>
          <w:ilvl w:val="0"/>
          <w:numId w:val="17"/>
        </w:numPr>
        <w:spacing w:beforeLines="50" w:before="156" w:afterLines="50" w:after="156" w:line="360" w:lineRule="auto"/>
        <w:ind w:firstLineChars="0"/>
        <w:jc w:val="both"/>
        <w:rPr>
          <w:rFonts w:ascii="Times New Roman" w:hAnsi="Times New Roman"/>
          <w:color w:val="000000" w:themeColor="text1"/>
          <w:sz w:val="28"/>
          <w:szCs w:val="24"/>
        </w:rPr>
      </w:pPr>
      <w:r w:rsidRPr="00CD4297">
        <w:rPr>
          <w:rFonts w:ascii="Times New Roman" w:hAnsi="Times New Roman"/>
          <w:color w:val="000000" w:themeColor="text1"/>
          <w:sz w:val="28"/>
          <w:szCs w:val="24"/>
        </w:rPr>
        <w:t xml:space="preserve">The P1-60 layer showed the superior performance in the tests. </w:t>
      </w:r>
    </w:p>
    <w:p w:rsidR="0043784F" w:rsidRPr="00CD4297" w:rsidRDefault="0043784F" w:rsidP="0043784F">
      <w:pPr>
        <w:pStyle w:val="a3"/>
        <w:numPr>
          <w:ilvl w:val="0"/>
          <w:numId w:val="17"/>
        </w:numPr>
        <w:spacing w:beforeLines="50" w:before="156" w:afterLines="50" w:after="156" w:line="360" w:lineRule="auto"/>
        <w:ind w:firstLineChars="0"/>
        <w:jc w:val="both"/>
        <w:rPr>
          <w:rFonts w:ascii="Times New Roman" w:hAnsi="Times New Roman"/>
          <w:color w:val="000000" w:themeColor="text1"/>
          <w:sz w:val="28"/>
          <w:szCs w:val="24"/>
        </w:rPr>
      </w:pPr>
      <w:r w:rsidRPr="00CD4297">
        <w:rPr>
          <w:rFonts w:ascii="Times New Roman" w:hAnsi="Times New Roman"/>
          <w:color w:val="000000" w:themeColor="text1"/>
          <w:sz w:val="28"/>
          <w:szCs w:val="24"/>
        </w:rPr>
        <w:t>Therefore, the P1-60 layer was selected as the most suitable base layer for coupling to subsequent nanocomposite PVD hard coating.</w:t>
      </w:r>
    </w:p>
    <w:p w:rsidR="0043784F" w:rsidRPr="00CD4297" w:rsidRDefault="0043784F" w:rsidP="0043784F">
      <w:pPr>
        <w:pStyle w:val="a3"/>
        <w:spacing w:before="50" w:after="50" w:line="360" w:lineRule="auto"/>
        <w:ind w:left="703" w:firstLineChars="0" w:firstLine="0"/>
        <w:jc w:val="both"/>
        <w:rPr>
          <w:rFonts w:ascii="Times New Roman" w:hAnsi="Times New Roman"/>
          <w:color w:val="000000" w:themeColor="text1"/>
          <w:sz w:val="28"/>
          <w:szCs w:val="24"/>
        </w:rPr>
      </w:pPr>
      <w:r w:rsidRPr="00CD4297">
        <w:rPr>
          <w:rFonts w:ascii="Times New Roman" w:hAnsi="Times New Roman"/>
          <w:color w:val="000000" w:themeColor="text1"/>
          <w:sz w:val="28"/>
          <w:szCs w:val="24"/>
        </w:rPr>
        <w:t xml:space="preserve"> </w:t>
      </w:r>
    </w:p>
    <w:p w:rsidR="0043784F" w:rsidRPr="00CD4297" w:rsidRDefault="0043784F" w:rsidP="0043784F">
      <w:pPr>
        <w:spacing w:before="50" w:after="50" w:line="360" w:lineRule="auto"/>
        <w:rPr>
          <w:rFonts w:ascii="Times New Roman" w:hAnsi="Times New Roman" w:cs="Times New Roman"/>
          <w:color w:val="000000" w:themeColor="text1"/>
          <w:sz w:val="28"/>
          <w:szCs w:val="24"/>
        </w:rPr>
      </w:pPr>
      <w:r w:rsidRPr="00CD4297">
        <w:rPr>
          <w:rFonts w:ascii="Times New Roman" w:hAnsi="Times New Roman" w:cs="Times New Roman"/>
          <w:color w:val="000000" w:themeColor="text1"/>
          <w:sz w:val="28"/>
          <w:szCs w:val="24"/>
        </w:rPr>
        <w:t>TEM analysis:</w:t>
      </w:r>
    </w:p>
    <w:p w:rsidR="0043784F" w:rsidRPr="00CD4297" w:rsidRDefault="0043784F" w:rsidP="0043784F">
      <w:pPr>
        <w:pStyle w:val="a3"/>
        <w:numPr>
          <w:ilvl w:val="0"/>
          <w:numId w:val="17"/>
        </w:numPr>
        <w:spacing w:before="50" w:after="50" w:line="360" w:lineRule="auto"/>
        <w:ind w:firstLineChars="0"/>
        <w:jc w:val="both"/>
        <w:rPr>
          <w:rFonts w:ascii="Times New Roman" w:hAnsi="Times New Roman"/>
          <w:color w:val="000000" w:themeColor="text1"/>
          <w:sz w:val="28"/>
          <w:szCs w:val="24"/>
        </w:rPr>
      </w:pPr>
      <w:r w:rsidRPr="00CD4297">
        <w:rPr>
          <w:rFonts w:ascii="Times New Roman" w:hAnsi="Times New Roman"/>
          <w:color w:val="000000" w:themeColor="text1"/>
          <w:sz w:val="28"/>
          <w:szCs w:val="24"/>
        </w:rPr>
        <w:t xml:space="preserve">P1-60 layer was confirmed to possess a fully amorphous microstructure.    </w:t>
      </w:r>
    </w:p>
    <w:p w:rsidR="0043784F" w:rsidRPr="00CD4297" w:rsidRDefault="0043784F" w:rsidP="0043784F">
      <w:pPr>
        <w:spacing w:before="50" w:after="50" w:line="360" w:lineRule="auto"/>
        <w:rPr>
          <w:rFonts w:ascii="Times New Roman" w:hAnsi="Times New Roman" w:cs="Times New Roman"/>
          <w:color w:val="000000" w:themeColor="text1"/>
          <w:sz w:val="28"/>
          <w:szCs w:val="28"/>
        </w:rPr>
      </w:pPr>
    </w:p>
    <w:p w:rsidR="0043784F" w:rsidRPr="00CD4297" w:rsidRDefault="0043784F" w:rsidP="0043784F">
      <w:pPr>
        <w:pStyle w:val="2"/>
        <w:spacing w:before="50" w:after="50" w:line="360" w:lineRule="auto"/>
        <w:jc w:val="both"/>
        <w:rPr>
          <w:rFonts w:ascii="Times New Roman" w:hAnsi="Times New Roman" w:cs="Times New Roman"/>
          <w:b/>
          <w:i/>
          <w:color w:val="000000" w:themeColor="text1"/>
          <w:sz w:val="32"/>
          <w:szCs w:val="28"/>
        </w:rPr>
      </w:pPr>
      <w:bookmarkStart w:id="275" w:name="_Toc491842500"/>
      <w:r w:rsidRPr="00CD4297">
        <w:rPr>
          <w:rFonts w:ascii="Times New Roman" w:hAnsi="Times New Roman" w:cs="Times New Roman"/>
          <w:i/>
          <w:color w:val="000000" w:themeColor="text1"/>
          <w:sz w:val="32"/>
          <w:szCs w:val="28"/>
        </w:rPr>
        <w:t>Stage 2: development of nanocomposite coating</w:t>
      </w:r>
      <w:bookmarkEnd w:id="275"/>
    </w:p>
    <w:p w:rsidR="0043784F" w:rsidRPr="00CD4297" w:rsidRDefault="0043784F" w:rsidP="0043784F">
      <w:pPr>
        <w:spacing w:before="50" w:after="50" w:line="360" w:lineRule="auto"/>
        <w:rPr>
          <w:rFonts w:ascii="Times New Roman" w:hAnsi="Times New Roman" w:cs="Times New Roman"/>
          <w:color w:val="000000" w:themeColor="text1"/>
        </w:rPr>
      </w:pPr>
    </w:p>
    <w:p w:rsidR="0043784F" w:rsidRPr="00CD4297" w:rsidRDefault="0043784F" w:rsidP="0043784F">
      <w:pPr>
        <w:pStyle w:val="a3"/>
        <w:numPr>
          <w:ilvl w:val="0"/>
          <w:numId w:val="28"/>
        </w:numPr>
        <w:spacing w:before="120" w:after="120" w:line="360" w:lineRule="auto"/>
        <w:ind w:firstLineChars="0"/>
        <w:contextualSpacing/>
        <w:jc w:val="both"/>
        <w:rPr>
          <w:rFonts w:ascii="Times New Roman" w:hAnsi="Times New Roman"/>
          <w:color w:val="000000" w:themeColor="text1"/>
          <w:sz w:val="28"/>
        </w:rPr>
      </w:pPr>
      <w:r w:rsidRPr="00CD4297">
        <w:rPr>
          <w:rFonts w:ascii="Times New Roman" w:hAnsi="Times New Roman"/>
          <w:color w:val="000000" w:themeColor="text1"/>
          <w:sz w:val="28"/>
        </w:rPr>
        <w:t>The introduction of nitrogen reactive gas led to the formation of crystalline nitrides and/or intermetallic phase for all coatings.</w:t>
      </w:r>
    </w:p>
    <w:p w:rsidR="0043784F" w:rsidRPr="00CD4297" w:rsidRDefault="0043784F" w:rsidP="0043784F">
      <w:pPr>
        <w:pStyle w:val="a3"/>
        <w:numPr>
          <w:ilvl w:val="0"/>
          <w:numId w:val="28"/>
        </w:numPr>
        <w:spacing w:before="50" w:after="50" w:line="360" w:lineRule="auto"/>
        <w:ind w:firstLineChars="0"/>
        <w:contextualSpacing/>
        <w:jc w:val="both"/>
        <w:rPr>
          <w:rFonts w:ascii="Times New Roman" w:hAnsi="Times New Roman"/>
          <w:color w:val="000000" w:themeColor="text1"/>
          <w:sz w:val="28"/>
        </w:rPr>
      </w:pPr>
      <w:r w:rsidRPr="00CD4297">
        <w:rPr>
          <w:rFonts w:ascii="Times New Roman" w:hAnsi="Times New Roman"/>
          <w:color w:val="000000" w:themeColor="text1"/>
          <w:sz w:val="28"/>
        </w:rPr>
        <w:t xml:space="preserve">With increasing nitrogen content, the growth of both nitrides and intermetallic phase were promoted in which the emergence of an </w:t>
      </w:r>
      <w:r w:rsidRPr="00CD4297">
        <w:rPr>
          <w:rFonts w:ascii="Times New Roman" w:eastAsia="Arial Unicode MS" w:hAnsi="Times New Roman"/>
          <w:color w:val="000000" w:themeColor="text1"/>
          <w:sz w:val="28"/>
          <w:szCs w:val="28"/>
        </w:rPr>
        <w:t>MoN phase in the coatings with high nitrogen content may correlate with the corresponding net increase in coating Mo content with increasing nitrogen.</w:t>
      </w:r>
    </w:p>
    <w:p w:rsidR="0043784F" w:rsidRPr="00CD4297" w:rsidRDefault="0043784F" w:rsidP="0043784F">
      <w:pPr>
        <w:pStyle w:val="a3"/>
        <w:numPr>
          <w:ilvl w:val="0"/>
          <w:numId w:val="28"/>
        </w:numPr>
        <w:spacing w:before="120" w:after="120" w:line="360" w:lineRule="auto"/>
        <w:ind w:firstLineChars="0"/>
        <w:contextualSpacing/>
        <w:jc w:val="both"/>
        <w:rPr>
          <w:rFonts w:ascii="Times New Roman" w:hAnsi="Times New Roman"/>
          <w:color w:val="000000" w:themeColor="text1"/>
          <w:sz w:val="28"/>
        </w:rPr>
      </w:pPr>
      <w:r w:rsidRPr="00CD4297">
        <w:rPr>
          <w:rFonts w:ascii="Times New Roman" w:eastAsia="Arial Unicode MS" w:hAnsi="Times New Roman"/>
          <w:color w:val="000000" w:themeColor="text1"/>
          <w:sz w:val="28"/>
          <w:szCs w:val="28"/>
        </w:rPr>
        <w:t>Increasing levels of nanocrystallite precipitation were observed with increasing nitrogen content.</w:t>
      </w:r>
    </w:p>
    <w:p w:rsidR="0043784F" w:rsidRPr="00CD4297" w:rsidRDefault="0043784F" w:rsidP="0043784F">
      <w:pPr>
        <w:pStyle w:val="a3"/>
        <w:numPr>
          <w:ilvl w:val="0"/>
          <w:numId w:val="28"/>
        </w:numPr>
        <w:spacing w:before="120" w:after="120" w:line="360" w:lineRule="auto"/>
        <w:ind w:firstLineChars="0"/>
        <w:contextualSpacing/>
        <w:jc w:val="both"/>
        <w:rPr>
          <w:rFonts w:ascii="Times New Roman" w:hAnsi="Times New Roman"/>
          <w:color w:val="000000" w:themeColor="text1"/>
          <w:sz w:val="28"/>
        </w:rPr>
      </w:pPr>
      <w:r w:rsidRPr="00CD4297">
        <w:rPr>
          <w:rFonts w:ascii="Times New Roman" w:hAnsi="Times New Roman"/>
          <w:color w:val="000000" w:themeColor="text1"/>
          <w:sz w:val="28"/>
        </w:rPr>
        <w:t>All coatings displayed a columnar morphology in fracture cross-section and coarser, more open columnar features were observed to be promoted with increasing nitrogen content.</w:t>
      </w:r>
    </w:p>
    <w:p w:rsidR="0043784F" w:rsidRPr="00CD4297" w:rsidRDefault="0043784F" w:rsidP="0043784F">
      <w:pPr>
        <w:pStyle w:val="a3"/>
        <w:numPr>
          <w:ilvl w:val="0"/>
          <w:numId w:val="28"/>
        </w:numPr>
        <w:spacing w:before="120" w:after="120" w:line="360" w:lineRule="auto"/>
        <w:ind w:firstLineChars="0"/>
        <w:contextualSpacing/>
        <w:jc w:val="both"/>
        <w:rPr>
          <w:rFonts w:ascii="Times New Roman" w:hAnsi="Times New Roman"/>
          <w:color w:val="000000" w:themeColor="text1"/>
          <w:sz w:val="28"/>
        </w:rPr>
      </w:pPr>
      <w:r w:rsidRPr="00CD4297">
        <w:rPr>
          <w:rFonts w:ascii="Times New Roman" w:hAnsi="Times New Roman"/>
          <w:color w:val="000000" w:themeColor="text1"/>
          <w:sz w:val="28"/>
        </w:rPr>
        <w:t>A coating surface roughening effect (and associated voids and porosity) was also found with increasing nitrogen content.</w:t>
      </w:r>
    </w:p>
    <w:p w:rsidR="0043784F" w:rsidRPr="00CD4297" w:rsidRDefault="0043784F" w:rsidP="0043784F">
      <w:pPr>
        <w:pStyle w:val="a3"/>
        <w:numPr>
          <w:ilvl w:val="0"/>
          <w:numId w:val="28"/>
        </w:numPr>
        <w:spacing w:before="120" w:after="120" w:line="360" w:lineRule="auto"/>
        <w:ind w:firstLineChars="0"/>
        <w:contextualSpacing/>
        <w:jc w:val="both"/>
        <w:rPr>
          <w:rFonts w:ascii="Times New Roman" w:hAnsi="Times New Roman"/>
          <w:color w:val="000000" w:themeColor="text1"/>
          <w:sz w:val="28"/>
        </w:rPr>
      </w:pPr>
      <w:r w:rsidRPr="00CD4297">
        <w:rPr>
          <w:rFonts w:ascii="Times New Roman" w:hAnsi="Times New Roman"/>
          <w:color w:val="000000" w:themeColor="text1"/>
          <w:sz w:val="28"/>
        </w:rPr>
        <w:t>H and E values (and H/E ratios) were found to increase with increasing nitrogen content in which the P1-60-20sccm coating showed an H/E ratio approaching 0.1 (0.099), however the H/E values may be misleading – due to the development of coating porosity at higher nitrogen levels, which could distort the measured nanoindentation data (particularly the Elastic modulus values).</w:t>
      </w:r>
    </w:p>
    <w:p w:rsidR="0043784F" w:rsidRPr="00CD4297" w:rsidRDefault="0043784F" w:rsidP="0043784F">
      <w:pPr>
        <w:pStyle w:val="a3"/>
        <w:numPr>
          <w:ilvl w:val="0"/>
          <w:numId w:val="28"/>
        </w:numPr>
        <w:spacing w:before="120" w:after="120" w:line="360" w:lineRule="auto"/>
        <w:ind w:firstLineChars="0"/>
        <w:contextualSpacing/>
        <w:jc w:val="both"/>
        <w:rPr>
          <w:rFonts w:ascii="Times New Roman" w:hAnsi="Times New Roman"/>
          <w:color w:val="000000" w:themeColor="text1"/>
          <w:sz w:val="28"/>
        </w:rPr>
      </w:pPr>
      <w:r w:rsidRPr="00CD4297">
        <w:rPr>
          <w:rFonts w:ascii="Times New Roman" w:hAnsi="Times New Roman"/>
          <w:color w:val="000000" w:themeColor="text1"/>
          <w:spacing w:val="-4"/>
          <w:sz w:val="28"/>
        </w:rPr>
        <w:t>The results of both non-perforating and perforating micro-abrasion tests</w:t>
      </w:r>
      <w:r w:rsidRPr="00CD4297">
        <w:rPr>
          <w:rFonts w:ascii="Times New Roman" w:hAnsi="Times New Roman"/>
          <w:color w:val="000000" w:themeColor="text1"/>
          <w:sz w:val="28"/>
        </w:rPr>
        <w:t xml:space="preserve"> </w:t>
      </w:r>
      <w:r w:rsidRPr="00CD4297">
        <w:rPr>
          <w:rFonts w:ascii="Times New Roman" w:hAnsi="Times New Roman"/>
          <w:color w:val="000000" w:themeColor="text1"/>
          <w:spacing w:val="-2"/>
          <w:sz w:val="28"/>
        </w:rPr>
        <w:t>showed the superior performance of P1-60-15sccm coating. It indicates</w:t>
      </w:r>
      <w:r w:rsidRPr="00CD4297">
        <w:rPr>
          <w:rFonts w:ascii="Times New Roman" w:hAnsi="Times New Roman"/>
          <w:color w:val="000000" w:themeColor="text1"/>
          <w:sz w:val="28"/>
        </w:rPr>
        <w:t xml:space="preserve"> </w:t>
      </w:r>
      <w:r w:rsidRPr="00CD4297">
        <w:rPr>
          <w:rFonts w:ascii="Times New Roman" w:hAnsi="Times New Roman"/>
          <w:color w:val="000000" w:themeColor="text1"/>
          <w:spacing w:val="-4"/>
          <w:sz w:val="28"/>
        </w:rPr>
        <w:t>that although high H values can provide resistance to scratching and/or ploughing,</w:t>
      </w:r>
      <w:r w:rsidRPr="00CD4297">
        <w:rPr>
          <w:rFonts w:ascii="Times New Roman" w:hAnsi="Times New Roman"/>
          <w:color w:val="000000" w:themeColor="text1"/>
          <w:sz w:val="28"/>
        </w:rPr>
        <w:t xml:space="preserve"> E values should also be low enough (preferentially close to the substrate value) to resist plastic deformation against a counterface.</w:t>
      </w:r>
    </w:p>
    <w:p w:rsidR="0043784F" w:rsidRPr="00CD4297" w:rsidRDefault="0043784F" w:rsidP="0043784F">
      <w:pPr>
        <w:pStyle w:val="a3"/>
        <w:numPr>
          <w:ilvl w:val="0"/>
          <w:numId w:val="28"/>
        </w:numPr>
        <w:spacing w:before="120" w:after="120" w:line="360" w:lineRule="auto"/>
        <w:ind w:firstLineChars="0"/>
        <w:contextualSpacing/>
        <w:jc w:val="both"/>
        <w:rPr>
          <w:rFonts w:ascii="Times New Roman" w:hAnsi="Times New Roman"/>
          <w:color w:val="000000" w:themeColor="text1"/>
          <w:sz w:val="28"/>
        </w:rPr>
      </w:pPr>
      <w:r w:rsidRPr="00CD4297">
        <w:rPr>
          <w:rFonts w:ascii="Times New Roman" w:hAnsi="Times New Roman"/>
          <w:color w:val="000000" w:themeColor="text1"/>
          <w:sz w:val="28"/>
        </w:rPr>
        <w:t xml:space="preserve">The electrochemical corrosion evaluations revealed an unexpected increase in coating electronegativity with increasing nitrogen content (which might reduce coating/substrate galvanic corrosion effects) – despite the tendency of the corrosion resistance of the coatings to also increase; </w:t>
      </w:r>
      <w:r w:rsidRPr="00CD4297">
        <w:rPr>
          <w:rFonts w:ascii="Times New Roman" w:hAnsi="Times New Roman"/>
          <w:i/>
          <w:color w:val="000000" w:themeColor="text1"/>
          <w:sz w:val="28"/>
        </w:rPr>
        <w:t xml:space="preserve">i.e. </w:t>
      </w:r>
      <w:r w:rsidRPr="00CD4297">
        <w:rPr>
          <w:rFonts w:ascii="Times New Roman" w:hAnsi="Times New Roman"/>
          <w:color w:val="000000" w:themeColor="text1"/>
          <w:sz w:val="28"/>
        </w:rPr>
        <w:t xml:space="preserve">corrosion current tends also to increase with nitrogen content (except in the 5sccm coating).  </w:t>
      </w:r>
    </w:p>
    <w:p w:rsidR="0043784F" w:rsidRPr="00CD4297" w:rsidRDefault="0043784F" w:rsidP="0043784F">
      <w:pPr>
        <w:spacing w:before="120" w:after="120" w:line="360" w:lineRule="auto"/>
        <w:contextualSpacing/>
        <w:rPr>
          <w:rFonts w:ascii="Times New Roman" w:hAnsi="Times New Roman" w:cs="Times New Roman"/>
          <w:color w:val="000000" w:themeColor="text1"/>
          <w:sz w:val="28"/>
        </w:rPr>
      </w:pPr>
    </w:p>
    <w:p w:rsidR="0043784F" w:rsidRPr="00CD4297" w:rsidRDefault="0043784F" w:rsidP="0043784F">
      <w:pPr>
        <w:spacing w:before="50" w:after="50" w:line="360" w:lineRule="auto"/>
        <w:contextualSpacing/>
        <w:rPr>
          <w:rFonts w:ascii="Times New Roman" w:hAnsi="Times New Roman" w:cs="Times New Roman"/>
          <w:color w:val="FF0000"/>
        </w:rPr>
      </w:pPr>
      <w:r w:rsidRPr="00CD4297">
        <w:rPr>
          <w:rFonts w:ascii="Times New Roman" w:hAnsi="Times New Roman" w:cs="Times New Roman"/>
          <w:color w:val="000000" w:themeColor="text1"/>
          <w:sz w:val="28"/>
        </w:rPr>
        <w:t xml:space="preserve">Amongst the four AlCuMoMgZrB(N) coatings, P1-60-15sccm seems likely to possess the best combination of wear and corrosion resistance in terms of the best and the second-best performance in micro-abrasion and corrosion tests, respectively. </w:t>
      </w:r>
    </w:p>
    <w:p w:rsidR="0043784F" w:rsidRPr="00CD4297" w:rsidRDefault="0043784F" w:rsidP="0043784F">
      <w:pPr>
        <w:pStyle w:val="a3"/>
        <w:numPr>
          <w:ilvl w:val="1"/>
          <w:numId w:val="29"/>
        </w:numPr>
        <w:spacing w:before="50" w:after="50" w:line="360" w:lineRule="auto"/>
        <w:ind w:firstLineChars="0"/>
        <w:outlineLvl w:val="0"/>
        <w:rPr>
          <w:rFonts w:ascii="Times New Roman" w:hAnsi="Times New Roman"/>
          <w:b/>
          <w:sz w:val="32"/>
          <w:szCs w:val="32"/>
        </w:rPr>
      </w:pPr>
      <w:r w:rsidRPr="00CD4297">
        <w:rPr>
          <w:rFonts w:ascii="Times New Roman" w:hAnsi="Times New Roman"/>
        </w:rPr>
        <w:br w:type="page"/>
      </w:r>
      <w:r w:rsidR="00DE4860" w:rsidRPr="00CD4297">
        <w:rPr>
          <w:rFonts w:ascii="Times New Roman" w:hAnsi="Times New Roman"/>
        </w:rPr>
        <w:t xml:space="preserve"> </w:t>
      </w:r>
      <w:bookmarkStart w:id="276" w:name="_Toc491842501"/>
      <w:r w:rsidRPr="00CD4297">
        <w:rPr>
          <w:rFonts w:ascii="Times New Roman" w:hAnsi="Times New Roman"/>
          <w:b/>
          <w:sz w:val="32"/>
          <w:szCs w:val="32"/>
        </w:rPr>
        <w:t>Recommendations for f</w:t>
      </w:r>
      <w:r w:rsidRPr="00CD4297">
        <w:rPr>
          <w:rFonts w:ascii="Times New Roman" w:eastAsia="Arial Unicode MS" w:hAnsi="Times New Roman"/>
          <w:b/>
          <w:sz w:val="32"/>
          <w:szCs w:val="32"/>
        </w:rPr>
        <w:t>uture work</w:t>
      </w:r>
      <w:bookmarkEnd w:id="276"/>
    </w:p>
    <w:p w:rsidR="0043784F" w:rsidRPr="00CD4297" w:rsidRDefault="0043784F" w:rsidP="0043784F">
      <w:pPr>
        <w:pStyle w:val="12"/>
        <w:tabs>
          <w:tab w:val="left" w:pos="284"/>
        </w:tabs>
        <w:spacing w:before="50" w:after="50" w:line="360" w:lineRule="auto"/>
        <w:ind w:left="0"/>
        <w:jc w:val="both"/>
        <w:rPr>
          <w:rFonts w:ascii="Times New Roman" w:eastAsia="Arial Unicode MS" w:hAnsi="Times New Roman"/>
          <w:color w:val="000000"/>
          <w:sz w:val="28"/>
          <w:szCs w:val="24"/>
        </w:rPr>
      </w:pPr>
    </w:p>
    <w:p w:rsidR="0043784F" w:rsidRPr="00CD4297" w:rsidRDefault="0043784F" w:rsidP="0043784F">
      <w:pPr>
        <w:pStyle w:val="12"/>
        <w:tabs>
          <w:tab w:val="left" w:pos="284"/>
        </w:tabs>
        <w:spacing w:before="50" w:after="50" w:line="360" w:lineRule="auto"/>
        <w:ind w:left="1" w:hanging="1"/>
        <w:jc w:val="both"/>
        <w:rPr>
          <w:rFonts w:ascii="Times New Roman" w:eastAsia="Arial Unicode MS" w:hAnsi="Times New Roman"/>
          <w:i/>
          <w:color w:val="000000"/>
          <w:sz w:val="32"/>
          <w:szCs w:val="24"/>
        </w:rPr>
      </w:pPr>
      <w:r w:rsidRPr="00CD4297">
        <w:rPr>
          <w:rFonts w:ascii="Times New Roman" w:eastAsia="Arial Unicode MS" w:hAnsi="Times New Roman"/>
          <w:i/>
          <w:color w:val="000000"/>
          <w:sz w:val="32"/>
          <w:szCs w:val="24"/>
        </w:rPr>
        <w:t>Corrosion resistance:</w:t>
      </w:r>
    </w:p>
    <w:p w:rsidR="0043784F" w:rsidRPr="00CD4297" w:rsidRDefault="0043784F" w:rsidP="0043784F">
      <w:pPr>
        <w:pStyle w:val="12"/>
        <w:tabs>
          <w:tab w:val="left" w:pos="284"/>
        </w:tabs>
        <w:spacing w:before="50" w:after="50" w:line="360" w:lineRule="auto"/>
        <w:ind w:left="1" w:hanging="1"/>
        <w:jc w:val="both"/>
        <w:rPr>
          <w:rFonts w:ascii="Times New Roman" w:eastAsia="Arial Unicode MS" w:hAnsi="Times New Roman"/>
          <w:color w:val="000000"/>
          <w:sz w:val="28"/>
          <w:szCs w:val="24"/>
        </w:rPr>
      </w:pPr>
    </w:p>
    <w:p w:rsidR="0043784F" w:rsidRPr="00CD4297" w:rsidRDefault="0043784F" w:rsidP="0043784F">
      <w:pPr>
        <w:pStyle w:val="12"/>
        <w:tabs>
          <w:tab w:val="left" w:pos="284"/>
        </w:tabs>
        <w:spacing w:before="50" w:after="50" w:line="360" w:lineRule="auto"/>
        <w:ind w:left="1" w:hanging="1"/>
        <w:jc w:val="both"/>
        <w:rPr>
          <w:rFonts w:ascii="Times New Roman" w:eastAsia="Arial Unicode MS" w:hAnsi="Times New Roman"/>
          <w:color w:val="000000" w:themeColor="text1"/>
          <w:sz w:val="28"/>
          <w:szCs w:val="28"/>
        </w:rPr>
      </w:pPr>
      <w:r w:rsidRPr="00CD4297">
        <w:rPr>
          <w:rFonts w:ascii="Times New Roman" w:eastAsia="Arial Unicode MS" w:hAnsi="Times New Roman"/>
          <w:color w:val="000000"/>
          <w:sz w:val="28"/>
          <w:szCs w:val="24"/>
        </w:rPr>
        <w:t>An increase in both base layer and nanocomposite coating thickness is a promising direction to improve the corrosion resistance of the coating system. A total coating thickness of around 7-8</w:t>
      </w:r>
      <w:r w:rsidR="00DE4860" w:rsidRPr="00CD4297">
        <w:rPr>
          <w:rFonts w:ascii="Times New Roman" w:eastAsia="Arial Unicode MS" w:hAnsi="Times New Roman"/>
          <w:color w:val="000000"/>
          <w:sz w:val="28"/>
          <w:szCs w:val="24"/>
        </w:rPr>
        <w:t xml:space="preserve"> </w:t>
      </w:r>
      <w:r w:rsidRPr="00CD4297">
        <w:rPr>
          <w:rFonts w:ascii="Times New Roman" w:eastAsia="Arial Unicode MS" w:hAnsi="Times New Roman"/>
          <w:color w:val="000000"/>
          <w:sz w:val="28"/>
          <w:szCs w:val="24"/>
        </w:rPr>
        <w:t xml:space="preserve">μm or above (i.e. roughly double the thickness of the combined base layer + nanocomposite layer from this study) is probably a minimum requirement to provide full barrier protection – with negligible coating porosity – for the Mg-alloy substrate (based on recent work by Lawal et al. on amorphous Al-alloy PVD coatings for cadmium replacement). The P1-60 </w:t>
      </w:r>
      <w:r w:rsidRPr="00CD4297">
        <w:rPr>
          <w:rFonts w:ascii="Times New Roman" w:eastAsia="Arial Unicode MS" w:hAnsi="Times New Roman"/>
          <w:color w:val="000000" w:themeColor="text1"/>
          <w:sz w:val="28"/>
          <w:szCs w:val="28"/>
        </w:rPr>
        <w:t xml:space="preserve">base layer is found to possess a good corrosion resistance. In addition, its mechanical properties are close to the underlying magnesium alloy substrate. Thus, the risk of excessive internal stress formed within the as-deposited coating is low. Therefore, the as-deposited coating can readily possess a high thickness, while achieving a dense microstructure. </w:t>
      </w:r>
    </w:p>
    <w:p w:rsidR="0043784F" w:rsidRPr="00CD4297" w:rsidRDefault="0043784F" w:rsidP="005227D2">
      <w:pPr>
        <w:pStyle w:val="12"/>
        <w:tabs>
          <w:tab w:val="left" w:pos="284"/>
        </w:tabs>
        <w:spacing w:before="50" w:after="50" w:line="360" w:lineRule="auto"/>
        <w:ind w:left="1" w:hanging="1"/>
        <w:jc w:val="both"/>
        <w:rPr>
          <w:rFonts w:ascii="Times New Roman" w:eastAsia="Arial Unicode MS" w:hAnsi="Times New Roman"/>
          <w:color w:val="000000" w:themeColor="text1"/>
          <w:sz w:val="28"/>
          <w:szCs w:val="28"/>
        </w:rPr>
      </w:pPr>
      <w:r w:rsidRPr="00CD4297">
        <w:rPr>
          <w:rFonts w:ascii="Times New Roman" w:eastAsia="Arial Unicode MS" w:hAnsi="Times New Roman"/>
          <w:color w:val="000000" w:themeColor="text1"/>
          <w:sz w:val="28"/>
          <w:szCs w:val="28"/>
        </w:rPr>
        <w:t>Another direction is to deposit the AlCuMoMgZrB(N) nanocomposite coatings with lower nitrogen flow rates within the range of 0-10</w:t>
      </w:r>
      <w:r w:rsidR="00AB7F40" w:rsidRPr="00CD4297">
        <w:rPr>
          <w:rFonts w:ascii="Times New Roman" w:eastAsia="Arial Unicode MS" w:hAnsi="Times New Roman"/>
          <w:color w:val="000000" w:themeColor="text1"/>
          <w:sz w:val="28"/>
          <w:szCs w:val="28"/>
        </w:rPr>
        <w:t xml:space="preserve"> </w:t>
      </w:r>
      <w:r w:rsidRPr="00CD4297">
        <w:rPr>
          <w:rFonts w:ascii="Times New Roman" w:eastAsia="Arial Unicode MS" w:hAnsi="Times New Roman"/>
          <w:color w:val="000000" w:themeColor="text1"/>
          <w:sz w:val="28"/>
          <w:szCs w:val="28"/>
        </w:rPr>
        <w:t xml:space="preserve">sccm (ie. at the lower end of the range in this work). As the P1-60-5sccm coating shows a superior corrosion resistance compared with those deposited with higher introduced nitrogen flow rates, there is a scope to explore a coating with further improved corrosion resistance if the introduced nitrogen flow rate is reduced. </w:t>
      </w:r>
    </w:p>
    <w:p w:rsidR="005227D2" w:rsidRPr="00CD4297" w:rsidRDefault="005227D2" w:rsidP="005227D2">
      <w:pPr>
        <w:pStyle w:val="12"/>
        <w:tabs>
          <w:tab w:val="left" w:pos="284"/>
        </w:tabs>
        <w:spacing w:before="50" w:after="50" w:line="360" w:lineRule="auto"/>
        <w:ind w:left="1" w:hanging="1"/>
        <w:jc w:val="both"/>
        <w:rPr>
          <w:rFonts w:ascii="Times New Roman" w:eastAsia="Arial Unicode MS" w:hAnsi="Times New Roman"/>
          <w:color w:val="000000" w:themeColor="text1"/>
          <w:sz w:val="28"/>
          <w:szCs w:val="28"/>
        </w:rPr>
      </w:pPr>
    </w:p>
    <w:p w:rsidR="0043784F" w:rsidRPr="00CD4297" w:rsidRDefault="0043784F" w:rsidP="0043784F">
      <w:pPr>
        <w:pStyle w:val="12"/>
        <w:tabs>
          <w:tab w:val="left" w:pos="284"/>
        </w:tabs>
        <w:spacing w:before="50" w:after="50" w:line="360" w:lineRule="auto"/>
        <w:ind w:left="1" w:hanging="1"/>
        <w:jc w:val="both"/>
        <w:rPr>
          <w:rFonts w:ascii="Times New Roman" w:eastAsia="Arial Unicode MS" w:hAnsi="Times New Roman"/>
          <w:i/>
          <w:color w:val="000000" w:themeColor="text1"/>
          <w:sz w:val="32"/>
          <w:szCs w:val="28"/>
        </w:rPr>
      </w:pPr>
      <w:r w:rsidRPr="00CD4297">
        <w:rPr>
          <w:rFonts w:ascii="Times New Roman" w:eastAsia="Arial Unicode MS" w:hAnsi="Times New Roman"/>
          <w:i/>
          <w:color w:val="000000" w:themeColor="text1"/>
          <w:sz w:val="32"/>
          <w:szCs w:val="28"/>
        </w:rPr>
        <w:t>Wear resistance:</w:t>
      </w:r>
    </w:p>
    <w:p w:rsidR="0043784F" w:rsidRPr="00CD4297" w:rsidRDefault="0043784F" w:rsidP="0043784F">
      <w:pPr>
        <w:pStyle w:val="12"/>
        <w:tabs>
          <w:tab w:val="left" w:pos="284"/>
        </w:tabs>
        <w:spacing w:before="50" w:after="50" w:line="360" w:lineRule="auto"/>
        <w:ind w:left="1" w:hanging="1"/>
        <w:jc w:val="both"/>
        <w:rPr>
          <w:rFonts w:ascii="Times New Roman" w:eastAsia="Arial Unicode MS" w:hAnsi="Times New Roman"/>
          <w:color w:val="000000" w:themeColor="text1"/>
          <w:sz w:val="28"/>
          <w:szCs w:val="28"/>
        </w:rPr>
      </w:pPr>
    </w:p>
    <w:p w:rsidR="0043784F" w:rsidRPr="00CD4297" w:rsidRDefault="0043784F" w:rsidP="0043784F">
      <w:pPr>
        <w:pStyle w:val="12"/>
        <w:tabs>
          <w:tab w:val="left" w:pos="284"/>
        </w:tabs>
        <w:spacing w:before="50" w:after="50" w:line="360" w:lineRule="auto"/>
        <w:ind w:left="1" w:hanging="1"/>
        <w:jc w:val="both"/>
        <w:rPr>
          <w:rFonts w:ascii="Times New Roman" w:eastAsia="Arial Unicode MS" w:hAnsi="Times New Roman"/>
          <w:color w:val="000000" w:themeColor="text1"/>
          <w:sz w:val="28"/>
          <w:szCs w:val="28"/>
        </w:rPr>
      </w:pPr>
      <w:r w:rsidRPr="00CD4297">
        <w:rPr>
          <w:rFonts w:ascii="Times New Roman" w:eastAsia="Arial Unicode MS" w:hAnsi="Times New Roman"/>
          <w:color w:val="000000" w:themeColor="text1"/>
          <w:sz w:val="28"/>
          <w:szCs w:val="28"/>
        </w:rPr>
        <w:t>Due to the load limitation in the laboratory (</w:t>
      </w:r>
      <w:r w:rsidRPr="00CD4297">
        <w:rPr>
          <w:rFonts w:ascii="Times New Roman" w:eastAsia="Arial Unicode MS" w:hAnsi="Times New Roman"/>
          <w:i/>
          <w:color w:val="000000" w:themeColor="text1"/>
          <w:sz w:val="28"/>
          <w:szCs w:val="28"/>
        </w:rPr>
        <w:t>i.e.</w:t>
      </w:r>
      <w:r w:rsidRPr="00CD4297">
        <w:rPr>
          <w:rFonts w:ascii="Times New Roman" w:eastAsia="Arial Unicode MS" w:hAnsi="Times New Roman"/>
          <w:color w:val="000000" w:themeColor="text1"/>
          <w:sz w:val="28"/>
          <w:szCs w:val="28"/>
        </w:rPr>
        <w:t xml:space="preserve"> not possible to maintain stable push and pull forces if the applied load is lower than 5N), the sliding wear resistance of the AlCuMoMgZrB(N) coatings could not be evaluated reliably. The maximum load allowed to perform the test is approximately calculated as 1N if using an aluminium ball with a diameter of 10</w:t>
      </w:r>
      <w:r w:rsidR="000F1793" w:rsidRPr="00CD4297">
        <w:rPr>
          <w:rFonts w:ascii="Times New Roman" w:eastAsia="Arial Unicode MS" w:hAnsi="Times New Roman"/>
          <w:color w:val="000000" w:themeColor="text1"/>
          <w:sz w:val="28"/>
          <w:szCs w:val="28"/>
        </w:rPr>
        <w:t xml:space="preserve"> </w:t>
      </w:r>
      <w:r w:rsidRPr="00CD4297">
        <w:rPr>
          <w:rFonts w:ascii="Times New Roman" w:eastAsia="Arial Unicode MS" w:hAnsi="Times New Roman"/>
          <w:color w:val="000000" w:themeColor="text1"/>
          <w:sz w:val="28"/>
          <w:szCs w:val="28"/>
        </w:rPr>
        <w:t xml:space="preserve">mm against the coating surface. To evaluate the potential of coated magnesium alloys </w:t>
      </w:r>
      <w:r w:rsidRPr="00CD4297">
        <w:rPr>
          <w:rFonts w:ascii="Times New Roman" w:hAnsi="Times New Roman"/>
          <w:color w:val="000000" w:themeColor="text1"/>
          <w:sz w:val="28"/>
          <w:szCs w:val="24"/>
        </w:rPr>
        <w:t xml:space="preserve">for tribological component applications, sliding wear tests (e.g. reciprocating-sliding or pin-on-disc wear tests) are necessary to be carried out. </w:t>
      </w:r>
    </w:p>
    <w:p w:rsidR="0043784F" w:rsidRPr="00CD4297" w:rsidRDefault="0043784F" w:rsidP="0043784F">
      <w:pPr>
        <w:pStyle w:val="12"/>
        <w:tabs>
          <w:tab w:val="left" w:pos="284"/>
        </w:tabs>
        <w:spacing w:before="50" w:after="50" w:line="360" w:lineRule="auto"/>
        <w:ind w:left="1" w:hanging="1"/>
        <w:jc w:val="both"/>
        <w:rPr>
          <w:rFonts w:ascii="Times New Roman" w:eastAsia="Arial Unicode MS" w:hAnsi="Times New Roman"/>
          <w:color w:val="000000" w:themeColor="text1"/>
          <w:sz w:val="28"/>
          <w:szCs w:val="28"/>
        </w:rPr>
      </w:pPr>
    </w:p>
    <w:p w:rsidR="0043784F" w:rsidRPr="00CD4297" w:rsidRDefault="0043784F" w:rsidP="0043784F">
      <w:pPr>
        <w:pStyle w:val="12"/>
        <w:tabs>
          <w:tab w:val="left" w:pos="284"/>
        </w:tabs>
        <w:spacing w:before="50" w:after="50" w:line="360" w:lineRule="auto"/>
        <w:ind w:left="1" w:hanging="1"/>
        <w:jc w:val="both"/>
        <w:rPr>
          <w:rFonts w:ascii="Times New Roman" w:eastAsia="Arial Unicode MS" w:hAnsi="Times New Roman"/>
          <w:i/>
          <w:color w:val="000000"/>
          <w:sz w:val="28"/>
          <w:szCs w:val="24"/>
        </w:rPr>
      </w:pPr>
      <w:r w:rsidRPr="00CD4297">
        <w:rPr>
          <w:rFonts w:ascii="Times New Roman" w:eastAsia="Arial Unicode MS" w:hAnsi="Times New Roman"/>
          <w:i/>
          <w:color w:val="000000" w:themeColor="text1"/>
          <w:sz w:val="32"/>
          <w:szCs w:val="28"/>
        </w:rPr>
        <w:t xml:space="preserve">Microstructural study: </w:t>
      </w:r>
      <w:r w:rsidRPr="00CD4297">
        <w:rPr>
          <w:rFonts w:ascii="Times New Roman" w:eastAsia="Arial Unicode MS" w:hAnsi="Times New Roman"/>
          <w:i/>
          <w:color w:val="000000" w:themeColor="text1"/>
          <w:sz w:val="28"/>
          <w:szCs w:val="28"/>
        </w:rPr>
        <w:t xml:space="preserve">  </w:t>
      </w:r>
    </w:p>
    <w:p w:rsidR="0043784F" w:rsidRPr="00CD4297" w:rsidRDefault="0043784F" w:rsidP="0043784F">
      <w:pPr>
        <w:pStyle w:val="12"/>
        <w:tabs>
          <w:tab w:val="left" w:pos="284"/>
        </w:tabs>
        <w:spacing w:before="50" w:after="50" w:line="360" w:lineRule="auto"/>
        <w:ind w:left="1" w:hanging="1"/>
        <w:jc w:val="both"/>
        <w:rPr>
          <w:rFonts w:ascii="Times New Roman" w:eastAsia="Arial Unicode MS" w:hAnsi="Times New Roman"/>
          <w:color w:val="000000"/>
          <w:sz w:val="28"/>
          <w:szCs w:val="24"/>
        </w:rPr>
      </w:pPr>
    </w:p>
    <w:p w:rsidR="0043784F" w:rsidRPr="00CD4297" w:rsidRDefault="0043784F" w:rsidP="0043784F">
      <w:pPr>
        <w:pStyle w:val="12"/>
        <w:tabs>
          <w:tab w:val="left" w:pos="284"/>
        </w:tabs>
        <w:spacing w:before="50" w:after="50" w:line="360" w:lineRule="auto"/>
        <w:ind w:left="1" w:hanging="1"/>
        <w:jc w:val="both"/>
        <w:rPr>
          <w:rFonts w:ascii="Times New Roman" w:eastAsia="Arial Unicode MS" w:hAnsi="Times New Roman"/>
          <w:color w:val="000000" w:themeColor="text1"/>
          <w:sz w:val="28"/>
          <w:szCs w:val="28"/>
        </w:rPr>
      </w:pPr>
      <w:r w:rsidRPr="00CD4297">
        <w:rPr>
          <w:rFonts w:ascii="Times New Roman" w:eastAsia="Arial Unicode MS" w:hAnsi="Times New Roman"/>
          <w:color w:val="000000"/>
          <w:sz w:val="28"/>
          <w:szCs w:val="24"/>
        </w:rPr>
        <w:t xml:space="preserve">The phase composition in the four </w:t>
      </w:r>
      <w:r w:rsidRPr="00CD4297">
        <w:rPr>
          <w:rFonts w:ascii="Times New Roman" w:eastAsia="Arial Unicode MS" w:hAnsi="Times New Roman"/>
          <w:color w:val="000000" w:themeColor="text1"/>
          <w:sz w:val="28"/>
          <w:szCs w:val="28"/>
        </w:rPr>
        <w:t>AlCuMoMgZrB(N) nanocomposite coatings is complicated, involving a proportion of ultrafine nanocrystalline precipitates, whose precise composition and structure</w:t>
      </w:r>
      <w:r w:rsidR="00A37E72" w:rsidRPr="00CD4297">
        <w:rPr>
          <w:rFonts w:ascii="Times New Roman" w:eastAsia="Arial Unicode MS" w:hAnsi="Times New Roman"/>
          <w:color w:val="000000" w:themeColor="text1"/>
          <w:sz w:val="28"/>
          <w:szCs w:val="28"/>
        </w:rPr>
        <w:t xml:space="preserve"> </w:t>
      </w:r>
      <w:r w:rsidRPr="00CD4297">
        <w:rPr>
          <w:rFonts w:ascii="Times New Roman" w:eastAsia="Arial Unicode MS" w:hAnsi="Times New Roman"/>
          <w:color w:val="000000" w:themeColor="text1"/>
          <w:sz w:val="28"/>
          <w:szCs w:val="28"/>
        </w:rPr>
        <w:t>is</w:t>
      </w:r>
      <w:r w:rsidR="00A37E72" w:rsidRPr="00CD4297">
        <w:rPr>
          <w:rFonts w:ascii="Times New Roman" w:eastAsia="Arial Unicode MS" w:hAnsi="Times New Roman"/>
          <w:color w:val="000000" w:themeColor="text1"/>
          <w:sz w:val="28"/>
          <w:szCs w:val="28"/>
        </w:rPr>
        <w:t xml:space="preserve"> </w:t>
      </w:r>
      <w:r w:rsidRPr="00CD4297">
        <w:rPr>
          <w:rFonts w:ascii="Times New Roman" w:eastAsia="Arial Unicode MS" w:hAnsi="Times New Roman"/>
          <w:color w:val="000000" w:themeColor="text1"/>
          <w:sz w:val="28"/>
          <w:szCs w:val="28"/>
        </w:rPr>
        <w:t>difficult to determine – even using SAED and HRTEM imaging. The majority of the nanocrystallites are expected to be intermetallic phases when the introduced nitrogen flow rate is low (</w:t>
      </w:r>
      <w:r w:rsidRPr="00CD4297">
        <w:rPr>
          <w:rFonts w:ascii="Times New Roman" w:eastAsia="Arial Unicode MS" w:hAnsi="Times New Roman"/>
          <w:i/>
          <w:color w:val="000000" w:themeColor="text1"/>
          <w:sz w:val="28"/>
          <w:szCs w:val="28"/>
        </w:rPr>
        <w:t>e.g.</w:t>
      </w:r>
      <w:r w:rsidRPr="00CD4297">
        <w:rPr>
          <w:rFonts w:ascii="Times New Roman" w:eastAsia="Arial Unicode MS" w:hAnsi="Times New Roman"/>
          <w:color w:val="000000" w:themeColor="text1"/>
          <w:sz w:val="28"/>
          <w:szCs w:val="28"/>
        </w:rPr>
        <w:t xml:space="preserve"> 5</w:t>
      </w:r>
      <w:r w:rsidR="00AB7F40" w:rsidRPr="00CD4297">
        <w:rPr>
          <w:rFonts w:ascii="Times New Roman" w:eastAsia="Arial Unicode MS" w:hAnsi="Times New Roman"/>
          <w:color w:val="000000" w:themeColor="text1"/>
          <w:sz w:val="28"/>
          <w:szCs w:val="28"/>
        </w:rPr>
        <w:t xml:space="preserve"> </w:t>
      </w:r>
      <w:r w:rsidRPr="00CD4297">
        <w:rPr>
          <w:rFonts w:ascii="Times New Roman" w:eastAsia="Arial Unicode MS" w:hAnsi="Times New Roman"/>
          <w:color w:val="000000" w:themeColor="text1"/>
          <w:sz w:val="28"/>
          <w:szCs w:val="28"/>
        </w:rPr>
        <w:t>sccm), while gradually evolving to predominantly ceramic nitride phases with increasing nitrogen gas flow rate for coating deposition. This evolution is believed to lead to their different behaviours in electrochemical corrosion evaluations. An insightful microstructural investigation is required, to confirm the precipitates in each coating.</w:t>
      </w:r>
    </w:p>
    <w:p w:rsidR="005227D2" w:rsidRPr="00CD4297" w:rsidRDefault="005227D2" w:rsidP="0043784F">
      <w:pPr>
        <w:pStyle w:val="12"/>
        <w:tabs>
          <w:tab w:val="left" w:pos="284"/>
        </w:tabs>
        <w:spacing w:before="50" w:after="50" w:line="360" w:lineRule="auto"/>
        <w:ind w:left="1" w:hanging="1"/>
        <w:jc w:val="both"/>
        <w:rPr>
          <w:rFonts w:ascii="Times New Roman" w:eastAsia="Arial Unicode MS" w:hAnsi="Times New Roman"/>
          <w:color w:val="000000" w:themeColor="text1"/>
          <w:sz w:val="28"/>
          <w:szCs w:val="28"/>
        </w:rPr>
      </w:pPr>
    </w:p>
    <w:p w:rsidR="0043784F" w:rsidRPr="00CD4297" w:rsidRDefault="0043784F" w:rsidP="0043784F">
      <w:pPr>
        <w:pStyle w:val="12"/>
        <w:tabs>
          <w:tab w:val="left" w:pos="284"/>
        </w:tabs>
        <w:spacing w:before="50" w:after="50" w:line="360" w:lineRule="auto"/>
        <w:ind w:left="1" w:hanging="1"/>
        <w:jc w:val="both"/>
        <w:rPr>
          <w:rFonts w:ascii="Times New Roman" w:eastAsia="Arial Unicode MS" w:hAnsi="Times New Roman"/>
          <w:i/>
          <w:color w:val="000000"/>
          <w:sz w:val="32"/>
          <w:szCs w:val="24"/>
        </w:rPr>
      </w:pPr>
      <w:r w:rsidRPr="00CD4297">
        <w:rPr>
          <w:rFonts w:ascii="Times New Roman" w:eastAsia="Arial Unicode MS" w:hAnsi="Times New Roman"/>
          <w:i/>
          <w:color w:val="000000"/>
          <w:sz w:val="32"/>
          <w:szCs w:val="24"/>
        </w:rPr>
        <w:t>Thermal stability:</w:t>
      </w:r>
    </w:p>
    <w:p w:rsidR="0043784F" w:rsidRPr="00CD4297" w:rsidRDefault="0043784F" w:rsidP="0043784F">
      <w:pPr>
        <w:spacing w:before="50" w:after="50" w:line="360" w:lineRule="auto"/>
        <w:rPr>
          <w:rFonts w:ascii="Times New Roman" w:eastAsia="Arial Unicode MS" w:hAnsi="Times New Roman" w:cs="Times New Roman"/>
          <w:color w:val="000000"/>
          <w:sz w:val="28"/>
          <w:szCs w:val="24"/>
        </w:rPr>
      </w:pPr>
    </w:p>
    <w:p w:rsidR="0043784F" w:rsidRPr="00CD4297" w:rsidRDefault="0043784F" w:rsidP="0043784F">
      <w:pPr>
        <w:spacing w:before="50" w:after="50" w:line="360" w:lineRule="auto"/>
        <w:rPr>
          <w:rFonts w:ascii="Times New Roman" w:eastAsia="Arial Unicode MS" w:hAnsi="Times New Roman" w:cs="Times New Roman"/>
          <w:color w:val="000000" w:themeColor="text1"/>
          <w:sz w:val="28"/>
          <w:szCs w:val="28"/>
        </w:rPr>
      </w:pPr>
      <w:r w:rsidRPr="00CD4297">
        <w:rPr>
          <w:rFonts w:ascii="Times New Roman" w:eastAsia="Arial Unicode MS" w:hAnsi="Times New Roman" w:cs="Times New Roman"/>
          <w:color w:val="000000"/>
          <w:sz w:val="28"/>
          <w:szCs w:val="24"/>
        </w:rPr>
        <w:t xml:space="preserve">With the introduction of refractory elements (i.e. Zr, B and Mo, which possess high melting temperatures of 2125K, 2349K and 2883K, respectively), the </w:t>
      </w:r>
      <w:r w:rsidRPr="00CD4297">
        <w:rPr>
          <w:rFonts w:ascii="Times New Roman" w:eastAsia="Arial Unicode MS" w:hAnsi="Times New Roman" w:cs="Times New Roman"/>
          <w:color w:val="000000" w:themeColor="text1"/>
          <w:sz w:val="28"/>
          <w:szCs w:val="28"/>
        </w:rPr>
        <w:t>AlCuMoMgZrB(N) nanocomposite coating structure can be expected to remain stable at a higher temperature than that at which uncoated WE43 magnesium alloys would typically be used (i.e. 250-300</w:t>
      </w:r>
      <w:r w:rsidR="00C8035A" w:rsidRPr="00CD4297">
        <w:rPr>
          <w:rFonts w:ascii="Times New Roman" w:eastAsia="Arial Unicode MS" w:hAnsi="Times New Roman" w:cs="Times New Roman"/>
          <w:color w:val="000000" w:themeColor="text1"/>
          <w:sz w:val="28"/>
          <w:szCs w:val="28"/>
        </w:rPr>
        <w:t xml:space="preserve"> </w:t>
      </w:r>
      <w:r w:rsidRPr="00CD4297">
        <w:rPr>
          <w:rFonts w:ascii="Times New Roman" w:eastAsia="Arial Unicode MS" w:hAnsi="Times New Roman" w:cs="Times New Roman"/>
          <w:color w:val="000000" w:themeColor="text1"/>
          <w:sz w:val="28"/>
          <w:szCs w:val="28"/>
        </w:rPr>
        <w:t xml:space="preserve">°C maximum) due to the increase in </w:t>
      </w:r>
      <w:r w:rsidRPr="00CD4297">
        <w:rPr>
          <w:rStyle w:val="def"/>
          <w:rFonts w:ascii="Times New Roman" w:hAnsi="Times New Roman" w:cs="Times New Roman"/>
          <w:color w:val="000000" w:themeColor="text1"/>
          <w:sz w:val="28"/>
          <w:szCs w:val="20"/>
        </w:rPr>
        <w:t xml:space="preserve">homologous temperature. Therefore, the thermal stability of the </w:t>
      </w:r>
      <w:r w:rsidRPr="00CD4297">
        <w:rPr>
          <w:rFonts w:ascii="Times New Roman" w:eastAsia="Arial Unicode MS" w:hAnsi="Times New Roman" w:cs="Times New Roman"/>
          <w:color w:val="000000" w:themeColor="text1"/>
          <w:sz w:val="28"/>
          <w:szCs w:val="28"/>
        </w:rPr>
        <w:t xml:space="preserve">AlCuMoMgZrB(N) nanocomposite coatings is a worthwhile research direction. </w:t>
      </w:r>
      <w:r w:rsidRPr="00CD4297">
        <w:rPr>
          <w:rStyle w:val="def"/>
          <w:rFonts w:ascii="Times New Roman" w:hAnsi="Times New Roman" w:cs="Times New Roman"/>
          <w:color w:val="000000" w:themeColor="text1"/>
          <w:sz w:val="28"/>
          <w:szCs w:val="20"/>
        </w:rPr>
        <w:t>Moreover, the homologous temperature</w:t>
      </w:r>
      <w:r w:rsidRPr="00CD4297">
        <w:rPr>
          <w:rFonts w:ascii="Times New Roman" w:eastAsia="Arial Unicode MS" w:hAnsi="Times New Roman" w:cs="Times New Roman"/>
          <w:color w:val="000000"/>
          <w:sz w:val="28"/>
          <w:szCs w:val="24"/>
        </w:rPr>
        <w:t xml:space="preserve"> will be further increased if the content of these elements was increased. That means, if the primary aim of the coating is to provide a thermally stable barrier layer for the underlying magnesium alloys, the base (coupling) layer deposited at P</w:t>
      </w:r>
      <w:r w:rsidRPr="00CD4297">
        <w:rPr>
          <w:rFonts w:ascii="Times New Roman" w:eastAsia="Arial Unicode MS" w:hAnsi="Times New Roman" w:cs="Times New Roman"/>
          <w:color w:val="000000"/>
          <w:sz w:val="28"/>
          <w:szCs w:val="28"/>
        </w:rPr>
        <w:t>4 position is promising due to its high content of Mo, Zr and Cu (with the latter, T</w:t>
      </w:r>
      <w:r w:rsidRPr="00CD4297">
        <w:rPr>
          <w:rFonts w:ascii="Times New Roman" w:eastAsia="Arial Unicode MS" w:hAnsi="Times New Roman" w:cs="Times New Roman"/>
          <w:color w:val="000000"/>
          <w:sz w:val="28"/>
          <w:szCs w:val="28"/>
          <w:vertAlign w:val="subscript"/>
        </w:rPr>
        <w:t>m</w:t>
      </w:r>
      <w:r w:rsidRPr="00CD4297">
        <w:rPr>
          <w:rFonts w:ascii="Times New Roman" w:eastAsia="Arial Unicode MS" w:hAnsi="Times New Roman" w:cs="Times New Roman"/>
          <w:color w:val="000000"/>
          <w:sz w:val="28"/>
          <w:szCs w:val="28"/>
        </w:rPr>
        <w:t xml:space="preserve">~1356K; still a considerably higher melting temperature than Mg). </w:t>
      </w:r>
    </w:p>
    <w:p w:rsidR="0043784F" w:rsidRPr="00CD4297" w:rsidRDefault="0043784F" w:rsidP="0043784F">
      <w:pPr>
        <w:spacing w:before="50" w:after="50" w:line="360" w:lineRule="auto"/>
        <w:rPr>
          <w:rFonts w:ascii="Times New Roman" w:hAnsi="Times New Roman" w:cs="Times New Roman"/>
          <w:sz w:val="28"/>
          <w:szCs w:val="28"/>
        </w:rPr>
      </w:pPr>
    </w:p>
    <w:p w:rsidR="0043784F" w:rsidRPr="00CD4297" w:rsidRDefault="0043784F" w:rsidP="0043784F">
      <w:pPr>
        <w:spacing w:before="50" w:after="50" w:line="360" w:lineRule="auto"/>
        <w:rPr>
          <w:rFonts w:ascii="Times New Roman" w:hAnsi="Times New Roman" w:cs="Times New Roman"/>
          <w:i/>
          <w:sz w:val="32"/>
          <w:szCs w:val="28"/>
        </w:rPr>
      </w:pPr>
      <w:r w:rsidRPr="00CD4297">
        <w:rPr>
          <w:rFonts w:ascii="Times New Roman" w:hAnsi="Times New Roman" w:cs="Times New Roman"/>
          <w:i/>
          <w:sz w:val="32"/>
          <w:szCs w:val="28"/>
        </w:rPr>
        <w:t>Coating design:</w:t>
      </w:r>
    </w:p>
    <w:p w:rsidR="0043784F" w:rsidRPr="00CD4297" w:rsidRDefault="0043784F" w:rsidP="0043784F">
      <w:pPr>
        <w:spacing w:before="50" w:after="50" w:line="360" w:lineRule="auto"/>
        <w:rPr>
          <w:rFonts w:ascii="Times New Roman" w:hAnsi="Times New Roman" w:cs="Times New Roman"/>
        </w:rPr>
      </w:pPr>
    </w:p>
    <w:p w:rsidR="0043784F" w:rsidRPr="00CD4297" w:rsidRDefault="0043784F" w:rsidP="0043784F">
      <w:pPr>
        <w:spacing w:before="50" w:after="50" w:line="360" w:lineRule="auto"/>
        <w:rPr>
          <w:rFonts w:ascii="Times New Roman" w:eastAsia="Arial Unicode MS" w:hAnsi="Times New Roman" w:cs="Times New Roman"/>
          <w:color w:val="000000" w:themeColor="text1"/>
          <w:sz w:val="28"/>
          <w:szCs w:val="28"/>
        </w:rPr>
      </w:pPr>
      <w:r w:rsidRPr="00CD4297">
        <w:rPr>
          <w:rFonts w:ascii="Times New Roman" w:eastAsia="Arial Unicode MS" w:hAnsi="Times New Roman" w:cs="Times New Roman"/>
          <w:color w:val="000000"/>
          <w:sz w:val="28"/>
          <w:szCs w:val="24"/>
        </w:rPr>
        <w:t xml:space="preserve">The mixture of six elements (seven, if including N) </w:t>
      </w:r>
      <w:r w:rsidRPr="00CD4297">
        <w:rPr>
          <w:rFonts w:ascii="Times New Roman" w:eastAsia="Arial Unicode MS" w:hAnsi="Times New Roman" w:cs="Times New Roman"/>
          <w:color w:val="000000" w:themeColor="text1"/>
          <w:sz w:val="28"/>
          <w:szCs w:val="28"/>
        </w:rPr>
        <w:t>in the present coating system is complicated (as required, to promote amorphisation). This however makes it very difficult to correlate wear and corrosion performance with the composition and microstructure (</w:t>
      </w:r>
      <w:r w:rsidRPr="00CD4297">
        <w:rPr>
          <w:rFonts w:ascii="Times New Roman" w:eastAsia="Arial Unicode MS" w:hAnsi="Times New Roman" w:cs="Times New Roman"/>
          <w:i/>
          <w:color w:val="000000" w:themeColor="text1"/>
          <w:sz w:val="28"/>
          <w:szCs w:val="28"/>
        </w:rPr>
        <w:t>i.e.</w:t>
      </w:r>
      <w:r w:rsidRPr="00CD4297">
        <w:rPr>
          <w:rFonts w:ascii="Times New Roman" w:eastAsia="Arial Unicode MS" w:hAnsi="Times New Roman" w:cs="Times New Roman"/>
          <w:color w:val="000000" w:themeColor="text1"/>
          <w:sz w:val="28"/>
          <w:szCs w:val="28"/>
        </w:rPr>
        <w:t xml:space="preserve"> too many variables). So, if the number of added elements could be reduced, this would simplify the subsequent analysis and possibly improve the understanding (and the repeatability) of the coating process. Meanwhile, the basic design concept remains valid: firstly, to deposit a compliant base layer of moderate hardness – preferentially with amorphous microstructure – and, subsequently, to produce a nanocomposite coating on the top by introducing nitrogen reactive gas. </w:t>
      </w:r>
    </w:p>
    <w:p w:rsidR="0043784F" w:rsidRPr="00CD4297" w:rsidRDefault="0043784F" w:rsidP="0043784F">
      <w:pPr>
        <w:spacing w:before="50" w:after="50" w:line="360" w:lineRule="auto"/>
        <w:rPr>
          <w:rFonts w:ascii="Times New Roman" w:eastAsia="Arial Unicode MS" w:hAnsi="Times New Roman" w:cs="Times New Roman"/>
          <w:color w:val="000000" w:themeColor="text1"/>
          <w:sz w:val="28"/>
          <w:szCs w:val="28"/>
        </w:rPr>
      </w:pPr>
      <w:r w:rsidRPr="00CD4297">
        <w:rPr>
          <w:rFonts w:ascii="Times New Roman" w:eastAsia="Arial Unicode MS" w:hAnsi="Times New Roman" w:cs="Times New Roman"/>
          <w:color w:val="000000" w:themeColor="text1"/>
          <w:sz w:val="28"/>
          <w:szCs w:val="28"/>
        </w:rPr>
        <w:t>Amongst the six sputter target elements in the present coating system, Mg and Zr are found to not only possess low elastic modulus (44</w:t>
      </w:r>
      <w:r w:rsidR="00DE4860" w:rsidRPr="00CD4297">
        <w:rPr>
          <w:rFonts w:ascii="Times New Roman" w:eastAsia="Arial Unicode MS" w:hAnsi="Times New Roman" w:cs="Times New Roman"/>
          <w:color w:val="000000" w:themeColor="text1"/>
          <w:sz w:val="28"/>
          <w:szCs w:val="28"/>
        </w:rPr>
        <w:t xml:space="preserve"> </w:t>
      </w:r>
      <w:r w:rsidRPr="00CD4297">
        <w:rPr>
          <w:rFonts w:ascii="Times New Roman" w:eastAsia="Arial Unicode MS" w:hAnsi="Times New Roman" w:cs="Times New Roman"/>
          <w:color w:val="000000" w:themeColor="text1"/>
          <w:sz w:val="28"/>
          <w:szCs w:val="28"/>
        </w:rPr>
        <w:t>GPa and 68</w:t>
      </w:r>
      <w:r w:rsidR="00DE4860" w:rsidRPr="00CD4297">
        <w:rPr>
          <w:rFonts w:ascii="Times New Roman" w:eastAsia="Arial Unicode MS" w:hAnsi="Times New Roman" w:cs="Times New Roman"/>
          <w:color w:val="000000" w:themeColor="text1"/>
          <w:sz w:val="28"/>
          <w:szCs w:val="28"/>
        </w:rPr>
        <w:t xml:space="preserve"> </w:t>
      </w:r>
      <w:r w:rsidRPr="00CD4297">
        <w:rPr>
          <w:rFonts w:ascii="Times New Roman" w:eastAsia="Arial Unicode MS" w:hAnsi="Times New Roman" w:cs="Times New Roman"/>
          <w:color w:val="000000" w:themeColor="text1"/>
          <w:sz w:val="28"/>
          <w:szCs w:val="28"/>
        </w:rPr>
        <w:t xml:space="preserve">GPa, respectively), but also show a promising tendency to produce glassy microstructure. </w:t>
      </w:r>
    </w:p>
    <w:p w:rsidR="0043784F" w:rsidRPr="00CD4297" w:rsidRDefault="0043784F" w:rsidP="0043784F">
      <w:pPr>
        <w:spacing w:before="50" w:after="50" w:line="360" w:lineRule="auto"/>
        <w:jc w:val="center"/>
        <w:rPr>
          <w:rFonts w:ascii="Times New Roman" w:eastAsia="Arial Unicode MS" w:hAnsi="Times New Roman" w:cs="Times New Roman"/>
          <w:color w:val="000000" w:themeColor="text1"/>
          <w:sz w:val="28"/>
          <w:szCs w:val="28"/>
        </w:rPr>
      </w:pPr>
      <w:r w:rsidRPr="00CD4297">
        <w:rPr>
          <w:rFonts w:ascii="Times New Roman" w:eastAsia="Arial Unicode MS" w:hAnsi="Times New Roman" w:cs="Times New Roman"/>
          <w:noProof/>
          <w:color w:val="000000" w:themeColor="text1"/>
          <w:sz w:val="28"/>
          <w:szCs w:val="28"/>
        </w:rPr>
        <w:drawing>
          <wp:inline distT="0" distB="0" distL="0" distR="0" wp14:anchorId="36F0097D" wp14:editId="31A8D215">
            <wp:extent cx="4252721" cy="3347499"/>
            <wp:effectExtent l="0" t="0" r="0" b="5715"/>
            <wp:docPr id="291" name="图片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gzr.png"/>
                    <pic:cNvPicPr/>
                  </pic:nvPicPr>
                  <pic:blipFill>
                    <a:blip r:embed="rId58">
                      <a:extLst>
                        <a:ext uri="{28A0092B-C50C-407E-A947-70E740481C1C}">
                          <a14:useLocalDpi xmlns:a14="http://schemas.microsoft.com/office/drawing/2010/main" val="0"/>
                        </a:ext>
                      </a:extLst>
                    </a:blip>
                    <a:stretch>
                      <a:fillRect/>
                    </a:stretch>
                  </pic:blipFill>
                  <pic:spPr>
                    <a:xfrm>
                      <a:off x="0" y="0"/>
                      <a:ext cx="4268172" cy="3359662"/>
                    </a:xfrm>
                    <a:prstGeom prst="rect">
                      <a:avLst/>
                    </a:prstGeom>
                  </pic:spPr>
                </pic:pic>
              </a:graphicData>
            </a:graphic>
          </wp:inline>
        </w:drawing>
      </w:r>
    </w:p>
    <w:p w:rsidR="0043784F" w:rsidRPr="00CD4297" w:rsidRDefault="0043784F" w:rsidP="0043784F">
      <w:pPr>
        <w:spacing w:before="50" w:after="50" w:line="360" w:lineRule="auto"/>
        <w:jc w:val="center"/>
        <w:rPr>
          <w:rFonts w:ascii="Times New Roman" w:eastAsia="Arial Unicode MS" w:hAnsi="Times New Roman" w:cs="Times New Roman"/>
          <w:i/>
          <w:color w:val="000000" w:themeColor="text1"/>
          <w:sz w:val="28"/>
          <w:szCs w:val="28"/>
        </w:rPr>
      </w:pPr>
      <w:r w:rsidRPr="00CD4297">
        <w:rPr>
          <w:rFonts w:ascii="Times New Roman" w:eastAsia="Arial Unicode MS" w:hAnsi="Times New Roman" w:cs="Times New Roman"/>
          <w:i/>
          <w:color w:val="000000" w:themeColor="text1"/>
          <w:sz w:val="28"/>
          <w:szCs w:val="28"/>
        </w:rPr>
        <w:t>Figure 8.1 Mg-Zr binary phase diagram</w:t>
      </w:r>
    </w:p>
    <w:p w:rsidR="0043784F" w:rsidRPr="00CD4297" w:rsidRDefault="0043784F" w:rsidP="0043784F">
      <w:pPr>
        <w:spacing w:before="50" w:after="50" w:line="360" w:lineRule="auto"/>
        <w:jc w:val="center"/>
        <w:rPr>
          <w:rFonts w:ascii="Times New Roman" w:eastAsia="Arial Unicode MS" w:hAnsi="Times New Roman" w:cs="Times New Roman"/>
          <w:i/>
          <w:color w:val="000000" w:themeColor="text1"/>
          <w:sz w:val="28"/>
          <w:szCs w:val="28"/>
        </w:rPr>
      </w:pPr>
    </w:p>
    <w:p w:rsidR="0043784F" w:rsidRPr="00CD4297" w:rsidRDefault="0043784F" w:rsidP="0043784F">
      <w:pPr>
        <w:spacing w:before="50" w:after="50" w:line="360" w:lineRule="auto"/>
        <w:rPr>
          <w:rFonts w:ascii="Times New Roman" w:eastAsia="Arial Unicode MS" w:hAnsi="Times New Roman" w:cs="Times New Roman"/>
          <w:color w:val="000000" w:themeColor="text1"/>
          <w:sz w:val="28"/>
          <w:szCs w:val="28"/>
        </w:rPr>
      </w:pPr>
      <w:r w:rsidRPr="00CD4297">
        <w:rPr>
          <w:rFonts w:ascii="Times New Roman" w:eastAsia="Arial Unicode MS" w:hAnsi="Times New Roman" w:cs="Times New Roman"/>
          <w:color w:val="000000" w:themeColor="text1"/>
          <w:sz w:val="28"/>
          <w:szCs w:val="28"/>
        </w:rPr>
        <w:t xml:space="preserve">As </w:t>
      </w:r>
      <w:r w:rsidRPr="00CD4297">
        <w:rPr>
          <w:rFonts w:ascii="Times New Roman" w:eastAsia="Arial Unicode MS" w:hAnsi="Times New Roman" w:cs="Times New Roman"/>
          <w:b/>
          <w:color w:val="000000" w:themeColor="text1"/>
          <w:sz w:val="28"/>
          <w:szCs w:val="28"/>
        </w:rPr>
        <w:t xml:space="preserve">Figure 8.1 </w:t>
      </w:r>
      <w:r w:rsidRPr="00CD4297">
        <w:rPr>
          <w:rFonts w:ascii="Times New Roman" w:eastAsia="Arial Unicode MS" w:hAnsi="Times New Roman" w:cs="Times New Roman"/>
          <w:color w:val="000000" w:themeColor="text1"/>
          <w:sz w:val="28"/>
          <w:szCs w:val="28"/>
        </w:rPr>
        <w:t xml:space="preserve">shows, two types of hcp structure are observed to be present – without any (brittle) intermetallic phase formed (which is the current underlying problem that this work set out to address) – if mixing Mg and Zr at a temperature close to the depositing temperature in the chamber. The rapid cooling rate achieved in the PVD machine is very likely to lead to the mutual solid solution of the hcp structures and (particularly if a third, immiscible element, such as copper, is added) an overall amorphisation effect. As a result, two or three elements may be sufficient to achieve the amorphous metal base layer or ceramic nanocomposite top layer (due to the strong nitride-forming ability of Zr) coating architecture required to functionalise Mg-alloy substrates for wear and corrosion applications on moving parts for applications in transport, energy and other industrial sectors.  Further exploration of Mg-Zr-(Me) based ternary/quaternary nitride (and/or oxide) based PVD coating systems is therefore a topic worthy of future investigation. </w:t>
      </w:r>
    </w:p>
    <w:p w:rsidR="0043784F" w:rsidRPr="00CD4297" w:rsidRDefault="0043784F" w:rsidP="0043784F">
      <w:pPr>
        <w:spacing w:before="50" w:after="50" w:line="360" w:lineRule="auto"/>
        <w:jc w:val="center"/>
        <w:rPr>
          <w:rFonts w:ascii="Times New Roman" w:hAnsi="Times New Roman" w:cs="Times New Roman"/>
          <w:i/>
        </w:rPr>
      </w:pPr>
    </w:p>
    <w:p w:rsidR="00502738" w:rsidRPr="00CD4297" w:rsidRDefault="00502738" w:rsidP="0043784F">
      <w:pPr>
        <w:spacing w:before="120" w:after="120" w:line="360" w:lineRule="auto"/>
        <w:contextualSpacing/>
        <w:rPr>
          <w:rFonts w:ascii="Times New Roman" w:hAnsi="Times New Roman" w:cs="Times New Roman"/>
          <w:color w:val="000000" w:themeColor="text1"/>
          <w:sz w:val="28"/>
        </w:rPr>
      </w:pPr>
    </w:p>
    <w:p w:rsidR="00502738" w:rsidRPr="00CD4297" w:rsidRDefault="00502738">
      <w:pPr>
        <w:widowControl/>
        <w:jc w:val="left"/>
        <w:rPr>
          <w:rFonts w:ascii="Times New Roman" w:hAnsi="Times New Roman" w:cs="Times New Roman"/>
          <w:color w:val="000000" w:themeColor="text1"/>
          <w:sz w:val="28"/>
        </w:rPr>
      </w:pPr>
      <w:r w:rsidRPr="00CD4297">
        <w:rPr>
          <w:rFonts w:ascii="Times New Roman" w:hAnsi="Times New Roman" w:cs="Times New Roman"/>
          <w:color w:val="000000" w:themeColor="text1"/>
          <w:sz w:val="28"/>
        </w:rPr>
        <w:br w:type="page"/>
      </w:r>
    </w:p>
    <w:p w:rsidR="00502738" w:rsidRDefault="004332F6" w:rsidP="004332F6">
      <w:pPr>
        <w:spacing w:before="120" w:after="120"/>
        <w:outlineLvl w:val="0"/>
        <w:rPr>
          <w:rFonts w:ascii="Times New Roman" w:eastAsia="Arial Unicode MS" w:hAnsi="Times New Roman"/>
          <w:b/>
          <w:bCs/>
          <w:kern w:val="44"/>
          <w:sz w:val="40"/>
          <w:szCs w:val="32"/>
        </w:rPr>
      </w:pPr>
      <w:bookmarkStart w:id="277" w:name="_Toc491842502"/>
      <w:r w:rsidRPr="004332F6">
        <w:rPr>
          <w:rFonts w:ascii="Times New Roman" w:eastAsia="Arial Unicode MS" w:hAnsi="Times New Roman"/>
          <w:b/>
          <w:bCs/>
          <w:kern w:val="44"/>
          <w:sz w:val="40"/>
          <w:szCs w:val="32"/>
        </w:rPr>
        <w:t xml:space="preserve">CHAPTER 9: </w:t>
      </w:r>
      <w:r w:rsidR="00502738" w:rsidRPr="004332F6">
        <w:rPr>
          <w:rFonts w:ascii="Times New Roman" w:eastAsia="Arial Unicode MS" w:hAnsi="Times New Roman"/>
          <w:b/>
          <w:bCs/>
          <w:kern w:val="44"/>
          <w:sz w:val="40"/>
          <w:szCs w:val="32"/>
        </w:rPr>
        <w:t>R</w:t>
      </w:r>
      <w:r w:rsidRPr="004332F6">
        <w:rPr>
          <w:rFonts w:ascii="Times New Roman" w:eastAsia="Arial Unicode MS" w:hAnsi="Times New Roman"/>
          <w:b/>
          <w:bCs/>
          <w:kern w:val="44"/>
          <w:sz w:val="40"/>
          <w:szCs w:val="32"/>
        </w:rPr>
        <w:t>EFERENCES</w:t>
      </w:r>
      <w:bookmarkEnd w:id="277"/>
    </w:p>
    <w:p w:rsidR="004332F6" w:rsidRPr="004332F6" w:rsidRDefault="004332F6" w:rsidP="004332F6">
      <w:pPr>
        <w:rPr>
          <w:rFonts w:ascii="Times New Roman" w:eastAsia="Arial Unicode MS" w:hAnsi="Times New Roman"/>
          <w:b/>
          <w:bCs/>
          <w:kern w:val="44"/>
          <w:sz w:val="24"/>
          <w:szCs w:val="32"/>
        </w:rPr>
      </w:pPr>
    </w:p>
    <w:p w:rsidR="00346C51" w:rsidRPr="00DF7BCE" w:rsidRDefault="00502738" w:rsidP="00346C51">
      <w:pPr>
        <w:pStyle w:val="EndNoteBibliography0"/>
        <w:spacing w:after="0"/>
        <w:ind w:left="720" w:hanging="720"/>
        <w:rPr>
          <w:rFonts w:ascii="Times New Roman" w:hAnsi="Times New Roman"/>
        </w:rPr>
      </w:pPr>
      <w:r w:rsidRPr="00DF7BCE">
        <w:rPr>
          <w:rFonts w:ascii="Times New Roman" w:hAnsi="Times New Roman"/>
          <w:color w:val="000000" w:themeColor="text1"/>
          <w:sz w:val="28"/>
        </w:rPr>
        <w:fldChar w:fldCharType="begin"/>
      </w:r>
      <w:r w:rsidRPr="00DF7BCE">
        <w:rPr>
          <w:rFonts w:ascii="Times New Roman" w:hAnsi="Times New Roman"/>
          <w:color w:val="000000" w:themeColor="text1"/>
          <w:sz w:val="28"/>
        </w:rPr>
        <w:instrText xml:space="preserve"> ADDIN EN.REFLIST </w:instrText>
      </w:r>
      <w:r w:rsidRPr="00DF7BCE">
        <w:rPr>
          <w:rFonts w:ascii="Times New Roman" w:hAnsi="Times New Roman"/>
          <w:color w:val="000000" w:themeColor="text1"/>
          <w:sz w:val="28"/>
        </w:rPr>
        <w:fldChar w:fldCharType="separate"/>
      </w:r>
      <w:bookmarkStart w:id="278" w:name="_ENREF_1"/>
      <w:r w:rsidR="00346C51" w:rsidRPr="00DF7BCE">
        <w:rPr>
          <w:rFonts w:ascii="Times New Roman" w:hAnsi="Times New Roman"/>
        </w:rPr>
        <w:t>1.</w:t>
      </w:r>
      <w:r w:rsidR="00346C51" w:rsidRPr="00DF7BCE">
        <w:rPr>
          <w:rFonts w:ascii="Times New Roman" w:hAnsi="Times New Roman"/>
        </w:rPr>
        <w:tab/>
        <w:t xml:space="preserve">Stephen Abela, </w:t>
      </w:r>
      <w:r w:rsidR="00346C51" w:rsidRPr="00DF7BCE">
        <w:rPr>
          <w:rFonts w:ascii="Times New Roman" w:hAnsi="Times New Roman"/>
          <w:i/>
        </w:rPr>
        <w:t>Protective coatings for magnesium alloys</w:t>
      </w:r>
      <w:r w:rsidR="00346C51" w:rsidRPr="00DF7BCE">
        <w:rPr>
          <w:rFonts w:ascii="Times New Roman" w:hAnsi="Times New Roman"/>
        </w:rPr>
        <w:t>. 2011: INTECH Open Access Publisher.</w:t>
      </w:r>
      <w:bookmarkEnd w:id="278"/>
    </w:p>
    <w:p w:rsidR="00346C51" w:rsidRPr="00DF7BCE" w:rsidRDefault="00346C51" w:rsidP="00346C51">
      <w:pPr>
        <w:pStyle w:val="EndNoteBibliography0"/>
        <w:spacing w:after="0"/>
        <w:ind w:left="720" w:hanging="720"/>
        <w:rPr>
          <w:rFonts w:ascii="Times New Roman" w:hAnsi="Times New Roman"/>
        </w:rPr>
      </w:pPr>
      <w:bookmarkStart w:id="279" w:name="_ENREF_2"/>
      <w:r w:rsidRPr="00DF7BCE">
        <w:rPr>
          <w:rFonts w:ascii="Times New Roman" w:hAnsi="Times New Roman"/>
        </w:rPr>
        <w:t>2.</w:t>
      </w:r>
      <w:r w:rsidRPr="00DF7BCE">
        <w:rPr>
          <w:rFonts w:ascii="Times New Roman" w:hAnsi="Times New Roman"/>
        </w:rPr>
        <w:tab/>
        <w:t xml:space="preserve">Jochen M Schneider, Suzanne Rohde, William D Sproul, and Allan Matthews, </w:t>
      </w:r>
      <w:r w:rsidRPr="00DF7BCE">
        <w:rPr>
          <w:rFonts w:ascii="Times New Roman" w:hAnsi="Times New Roman"/>
          <w:i/>
        </w:rPr>
        <w:t>Recent developments in plasma assisted physical vapour deposition.</w:t>
      </w:r>
      <w:r w:rsidRPr="00DF7BCE">
        <w:rPr>
          <w:rFonts w:ascii="Times New Roman" w:hAnsi="Times New Roman"/>
        </w:rPr>
        <w:t xml:space="preserve"> Journal of Physics D: Applied Physics, 2000. </w:t>
      </w:r>
      <w:r w:rsidRPr="00DF7BCE">
        <w:rPr>
          <w:rFonts w:ascii="Times New Roman" w:hAnsi="Times New Roman"/>
          <w:b/>
        </w:rPr>
        <w:t>33</w:t>
      </w:r>
      <w:r w:rsidRPr="00DF7BCE">
        <w:rPr>
          <w:rFonts w:ascii="Times New Roman" w:hAnsi="Times New Roman"/>
        </w:rPr>
        <w:t>(18): p. R173.</w:t>
      </w:r>
      <w:bookmarkEnd w:id="279"/>
    </w:p>
    <w:p w:rsidR="00346C51" w:rsidRPr="00DF7BCE" w:rsidRDefault="00346C51" w:rsidP="00346C51">
      <w:pPr>
        <w:pStyle w:val="EndNoteBibliography0"/>
        <w:spacing w:after="0"/>
        <w:ind w:left="720" w:hanging="720"/>
        <w:rPr>
          <w:rFonts w:ascii="Times New Roman" w:hAnsi="Times New Roman"/>
        </w:rPr>
      </w:pPr>
      <w:bookmarkStart w:id="280" w:name="_ENREF_3"/>
      <w:r w:rsidRPr="00DF7BCE">
        <w:rPr>
          <w:rFonts w:ascii="Times New Roman" w:hAnsi="Times New Roman"/>
        </w:rPr>
        <w:t>3.</w:t>
      </w:r>
      <w:r w:rsidRPr="00DF7BCE">
        <w:rPr>
          <w:rFonts w:ascii="Times New Roman" w:hAnsi="Times New Roman"/>
        </w:rPr>
        <w:tab/>
        <w:t xml:space="preserve">Guosong Wu, Xiaoqin Zeng, and Guangyin Yuan, </w:t>
      </w:r>
      <w:r w:rsidRPr="00DF7BCE">
        <w:rPr>
          <w:rFonts w:ascii="Times New Roman" w:hAnsi="Times New Roman"/>
          <w:i/>
        </w:rPr>
        <w:t>Growth and corrosion of aluminum PVD-coating on AZ31 magnesium alloy.</w:t>
      </w:r>
      <w:r w:rsidRPr="00DF7BCE">
        <w:rPr>
          <w:rFonts w:ascii="Times New Roman" w:hAnsi="Times New Roman"/>
        </w:rPr>
        <w:t xml:space="preserve"> Materials Letters, 2008. </w:t>
      </w:r>
      <w:r w:rsidRPr="00DF7BCE">
        <w:rPr>
          <w:rFonts w:ascii="Times New Roman" w:hAnsi="Times New Roman"/>
          <w:b/>
        </w:rPr>
        <w:t>62</w:t>
      </w:r>
      <w:r w:rsidRPr="00DF7BCE">
        <w:rPr>
          <w:rFonts w:ascii="Times New Roman" w:hAnsi="Times New Roman"/>
        </w:rPr>
        <w:t>(28): p. 4325-4327.</w:t>
      </w:r>
      <w:bookmarkEnd w:id="280"/>
    </w:p>
    <w:p w:rsidR="00346C51" w:rsidRPr="00DF7BCE" w:rsidRDefault="00346C51" w:rsidP="00346C51">
      <w:pPr>
        <w:pStyle w:val="EndNoteBibliography0"/>
        <w:spacing w:after="0"/>
        <w:ind w:left="720" w:hanging="720"/>
        <w:rPr>
          <w:rFonts w:ascii="Times New Roman" w:hAnsi="Times New Roman"/>
        </w:rPr>
      </w:pPr>
      <w:bookmarkStart w:id="281" w:name="_ENREF_4"/>
      <w:r w:rsidRPr="00DF7BCE">
        <w:rPr>
          <w:rFonts w:ascii="Times New Roman" w:hAnsi="Times New Roman"/>
        </w:rPr>
        <w:t>4.</w:t>
      </w:r>
      <w:r w:rsidRPr="00DF7BCE">
        <w:rPr>
          <w:rFonts w:ascii="Times New Roman" w:hAnsi="Times New Roman"/>
        </w:rPr>
        <w:tab/>
        <w:t xml:space="preserve">Guosong Wu, Xiaoqin Zeng, Geyang Li, Shoushan Yao, and Xuemin Wang, </w:t>
      </w:r>
      <w:r w:rsidRPr="00DF7BCE">
        <w:rPr>
          <w:rFonts w:ascii="Times New Roman" w:hAnsi="Times New Roman"/>
          <w:i/>
        </w:rPr>
        <w:t>Preparation and characterization of ceramic/metal duplex coatings deposited on AZ31 magnesium alloy by multi-magnetron sputtering.</w:t>
      </w:r>
      <w:r w:rsidRPr="00DF7BCE">
        <w:rPr>
          <w:rFonts w:ascii="Times New Roman" w:hAnsi="Times New Roman"/>
        </w:rPr>
        <w:t xml:space="preserve"> Materials Letters, 2006. </w:t>
      </w:r>
      <w:r w:rsidRPr="00DF7BCE">
        <w:rPr>
          <w:rFonts w:ascii="Times New Roman" w:hAnsi="Times New Roman"/>
          <w:b/>
        </w:rPr>
        <w:t>60</w:t>
      </w:r>
      <w:r w:rsidRPr="00DF7BCE">
        <w:rPr>
          <w:rFonts w:ascii="Times New Roman" w:hAnsi="Times New Roman"/>
        </w:rPr>
        <w:t>(5): p. 674-678.</w:t>
      </w:r>
      <w:bookmarkEnd w:id="281"/>
    </w:p>
    <w:p w:rsidR="00346C51" w:rsidRPr="00DF7BCE" w:rsidRDefault="00346C51" w:rsidP="00346C51">
      <w:pPr>
        <w:pStyle w:val="EndNoteBibliography0"/>
        <w:spacing w:after="0"/>
        <w:ind w:left="720" w:hanging="720"/>
        <w:rPr>
          <w:rFonts w:ascii="Times New Roman" w:hAnsi="Times New Roman"/>
        </w:rPr>
      </w:pPr>
      <w:bookmarkStart w:id="282" w:name="_ENREF_5"/>
      <w:r w:rsidRPr="00DF7BCE">
        <w:rPr>
          <w:rFonts w:ascii="Times New Roman" w:hAnsi="Times New Roman"/>
        </w:rPr>
        <w:t>5.</w:t>
      </w:r>
      <w:r w:rsidRPr="00DF7BCE">
        <w:rPr>
          <w:rFonts w:ascii="Times New Roman" w:hAnsi="Times New Roman"/>
        </w:rPr>
        <w:tab/>
        <w:t xml:space="preserve">Guosong Wu, Wei Dai, He Zheng, and Aiying Wang, </w:t>
      </w:r>
      <w:r w:rsidRPr="00DF7BCE">
        <w:rPr>
          <w:rFonts w:ascii="Times New Roman" w:hAnsi="Times New Roman"/>
          <w:i/>
        </w:rPr>
        <w:t>Improving wear resistance and corrosion resistance of AZ31 magnesium alloy by DLC/AlN/Al coating.</w:t>
      </w:r>
      <w:r w:rsidRPr="00DF7BCE">
        <w:rPr>
          <w:rFonts w:ascii="Times New Roman" w:hAnsi="Times New Roman"/>
        </w:rPr>
        <w:t xml:space="preserve"> Surface and Coatings Technology, 2010. </w:t>
      </w:r>
      <w:r w:rsidRPr="00DF7BCE">
        <w:rPr>
          <w:rFonts w:ascii="Times New Roman" w:hAnsi="Times New Roman"/>
          <w:b/>
        </w:rPr>
        <w:t>205</w:t>
      </w:r>
      <w:r w:rsidRPr="00DF7BCE">
        <w:rPr>
          <w:rFonts w:ascii="Times New Roman" w:hAnsi="Times New Roman"/>
        </w:rPr>
        <w:t>(7): p. 2067-2073.</w:t>
      </w:r>
      <w:bookmarkEnd w:id="282"/>
    </w:p>
    <w:p w:rsidR="00346C51" w:rsidRPr="00DF7BCE" w:rsidRDefault="00346C51" w:rsidP="00346C51">
      <w:pPr>
        <w:pStyle w:val="EndNoteBibliography0"/>
        <w:spacing w:after="0"/>
        <w:ind w:left="720" w:hanging="720"/>
        <w:rPr>
          <w:rFonts w:ascii="Times New Roman" w:hAnsi="Times New Roman"/>
        </w:rPr>
      </w:pPr>
      <w:bookmarkStart w:id="283" w:name="_ENREF_6"/>
      <w:r w:rsidRPr="00DF7BCE">
        <w:rPr>
          <w:rFonts w:ascii="Times New Roman" w:hAnsi="Times New Roman"/>
        </w:rPr>
        <w:t>6.</w:t>
      </w:r>
      <w:r w:rsidRPr="00DF7BCE">
        <w:rPr>
          <w:rFonts w:ascii="Times New Roman" w:hAnsi="Times New Roman"/>
        </w:rPr>
        <w:tab/>
        <w:t xml:space="preserve">Liu Hongxi, Xu Qian, Xiong Damin, Lin Bo, and Meng Chunlei, </w:t>
      </w:r>
      <w:r w:rsidRPr="00DF7BCE">
        <w:rPr>
          <w:rFonts w:ascii="Times New Roman" w:hAnsi="Times New Roman"/>
          <w:i/>
        </w:rPr>
        <w:t>Microstructure and corrosion resistance of AZ91D magnesium alloy treated by hybrid ion implantation and heat treatment.</w:t>
      </w:r>
      <w:r w:rsidRPr="00DF7BCE">
        <w:rPr>
          <w:rFonts w:ascii="Times New Roman" w:hAnsi="Times New Roman"/>
        </w:rPr>
        <w:t xml:space="preserve"> Vacuum, 2013. </w:t>
      </w:r>
      <w:r w:rsidRPr="00DF7BCE">
        <w:rPr>
          <w:rFonts w:ascii="Times New Roman" w:hAnsi="Times New Roman"/>
          <w:b/>
        </w:rPr>
        <w:t>89</w:t>
      </w:r>
      <w:r w:rsidRPr="00DF7BCE">
        <w:rPr>
          <w:rFonts w:ascii="Times New Roman" w:hAnsi="Times New Roman"/>
        </w:rPr>
        <w:t>: p. 233-237.</w:t>
      </w:r>
      <w:bookmarkEnd w:id="283"/>
    </w:p>
    <w:p w:rsidR="00346C51" w:rsidRPr="00DF7BCE" w:rsidRDefault="00346C51" w:rsidP="00346C51">
      <w:pPr>
        <w:pStyle w:val="EndNoteBibliography0"/>
        <w:spacing w:after="0"/>
        <w:ind w:left="720" w:hanging="720"/>
        <w:rPr>
          <w:rFonts w:ascii="Times New Roman" w:hAnsi="Times New Roman"/>
        </w:rPr>
      </w:pPr>
      <w:bookmarkStart w:id="284" w:name="_ENREF_7"/>
      <w:r w:rsidRPr="00DF7BCE">
        <w:rPr>
          <w:rFonts w:ascii="Times New Roman" w:hAnsi="Times New Roman"/>
        </w:rPr>
        <w:t>7.</w:t>
      </w:r>
      <w:r w:rsidRPr="00DF7BCE">
        <w:rPr>
          <w:rFonts w:ascii="Times New Roman" w:hAnsi="Times New Roman"/>
        </w:rPr>
        <w:tab/>
        <w:t xml:space="preserve">H Hoche, C Blawert, E Broszeit, and C Berger, </w:t>
      </w:r>
      <w:r w:rsidRPr="00DF7BCE">
        <w:rPr>
          <w:rFonts w:ascii="Times New Roman" w:hAnsi="Times New Roman"/>
          <w:i/>
        </w:rPr>
        <w:t>Galvanic corrosion properties of differently PVD-treated magnesium die cast alloy AZ91.</w:t>
      </w:r>
      <w:r w:rsidRPr="00DF7BCE">
        <w:rPr>
          <w:rFonts w:ascii="Times New Roman" w:hAnsi="Times New Roman"/>
        </w:rPr>
        <w:t xml:space="preserve"> Surface and Coatings Technology, 2005. </w:t>
      </w:r>
      <w:r w:rsidRPr="00DF7BCE">
        <w:rPr>
          <w:rFonts w:ascii="Times New Roman" w:hAnsi="Times New Roman"/>
          <w:b/>
        </w:rPr>
        <w:t>193</w:t>
      </w:r>
      <w:r w:rsidRPr="00DF7BCE">
        <w:rPr>
          <w:rFonts w:ascii="Times New Roman" w:hAnsi="Times New Roman"/>
        </w:rPr>
        <w:t>(1): p. 223-229.</w:t>
      </w:r>
      <w:bookmarkEnd w:id="284"/>
    </w:p>
    <w:p w:rsidR="00346C51" w:rsidRPr="00DF7BCE" w:rsidRDefault="00346C51" w:rsidP="00346C51">
      <w:pPr>
        <w:pStyle w:val="EndNoteBibliography0"/>
        <w:spacing w:after="0"/>
        <w:ind w:left="720" w:hanging="720"/>
        <w:rPr>
          <w:rFonts w:ascii="Times New Roman" w:hAnsi="Times New Roman"/>
        </w:rPr>
      </w:pPr>
      <w:bookmarkStart w:id="285" w:name="_ENREF_8"/>
      <w:r w:rsidRPr="00DF7BCE">
        <w:rPr>
          <w:rFonts w:ascii="Times New Roman" w:hAnsi="Times New Roman"/>
        </w:rPr>
        <w:t>8.</w:t>
      </w:r>
      <w:r w:rsidRPr="00DF7BCE">
        <w:rPr>
          <w:rFonts w:ascii="Times New Roman" w:hAnsi="Times New Roman"/>
        </w:rPr>
        <w:tab/>
        <w:t xml:space="preserve">Holger Hoche, Stefan Groß, Torsten Troßmann, Juergen Schmidt, and Matthias Oechsner, </w:t>
      </w:r>
      <w:r w:rsidRPr="00DF7BCE">
        <w:rPr>
          <w:rFonts w:ascii="Times New Roman" w:hAnsi="Times New Roman"/>
          <w:i/>
        </w:rPr>
        <w:t>PVD coating and substrate pretreatment concepts for magnesium alloys by multinary coatings based on Ti (X) N.</w:t>
      </w:r>
      <w:r w:rsidRPr="00DF7BCE">
        <w:rPr>
          <w:rFonts w:ascii="Times New Roman" w:hAnsi="Times New Roman"/>
        </w:rPr>
        <w:t xml:space="preserve"> Surface and Coatings Technology, 2013. </w:t>
      </w:r>
      <w:r w:rsidRPr="00DF7BCE">
        <w:rPr>
          <w:rFonts w:ascii="Times New Roman" w:hAnsi="Times New Roman"/>
          <w:b/>
        </w:rPr>
        <w:t>228</w:t>
      </w:r>
      <w:r w:rsidRPr="00DF7BCE">
        <w:rPr>
          <w:rFonts w:ascii="Times New Roman" w:hAnsi="Times New Roman"/>
        </w:rPr>
        <w:t>: p. S336-S341.</w:t>
      </w:r>
      <w:bookmarkEnd w:id="285"/>
    </w:p>
    <w:p w:rsidR="00346C51" w:rsidRPr="00DF7BCE" w:rsidRDefault="00346C51" w:rsidP="00346C51">
      <w:pPr>
        <w:pStyle w:val="EndNoteBibliography0"/>
        <w:spacing w:after="0"/>
        <w:ind w:left="720" w:hanging="720"/>
        <w:rPr>
          <w:rFonts w:ascii="Times New Roman" w:hAnsi="Times New Roman"/>
        </w:rPr>
      </w:pPr>
      <w:bookmarkStart w:id="286" w:name="_ENREF_9"/>
      <w:r w:rsidRPr="00DF7BCE">
        <w:rPr>
          <w:rFonts w:ascii="Times New Roman" w:hAnsi="Times New Roman"/>
        </w:rPr>
        <w:t>9.</w:t>
      </w:r>
      <w:r w:rsidRPr="00DF7BCE">
        <w:rPr>
          <w:rFonts w:ascii="Times New Roman" w:hAnsi="Times New Roman"/>
        </w:rPr>
        <w:tab/>
        <w:t xml:space="preserve">Hikmet Altun and Sadri Sen, </w:t>
      </w:r>
      <w:r w:rsidRPr="00DF7BCE">
        <w:rPr>
          <w:rFonts w:ascii="Times New Roman" w:hAnsi="Times New Roman"/>
          <w:i/>
        </w:rPr>
        <w:t>The effect of PVD coatings on the wear behaviour of magnesium alloys.</w:t>
      </w:r>
      <w:r w:rsidRPr="00DF7BCE">
        <w:rPr>
          <w:rFonts w:ascii="Times New Roman" w:hAnsi="Times New Roman"/>
        </w:rPr>
        <w:t xml:space="preserve"> Materials Characterization, 2007. </w:t>
      </w:r>
      <w:r w:rsidRPr="00DF7BCE">
        <w:rPr>
          <w:rFonts w:ascii="Times New Roman" w:hAnsi="Times New Roman"/>
          <w:b/>
        </w:rPr>
        <w:t>58</w:t>
      </w:r>
      <w:r w:rsidRPr="00DF7BCE">
        <w:rPr>
          <w:rFonts w:ascii="Times New Roman" w:hAnsi="Times New Roman"/>
        </w:rPr>
        <w:t>(10): p. 917-921.</w:t>
      </w:r>
      <w:bookmarkEnd w:id="286"/>
    </w:p>
    <w:p w:rsidR="00346C51" w:rsidRPr="00DF7BCE" w:rsidRDefault="00346C51" w:rsidP="00346C51">
      <w:pPr>
        <w:pStyle w:val="EndNoteBibliography0"/>
        <w:spacing w:after="0"/>
        <w:ind w:left="720" w:hanging="720"/>
        <w:rPr>
          <w:rFonts w:ascii="Times New Roman" w:hAnsi="Times New Roman"/>
        </w:rPr>
      </w:pPr>
      <w:bookmarkStart w:id="287" w:name="_ENREF_10"/>
      <w:r w:rsidRPr="00DF7BCE">
        <w:rPr>
          <w:rFonts w:ascii="Times New Roman" w:hAnsi="Times New Roman"/>
        </w:rPr>
        <w:t>10.</w:t>
      </w:r>
      <w:r w:rsidRPr="00DF7BCE">
        <w:rPr>
          <w:rFonts w:ascii="Times New Roman" w:hAnsi="Times New Roman"/>
        </w:rPr>
        <w:tab/>
        <w:t xml:space="preserve">A. Leyland and A. Matthews, </w:t>
      </w:r>
      <w:r w:rsidRPr="00DF7BCE">
        <w:rPr>
          <w:rFonts w:ascii="Times New Roman" w:hAnsi="Times New Roman"/>
          <w:i/>
        </w:rPr>
        <w:t>On the significance of the H/E ratio in wear control: a nanocomposite coating approach to optimised tribological behaviour.</w:t>
      </w:r>
      <w:r w:rsidRPr="00DF7BCE">
        <w:rPr>
          <w:rFonts w:ascii="Times New Roman" w:hAnsi="Times New Roman"/>
        </w:rPr>
        <w:t xml:space="preserve"> Wear, 2000. </w:t>
      </w:r>
      <w:r w:rsidRPr="00DF7BCE">
        <w:rPr>
          <w:rFonts w:ascii="Times New Roman" w:hAnsi="Times New Roman"/>
          <w:b/>
        </w:rPr>
        <w:t>246</w:t>
      </w:r>
      <w:r w:rsidRPr="00DF7BCE">
        <w:rPr>
          <w:rFonts w:ascii="Times New Roman" w:hAnsi="Times New Roman"/>
        </w:rPr>
        <w:t>(1–2): p. 1-11.</w:t>
      </w:r>
      <w:bookmarkEnd w:id="287"/>
    </w:p>
    <w:p w:rsidR="00346C51" w:rsidRPr="00DF7BCE" w:rsidRDefault="00346C51" w:rsidP="00346C51">
      <w:pPr>
        <w:pStyle w:val="EndNoteBibliography0"/>
        <w:spacing w:after="0"/>
        <w:ind w:left="720" w:hanging="720"/>
        <w:rPr>
          <w:rFonts w:ascii="Times New Roman" w:hAnsi="Times New Roman"/>
        </w:rPr>
      </w:pPr>
      <w:bookmarkStart w:id="288" w:name="_ENREF_11"/>
      <w:r w:rsidRPr="00DF7BCE">
        <w:rPr>
          <w:rFonts w:ascii="Times New Roman" w:hAnsi="Times New Roman"/>
        </w:rPr>
        <w:t>11.</w:t>
      </w:r>
      <w:r w:rsidRPr="00DF7BCE">
        <w:rPr>
          <w:rFonts w:ascii="Times New Roman" w:hAnsi="Times New Roman"/>
        </w:rPr>
        <w:tab/>
        <w:t xml:space="preserve">A. Leyland and A. Matthews, </w:t>
      </w:r>
      <w:r w:rsidRPr="00DF7BCE">
        <w:rPr>
          <w:rFonts w:ascii="Times New Roman" w:hAnsi="Times New Roman"/>
          <w:i/>
        </w:rPr>
        <w:t>Design criteria for wear-resistant nanostructured and glassy-metal coatings.</w:t>
      </w:r>
      <w:r w:rsidRPr="00DF7BCE">
        <w:rPr>
          <w:rFonts w:ascii="Times New Roman" w:hAnsi="Times New Roman"/>
        </w:rPr>
        <w:t xml:space="preserve"> Surface and Coatings Technology, 2004. </w:t>
      </w:r>
      <w:r w:rsidRPr="00DF7BCE">
        <w:rPr>
          <w:rFonts w:ascii="Times New Roman" w:hAnsi="Times New Roman"/>
          <w:b/>
        </w:rPr>
        <w:t>177–178</w:t>
      </w:r>
      <w:r w:rsidRPr="00DF7BCE">
        <w:rPr>
          <w:rFonts w:ascii="Times New Roman" w:hAnsi="Times New Roman"/>
        </w:rPr>
        <w:t>(0): p. 317-324.</w:t>
      </w:r>
      <w:bookmarkEnd w:id="288"/>
    </w:p>
    <w:p w:rsidR="00346C51" w:rsidRPr="00DF7BCE" w:rsidRDefault="00346C51" w:rsidP="00346C51">
      <w:pPr>
        <w:pStyle w:val="EndNoteBibliography0"/>
        <w:spacing w:after="0"/>
        <w:ind w:left="720" w:hanging="720"/>
        <w:rPr>
          <w:rFonts w:ascii="Times New Roman" w:hAnsi="Times New Roman"/>
        </w:rPr>
      </w:pPr>
      <w:bookmarkStart w:id="289" w:name="_ENREF_12"/>
      <w:r w:rsidRPr="00DF7BCE">
        <w:rPr>
          <w:rFonts w:ascii="Times New Roman" w:hAnsi="Times New Roman"/>
        </w:rPr>
        <w:t>12.</w:t>
      </w:r>
      <w:r w:rsidRPr="00DF7BCE">
        <w:rPr>
          <w:rFonts w:ascii="Times New Roman" w:hAnsi="Times New Roman"/>
        </w:rPr>
        <w:tab/>
      </w:r>
      <w:r w:rsidRPr="00DF7BCE">
        <w:rPr>
          <w:rFonts w:ascii="Times New Roman" w:hAnsi="Times New Roman"/>
          <w:i/>
        </w:rPr>
        <w:t>State of the Climate: Global Analysis for Annual 2015</w:t>
      </w:r>
      <w:r w:rsidRPr="00DF7BCE">
        <w:rPr>
          <w:rFonts w:ascii="Times New Roman" w:hAnsi="Times New Roman"/>
        </w:rPr>
        <w:t xml:space="preserve">, in </w:t>
      </w:r>
      <w:r w:rsidRPr="00DF7BCE">
        <w:rPr>
          <w:rFonts w:ascii="Times New Roman" w:hAnsi="Times New Roman"/>
          <w:i/>
        </w:rPr>
        <w:t>NOAA National Centers for Environmental Information</w:t>
      </w:r>
      <w:r w:rsidRPr="00DF7BCE">
        <w:rPr>
          <w:rFonts w:ascii="Times New Roman" w:hAnsi="Times New Roman"/>
        </w:rPr>
        <w:t>. 2016.</w:t>
      </w:r>
      <w:bookmarkEnd w:id="289"/>
    </w:p>
    <w:p w:rsidR="00346C51" w:rsidRPr="00DF7BCE" w:rsidRDefault="00346C51" w:rsidP="00346C51">
      <w:pPr>
        <w:pStyle w:val="EndNoteBibliography0"/>
        <w:spacing w:after="0"/>
        <w:ind w:left="720" w:hanging="720"/>
        <w:rPr>
          <w:rFonts w:ascii="Times New Roman" w:hAnsi="Times New Roman"/>
        </w:rPr>
      </w:pPr>
      <w:bookmarkStart w:id="290" w:name="_ENREF_13"/>
      <w:r w:rsidRPr="00DF7BCE">
        <w:rPr>
          <w:rFonts w:ascii="Times New Roman" w:hAnsi="Times New Roman"/>
        </w:rPr>
        <w:t>13.</w:t>
      </w:r>
      <w:r w:rsidRPr="00DF7BCE">
        <w:rPr>
          <w:rFonts w:ascii="Times New Roman" w:hAnsi="Times New Roman"/>
        </w:rPr>
        <w:tab/>
      </w:r>
      <w:r w:rsidRPr="00DF7BCE">
        <w:rPr>
          <w:rFonts w:ascii="Times New Roman" w:hAnsi="Times New Roman"/>
          <w:i/>
        </w:rPr>
        <w:t>Status of Ratification of the Kyoto Protocol</w:t>
      </w:r>
      <w:r w:rsidRPr="00DF7BCE">
        <w:rPr>
          <w:rFonts w:ascii="Times New Roman" w:hAnsi="Times New Roman"/>
        </w:rPr>
        <w:t>. 2012: UNFCC Homepage.</w:t>
      </w:r>
      <w:bookmarkEnd w:id="290"/>
    </w:p>
    <w:p w:rsidR="00346C51" w:rsidRPr="00DF7BCE" w:rsidRDefault="00346C51" w:rsidP="00346C51">
      <w:pPr>
        <w:pStyle w:val="EndNoteBibliography0"/>
        <w:spacing w:after="0"/>
        <w:ind w:left="720" w:hanging="720"/>
        <w:rPr>
          <w:rFonts w:ascii="Times New Roman" w:hAnsi="Times New Roman"/>
        </w:rPr>
      </w:pPr>
      <w:bookmarkStart w:id="291" w:name="_ENREF_14"/>
      <w:r w:rsidRPr="00DF7BCE">
        <w:rPr>
          <w:rFonts w:ascii="Times New Roman" w:hAnsi="Times New Roman"/>
        </w:rPr>
        <w:t>14.</w:t>
      </w:r>
      <w:r w:rsidRPr="00DF7BCE">
        <w:rPr>
          <w:rFonts w:ascii="Times New Roman" w:hAnsi="Times New Roman"/>
        </w:rPr>
        <w:tab/>
        <w:t xml:space="preserve">H. Friedrich and S. Schumann, </w:t>
      </w:r>
      <w:r w:rsidRPr="00DF7BCE">
        <w:rPr>
          <w:rFonts w:ascii="Times New Roman" w:hAnsi="Times New Roman"/>
          <w:i/>
        </w:rPr>
        <w:t>Research for a “new age of magnesium” in the automotive industry.</w:t>
      </w:r>
      <w:r w:rsidRPr="00DF7BCE">
        <w:rPr>
          <w:rFonts w:ascii="Times New Roman" w:hAnsi="Times New Roman"/>
        </w:rPr>
        <w:t xml:space="preserve"> Journal of Materials Processing Technology, 2001. </w:t>
      </w:r>
      <w:r w:rsidRPr="00DF7BCE">
        <w:rPr>
          <w:rFonts w:ascii="Times New Roman" w:hAnsi="Times New Roman"/>
          <w:b/>
        </w:rPr>
        <w:t>117</w:t>
      </w:r>
      <w:r w:rsidRPr="00DF7BCE">
        <w:rPr>
          <w:rFonts w:ascii="Times New Roman" w:hAnsi="Times New Roman"/>
        </w:rPr>
        <w:t>(3): p. 276-281.</w:t>
      </w:r>
      <w:bookmarkEnd w:id="291"/>
    </w:p>
    <w:p w:rsidR="00346C51" w:rsidRPr="00DF7BCE" w:rsidRDefault="00346C51" w:rsidP="00346C51">
      <w:pPr>
        <w:pStyle w:val="EndNoteBibliography0"/>
        <w:spacing w:after="0"/>
        <w:ind w:left="720" w:hanging="720"/>
        <w:rPr>
          <w:rFonts w:ascii="Times New Roman" w:hAnsi="Times New Roman"/>
        </w:rPr>
      </w:pPr>
      <w:bookmarkStart w:id="292" w:name="_ENREF_15"/>
      <w:r w:rsidRPr="00DF7BCE">
        <w:rPr>
          <w:rFonts w:ascii="Times New Roman" w:hAnsi="Times New Roman"/>
        </w:rPr>
        <w:t>15.</w:t>
      </w:r>
      <w:r w:rsidRPr="00DF7BCE">
        <w:rPr>
          <w:rFonts w:ascii="Times New Roman" w:hAnsi="Times New Roman"/>
        </w:rPr>
        <w:tab/>
        <w:t xml:space="preserve">Jeremy J. Michalek, Panos Y. Papalambros, and Steven J. Skerlos, </w:t>
      </w:r>
      <w:r w:rsidRPr="00DF7BCE">
        <w:rPr>
          <w:rFonts w:ascii="Times New Roman" w:hAnsi="Times New Roman"/>
          <w:i/>
        </w:rPr>
        <w:t>A Study of Fuel Efficiency and Emission Policy Impact on Optimal Vehicle Design Decisions.</w:t>
      </w:r>
      <w:r w:rsidRPr="00DF7BCE">
        <w:rPr>
          <w:rFonts w:ascii="Times New Roman" w:hAnsi="Times New Roman"/>
        </w:rPr>
        <w:t xml:space="preserve"> Journal of Mechanical Design, 2005. </w:t>
      </w:r>
      <w:r w:rsidRPr="00DF7BCE">
        <w:rPr>
          <w:rFonts w:ascii="Times New Roman" w:hAnsi="Times New Roman"/>
          <w:b/>
        </w:rPr>
        <w:t>126</w:t>
      </w:r>
      <w:r w:rsidRPr="00DF7BCE">
        <w:rPr>
          <w:rFonts w:ascii="Times New Roman" w:hAnsi="Times New Roman"/>
        </w:rPr>
        <w:t>(6): p. 1062-1070.</w:t>
      </w:r>
      <w:bookmarkEnd w:id="292"/>
    </w:p>
    <w:p w:rsidR="00346C51" w:rsidRPr="00DF7BCE" w:rsidRDefault="00346C51" w:rsidP="00346C51">
      <w:pPr>
        <w:pStyle w:val="EndNoteBibliography0"/>
        <w:spacing w:after="0"/>
        <w:ind w:left="720" w:hanging="720"/>
        <w:rPr>
          <w:rFonts w:ascii="Times New Roman" w:hAnsi="Times New Roman"/>
        </w:rPr>
      </w:pPr>
      <w:bookmarkStart w:id="293" w:name="_ENREF_16"/>
      <w:r w:rsidRPr="00DF7BCE">
        <w:rPr>
          <w:rFonts w:ascii="Times New Roman" w:hAnsi="Times New Roman"/>
        </w:rPr>
        <w:t>16.</w:t>
      </w:r>
      <w:r w:rsidRPr="00DF7BCE">
        <w:rPr>
          <w:rFonts w:ascii="Times New Roman" w:hAnsi="Times New Roman"/>
        </w:rPr>
        <w:tab/>
        <w:t xml:space="preserve">M Medraj and A Parvez, </w:t>
      </w:r>
      <w:r w:rsidRPr="00DF7BCE">
        <w:rPr>
          <w:rFonts w:ascii="Times New Roman" w:hAnsi="Times New Roman"/>
          <w:i/>
        </w:rPr>
        <w:t>Analyse the importance of Magnesium-aluminium-strontium alloys for more fuel-efficient automobiles</w:t>
      </w:r>
      <w:r w:rsidRPr="00DF7BCE">
        <w:rPr>
          <w:rFonts w:ascii="Times New Roman" w:hAnsi="Times New Roman"/>
        </w:rPr>
        <w:t>. 2007, Automotive.</w:t>
      </w:r>
      <w:bookmarkEnd w:id="293"/>
    </w:p>
    <w:p w:rsidR="00346C51" w:rsidRPr="00DF7BCE" w:rsidRDefault="00346C51" w:rsidP="00346C51">
      <w:pPr>
        <w:pStyle w:val="EndNoteBibliography0"/>
        <w:spacing w:after="0"/>
        <w:ind w:left="720" w:hanging="720"/>
        <w:rPr>
          <w:rFonts w:ascii="Times New Roman" w:hAnsi="Times New Roman"/>
        </w:rPr>
      </w:pPr>
      <w:bookmarkStart w:id="294" w:name="_ENREF_17"/>
      <w:r w:rsidRPr="00DF7BCE">
        <w:rPr>
          <w:rFonts w:ascii="Times New Roman" w:hAnsi="Times New Roman"/>
        </w:rPr>
        <w:t>17.</w:t>
      </w:r>
      <w:r w:rsidRPr="00DF7BCE">
        <w:rPr>
          <w:rFonts w:ascii="Times New Roman" w:hAnsi="Times New Roman"/>
        </w:rPr>
        <w:tab/>
        <w:t xml:space="preserve">G. L. Makar and J. Kruger, </w:t>
      </w:r>
      <w:r w:rsidRPr="00DF7BCE">
        <w:rPr>
          <w:rFonts w:ascii="Times New Roman" w:hAnsi="Times New Roman"/>
          <w:i/>
        </w:rPr>
        <w:t>Corrosion of magnesium.</w:t>
      </w:r>
      <w:r w:rsidRPr="00DF7BCE">
        <w:rPr>
          <w:rFonts w:ascii="Times New Roman" w:hAnsi="Times New Roman"/>
        </w:rPr>
        <w:t xml:space="preserve"> International Materials Reviews, 1993. </w:t>
      </w:r>
      <w:r w:rsidRPr="00DF7BCE">
        <w:rPr>
          <w:rFonts w:ascii="Times New Roman" w:hAnsi="Times New Roman"/>
          <w:b/>
        </w:rPr>
        <w:t>38</w:t>
      </w:r>
      <w:r w:rsidRPr="00DF7BCE">
        <w:rPr>
          <w:rFonts w:ascii="Times New Roman" w:hAnsi="Times New Roman"/>
        </w:rPr>
        <w:t>(3): p. 138-153.</w:t>
      </w:r>
      <w:bookmarkEnd w:id="294"/>
    </w:p>
    <w:p w:rsidR="00346C51" w:rsidRPr="00DF7BCE" w:rsidRDefault="00346C51" w:rsidP="00346C51">
      <w:pPr>
        <w:pStyle w:val="EndNoteBibliography0"/>
        <w:spacing w:after="0"/>
        <w:ind w:left="720" w:hanging="720"/>
        <w:rPr>
          <w:rFonts w:ascii="Times New Roman" w:hAnsi="Times New Roman"/>
        </w:rPr>
      </w:pPr>
      <w:bookmarkStart w:id="295" w:name="_ENREF_18"/>
      <w:r w:rsidRPr="00DF7BCE">
        <w:rPr>
          <w:rFonts w:ascii="Times New Roman" w:hAnsi="Times New Roman"/>
        </w:rPr>
        <w:t>18.</w:t>
      </w:r>
      <w:r w:rsidRPr="00DF7BCE">
        <w:rPr>
          <w:rFonts w:ascii="Times New Roman" w:hAnsi="Times New Roman"/>
        </w:rPr>
        <w:tab/>
        <w:t xml:space="preserve">MustafaKemal Kulekci, </w:t>
      </w:r>
      <w:r w:rsidRPr="00DF7BCE">
        <w:rPr>
          <w:rFonts w:ascii="Times New Roman" w:hAnsi="Times New Roman"/>
          <w:i/>
        </w:rPr>
        <w:t>Magnesium and its alloys applications in automotive industry.</w:t>
      </w:r>
      <w:r w:rsidRPr="00DF7BCE">
        <w:rPr>
          <w:rFonts w:ascii="Times New Roman" w:hAnsi="Times New Roman"/>
        </w:rPr>
        <w:t xml:space="preserve"> The International Journal of Advanced Manufacturing Technology, 2008. </w:t>
      </w:r>
      <w:r w:rsidRPr="00DF7BCE">
        <w:rPr>
          <w:rFonts w:ascii="Times New Roman" w:hAnsi="Times New Roman"/>
          <w:b/>
        </w:rPr>
        <w:t>39</w:t>
      </w:r>
      <w:r w:rsidRPr="00DF7BCE">
        <w:rPr>
          <w:rFonts w:ascii="Times New Roman" w:hAnsi="Times New Roman"/>
        </w:rPr>
        <w:t>(9-10): p. 851-865.</w:t>
      </w:r>
      <w:bookmarkEnd w:id="295"/>
    </w:p>
    <w:p w:rsidR="00346C51" w:rsidRPr="00DF7BCE" w:rsidRDefault="00346C51" w:rsidP="00346C51">
      <w:pPr>
        <w:pStyle w:val="EndNoteBibliography0"/>
        <w:spacing w:after="0"/>
        <w:ind w:left="720" w:hanging="720"/>
        <w:rPr>
          <w:rFonts w:ascii="Times New Roman" w:hAnsi="Times New Roman"/>
        </w:rPr>
      </w:pPr>
      <w:bookmarkStart w:id="296" w:name="_ENREF_19"/>
      <w:r w:rsidRPr="00DF7BCE">
        <w:rPr>
          <w:rFonts w:ascii="Times New Roman" w:hAnsi="Times New Roman"/>
        </w:rPr>
        <w:t>19.</w:t>
      </w:r>
      <w:r w:rsidRPr="00DF7BCE">
        <w:rPr>
          <w:rFonts w:ascii="Times New Roman" w:hAnsi="Times New Roman"/>
        </w:rPr>
        <w:tab/>
        <w:t xml:space="preserve">G Davies, </w:t>
      </w:r>
      <w:r w:rsidRPr="00DF7BCE">
        <w:rPr>
          <w:rFonts w:ascii="Times New Roman" w:hAnsi="Times New Roman"/>
          <w:i/>
        </w:rPr>
        <w:t>Magnesium. Materials for automotive bodies.</w:t>
      </w:r>
      <w:r w:rsidRPr="00DF7BCE">
        <w:rPr>
          <w:rFonts w:ascii="Times New Roman" w:hAnsi="Times New Roman"/>
        </w:rPr>
        <w:t xml:space="preserve"> Elsevier, G. London, 2003. </w:t>
      </w:r>
      <w:r w:rsidRPr="00DF7BCE">
        <w:rPr>
          <w:rFonts w:ascii="Times New Roman" w:hAnsi="Times New Roman"/>
          <w:b/>
        </w:rPr>
        <w:t>91</w:t>
      </w:r>
      <w:r w:rsidRPr="00DF7BCE">
        <w:rPr>
          <w:rFonts w:ascii="Times New Roman" w:hAnsi="Times New Roman"/>
        </w:rPr>
        <w:t>: p. 158-159.</w:t>
      </w:r>
      <w:bookmarkEnd w:id="296"/>
    </w:p>
    <w:p w:rsidR="00346C51" w:rsidRPr="00DF7BCE" w:rsidRDefault="00346C51" w:rsidP="00346C51">
      <w:pPr>
        <w:pStyle w:val="EndNoteBibliography0"/>
        <w:spacing w:after="0"/>
        <w:ind w:left="720" w:hanging="720"/>
        <w:rPr>
          <w:rFonts w:ascii="Times New Roman" w:hAnsi="Times New Roman"/>
        </w:rPr>
      </w:pPr>
      <w:bookmarkStart w:id="297" w:name="_ENREF_20"/>
      <w:r w:rsidRPr="00DF7BCE">
        <w:rPr>
          <w:rFonts w:ascii="Times New Roman" w:hAnsi="Times New Roman"/>
        </w:rPr>
        <w:t>20.</w:t>
      </w:r>
      <w:r w:rsidRPr="00DF7BCE">
        <w:rPr>
          <w:rFonts w:ascii="Times New Roman" w:hAnsi="Times New Roman"/>
        </w:rPr>
        <w:tab/>
        <w:t xml:space="preserve">Yo Kojima. </w:t>
      </w:r>
      <w:r w:rsidRPr="00DF7BCE">
        <w:rPr>
          <w:rFonts w:ascii="Times New Roman" w:hAnsi="Times New Roman"/>
          <w:i/>
        </w:rPr>
        <w:t>Platform science and technology for advanced magnesium alloys</w:t>
      </w:r>
      <w:r w:rsidRPr="00DF7BCE">
        <w:rPr>
          <w:rFonts w:ascii="Times New Roman" w:hAnsi="Times New Roman"/>
        </w:rPr>
        <w:t xml:space="preserve">. in </w:t>
      </w:r>
      <w:r w:rsidRPr="00DF7BCE">
        <w:rPr>
          <w:rFonts w:ascii="Times New Roman" w:hAnsi="Times New Roman"/>
          <w:i/>
        </w:rPr>
        <w:t>Materials Science Forum</w:t>
      </w:r>
      <w:r w:rsidRPr="00DF7BCE">
        <w:rPr>
          <w:rFonts w:ascii="Times New Roman" w:hAnsi="Times New Roman"/>
        </w:rPr>
        <w:t>. 2000. : Trans Tech Publ.</w:t>
      </w:r>
      <w:bookmarkEnd w:id="297"/>
    </w:p>
    <w:p w:rsidR="00346C51" w:rsidRPr="00DF7BCE" w:rsidRDefault="00346C51" w:rsidP="00346C51">
      <w:pPr>
        <w:pStyle w:val="EndNoteBibliography0"/>
        <w:spacing w:after="0"/>
        <w:ind w:left="720" w:hanging="720"/>
        <w:rPr>
          <w:rFonts w:ascii="Times New Roman" w:hAnsi="Times New Roman"/>
        </w:rPr>
      </w:pPr>
      <w:bookmarkStart w:id="298" w:name="_ENREF_21"/>
      <w:r w:rsidRPr="00DF7BCE">
        <w:rPr>
          <w:rFonts w:ascii="Times New Roman" w:hAnsi="Times New Roman"/>
        </w:rPr>
        <w:t>21.</w:t>
      </w:r>
      <w:r w:rsidRPr="00DF7BCE">
        <w:rPr>
          <w:rFonts w:ascii="Times New Roman" w:hAnsi="Times New Roman"/>
        </w:rPr>
        <w:tab/>
        <w:t xml:space="preserve">Chao-Chi Jain and Chun-Hao Koo, </w:t>
      </w:r>
      <w:r w:rsidRPr="00DF7BCE">
        <w:rPr>
          <w:rFonts w:ascii="Times New Roman" w:hAnsi="Times New Roman"/>
          <w:i/>
        </w:rPr>
        <w:t>Creep and corrosion properties of the extruded magnesium alloy containing rare earth.</w:t>
      </w:r>
      <w:r w:rsidRPr="00DF7BCE">
        <w:rPr>
          <w:rFonts w:ascii="Times New Roman" w:hAnsi="Times New Roman"/>
        </w:rPr>
        <w:t xml:space="preserve"> Materials transactions, 2007. </w:t>
      </w:r>
      <w:r w:rsidRPr="00DF7BCE">
        <w:rPr>
          <w:rFonts w:ascii="Times New Roman" w:hAnsi="Times New Roman"/>
          <w:b/>
        </w:rPr>
        <w:t>48</w:t>
      </w:r>
      <w:r w:rsidRPr="00DF7BCE">
        <w:rPr>
          <w:rFonts w:ascii="Times New Roman" w:hAnsi="Times New Roman"/>
        </w:rPr>
        <w:t>(2): p. 265-272.</w:t>
      </w:r>
      <w:bookmarkEnd w:id="298"/>
    </w:p>
    <w:p w:rsidR="00346C51" w:rsidRPr="00DF7BCE" w:rsidRDefault="00346C51" w:rsidP="00346C51">
      <w:pPr>
        <w:pStyle w:val="EndNoteBibliography0"/>
        <w:spacing w:after="0"/>
        <w:ind w:left="720" w:hanging="720"/>
        <w:rPr>
          <w:rFonts w:ascii="Times New Roman" w:hAnsi="Times New Roman"/>
        </w:rPr>
      </w:pPr>
      <w:bookmarkStart w:id="299" w:name="_ENREF_22"/>
      <w:r w:rsidRPr="00DF7BCE">
        <w:rPr>
          <w:rFonts w:ascii="Times New Roman" w:hAnsi="Times New Roman"/>
        </w:rPr>
        <w:t>22.</w:t>
      </w:r>
      <w:r w:rsidRPr="00DF7BCE">
        <w:rPr>
          <w:rFonts w:ascii="Times New Roman" w:hAnsi="Times New Roman"/>
        </w:rPr>
        <w:tab/>
        <w:t xml:space="preserve">C Blawert, N Hort, and KU Kainer, </w:t>
      </w:r>
      <w:r w:rsidRPr="00DF7BCE">
        <w:rPr>
          <w:rFonts w:ascii="Times New Roman" w:hAnsi="Times New Roman"/>
          <w:i/>
        </w:rPr>
        <w:t>Automotive applications of magnesium and its alloys.</w:t>
      </w:r>
      <w:r w:rsidRPr="00DF7BCE">
        <w:rPr>
          <w:rFonts w:ascii="Times New Roman" w:hAnsi="Times New Roman"/>
        </w:rPr>
        <w:t xml:space="preserve"> Trans. Indian Inst. Met, 2004. </w:t>
      </w:r>
      <w:r w:rsidRPr="00DF7BCE">
        <w:rPr>
          <w:rFonts w:ascii="Times New Roman" w:hAnsi="Times New Roman"/>
          <w:b/>
        </w:rPr>
        <w:t>57</w:t>
      </w:r>
      <w:r w:rsidRPr="00DF7BCE">
        <w:rPr>
          <w:rFonts w:ascii="Times New Roman" w:hAnsi="Times New Roman"/>
        </w:rPr>
        <w:t>(4): p. 397-408.</w:t>
      </w:r>
      <w:bookmarkEnd w:id="299"/>
    </w:p>
    <w:p w:rsidR="00346C51" w:rsidRPr="00DF7BCE" w:rsidRDefault="00346C51" w:rsidP="00346C51">
      <w:pPr>
        <w:pStyle w:val="EndNoteBibliography0"/>
        <w:spacing w:after="0"/>
        <w:ind w:left="720" w:hanging="720"/>
        <w:rPr>
          <w:rFonts w:ascii="Times New Roman" w:hAnsi="Times New Roman"/>
        </w:rPr>
      </w:pPr>
      <w:bookmarkStart w:id="300" w:name="_ENREF_23"/>
      <w:r w:rsidRPr="00DF7BCE">
        <w:rPr>
          <w:rFonts w:ascii="Times New Roman" w:hAnsi="Times New Roman"/>
        </w:rPr>
        <w:t>23.</w:t>
      </w:r>
      <w:r w:rsidRPr="00DF7BCE">
        <w:rPr>
          <w:rFonts w:ascii="Times New Roman" w:hAnsi="Times New Roman"/>
        </w:rPr>
        <w:tab/>
        <w:t xml:space="preserve">D Eliezer, E Aghion, and FH Sam Froes, </w:t>
      </w:r>
      <w:r w:rsidRPr="00DF7BCE">
        <w:rPr>
          <w:rFonts w:ascii="Times New Roman" w:hAnsi="Times New Roman"/>
          <w:i/>
        </w:rPr>
        <w:t>Magnesium science, technology and applications.</w:t>
      </w:r>
      <w:r w:rsidRPr="00DF7BCE">
        <w:rPr>
          <w:rFonts w:ascii="Times New Roman" w:hAnsi="Times New Roman"/>
        </w:rPr>
        <w:t xml:space="preserve"> Advanced Performance Materials, 1998. </w:t>
      </w:r>
      <w:r w:rsidRPr="00DF7BCE">
        <w:rPr>
          <w:rFonts w:ascii="Times New Roman" w:hAnsi="Times New Roman"/>
          <w:b/>
        </w:rPr>
        <w:t>5</w:t>
      </w:r>
      <w:r w:rsidRPr="00DF7BCE">
        <w:rPr>
          <w:rFonts w:ascii="Times New Roman" w:hAnsi="Times New Roman"/>
        </w:rPr>
        <w:t>(3): p. 201-212.</w:t>
      </w:r>
      <w:bookmarkEnd w:id="300"/>
    </w:p>
    <w:p w:rsidR="00346C51" w:rsidRPr="00DF7BCE" w:rsidRDefault="00346C51" w:rsidP="00346C51">
      <w:pPr>
        <w:pStyle w:val="EndNoteBibliography0"/>
        <w:spacing w:after="0"/>
        <w:ind w:left="720" w:hanging="720"/>
        <w:rPr>
          <w:rFonts w:ascii="Times New Roman" w:hAnsi="Times New Roman"/>
        </w:rPr>
      </w:pPr>
      <w:bookmarkStart w:id="301" w:name="_ENREF_24"/>
      <w:r w:rsidRPr="00DF7BCE">
        <w:rPr>
          <w:rFonts w:ascii="Times New Roman" w:hAnsi="Times New Roman"/>
        </w:rPr>
        <w:t>24.</w:t>
      </w:r>
      <w:r w:rsidRPr="00DF7BCE">
        <w:rPr>
          <w:rFonts w:ascii="Times New Roman" w:hAnsi="Times New Roman"/>
        </w:rPr>
        <w:tab/>
      </w:r>
      <w:r w:rsidRPr="00DF7BCE">
        <w:rPr>
          <w:rFonts w:ascii="Times New Roman" w:hAnsi="Times New Roman"/>
          <w:i/>
        </w:rPr>
        <w:t>MatWeb, Your Source for Materials Information</w:t>
      </w:r>
      <w:r w:rsidRPr="00DF7BCE">
        <w:rPr>
          <w:rFonts w:ascii="Times New Roman" w:hAnsi="Times New Roman"/>
        </w:rPr>
        <w:t xml:space="preserve">. 2016  ; Available from: </w:t>
      </w:r>
      <w:hyperlink r:id="rId59" w:history="1">
        <w:r w:rsidRPr="00DF7BCE">
          <w:rPr>
            <w:rStyle w:val="a4"/>
            <w:rFonts w:ascii="Times New Roman" w:hAnsi="Times New Roman"/>
          </w:rPr>
          <w:t>http://www.matweb.com/index.aspx</w:t>
        </w:r>
      </w:hyperlink>
      <w:r w:rsidRPr="00DF7BCE">
        <w:rPr>
          <w:rFonts w:ascii="Times New Roman" w:hAnsi="Times New Roman"/>
        </w:rPr>
        <w:t>.</w:t>
      </w:r>
      <w:bookmarkEnd w:id="301"/>
    </w:p>
    <w:p w:rsidR="00346C51" w:rsidRPr="00DF7BCE" w:rsidRDefault="00346C51" w:rsidP="00346C51">
      <w:pPr>
        <w:pStyle w:val="EndNoteBibliography0"/>
        <w:spacing w:after="0"/>
        <w:ind w:left="720" w:hanging="720"/>
        <w:rPr>
          <w:rFonts w:ascii="Times New Roman" w:hAnsi="Times New Roman"/>
        </w:rPr>
      </w:pPr>
      <w:bookmarkStart w:id="302" w:name="_ENREF_25"/>
      <w:r w:rsidRPr="00DF7BCE">
        <w:rPr>
          <w:rFonts w:ascii="Times New Roman" w:hAnsi="Times New Roman"/>
        </w:rPr>
        <w:t>25.</w:t>
      </w:r>
      <w:r w:rsidRPr="00DF7BCE">
        <w:rPr>
          <w:rFonts w:ascii="Times New Roman" w:hAnsi="Times New Roman"/>
        </w:rPr>
        <w:tab/>
        <w:t xml:space="preserve">A. S. M. International Handbook Committee, </w:t>
      </w:r>
      <w:r w:rsidRPr="00DF7BCE">
        <w:rPr>
          <w:rFonts w:ascii="Times New Roman" w:hAnsi="Times New Roman"/>
          <w:i/>
        </w:rPr>
        <w:t>ASM Handbook, Volume 02 - Properties and Selection: Nonferrous Alloys and Special-Purpose Materials</w:t>
      </w:r>
      <w:r w:rsidRPr="00DF7BCE">
        <w:rPr>
          <w:rFonts w:ascii="Times New Roman" w:hAnsi="Times New Roman"/>
        </w:rPr>
        <w:t>. ASM International.</w:t>
      </w:r>
      <w:bookmarkEnd w:id="302"/>
    </w:p>
    <w:p w:rsidR="00346C51" w:rsidRPr="00DF7BCE" w:rsidRDefault="00346C51" w:rsidP="00346C51">
      <w:pPr>
        <w:pStyle w:val="EndNoteBibliography0"/>
        <w:spacing w:after="0"/>
        <w:ind w:left="720" w:hanging="720"/>
        <w:rPr>
          <w:rFonts w:ascii="Times New Roman" w:hAnsi="Times New Roman"/>
        </w:rPr>
      </w:pPr>
      <w:bookmarkStart w:id="303" w:name="_ENREF_26"/>
      <w:r w:rsidRPr="00DF7BCE">
        <w:rPr>
          <w:rFonts w:ascii="Times New Roman" w:hAnsi="Times New Roman"/>
        </w:rPr>
        <w:t>26.</w:t>
      </w:r>
      <w:r w:rsidRPr="00DF7BCE">
        <w:rPr>
          <w:rFonts w:ascii="Times New Roman" w:hAnsi="Times New Roman"/>
        </w:rPr>
        <w:tab/>
        <w:t xml:space="preserve">S. Yu Kondrat'ev, G. Ya Yaroslavskii, and B. S. Chaikovskii, </w:t>
      </w:r>
      <w:r w:rsidRPr="00DF7BCE">
        <w:rPr>
          <w:rFonts w:ascii="Times New Roman" w:hAnsi="Times New Roman"/>
          <w:i/>
        </w:rPr>
        <w:t>Classification of high-damping metallic materials.</w:t>
      </w:r>
      <w:r w:rsidRPr="00DF7BCE">
        <w:rPr>
          <w:rFonts w:ascii="Times New Roman" w:hAnsi="Times New Roman"/>
        </w:rPr>
        <w:t xml:space="preserve"> Strength of Materials, 1986. </w:t>
      </w:r>
      <w:r w:rsidRPr="00DF7BCE">
        <w:rPr>
          <w:rFonts w:ascii="Times New Roman" w:hAnsi="Times New Roman"/>
          <w:b/>
        </w:rPr>
        <w:t>18</w:t>
      </w:r>
      <w:r w:rsidRPr="00DF7BCE">
        <w:rPr>
          <w:rFonts w:ascii="Times New Roman" w:hAnsi="Times New Roman"/>
        </w:rPr>
        <w:t>(10): p. 1325-1329.</w:t>
      </w:r>
      <w:bookmarkEnd w:id="303"/>
    </w:p>
    <w:p w:rsidR="00346C51" w:rsidRPr="00DF7BCE" w:rsidRDefault="00346C51" w:rsidP="00346C51">
      <w:pPr>
        <w:pStyle w:val="EndNoteBibliography0"/>
        <w:spacing w:after="0"/>
        <w:ind w:left="720" w:hanging="720"/>
        <w:rPr>
          <w:rFonts w:ascii="Times New Roman" w:hAnsi="Times New Roman"/>
        </w:rPr>
      </w:pPr>
      <w:bookmarkStart w:id="304" w:name="_ENREF_27"/>
      <w:r w:rsidRPr="00DF7BCE">
        <w:rPr>
          <w:rFonts w:ascii="Times New Roman" w:hAnsi="Times New Roman"/>
        </w:rPr>
        <w:t>27.</w:t>
      </w:r>
      <w:r w:rsidRPr="00DF7BCE">
        <w:rPr>
          <w:rFonts w:ascii="Times New Roman" w:hAnsi="Times New Roman"/>
        </w:rPr>
        <w:tab/>
        <w:t xml:space="preserve">A Froats, TK Aune, D Hawke, W Unsworth, and J Hillis, </w:t>
      </w:r>
      <w:r w:rsidRPr="00DF7BCE">
        <w:rPr>
          <w:rFonts w:ascii="Times New Roman" w:hAnsi="Times New Roman"/>
          <w:i/>
        </w:rPr>
        <w:t>Corrosion of magnesium and magnesium alloys.</w:t>
      </w:r>
      <w:r w:rsidRPr="00DF7BCE">
        <w:rPr>
          <w:rFonts w:ascii="Times New Roman" w:hAnsi="Times New Roman"/>
        </w:rPr>
        <w:t xml:space="preserve"> ASM Handbook., 1987. </w:t>
      </w:r>
      <w:r w:rsidRPr="00DF7BCE">
        <w:rPr>
          <w:rFonts w:ascii="Times New Roman" w:hAnsi="Times New Roman"/>
          <w:b/>
        </w:rPr>
        <w:t>13</w:t>
      </w:r>
      <w:r w:rsidRPr="00DF7BCE">
        <w:rPr>
          <w:rFonts w:ascii="Times New Roman" w:hAnsi="Times New Roman"/>
        </w:rPr>
        <w:t>: p. 740-754.</w:t>
      </w:r>
      <w:bookmarkEnd w:id="304"/>
    </w:p>
    <w:p w:rsidR="00346C51" w:rsidRPr="00DF7BCE" w:rsidRDefault="00346C51" w:rsidP="00346C51">
      <w:pPr>
        <w:pStyle w:val="EndNoteBibliography0"/>
        <w:spacing w:after="0"/>
        <w:ind w:left="720" w:hanging="720"/>
        <w:rPr>
          <w:rFonts w:ascii="Times New Roman" w:hAnsi="Times New Roman"/>
        </w:rPr>
      </w:pPr>
      <w:bookmarkStart w:id="305" w:name="_ENREF_28"/>
      <w:r w:rsidRPr="00DF7BCE">
        <w:rPr>
          <w:rFonts w:ascii="Times New Roman" w:hAnsi="Times New Roman"/>
        </w:rPr>
        <w:t>28.</w:t>
      </w:r>
      <w:r w:rsidRPr="00DF7BCE">
        <w:rPr>
          <w:rFonts w:ascii="Times New Roman" w:hAnsi="Times New Roman"/>
        </w:rPr>
        <w:tab/>
        <w:t xml:space="preserve">R. W. Schutz and L. C. Covington, </w:t>
      </w:r>
      <w:r w:rsidRPr="00DF7BCE">
        <w:rPr>
          <w:rFonts w:ascii="Times New Roman" w:hAnsi="Times New Roman"/>
          <w:i/>
        </w:rPr>
        <w:t>Effect of Oxide Films on the Corrosion Resistance of Titanium.</w:t>
      </w:r>
      <w:r w:rsidRPr="00DF7BCE">
        <w:rPr>
          <w:rFonts w:ascii="Times New Roman" w:hAnsi="Times New Roman"/>
        </w:rPr>
        <w:t xml:space="preserve"> Corrosion, 1981. </w:t>
      </w:r>
      <w:r w:rsidRPr="00DF7BCE">
        <w:rPr>
          <w:rFonts w:ascii="Times New Roman" w:hAnsi="Times New Roman"/>
          <w:b/>
        </w:rPr>
        <w:t>37</w:t>
      </w:r>
      <w:r w:rsidRPr="00DF7BCE">
        <w:rPr>
          <w:rFonts w:ascii="Times New Roman" w:hAnsi="Times New Roman"/>
        </w:rPr>
        <w:t>(10): p. 585-591.</w:t>
      </w:r>
      <w:bookmarkEnd w:id="305"/>
    </w:p>
    <w:p w:rsidR="00346C51" w:rsidRPr="00DF7BCE" w:rsidRDefault="00346C51" w:rsidP="00346C51">
      <w:pPr>
        <w:pStyle w:val="EndNoteBibliography0"/>
        <w:spacing w:after="0"/>
        <w:ind w:left="720" w:hanging="720"/>
        <w:rPr>
          <w:rFonts w:ascii="Times New Roman" w:hAnsi="Times New Roman"/>
        </w:rPr>
      </w:pPr>
      <w:bookmarkStart w:id="306" w:name="_ENREF_29"/>
      <w:r w:rsidRPr="00DF7BCE">
        <w:rPr>
          <w:rFonts w:ascii="Times New Roman" w:hAnsi="Times New Roman"/>
        </w:rPr>
        <w:t>29.</w:t>
      </w:r>
      <w:r w:rsidRPr="00DF7BCE">
        <w:rPr>
          <w:rFonts w:ascii="Times New Roman" w:hAnsi="Times New Roman"/>
        </w:rPr>
        <w:tab/>
        <w:t xml:space="preserve">G. Song and A. Atrens, </w:t>
      </w:r>
      <w:r w:rsidRPr="00DF7BCE">
        <w:rPr>
          <w:rFonts w:ascii="Times New Roman" w:hAnsi="Times New Roman"/>
          <w:i/>
        </w:rPr>
        <w:t>Recent Insights into the Mechanism of Magnesium Corrosion and Research Suggestions.</w:t>
      </w:r>
      <w:r w:rsidRPr="00DF7BCE">
        <w:rPr>
          <w:rFonts w:ascii="Times New Roman" w:hAnsi="Times New Roman"/>
        </w:rPr>
        <w:t xml:space="preserve"> Advanced Engineering Materials, 2007. </w:t>
      </w:r>
      <w:r w:rsidRPr="00DF7BCE">
        <w:rPr>
          <w:rFonts w:ascii="Times New Roman" w:hAnsi="Times New Roman"/>
          <w:b/>
        </w:rPr>
        <w:t>9</w:t>
      </w:r>
      <w:r w:rsidRPr="00DF7BCE">
        <w:rPr>
          <w:rFonts w:ascii="Times New Roman" w:hAnsi="Times New Roman"/>
        </w:rPr>
        <w:t>(3): p. 177-183.</w:t>
      </w:r>
      <w:bookmarkEnd w:id="306"/>
    </w:p>
    <w:p w:rsidR="00346C51" w:rsidRPr="00DF7BCE" w:rsidRDefault="00346C51" w:rsidP="00346C51">
      <w:pPr>
        <w:pStyle w:val="EndNoteBibliography0"/>
        <w:spacing w:after="0"/>
        <w:ind w:left="720" w:hanging="720"/>
        <w:rPr>
          <w:rFonts w:ascii="Times New Roman" w:hAnsi="Times New Roman"/>
        </w:rPr>
      </w:pPr>
      <w:bookmarkStart w:id="307" w:name="_ENREF_30"/>
      <w:r w:rsidRPr="00DF7BCE">
        <w:rPr>
          <w:rFonts w:ascii="Times New Roman" w:hAnsi="Times New Roman"/>
        </w:rPr>
        <w:t>30.</w:t>
      </w:r>
      <w:r w:rsidRPr="00DF7BCE">
        <w:rPr>
          <w:rFonts w:ascii="Times New Roman" w:hAnsi="Times New Roman"/>
        </w:rPr>
        <w:tab/>
        <w:t xml:space="preserve">I.J. Polmear, </w:t>
      </w:r>
      <w:r w:rsidRPr="00DF7BCE">
        <w:rPr>
          <w:rFonts w:ascii="Times New Roman" w:hAnsi="Times New Roman"/>
          <w:i/>
        </w:rPr>
        <w:t>Light alloys: metallurgy of the light metals</w:t>
      </w:r>
      <w:r w:rsidRPr="00DF7BCE">
        <w:rPr>
          <w:rFonts w:ascii="Times New Roman" w:hAnsi="Times New Roman"/>
        </w:rPr>
        <w:t>. 1995: J. Wiley &amp; Sons.</w:t>
      </w:r>
      <w:bookmarkEnd w:id="307"/>
    </w:p>
    <w:p w:rsidR="00346C51" w:rsidRPr="00DF7BCE" w:rsidRDefault="00346C51" w:rsidP="00346C51">
      <w:pPr>
        <w:pStyle w:val="EndNoteBibliography0"/>
        <w:spacing w:after="0"/>
        <w:ind w:left="720" w:hanging="720"/>
        <w:rPr>
          <w:rFonts w:ascii="Times New Roman" w:hAnsi="Times New Roman"/>
        </w:rPr>
      </w:pPr>
      <w:bookmarkStart w:id="308" w:name="_ENREF_31"/>
      <w:r w:rsidRPr="00DF7BCE">
        <w:rPr>
          <w:rFonts w:ascii="Times New Roman" w:hAnsi="Times New Roman"/>
        </w:rPr>
        <w:t>31.</w:t>
      </w:r>
      <w:r w:rsidRPr="00DF7BCE">
        <w:rPr>
          <w:rFonts w:ascii="Times New Roman" w:hAnsi="Times New Roman"/>
        </w:rPr>
        <w:tab/>
        <w:t xml:space="preserve">Nikon Danilovich Tomashov, </w:t>
      </w:r>
      <w:r w:rsidRPr="00DF7BCE">
        <w:rPr>
          <w:rFonts w:ascii="Times New Roman" w:hAnsi="Times New Roman"/>
          <w:i/>
        </w:rPr>
        <w:t>Theory of corrosion and protection of metals.</w:t>
      </w:r>
      <w:r w:rsidRPr="00DF7BCE">
        <w:rPr>
          <w:rFonts w:ascii="Times New Roman" w:hAnsi="Times New Roman"/>
        </w:rPr>
        <w:t xml:space="preserve"> 1966, 672 P. THE MACMILLAN COMPANY, 60 FIFTH AVENUE, NEW YORK 10011, 1965.</w:t>
      </w:r>
      <w:bookmarkEnd w:id="308"/>
    </w:p>
    <w:p w:rsidR="00346C51" w:rsidRPr="00DF7BCE" w:rsidRDefault="00346C51" w:rsidP="00346C51">
      <w:pPr>
        <w:pStyle w:val="EndNoteBibliography0"/>
        <w:spacing w:after="0"/>
        <w:ind w:left="720" w:hanging="720"/>
        <w:rPr>
          <w:rFonts w:ascii="Times New Roman" w:hAnsi="Times New Roman"/>
        </w:rPr>
      </w:pPr>
      <w:bookmarkStart w:id="309" w:name="_ENREF_32"/>
      <w:r w:rsidRPr="00DF7BCE">
        <w:rPr>
          <w:rFonts w:ascii="Times New Roman" w:hAnsi="Times New Roman"/>
        </w:rPr>
        <w:t>32.</w:t>
      </w:r>
      <w:r w:rsidRPr="00DF7BCE">
        <w:rPr>
          <w:rFonts w:ascii="Times New Roman" w:hAnsi="Times New Roman"/>
        </w:rPr>
        <w:tab/>
        <w:t xml:space="preserve">Mihriban O Pekguleryuz and A Arslan Kaya, </w:t>
      </w:r>
      <w:r w:rsidRPr="00DF7BCE">
        <w:rPr>
          <w:rFonts w:ascii="Times New Roman" w:hAnsi="Times New Roman"/>
          <w:i/>
        </w:rPr>
        <w:t>Creep resistant magnesium alloys for powertrain applications.</w:t>
      </w:r>
      <w:r w:rsidRPr="00DF7BCE">
        <w:rPr>
          <w:rFonts w:ascii="Times New Roman" w:hAnsi="Times New Roman"/>
        </w:rPr>
        <w:t xml:space="preserve"> Advanced Engineering Materials, 2003. </w:t>
      </w:r>
      <w:r w:rsidRPr="00DF7BCE">
        <w:rPr>
          <w:rFonts w:ascii="Times New Roman" w:hAnsi="Times New Roman"/>
          <w:b/>
        </w:rPr>
        <w:t>5</w:t>
      </w:r>
      <w:r w:rsidRPr="00DF7BCE">
        <w:rPr>
          <w:rFonts w:ascii="Times New Roman" w:hAnsi="Times New Roman"/>
        </w:rPr>
        <w:t>(12): p. 866-878.</w:t>
      </w:r>
      <w:bookmarkEnd w:id="309"/>
    </w:p>
    <w:p w:rsidR="00346C51" w:rsidRPr="00DF7BCE" w:rsidRDefault="00346C51" w:rsidP="00346C51">
      <w:pPr>
        <w:pStyle w:val="EndNoteBibliography0"/>
        <w:spacing w:after="0"/>
        <w:ind w:left="720" w:hanging="720"/>
        <w:rPr>
          <w:rFonts w:ascii="Times New Roman" w:hAnsi="Times New Roman"/>
        </w:rPr>
      </w:pPr>
      <w:bookmarkStart w:id="310" w:name="_ENREF_33"/>
      <w:r w:rsidRPr="00DF7BCE">
        <w:rPr>
          <w:rFonts w:ascii="Times New Roman" w:hAnsi="Times New Roman"/>
        </w:rPr>
        <w:t>33.</w:t>
      </w:r>
      <w:r w:rsidRPr="00DF7BCE">
        <w:rPr>
          <w:rFonts w:ascii="Times New Roman" w:hAnsi="Times New Roman"/>
        </w:rPr>
        <w:tab/>
        <w:t xml:space="preserve">Mihriban O Pekguleryuz, Eric Baril, Pierre Labelle, and Donald Argo, </w:t>
      </w:r>
      <w:r w:rsidRPr="00DF7BCE">
        <w:rPr>
          <w:rFonts w:ascii="Times New Roman" w:hAnsi="Times New Roman"/>
          <w:i/>
        </w:rPr>
        <w:t>Creep resistant Mg-Al-Sr alloys.</w:t>
      </w:r>
      <w:r w:rsidRPr="00DF7BCE">
        <w:rPr>
          <w:rFonts w:ascii="Times New Roman" w:hAnsi="Times New Roman"/>
        </w:rPr>
        <w:t xml:space="preserve"> Journal of advanced materials, 2003. </w:t>
      </w:r>
      <w:r w:rsidRPr="00DF7BCE">
        <w:rPr>
          <w:rFonts w:ascii="Times New Roman" w:hAnsi="Times New Roman"/>
          <w:b/>
        </w:rPr>
        <w:t>35</w:t>
      </w:r>
      <w:r w:rsidRPr="00DF7BCE">
        <w:rPr>
          <w:rFonts w:ascii="Times New Roman" w:hAnsi="Times New Roman"/>
        </w:rPr>
        <w:t>(3): p. 32-38.</w:t>
      </w:r>
      <w:bookmarkEnd w:id="310"/>
    </w:p>
    <w:p w:rsidR="00346C51" w:rsidRPr="00DF7BCE" w:rsidRDefault="00346C51" w:rsidP="00346C51">
      <w:pPr>
        <w:pStyle w:val="EndNoteBibliography0"/>
        <w:spacing w:after="0"/>
        <w:ind w:left="720" w:hanging="720"/>
        <w:rPr>
          <w:rFonts w:ascii="Times New Roman" w:hAnsi="Times New Roman"/>
        </w:rPr>
      </w:pPr>
      <w:bookmarkStart w:id="311" w:name="_ENREF_34"/>
      <w:r w:rsidRPr="00DF7BCE">
        <w:rPr>
          <w:rFonts w:ascii="Times New Roman" w:hAnsi="Times New Roman"/>
        </w:rPr>
        <w:t>34.</w:t>
      </w:r>
      <w:r w:rsidRPr="00DF7BCE">
        <w:rPr>
          <w:rFonts w:ascii="Times New Roman" w:hAnsi="Times New Roman"/>
        </w:rPr>
        <w:tab/>
        <w:t xml:space="preserve">E Aghion, B Bronfin, F Von Buch, S Schumann, and H Friedrich, </w:t>
      </w:r>
      <w:r w:rsidRPr="00DF7BCE">
        <w:rPr>
          <w:rFonts w:ascii="Times New Roman" w:hAnsi="Times New Roman"/>
          <w:i/>
        </w:rPr>
        <w:t>Newly developed magnesium alloys for powertrain applications.</w:t>
      </w:r>
      <w:r w:rsidRPr="00DF7BCE">
        <w:rPr>
          <w:rFonts w:ascii="Times New Roman" w:hAnsi="Times New Roman"/>
        </w:rPr>
        <w:t xml:space="preserve"> The Journal of The Minerals, Metals &amp; Materials Society, 2003. </w:t>
      </w:r>
      <w:r w:rsidRPr="00DF7BCE">
        <w:rPr>
          <w:rFonts w:ascii="Times New Roman" w:hAnsi="Times New Roman"/>
          <w:b/>
        </w:rPr>
        <w:t>55</w:t>
      </w:r>
      <w:r w:rsidRPr="00DF7BCE">
        <w:rPr>
          <w:rFonts w:ascii="Times New Roman" w:hAnsi="Times New Roman"/>
        </w:rPr>
        <w:t>(11): p. 30-33.</w:t>
      </w:r>
      <w:bookmarkEnd w:id="311"/>
    </w:p>
    <w:p w:rsidR="00346C51" w:rsidRPr="00DF7BCE" w:rsidRDefault="00346C51" w:rsidP="00346C51">
      <w:pPr>
        <w:pStyle w:val="EndNoteBibliography0"/>
        <w:spacing w:after="0"/>
        <w:ind w:left="720" w:hanging="720"/>
        <w:rPr>
          <w:rFonts w:ascii="Times New Roman" w:hAnsi="Times New Roman"/>
        </w:rPr>
      </w:pPr>
      <w:bookmarkStart w:id="312" w:name="_ENREF_35"/>
      <w:r w:rsidRPr="00DF7BCE">
        <w:rPr>
          <w:rFonts w:ascii="Times New Roman" w:hAnsi="Times New Roman"/>
        </w:rPr>
        <w:t>35.</w:t>
      </w:r>
      <w:r w:rsidRPr="00DF7BCE">
        <w:rPr>
          <w:rFonts w:ascii="Times New Roman" w:hAnsi="Times New Roman"/>
        </w:rPr>
        <w:tab/>
        <w:t xml:space="preserve">Eric Baril, Pierre Labelle, and Mihriban Pekguleryuz, </w:t>
      </w:r>
      <w:r w:rsidRPr="00DF7BCE">
        <w:rPr>
          <w:rFonts w:ascii="Times New Roman" w:hAnsi="Times New Roman"/>
          <w:i/>
        </w:rPr>
        <w:t>Elevated temperature Mg-Al-Sr: creep resistance, mechanical properties, and microstructure.</w:t>
      </w:r>
      <w:r w:rsidRPr="00DF7BCE">
        <w:rPr>
          <w:rFonts w:ascii="Times New Roman" w:hAnsi="Times New Roman"/>
        </w:rPr>
        <w:t xml:space="preserve"> The Journal of The Minerals, Metals &amp; Materials Society, 2003. </w:t>
      </w:r>
      <w:r w:rsidRPr="00DF7BCE">
        <w:rPr>
          <w:rFonts w:ascii="Times New Roman" w:hAnsi="Times New Roman"/>
          <w:b/>
        </w:rPr>
        <w:t>55</w:t>
      </w:r>
      <w:r w:rsidRPr="00DF7BCE">
        <w:rPr>
          <w:rFonts w:ascii="Times New Roman" w:hAnsi="Times New Roman"/>
        </w:rPr>
        <w:t>(11): p. 34-39.</w:t>
      </w:r>
      <w:bookmarkEnd w:id="312"/>
    </w:p>
    <w:p w:rsidR="00346C51" w:rsidRPr="00DF7BCE" w:rsidRDefault="00346C51" w:rsidP="00346C51">
      <w:pPr>
        <w:pStyle w:val="EndNoteBibliography0"/>
        <w:spacing w:after="0"/>
        <w:ind w:left="720" w:hanging="720"/>
        <w:rPr>
          <w:rFonts w:ascii="Times New Roman" w:hAnsi="Times New Roman"/>
        </w:rPr>
      </w:pPr>
      <w:bookmarkStart w:id="313" w:name="_ENREF_36"/>
      <w:r w:rsidRPr="00DF7BCE">
        <w:rPr>
          <w:rFonts w:ascii="Times New Roman" w:hAnsi="Times New Roman"/>
        </w:rPr>
        <w:t>36.</w:t>
      </w:r>
      <w:r w:rsidRPr="00DF7BCE">
        <w:rPr>
          <w:rFonts w:ascii="Times New Roman" w:hAnsi="Times New Roman"/>
        </w:rPr>
        <w:tab/>
        <w:t xml:space="preserve">H Dieringa and KU Kainer, </w:t>
      </w:r>
      <w:r w:rsidRPr="00DF7BCE">
        <w:rPr>
          <w:rFonts w:ascii="Times New Roman" w:hAnsi="Times New Roman"/>
          <w:i/>
        </w:rPr>
        <w:t>Magnesium–der Zukunftswerkstoff für die Automobilindustrie?</w:t>
      </w:r>
      <w:r w:rsidRPr="00DF7BCE">
        <w:rPr>
          <w:rFonts w:ascii="Times New Roman" w:hAnsi="Times New Roman"/>
        </w:rPr>
        <w:t xml:space="preserve"> Materialwissenschaft und Werkstofftechnik, 2007. </w:t>
      </w:r>
      <w:r w:rsidRPr="00DF7BCE">
        <w:rPr>
          <w:rFonts w:ascii="Times New Roman" w:hAnsi="Times New Roman"/>
          <w:b/>
        </w:rPr>
        <w:t>38</w:t>
      </w:r>
      <w:r w:rsidRPr="00DF7BCE">
        <w:rPr>
          <w:rFonts w:ascii="Times New Roman" w:hAnsi="Times New Roman"/>
        </w:rPr>
        <w:t>(2): p. 91-96.</w:t>
      </w:r>
      <w:bookmarkEnd w:id="313"/>
    </w:p>
    <w:p w:rsidR="00346C51" w:rsidRPr="00DF7BCE" w:rsidRDefault="00346C51" w:rsidP="00346C51">
      <w:pPr>
        <w:pStyle w:val="EndNoteBibliography0"/>
        <w:spacing w:after="0"/>
        <w:ind w:left="720" w:hanging="720"/>
        <w:rPr>
          <w:rFonts w:ascii="Times New Roman" w:hAnsi="Times New Roman"/>
        </w:rPr>
      </w:pPr>
      <w:bookmarkStart w:id="314" w:name="_ENREF_37"/>
      <w:r w:rsidRPr="00DF7BCE">
        <w:rPr>
          <w:rFonts w:ascii="Times New Roman" w:hAnsi="Times New Roman"/>
        </w:rPr>
        <w:t>37.</w:t>
      </w:r>
      <w:r w:rsidRPr="00DF7BCE">
        <w:rPr>
          <w:rFonts w:ascii="Times New Roman" w:hAnsi="Times New Roman"/>
        </w:rPr>
        <w:tab/>
        <w:t xml:space="preserve">S Schuman. </w:t>
      </w:r>
      <w:r w:rsidRPr="00DF7BCE">
        <w:rPr>
          <w:rFonts w:ascii="Times New Roman" w:hAnsi="Times New Roman"/>
          <w:i/>
        </w:rPr>
        <w:t>The paths and strategies for increased magnesium application in vehicles</w:t>
      </w:r>
      <w:r w:rsidRPr="00DF7BCE">
        <w:rPr>
          <w:rFonts w:ascii="Times New Roman" w:hAnsi="Times New Roman"/>
        </w:rPr>
        <w:t xml:space="preserve">. in </w:t>
      </w:r>
      <w:r w:rsidRPr="00DF7BCE">
        <w:rPr>
          <w:rFonts w:ascii="Times New Roman" w:hAnsi="Times New Roman"/>
          <w:i/>
        </w:rPr>
        <w:t>Mat Sci Forum</w:t>
      </w:r>
      <w:r w:rsidRPr="00DF7BCE">
        <w:rPr>
          <w:rFonts w:ascii="Times New Roman" w:hAnsi="Times New Roman"/>
        </w:rPr>
        <w:t>. 2005.</w:t>
      </w:r>
      <w:bookmarkEnd w:id="314"/>
    </w:p>
    <w:p w:rsidR="00346C51" w:rsidRPr="00DF7BCE" w:rsidRDefault="00346C51" w:rsidP="00346C51">
      <w:pPr>
        <w:pStyle w:val="EndNoteBibliography0"/>
        <w:spacing w:after="0"/>
        <w:ind w:left="720" w:hanging="720"/>
        <w:rPr>
          <w:rFonts w:ascii="Times New Roman" w:hAnsi="Times New Roman"/>
        </w:rPr>
      </w:pPr>
      <w:bookmarkStart w:id="315" w:name="_ENREF_38"/>
      <w:r w:rsidRPr="00DF7BCE">
        <w:rPr>
          <w:rFonts w:ascii="Times New Roman" w:hAnsi="Times New Roman"/>
        </w:rPr>
        <w:t>38.</w:t>
      </w:r>
      <w:r w:rsidRPr="00DF7BCE">
        <w:rPr>
          <w:rFonts w:ascii="Times New Roman" w:hAnsi="Times New Roman"/>
        </w:rPr>
        <w:tab/>
        <w:t xml:space="preserve">G Davies, </w:t>
      </w:r>
      <w:r w:rsidRPr="00DF7BCE">
        <w:rPr>
          <w:rFonts w:ascii="Times New Roman" w:hAnsi="Times New Roman"/>
          <w:i/>
        </w:rPr>
        <w:t>Magnesium. Materials for automotive bodies.</w:t>
      </w:r>
      <w:r w:rsidRPr="00DF7BCE">
        <w:rPr>
          <w:rFonts w:ascii="Times New Roman" w:hAnsi="Times New Roman"/>
        </w:rPr>
        <w:t xml:space="preserve"> vol, 2003. </w:t>
      </w:r>
      <w:r w:rsidRPr="00DF7BCE">
        <w:rPr>
          <w:rFonts w:ascii="Times New Roman" w:hAnsi="Times New Roman"/>
          <w:b/>
        </w:rPr>
        <w:t>91</w:t>
      </w:r>
      <w:r w:rsidRPr="00DF7BCE">
        <w:rPr>
          <w:rFonts w:ascii="Times New Roman" w:hAnsi="Times New Roman"/>
        </w:rPr>
        <w:t>: p. 1327.</w:t>
      </w:r>
      <w:bookmarkEnd w:id="315"/>
    </w:p>
    <w:p w:rsidR="00346C51" w:rsidRPr="00DF7BCE" w:rsidRDefault="00346C51" w:rsidP="00346C51">
      <w:pPr>
        <w:pStyle w:val="EndNoteBibliography0"/>
        <w:spacing w:after="0"/>
        <w:ind w:left="720" w:hanging="720"/>
        <w:rPr>
          <w:rFonts w:ascii="Times New Roman" w:hAnsi="Times New Roman"/>
        </w:rPr>
      </w:pPr>
      <w:bookmarkStart w:id="316" w:name="_ENREF_39"/>
      <w:r w:rsidRPr="00DF7BCE">
        <w:rPr>
          <w:rFonts w:ascii="Times New Roman" w:hAnsi="Times New Roman"/>
        </w:rPr>
        <w:t>39.</w:t>
      </w:r>
      <w:r w:rsidRPr="00DF7BCE">
        <w:rPr>
          <w:rFonts w:ascii="Times New Roman" w:hAnsi="Times New Roman"/>
        </w:rPr>
        <w:tab/>
        <w:t xml:space="preserve">GL Makar and J Kruger, </w:t>
      </w:r>
      <w:r w:rsidRPr="00DF7BCE">
        <w:rPr>
          <w:rFonts w:ascii="Times New Roman" w:hAnsi="Times New Roman"/>
          <w:i/>
        </w:rPr>
        <w:t>Corrosion studies of rapidly solidified magnesium alloys.</w:t>
      </w:r>
      <w:r w:rsidRPr="00DF7BCE">
        <w:rPr>
          <w:rFonts w:ascii="Times New Roman" w:hAnsi="Times New Roman"/>
        </w:rPr>
        <w:t xml:space="preserve"> Journal of the Electrochemical Society, 1990. </w:t>
      </w:r>
      <w:r w:rsidRPr="00DF7BCE">
        <w:rPr>
          <w:rFonts w:ascii="Times New Roman" w:hAnsi="Times New Roman"/>
          <w:b/>
        </w:rPr>
        <w:t>137</w:t>
      </w:r>
      <w:r w:rsidRPr="00DF7BCE">
        <w:rPr>
          <w:rFonts w:ascii="Times New Roman" w:hAnsi="Times New Roman"/>
        </w:rPr>
        <w:t>(2): p. 414-421.</w:t>
      </w:r>
      <w:bookmarkEnd w:id="316"/>
    </w:p>
    <w:p w:rsidR="00346C51" w:rsidRPr="00DF7BCE" w:rsidRDefault="00346C51" w:rsidP="00346C51">
      <w:pPr>
        <w:pStyle w:val="EndNoteBibliography0"/>
        <w:spacing w:after="0"/>
        <w:ind w:left="720" w:hanging="720"/>
        <w:rPr>
          <w:rFonts w:ascii="Times New Roman" w:hAnsi="Times New Roman"/>
        </w:rPr>
      </w:pPr>
      <w:bookmarkStart w:id="317" w:name="_ENREF_40"/>
      <w:r w:rsidRPr="00DF7BCE">
        <w:rPr>
          <w:rFonts w:ascii="Times New Roman" w:hAnsi="Times New Roman"/>
        </w:rPr>
        <w:t>40.</w:t>
      </w:r>
      <w:r w:rsidRPr="00DF7BCE">
        <w:rPr>
          <w:rFonts w:ascii="Times New Roman" w:hAnsi="Times New Roman"/>
        </w:rPr>
        <w:tab/>
        <w:t xml:space="preserve">G. L. Makar and J. Kruger, </w:t>
      </w:r>
      <w:r w:rsidRPr="00DF7BCE">
        <w:rPr>
          <w:rFonts w:ascii="Times New Roman" w:hAnsi="Times New Roman"/>
          <w:i/>
        </w:rPr>
        <w:t>Corrosion Studies of Rapidly Solidified Magnesium Alloys.</w:t>
      </w:r>
      <w:r w:rsidRPr="00DF7BCE">
        <w:rPr>
          <w:rFonts w:ascii="Times New Roman" w:hAnsi="Times New Roman"/>
        </w:rPr>
        <w:t xml:space="preserve"> Journal of The Electrochemical Society, 1990. </w:t>
      </w:r>
      <w:r w:rsidRPr="00DF7BCE">
        <w:rPr>
          <w:rFonts w:ascii="Times New Roman" w:hAnsi="Times New Roman"/>
          <w:b/>
        </w:rPr>
        <w:t>137</w:t>
      </w:r>
      <w:r w:rsidRPr="00DF7BCE">
        <w:rPr>
          <w:rFonts w:ascii="Times New Roman" w:hAnsi="Times New Roman"/>
        </w:rPr>
        <w:t>(2): p. 414-421.</w:t>
      </w:r>
      <w:bookmarkEnd w:id="317"/>
    </w:p>
    <w:p w:rsidR="00346C51" w:rsidRPr="00DF7BCE" w:rsidRDefault="00346C51" w:rsidP="00346C51">
      <w:pPr>
        <w:pStyle w:val="EndNoteBibliography0"/>
        <w:spacing w:after="0"/>
        <w:ind w:left="720" w:hanging="720"/>
        <w:rPr>
          <w:rFonts w:ascii="Times New Roman" w:hAnsi="Times New Roman"/>
        </w:rPr>
      </w:pPr>
      <w:bookmarkStart w:id="318" w:name="_ENREF_41"/>
      <w:r w:rsidRPr="00DF7BCE">
        <w:rPr>
          <w:rFonts w:ascii="Times New Roman" w:hAnsi="Times New Roman"/>
        </w:rPr>
        <w:t>41.</w:t>
      </w:r>
      <w:r w:rsidRPr="00DF7BCE">
        <w:rPr>
          <w:rFonts w:ascii="Times New Roman" w:hAnsi="Times New Roman"/>
        </w:rPr>
        <w:tab/>
        <w:t xml:space="preserve">JE Gray and Ben Luan, </w:t>
      </w:r>
      <w:r w:rsidRPr="00DF7BCE">
        <w:rPr>
          <w:rFonts w:ascii="Times New Roman" w:hAnsi="Times New Roman"/>
          <w:i/>
        </w:rPr>
        <w:t>Protective coatings on magnesium and its alloys—a critical review.</w:t>
      </w:r>
      <w:r w:rsidRPr="00DF7BCE">
        <w:rPr>
          <w:rFonts w:ascii="Times New Roman" w:hAnsi="Times New Roman"/>
        </w:rPr>
        <w:t xml:space="preserve"> Journal of alloys and compounds, 2002. </w:t>
      </w:r>
      <w:r w:rsidRPr="00DF7BCE">
        <w:rPr>
          <w:rFonts w:ascii="Times New Roman" w:hAnsi="Times New Roman"/>
          <w:b/>
        </w:rPr>
        <w:t>336</w:t>
      </w:r>
      <w:r w:rsidRPr="00DF7BCE">
        <w:rPr>
          <w:rFonts w:ascii="Times New Roman" w:hAnsi="Times New Roman"/>
        </w:rPr>
        <w:t>(1): p. 88-113.</w:t>
      </w:r>
      <w:bookmarkEnd w:id="318"/>
    </w:p>
    <w:p w:rsidR="00346C51" w:rsidRPr="00DF7BCE" w:rsidRDefault="00346C51" w:rsidP="00346C51">
      <w:pPr>
        <w:pStyle w:val="EndNoteBibliography0"/>
        <w:spacing w:after="0"/>
        <w:ind w:left="720" w:hanging="720"/>
        <w:rPr>
          <w:rFonts w:ascii="Times New Roman" w:hAnsi="Times New Roman"/>
        </w:rPr>
      </w:pPr>
      <w:bookmarkStart w:id="319" w:name="_ENREF_42"/>
      <w:r w:rsidRPr="00DF7BCE">
        <w:rPr>
          <w:rFonts w:ascii="Times New Roman" w:hAnsi="Times New Roman"/>
        </w:rPr>
        <w:t>42.</w:t>
      </w:r>
      <w:r w:rsidRPr="00DF7BCE">
        <w:rPr>
          <w:rFonts w:ascii="Times New Roman" w:hAnsi="Times New Roman"/>
        </w:rPr>
        <w:tab/>
        <w:t xml:space="preserve">JB Mohler, </w:t>
      </w:r>
      <w:r w:rsidRPr="00DF7BCE">
        <w:rPr>
          <w:rFonts w:ascii="Times New Roman" w:hAnsi="Times New Roman"/>
          <w:i/>
        </w:rPr>
        <w:t>High Speed Electroplating.</w:t>
      </w:r>
      <w:r w:rsidRPr="00DF7BCE">
        <w:rPr>
          <w:rFonts w:ascii="Times New Roman" w:hAnsi="Times New Roman"/>
        </w:rPr>
        <w:t xml:space="preserve"> Metal Finishing, 1974. </w:t>
      </w:r>
      <w:r w:rsidRPr="00DF7BCE">
        <w:rPr>
          <w:rFonts w:ascii="Times New Roman" w:hAnsi="Times New Roman"/>
          <w:b/>
        </w:rPr>
        <w:t>72</w:t>
      </w:r>
      <w:r w:rsidRPr="00DF7BCE">
        <w:rPr>
          <w:rFonts w:ascii="Times New Roman" w:hAnsi="Times New Roman"/>
        </w:rPr>
        <w:t>(7): p. 29-33.</w:t>
      </w:r>
      <w:bookmarkEnd w:id="319"/>
    </w:p>
    <w:p w:rsidR="00346C51" w:rsidRPr="00DF7BCE" w:rsidRDefault="00346C51" w:rsidP="00346C51">
      <w:pPr>
        <w:pStyle w:val="EndNoteBibliography0"/>
        <w:spacing w:after="0"/>
        <w:ind w:left="720" w:hanging="720"/>
        <w:rPr>
          <w:rFonts w:ascii="Times New Roman" w:hAnsi="Times New Roman"/>
        </w:rPr>
      </w:pPr>
      <w:bookmarkStart w:id="320" w:name="_ENREF_43"/>
      <w:r w:rsidRPr="00DF7BCE">
        <w:rPr>
          <w:rFonts w:ascii="Times New Roman" w:hAnsi="Times New Roman"/>
        </w:rPr>
        <w:t>43.</w:t>
      </w:r>
      <w:r w:rsidRPr="00DF7BCE">
        <w:rPr>
          <w:rFonts w:ascii="Times New Roman" w:hAnsi="Times New Roman"/>
        </w:rPr>
        <w:tab/>
        <w:t xml:space="preserve">Patrick L Hagans and CM Haas, </w:t>
      </w:r>
      <w:r w:rsidRPr="00DF7BCE">
        <w:rPr>
          <w:rFonts w:ascii="Times New Roman" w:hAnsi="Times New Roman"/>
          <w:i/>
        </w:rPr>
        <w:t>Chromate conversion coatings.</w:t>
      </w:r>
      <w:r w:rsidRPr="00DF7BCE">
        <w:rPr>
          <w:rFonts w:ascii="Times New Roman" w:hAnsi="Times New Roman"/>
        </w:rPr>
        <w:t xml:space="preserve"> ASM International, Member/Customer Service Center, Materials Park, OH 44073-0002, USA, 1994., 1994: p. 405-411.</w:t>
      </w:r>
      <w:bookmarkEnd w:id="320"/>
    </w:p>
    <w:p w:rsidR="00346C51" w:rsidRPr="00DF7BCE" w:rsidRDefault="00346C51" w:rsidP="00346C51">
      <w:pPr>
        <w:pStyle w:val="EndNoteBibliography0"/>
        <w:spacing w:after="0"/>
        <w:ind w:left="720" w:hanging="720"/>
        <w:rPr>
          <w:rFonts w:ascii="Times New Roman" w:hAnsi="Times New Roman"/>
        </w:rPr>
      </w:pPr>
      <w:bookmarkStart w:id="321" w:name="_ENREF_44"/>
      <w:r w:rsidRPr="00DF7BCE">
        <w:rPr>
          <w:rFonts w:ascii="Times New Roman" w:hAnsi="Times New Roman"/>
        </w:rPr>
        <w:t>44.</w:t>
      </w:r>
      <w:r w:rsidRPr="00DF7BCE">
        <w:rPr>
          <w:rFonts w:ascii="Times New Roman" w:hAnsi="Times New Roman"/>
        </w:rPr>
        <w:tab/>
        <w:t xml:space="preserve">CK Mittal, </w:t>
      </w:r>
      <w:r w:rsidRPr="00DF7BCE">
        <w:rPr>
          <w:rFonts w:ascii="Times New Roman" w:hAnsi="Times New Roman"/>
          <w:i/>
        </w:rPr>
        <w:t>Chemical conversion and anodized coatings.</w:t>
      </w:r>
      <w:r w:rsidRPr="00DF7BCE">
        <w:rPr>
          <w:rFonts w:ascii="Times New Roman" w:hAnsi="Times New Roman"/>
        </w:rPr>
        <w:t xml:space="preserve"> 1995.</w:t>
      </w:r>
      <w:bookmarkEnd w:id="321"/>
    </w:p>
    <w:p w:rsidR="00346C51" w:rsidRPr="00DF7BCE" w:rsidRDefault="00346C51" w:rsidP="00346C51">
      <w:pPr>
        <w:pStyle w:val="EndNoteBibliography0"/>
        <w:spacing w:after="0"/>
        <w:ind w:left="720" w:hanging="720"/>
        <w:rPr>
          <w:rFonts w:ascii="Times New Roman" w:hAnsi="Times New Roman"/>
        </w:rPr>
      </w:pPr>
      <w:bookmarkStart w:id="322" w:name="_ENREF_45"/>
      <w:r w:rsidRPr="00DF7BCE">
        <w:rPr>
          <w:rFonts w:ascii="Times New Roman" w:hAnsi="Times New Roman"/>
        </w:rPr>
        <w:t>45.</w:t>
      </w:r>
      <w:r w:rsidRPr="00DF7BCE">
        <w:rPr>
          <w:rFonts w:ascii="Times New Roman" w:hAnsi="Times New Roman"/>
        </w:rPr>
        <w:tab/>
        <w:t xml:space="preserve">A Simaranov, AI Marshakov, and Yu N Mikhailovskii, </w:t>
      </w:r>
      <w:r w:rsidRPr="00DF7BCE">
        <w:rPr>
          <w:rFonts w:ascii="Times New Roman" w:hAnsi="Times New Roman"/>
          <w:i/>
        </w:rPr>
        <w:t>The composition and protective properties of chromate conversion coatings on magnesium.</w:t>
      </w:r>
      <w:r w:rsidRPr="00DF7BCE">
        <w:rPr>
          <w:rFonts w:ascii="Times New Roman" w:hAnsi="Times New Roman"/>
        </w:rPr>
        <w:t xml:space="preserve"> Protection of metals, 1992. </w:t>
      </w:r>
      <w:r w:rsidRPr="00DF7BCE">
        <w:rPr>
          <w:rFonts w:ascii="Times New Roman" w:hAnsi="Times New Roman"/>
          <w:b/>
        </w:rPr>
        <w:t>28</w:t>
      </w:r>
      <w:r w:rsidRPr="00DF7BCE">
        <w:rPr>
          <w:rFonts w:ascii="Times New Roman" w:hAnsi="Times New Roman"/>
        </w:rPr>
        <w:t>(5): p. 576-580.</w:t>
      </w:r>
      <w:bookmarkEnd w:id="322"/>
    </w:p>
    <w:p w:rsidR="00346C51" w:rsidRPr="00DF7BCE" w:rsidRDefault="00346C51" w:rsidP="00346C51">
      <w:pPr>
        <w:pStyle w:val="EndNoteBibliography0"/>
        <w:spacing w:after="0"/>
        <w:ind w:left="720" w:hanging="720"/>
        <w:rPr>
          <w:rFonts w:ascii="Times New Roman" w:hAnsi="Times New Roman"/>
        </w:rPr>
      </w:pPr>
      <w:bookmarkStart w:id="323" w:name="_ENREF_46"/>
      <w:r w:rsidRPr="00DF7BCE">
        <w:rPr>
          <w:rFonts w:ascii="Times New Roman" w:hAnsi="Times New Roman"/>
        </w:rPr>
        <w:t>46.</w:t>
      </w:r>
      <w:r w:rsidRPr="00DF7BCE">
        <w:rPr>
          <w:rFonts w:ascii="Times New Roman" w:hAnsi="Times New Roman"/>
        </w:rPr>
        <w:tab/>
        <w:t xml:space="preserve">Carsten Blawert, Wolfgang Dietzel, Edward Ghali, and Guangling Song, </w:t>
      </w:r>
      <w:r w:rsidRPr="00DF7BCE">
        <w:rPr>
          <w:rFonts w:ascii="Times New Roman" w:hAnsi="Times New Roman"/>
          <w:i/>
        </w:rPr>
        <w:t>Anodizing treatments for magnesium alloys and their effect on corrosion resistance in various environments.</w:t>
      </w:r>
      <w:r w:rsidRPr="00DF7BCE">
        <w:rPr>
          <w:rFonts w:ascii="Times New Roman" w:hAnsi="Times New Roman"/>
        </w:rPr>
        <w:t xml:space="preserve"> Advanced Engineering Materials, 2006. </w:t>
      </w:r>
      <w:r w:rsidRPr="00DF7BCE">
        <w:rPr>
          <w:rFonts w:ascii="Times New Roman" w:hAnsi="Times New Roman"/>
          <w:b/>
        </w:rPr>
        <w:t>8</w:t>
      </w:r>
      <w:r w:rsidRPr="00DF7BCE">
        <w:rPr>
          <w:rFonts w:ascii="Times New Roman" w:hAnsi="Times New Roman"/>
        </w:rPr>
        <w:t>(6): p. 511-533.</w:t>
      </w:r>
      <w:bookmarkEnd w:id="323"/>
    </w:p>
    <w:p w:rsidR="00346C51" w:rsidRPr="00DF7BCE" w:rsidRDefault="00346C51" w:rsidP="00346C51">
      <w:pPr>
        <w:pStyle w:val="EndNoteBibliography0"/>
        <w:spacing w:after="0"/>
        <w:ind w:left="720" w:hanging="720"/>
        <w:rPr>
          <w:rFonts w:ascii="Times New Roman" w:hAnsi="Times New Roman"/>
        </w:rPr>
      </w:pPr>
      <w:bookmarkStart w:id="324" w:name="_ENREF_47"/>
      <w:r w:rsidRPr="00DF7BCE">
        <w:rPr>
          <w:rFonts w:ascii="Times New Roman" w:hAnsi="Times New Roman"/>
        </w:rPr>
        <w:t>47.</w:t>
      </w:r>
      <w:r w:rsidRPr="00DF7BCE">
        <w:rPr>
          <w:rFonts w:ascii="Times New Roman" w:hAnsi="Times New Roman"/>
        </w:rPr>
        <w:tab/>
        <w:t xml:space="preserve">AK Sharma, R Uma Rani, and K Giri, </w:t>
      </w:r>
      <w:r w:rsidRPr="00DF7BCE">
        <w:rPr>
          <w:rFonts w:ascii="Times New Roman" w:hAnsi="Times New Roman"/>
          <w:i/>
        </w:rPr>
        <w:t>Studies on anodization of magnesium alloy for thermal control applications.</w:t>
      </w:r>
      <w:r w:rsidRPr="00DF7BCE">
        <w:rPr>
          <w:rFonts w:ascii="Times New Roman" w:hAnsi="Times New Roman"/>
        </w:rPr>
        <w:t xml:space="preserve"> Metal Finishing, 1997. </w:t>
      </w:r>
      <w:r w:rsidRPr="00DF7BCE">
        <w:rPr>
          <w:rFonts w:ascii="Times New Roman" w:hAnsi="Times New Roman"/>
          <w:b/>
        </w:rPr>
        <w:t>95</w:t>
      </w:r>
      <w:r w:rsidRPr="00DF7BCE">
        <w:rPr>
          <w:rFonts w:ascii="Times New Roman" w:hAnsi="Times New Roman"/>
        </w:rPr>
        <w:t>(3): p. 43-51.</w:t>
      </w:r>
      <w:bookmarkEnd w:id="324"/>
    </w:p>
    <w:p w:rsidR="00346C51" w:rsidRPr="00DF7BCE" w:rsidRDefault="00346C51" w:rsidP="00346C51">
      <w:pPr>
        <w:pStyle w:val="EndNoteBibliography0"/>
        <w:spacing w:after="0"/>
        <w:ind w:left="720" w:hanging="720"/>
        <w:rPr>
          <w:rFonts w:ascii="Times New Roman" w:hAnsi="Times New Roman"/>
        </w:rPr>
      </w:pPr>
      <w:bookmarkStart w:id="325" w:name="_ENREF_48"/>
      <w:r w:rsidRPr="00DF7BCE">
        <w:rPr>
          <w:rFonts w:ascii="Times New Roman" w:hAnsi="Times New Roman"/>
        </w:rPr>
        <w:t>48.</w:t>
      </w:r>
      <w:r w:rsidRPr="00DF7BCE">
        <w:rPr>
          <w:rFonts w:ascii="Times New Roman" w:hAnsi="Times New Roman"/>
        </w:rPr>
        <w:tab/>
        <w:t xml:space="preserve">ASM International Handbook Committee, </w:t>
      </w:r>
      <w:r w:rsidRPr="00DF7BCE">
        <w:rPr>
          <w:rFonts w:ascii="Times New Roman" w:hAnsi="Times New Roman"/>
          <w:i/>
        </w:rPr>
        <w:t>ASM handbook: Surface engineering</w:t>
      </w:r>
      <w:r w:rsidRPr="00DF7BCE">
        <w:rPr>
          <w:rFonts w:ascii="Times New Roman" w:hAnsi="Times New Roman"/>
        </w:rPr>
        <w:t>. Vol. 5. 1994: ASM International.</w:t>
      </w:r>
      <w:bookmarkEnd w:id="325"/>
    </w:p>
    <w:p w:rsidR="00346C51" w:rsidRPr="00DF7BCE" w:rsidRDefault="00346C51" w:rsidP="00346C51">
      <w:pPr>
        <w:pStyle w:val="EndNoteBibliography0"/>
        <w:spacing w:after="0"/>
        <w:ind w:left="720" w:hanging="720"/>
        <w:rPr>
          <w:rFonts w:ascii="Times New Roman" w:hAnsi="Times New Roman"/>
        </w:rPr>
      </w:pPr>
      <w:bookmarkStart w:id="326" w:name="_ENREF_49"/>
      <w:r w:rsidRPr="00DF7BCE">
        <w:rPr>
          <w:rFonts w:ascii="Times New Roman" w:hAnsi="Times New Roman"/>
        </w:rPr>
        <w:t>49.</w:t>
      </w:r>
      <w:r w:rsidRPr="00DF7BCE">
        <w:rPr>
          <w:rFonts w:ascii="Times New Roman" w:hAnsi="Times New Roman"/>
        </w:rPr>
        <w:tab/>
        <w:t xml:space="preserve">Clarence E Habermann and David S Garrett, </w:t>
      </w:r>
      <w:r w:rsidRPr="00DF7BCE">
        <w:rPr>
          <w:rFonts w:ascii="Times New Roman" w:hAnsi="Times New Roman"/>
          <w:i/>
        </w:rPr>
        <w:t>Anticorrosive coated rectifier metals and their alloys</w:t>
      </w:r>
      <w:r w:rsidRPr="00DF7BCE">
        <w:rPr>
          <w:rFonts w:ascii="Times New Roman" w:hAnsi="Times New Roman"/>
        </w:rPr>
        <w:t>. 1987, Google Patents.</w:t>
      </w:r>
      <w:bookmarkEnd w:id="326"/>
    </w:p>
    <w:p w:rsidR="00346C51" w:rsidRPr="00DF7BCE" w:rsidRDefault="00346C51" w:rsidP="00346C51">
      <w:pPr>
        <w:pStyle w:val="EndNoteBibliography0"/>
        <w:spacing w:after="0"/>
        <w:ind w:left="720" w:hanging="720"/>
        <w:rPr>
          <w:rFonts w:ascii="Times New Roman" w:hAnsi="Times New Roman"/>
        </w:rPr>
      </w:pPr>
      <w:bookmarkStart w:id="327" w:name="_ENREF_50"/>
      <w:r w:rsidRPr="00DF7BCE">
        <w:rPr>
          <w:rFonts w:ascii="Times New Roman" w:hAnsi="Times New Roman"/>
        </w:rPr>
        <w:t>50.</w:t>
      </w:r>
      <w:r w:rsidRPr="00DF7BCE">
        <w:rPr>
          <w:rFonts w:ascii="Times New Roman" w:hAnsi="Times New Roman"/>
        </w:rPr>
        <w:tab/>
        <w:t xml:space="preserve">P Ross, J MacCulloch, C Clapp, and R Esdaile, </w:t>
      </w:r>
      <w:r w:rsidRPr="00DF7BCE">
        <w:rPr>
          <w:rFonts w:ascii="Times New Roman" w:hAnsi="Times New Roman"/>
          <w:i/>
        </w:rPr>
        <w:t>The mechanical properties of anodized magnesium die castings</w:t>
      </w:r>
      <w:r w:rsidRPr="00DF7BCE">
        <w:rPr>
          <w:rFonts w:ascii="Times New Roman" w:hAnsi="Times New Roman"/>
        </w:rPr>
        <w:t>. 1999, SAE Technical Paper.</w:t>
      </w:r>
      <w:bookmarkEnd w:id="327"/>
    </w:p>
    <w:p w:rsidR="00346C51" w:rsidRPr="00DF7BCE" w:rsidRDefault="00346C51" w:rsidP="00346C51">
      <w:pPr>
        <w:pStyle w:val="EndNoteBibliography0"/>
        <w:spacing w:after="0"/>
        <w:ind w:left="720" w:hanging="720"/>
        <w:rPr>
          <w:rFonts w:ascii="Times New Roman" w:hAnsi="Times New Roman"/>
        </w:rPr>
      </w:pPr>
      <w:bookmarkStart w:id="328" w:name="_ENREF_51"/>
      <w:r w:rsidRPr="00DF7BCE">
        <w:rPr>
          <w:rFonts w:ascii="Times New Roman" w:hAnsi="Times New Roman"/>
        </w:rPr>
        <w:t>51.</w:t>
      </w:r>
      <w:r w:rsidRPr="00DF7BCE">
        <w:rPr>
          <w:rFonts w:ascii="Times New Roman" w:hAnsi="Times New Roman"/>
        </w:rPr>
        <w:tab/>
        <w:t xml:space="preserve">Sachiko Ono, </w:t>
      </w:r>
      <w:r w:rsidRPr="00DF7BCE">
        <w:rPr>
          <w:rFonts w:ascii="Times New Roman" w:hAnsi="Times New Roman"/>
          <w:i/>
        </w:rPr>
        <w:t>Surface phenomena and protective film growth on magnesium and magnesium alloys.</w:t>
      </w:r>
      <w:r w:rsidRPr="00DF7BCE">
        <w:rPr>
          <w:rFonts w:ascii="Times New Roman" w:hAnsi="Times New Roman"/>
        </w:rPr>
        <w:t xml:space="preserve"> Metallurgical Science and Tecnology, 2013. </w:t>
      </w:r>
      <w:r w:rsidRPr="00DF7BCE">
        <w:rPr>
          <w:rFonts w:ascii="Times New Roman" w:hAnsi="Times New Roman"/>
          <w:b/>
        </w:rPr>
        <w:t>16</w:t>
      </w:r>
      <w:r w:rsidRPr="00DF7BCE">
        <w:rPr>
          <w:rFonts w:ascii="Times New Roman" w:hAnsi="Times New Roman"/>
        </w:rPr>
        <w:t>(2).</w:t>
      </w:r>
      <w:bookmarkEnd w:id="328"/>
    </w:p>
    <w:p w:rsidR="00346C51" w:rsidRPr="00DF7BCE" w:rsidRDefault="00346C51" w:rsidP="00346C51">
      <w:pPr>
        <w:pStyle w:val="EndNoteBibliography0"/>
        <w:spacing w:after="0"/>
        <w:ind w:left="720" w:hanging="720"/>
        <w:rPr>
          <w:rFonts w:ascii="Times New Roman" w:hAnsi="Times New Roman"/>
        </w:rPr>
      </w:pPr>
      <w:bookmarkStart w:id="329" w:name="_ENREF_52"/>
      <w:r w:rsidRPr="00DF7BCE">
        <w:rPr>
          <w:rFonts w:ascii="Times New Roman" w:hAnsi="Times New Roman"/>
        </w:rPr>
        <w:t>52.</w:t>
      </w:r>
      <w:r w:rsidRPr="00DF7BCE">
        <w:rPr>
          <w:rFonts w:ascii="Times New Roman" w:hAnsi="Times New Roman"/>
        </w:rPr>
        <w:tab/>
        <w:t xml:space="preserve">H Umehara, M Takaya, and T Itoh, </w:t>
      </w:r>
      <w:r w:rsidRPr="00DF7BCE">
        <w:rPr>
          <w:rFonts w:ascii="Times New Roman" w:hAnsi="Times New Roman"/>
          <w:i/>
        </w:rPr>
        <w:t>Corrosion resistance of the die casting AZ91D magnesium alloys with paint finishing.</w:t>
      </w:r>
      <w:r w:rsidRPr="00DF7BCE">
        <w:rPr>
          <w:rFonts w:ascii="Times New Roman" w:hAnsi="Times New Roman"/>
        </w:rPr>
        <w:t xml:space="preserve"> Aluminium, 1999. </w:t>
      </w:r>
      <w:r w:rsidRPr="00DF7BCE">
        <w:rPr>
          <w:rFonts w:ascii="Times New Roman" w:hAnsi="Times New Roman"/>
          <w:b/>
        </w:rPr>
        <w:t>75</w:t>
      </w:r>
      <w:r w:rsidRPr="00DF7BCE">
        <w:rPr>
          <w:rFonts w:ascii="Times New Roman" w:hAnsi="Times New Roman"/>
        </w:rPr>
        <w:t>(7-8): p. 634-641.</w:t>
      </w:r>
      <w:bookmarkEnd w:id="329"/>
    </w:p>
    <w:p w:rsidR="00346C51" w:rsidRPr="00DF7BCE" w:rsidRDefault="00346C51" w:rsidP="00346C51">
      <w:pPr>
        <w:pStyle w:val="EndNoteBibliography0"/>
        <w:spacing w:after="0"/>
        <w:ind w:left="720" w:hanging="720"/>
        <w:rPr>
          <w:rFonts w:ascii="Times New Roman" w:hAnsi="Times New Roman"/>
        </w:rPr>
      </w:pPr>
      <w:bookmarkStart w:id="330" w:name="_ENREF_53"/>
      <w:r w:rsidRPr="00DF7BCE">
        <w:rPr>
          <w:rFonts w:ascii="Times New Roman" w:hAnsi="Times New Roman"/>
        </w:rPr>
        <w:t>53.</w:t>
      </w:r>
      <w:r w:rsidRPr="00DF7BCE">
        <w:rPr>
          <w:rFonts w:ascii="Times New Roman" w:hAnsi="Times New Roman"/>
        </w:rPr>
        <w:tab/>
        <w:t xml:space="preserve">James E Hillis, </w:t>
      </w:r>
      <w:r w:rsidRPr="00DF7BCE">
        <w:rPr>
          <w:rFonts w:ascii="Times New Roman" w:hAnsi="Times New Roman"/>
          <w:i/>
        </w:rPr>
        <w:t>Surface engineering of magnesium alloys.</w:t>
      </w:r>
      <w:r w:rsidRPr="00DF7BCE">
        <w:rPr>
          <w:rFonts w:ascii="Times New Roman" w:hAnsi="Times New Roman"/>
        </w:rPr>
        <w:t xml:space="preserve"> ASM International, Member/Customer Service Center, Materials Park, OH 44073-0002, USA, 1994., 1994: p. 819-834.</w:t>
      </w:r>
      <w:bookmarkEnd w:id="330"/>
    </w:p>
    <w:p w:rsidR="00346C51" w:rsidRPr="00DF7BCE" w:rsidRDefault="00346C51" w:rsidP="00346C51">
      <w:pPr>
        <w:pStyle w:val="EndNoteBibliography0"/>
        <w:spacing w:after="0"/>
        <w:ind w:left="720" w:hanging="720"/>
        <w:rPr>
          <w:rFonts w:ascii="Times New Roman" w:hAnsi="Times New Roman"/>
        </w:rPr>
      </w:pPr>
      <w:bookmarkStart w:id="331" w:name="_ENREF_54"/>
      <w:r w:rsidRPr="00DF7BCE">
        <w:rPr>
          <w:rFonts w:ascii="Times New Roman" w:hAnsi="Times New Roman"/>
        </w:rPr>
        <w:t>54.</w:t>
      </w:r>
      <w:r w:rsidRPr="00DF7BCE">
        <w:rPr>
          <w:rFonts w:ascii="Times New Roman" w:hAnsi="Times New Roman"/>
        </w:rPr>
        <w:tab/>
        <w:t xml:space="preserve">Gordon P Bierwagen, </w:t>
      </w:r>
      <w:r w:rsidRPr="00DF7BCE">
        <w:rPr>
          <w:rFonts w:ascii="Times New Roman" w:hAnsi="Times New Roman"/>
          <w:i/>
        </w:rPr>
        <w:t>Reflections on corrosion control by organic coatings.</w:t>
      </w:r>
      <w:r w:rsidRPr="00DF7BCE">
        <w:rPr>
          <w:rFonts w:ascii="Times New Roman" w:hAnsi="Times New Roman"/>
        </w:rPr>
        <w:t xml:space="preserve"> Progress in organic coatings, 1996. </w:t>
      </w:r>
      <w:r w:rsidRPr="00DF7BCE">
        <w:rPr>
          <w:rFonts w:ascii="Times New Roman" w:hAnsi="Times New Roman"/>
          <w:b/>
        </w:rPr>
        <w:t>28</w:t>
      </w:r>
      <w:r w:rsidRPr="00DF7BCE">
        <w:rPr>
          <w:rFonts w:ascii="Times New Roman" w:hAnsi="Times New Roman"/>
        </w:rPr>
        <w:t>(1): p. 43-48.</w:t>
      </w:r>
      <w:bookmarkEnd w:id="331"/>
    </w:p>
    <w:p w:rsidR="00346C51" w:rsidRPr="00DF7BCE" w:rsidRDefault="00346C51" w:rsidP="00346C51">
      <w:pPr>
        <w:pStyle w:val="EndNoteBibliography0"/>
        <w:spacing w:after="0"/>
        <w:ind w:left="720" w:hanging="720"/>
        <w:rPr>
          <w:rFonts w:ascii="Times New Roman" w:hAnsi="Times New Roman"/>
        </w:rPr>
      </w:pPr>
      <w:bookmarkStart w:id="332" w:name="_ENREF_55"/>
      <w:r w:rsidRPr="00DF7BCE">
        <w:rPr>
          <w:rFonts w:ascii="Times New Roman" w:hAnsi="Times New Roman"/>
        </w:rPr>
        <w:t>55.</w:t>
      </w:r>
      <w:r w:rsidRPr="00DF7BCE">
        <w:rPr>
          <w:rFonts w:ascii="Times New Roman" w:hAnsi="Times New Roman"/>
        </w:rPr>
        <w:tab/>
        <w:t xml:space="preserve">Guangling Song and Andrej Atrens, </w:t>
      </w:r>
      <w:r w:rsidRPr="00DF7BCE">
        <w:rPr>
          <w:rFonts w:ascii="Times New Roman" w:hAnsi="Times New Roman"/>
          <w:i/>
        </w:rPr>
        <w:t>Understanding magnesium corrosion—a framework for improved alloy performance.</w:t>
      </w:r>
      <w:r w:rsidRPr="00DF7BCE">
        <w:rPr>
          <w:rFonts w:ascii="Times New Roman" w:hAnsi="Times New Roman"/>
        </w:rPr>
        <w:t xml:space="preserve"> Advanced engineering materials, 2003. </w:t>
      </w:r>
      <w:r w:rsidRPr="00DF7BCE">
        <w:rPr>
          <w:rFonts w:ascii="Times New Roman" w:hAnsi="Times New Roman"/>
          <w:b/>
        </w:rPr>
        <w:t>5</w:t>
      </w:r>
      <w:r w:rsidRPr="00DF7BCE">
        <w:rPr>
          <w:rFonts w:ascii="Times New Roman" w:hAnsi="Times New Roman"/>
        </w:rPr>
        <w:t>(12): p. 837-858.</w:t>
      </w:r>
      <w:bookmarkEnd w:id="332"/>
    </w:p>
    <w:p w:rsidR="00346C51" w:rsidRPr="00DF7BCE" w:rsidRDefault="00346C51" w:rsidP="00346C51">
      <w:pPr>
        <w:pStyle w:val="EndNoteBibliography0"/>
        <w:spacing w:after="0"/>
        <w:ind w:left="720" w:hanging="720"/>
        <w:rPr>
          <w:rFonts w:ascii="Times New Roman" w:hAnsi="Times New Roman"/>
        </w:rPr>
      </w:pPr>
      <w:bookmarkStart w:id="333" w:name="_ENREF_56"/>
      <w:r w:rsidRPr="00DF7BCE">
        <w:rPr>
          <w:rFonts w:ascii="Times New Roman" w:hAnsi="Times New Roman"/>
        </w:rPr>
        <w:t>56.</w:t>
      </w:r>
      <w:r w:rsidRPr="00DF7BCE">
        <w:rPr>
          <w:rFonts w:ascii="Times New Roman" w:hAnsi="Times New Roman"/>
        </w:rPr>
        <w:tab/>
        <w:t xml:space="preserve">AK Sharma, </w:t>
      </w:r>
      <w:r w:rsidRPr="00DF7BCE">
        <w:rPr>
          <w:rFonts w:ascii="Times New Roman" w:hAnsi="Times New Roman"/>
          <w:i/>
        </w:rPr>
        <w:t>Electrodeposition of Gold on Magnesium--Lithium Alloys.</w:t>
      </w:r>
      <w:r w:rsidRPr="00DF7BCE">
        <w:rPr>
          <w:rFonts w:ascii="Times New Roman" w:hAnsi="Times New Roman"/>
        </w:rPr>
        <w:t xml:space="preserve"> Met. Finish., 1988. </w:t>
      </w:r>
      <w:r w:rsidRPr="00DF7BCE">
        <w:rPr>
          <w:rFonts w:ascii="Times New Roman" w:hAnsi="Times New Roman"/>
          <w:b/>
        </w:rPr>
        <w:t>86</w:t>
      </w:r>
      <w:r w:rsidRPr="00DF7BCE">
        <w:rPr>
          <w:rFonts w:ascii="Times New Roman" w:hAnsi="Times New Roman"/>
        </w:rPr>
        <w:t>(12): p. 33-34.</w:t>
      </w:r>
      <w:bookmarkEnd w:id="333"/>
    </w:p>
    <w:p w:rsidR="00346C51" w:rsidRPr="00DF7BCE" w:rsidRDefault="00346C51" w:rsidP="00346C51">
      <w:pPr>
        <w:pStyle w:val="EndNoteBibliography0"/>
        <w:spacing w:after="0"/>
        <w:ind w:left="720" w:hanging="720"/>
        <w:rPr>
          <w:rFonts w:ascii="Times New Roman" w:hAnsi="Times New Roman"/>
        </w:rPr>
      </w:pPr>
      <w:bookmarkStart w:id="334" w:name="_ENREF_57"/>
      <w:r w:rsidRPr="00DF7BCE">
        <w:rPr>
          <w:rFonts w:ascii="Times New Roman" w:hAnsi="Times New Roman"/>
        </w:rPr>
        <w:t>57.</w:t>
      </w:r>
      <w:r w:rsidRPr="00DF7BCE">
        <w:rPr>
          <w:rFonts w:ascii="Times New Roman" w:hAnsi="Times New Roman"/>
        </w:rPr>
        <w:tab/>
        <w:t xml:space="preserve">AK Sharma, </w:t>
      </w:r>
      <w:r w:rsidRPr="00DF7BCE">
        <w:rPr>
          <w:rFonts w:ascii="Times New Roman" w:hAnsi="Times New Roman"/>
          <w:i/>
        </w:rPr>
        <w:t>Gold plating on magnesium-lithium alloys.</w:t>
      </w:r>
      <w:r w:rsidRPr="00DF7BCE">
        <w:rPr>
          <w:rFonts w:ascii="Times New Roman" w:hAnsi="Times New Roman"/>
        </w:rPr>
        <w:t xml:space="preserve"> Metal finishing, 1991. </w:t>
      </w:r>
      <w:r w:rsidRPr="00DF7BCE">
        <w:rPr>
          <w:rFonts w:ascii="Times New Roman" w:hAnsi="Times New Roman"/>
          <w:b/>
        </w:rPr>
        <w:t>89</w:t>
      </w:r>
      <w:r w:rsidRPr="00DF7BCE">
        <w:rPr>
          <w:rFonts w:ascii="Times New Roman" w:hAnsi="Times New Roman"/>
        </w:rPr>
        <w:t>(7): p. 16-17.</w:t>
      </w:r>
      <w:bookmarkEnd w:id="334"/>
    </w:p>
    <w:p w:rsidR="00346C51" w:rsidRPr="00DF7BCE" w:rsidRDefault="00346C51" w:rsidP="00346C51">
      <w:pPr>
        <w:pStyle w:val="EndNoteBibliography0"/>
        <w:spacing w:after="0"/>
        <w:ind w:left="720" w:hanging="720"/>
        <w:rPr>
          <w:rFonts w:ascii="Times New Roman" w:hAnsi="Times New Roman"/>
        </w:rPr>
      </w:pPr>
      <w:bookmarkStart w:id="335" w:name="_ENREF_58"/>
      <w:r w:rsidRPr="00DF7BCE">
        <w:rPr>
          <w:rFonts w:ascii="Times New Roman" w:hAnsi="Times New Roman"/>
        </w:rPr>
        <w:t>58.</w:t>
      </w:r>
      <w:r w:rsidRPr="00DF7BCE">
        <w:rPr>
          <w:rFonts w:ascii="Times New Roman" w:hAnsi="Times New Roman"/>
        </w:rPr>
        <w:tab/>
        <w:t xml:space="preserve">I Rajagopal, KS Rajam, and SR Rajoagopalan, </w:t>
      </w:r>
      <w:r w:rsidRPr="00DF7BCE">
        <w:rPr>
          <w:rFonts w:ascii="Times New Roman" w:hAnsi="Times New Roman"/>
          <w:i/>
        </w:rPr>
        <w:t>Plating on magnesium alloy.</w:t>
      </w:r>
      <w:r w:rsidRPr="00DF7BCE">
        <w:rPr>
          <w:rFonts w:ascii="Times New Roman" w:hAnsi="Times New Roman"/>
        </w:rPr>
        <w:t xml:space="preserve"> Metal finishing, 1990. </w:t>
      </w:r>
      <w:r w:rsidRPr="00DF7BCE">
        <w:rPr>
          <w:rFonts w:ascii="Times New Roman" w:hAnsi="Times New Roman"/>
          <w:b/>
        </w:rPr>
        <w:t>88</w:t>
      </w:r>
      <w:r w:rsidRPr="00DF7BCE">
        <w:rPr>
          <w:rFonts w:ascii="Times New Roman" w:hAnsi="Times New Roman"/>
        </w:rPr>
        <w:t>(12): p. 43-47.</w:t>
      </w:r>
      <w:bookmarkEnd w:id="335"/>
    </w:p>
    <w:p w:rsidR="00346C51" w:rsidRPr="00DF7BCE" w:rsidRDefault="00346C51" w:rsidP="00346C51">
      <w:pPr>
        <w:pStyle w:val="EndNoteBibliography0"/>
        <w:spacing w:after="0"/>
        <w:ind w:left="720" w:hanging="720"/>
        <w:rPr>
          <w:rFonts w:ascii="Times New Roman" w:hAnsi="Times New Roman"/>
        </w:rPr>
      </w:pPr>
      <w:bookmarkStart w:id="336" w:name="_ENREF_59"/>
      <w:r w:rsidRPr="00DF7BCE">
        <w:rPr>
          <w:rFonts w:ascii="Times New Roman" w:hAnsi="Times New Roman"/>
        </w:rPr>
        <w:t>59.</w:t>
      </w:r>
      <w:r w:rsidRPr="00DF7BCE">
        <w:rPr>
          <w:rFonts w:ascii="Times New Roman" w:hAnsi="Times New Roman"/>
        </w:rPr>
        <w:tab/>
        <w:t xml:space="preserve">John S. Colligon, </w:t>
      </w:r>
      <w:r w:rsidRPr="00DF7BCE">
        <w:rPr>
          <w:rFonts w:ascii="Times New Roman" w:hAnsi="Times New Roman"/>
          <w:i/>
        </w:rPr>
        <w:t>Chapter 9 Physical vapor deposition</w:t>
      </w:r>
      <w:r w:rsidRPr="00DF7BCE">
        <w:rPr>
          <w:rFonts w:ascii="Times New Roman" w:hAnsi="Times New Roman"/>
        </w:rPr>
        <w:t xml:space="preserve">, in </w:t>
      </w:r>
      <w:r w:rsidRPr="00DF7BCE">
        <w:rPr>
          <w:rFonts w:ascii="Times New Roman" w:hAnsi="Times New Roman"/>
          <w:i/>
        </w:rPr>
        <w:t>Pergamon Materials Series</w:t>
      </w:r>
      <w:r w:rsidRPr="00DF7BCE">
        <w:rPr>
          <w:rFonts w:ascii="Times New Roman" w:hAnsi="Times New Roman"/>
        </w:rPr>
        <w:t>, C. Suryanarayana, Editor. 1999, Pergamon. p. 225-253.</w:t>
      </w:r>
      <w:bookmarkEnd w:id="336"/>
    </w:p>
    <w:p w:rsidR="00346C51" w:rsidRPr="00DF7BCE" w:rsidRDefault="00346C51" w:rsidP="00346C51">
      <w:pPr>
        <w:pStyle w:val="EndNoteBibliography0"/>
        <w:spacing w:after="0"/>
        <w:ind w:left="720" w:hanging="720"/>
        <w:rPr>
          <w:rFonts w:ascii="Times New Roman" w:hAnsi="Times New Roman"/>
        </w:rPr>
      </w:pPr>
      <w:bookmarkStart w:id="337" w:name="_ENREF_60"/>
      <w:r w:rsidRPr="00DF7BCE">
        <w:rPr>
          <w:rFonts w:ascii="Times New Roman" w:hAnsi="Times New Roman"/>
        </w:rPr>
        <w:t>60.</w:t>
      </w:r>
      <w:r w:rsidRPr="00DF7BCE">
        <w:rPr>
          <w:rFonts w:ascii="Times New Roman" w:hAnsi="Times New Roman"/>
        </w:rPr>
        <w:tab/>
        <w:t xml:space="preserve">D. M. Mattox, </w:t>
      </w:r>
      <w:r w:rsidRPr="00DF7BCE">
        <w:rPr>
          <w:rFonts w:ascii="Times New Roman" w:hAnsi="Times New Roman"/>
          <w:i/>
        </w:rPr>
        <w:t>Handbook of physical vapor deposition (PVD) processing : film formation, adhesion, surface preparation and contamination control</w:t>
      </w:r>
      <w:r w:rsidRPr="00DF7BCE">
        <w:rPr>
          <w:rFonts w:ascii="Times New Roman" w:hAnsi="Times New Roman"/>
        </w:rPr>
        <w:t>. 1998, Park Ridge, N.J.: Noyes Publications. xxvii, 917 p.</w:t>
      </w:r>
      <w:bookmarkEnd w:id="337"/>
    </w:p>
    <w:p w:rsidR="00346C51" w:rsidRPr="00DF7BCE" w:rsidRDefault="00346C51" w:rsidP="00346C51">
      <w:pPr>
        <w:pStyle w:val="EndNoteBibliography0"/>
        <w:spacing w:after="0"/>
        <w:ind w:left="720" w:hanging="720"/>
        <w:rPr>
          <w:rFonts w:ascii="Times New Roman" w:hAnsi="Times New Roman"/>
        </w:rPr>
      </w:pPr>
      <w:bookmarkStart w:id="338" w:name="_ENREF_61"/>
      <w:r w:rsidRPr="00DF7BCE">
        <w:rPr>
          <w:rFonts w:ascii="Times New Roman" w:hAnsi="Times New Roman"/>
        </w:rPr>
        <w:t>61.</w:t>
      </w:r>
      <w:r w:rsidRPr="00DF7BCE">
        <w:rPr>
          <w:rFonts w:ascii="Times New Roman" w:hAnsi="Times New Roman"/>
        </w:rPr>
        <w:tab/>
        <w:t xml:space="preserve">Donald M. Mattox, </w:t>
      </w:r>
      <w:r w:rsidRPr="00DF7BCE">
        <w:rPr>
          <w:rFonts w:ascii="Times New Roman" w:hAnsi="Times New Roman"/>
          <w:i/>
        </w:rPr>
        <w:t>Physical vapor deposition (PVD) processes.</w:t>
      </w:r>
      <w:r w:rsidRPr="00DF7BCE">
        <w:rPr>
          <w:rFonts w:ascii="Times New Roman" w:hAnsi="Times New Roman"/>
        </w:rPr>
        <w:t xml:space="preserve"> Metal Finishing, 2002. </w:t>
      </w:r>
      <w:r w:rsidRPr="00DF7BCE">
        <w:rPr>
          <w:rFonts w:ascii="Times New Roman" w:hAnsi="Times New Roman"/>
          <w:b/>
        </w:rPr>
        <w:t>100, Supplement 1</w:t>
      </w:r>
      <w:r w:rsidRPr="00DF7BCE">
        <w:rPr>
          <w:rFonts w:ascii="Times New Roman" w:hAnsi="Times New Roman"/>
        </w:rPr>
        <w:t>(0): p. 394-408.</w:t>
      </w:r>
      <w:bookmarkEnd w:id="338"/>
    </w:p>
    <w:p w:rsidR="00346C51" w:rsidRPr="00DF7BCE" w:rsidRDefault="00346C51" w:rsidP="00346C51">
      <w:pPr>
        <w:pStyle w:val="EndNoteBibliography0"/>
        <w:spacing w:after="0"/>
        <w:ind w:left="720" w:hanging="720"/>
        <w:rPr>
          <w:rFonts w:ascii="Times New Roman" w:hAnsi="Times New Roman"/>
        </w:rPr>
      </w:pPr>
      <w:bookmarkStart w:id="339" w:name="_ENREF_62"/>
      <w:r w:rsidRPr="00DF7BCE">
        <w:rPr>
          <w:rFonts w:ascii="Times New Roman" w:hAnsi="Times New Roman"/>
        </w:rPr>
        <w:t>62.</w:t>
      </w:r>
      <w:r w:rsidRPr="00DF7BCE">
        <w:rPr>
          <w:rFonts w:ascii="Times New Roman" w:hAnsi="Times New Roman"/>
        </w:rPr>
        <w:tab/>
        <w:t xml:space="preserve">H. K. Pulker, </w:t>
      </w:r>
      <w:r w:rsidRPr="00DF7BCE">
        <w:rPr>
          <w:rFonts w:ascii="Times New Roman" w:hAnsi="Times New Roman"/>
          <w:i/>
        </w:rPr>
        <w:t>Coatings on glass substrates.</w:t>
      </w:r>
      <w:r w:rsidRPr="00DF7BCE">
        <w:rPr>
          <w:rFonts w:ascii="Times New Roman" w:hAnsi="Times New Roman"/>
        </w:rPr>
        <w:t xml:space="preserve"> Thin Solid Films, 1981. </w:t>
      </w:r>
      <w:r w:rsidRPr="00DF7BCE">
        <w:rPr>
          <w:rFonts w:ascii="Times New Roman" w:hAnsi="Times New Roman"/>
          <w:b/>
        </w:rPr>
        <w:t>77</w:t>
      </w:r>
      <w:r w:rsidRPr="00DF7BCE">
        <w:rPr>
          <w:rFonts w:ascii="Times New Roman" w:hAnsi="Times New Roman"/>
        </w:rPr>
        <w:t>(1–3): p. 203-212.</w:t>
      </w:r>
      <w:bookmarkEnd w:id="339"/>
    </w:p>
    <w:p w:rsidR="00346C51" w:rsidRPr="00DF7BCE" w:rsidRDefault="00346C51" w:rsidP="00346C51">
      <w:pPr>
        <w:pStyle w:val="EndNoteBibliography0"/>
        <w:spacing w:after="0"/>
        <w:ind w:left="720" w:hanging="720"/>
        <w:rPr>
          <w:rFonts w:ascii="Times New Roman" w:hAnsi="Times New Roman"/>
        </w:rPr>
      </w:pPr>
      <w:bookmarkStart w:id="340" w:name="_ENREF_63"/>
      <w:r w:rsidRPr="00DF7BCE">
        <w:rPr>
          <w:rFonts w:ascii="Times New Roman" w:hAnsi="Times New Roman"/>
        </w:rPr>
        <w:t>63.</w:t>
      </w:r>
      <w:r w:rsidRPr="00DF7BCE">
        <w:rPr>
          <w:rFonts w:ascii="Times New Roman" w:hAnsi="Times New Roman"/>
        </w:rPr>
        <w:tab/>
        <w:t xml:space="preserve">J.R. Pierce, </w:t>
      </w:r>
      <w:r w:rsidRPr="00DF7BCE">
        <w:rPr>
          <w:rFonts w:ascii="Times New Roman" w:hAnsi="Times New Roman"/>
          <w:i/>
        </w:rPr>
        <w:t>Theory and design of electron beams</w:t>
      </w:r>
      <w:r w:rsidRPr="00DF7BCE">
        <w:rPr>
          <w:rFonts w:ascii="Times New Roman" w:hAnsi="Times New Roman"/>
        </w:rPr>
        <w:t>. 1954: Van Nostrand.</w:t>
      </w:r>
      <w:bookmarkEnd w:id="340"/>
    </w:p>
    <w:p w:rsidR="00346C51" w:rsidRPr="00DF7BCE" w:rsidRDefault="00346C51" w:rsidP="00346C51">
      <w:pPr>
        <w:pStyle w:val="EndNoteBibliography0"/>
        <w:spacing w:after="0"/>
        <w:ind w:left="720" w:hanging="720"/>
        <w:rPr>
          <w:rFonts w:ascii="Times New Roman" w:hAnsi="Times New Roman"/>
        </w:rPr>
      </w:pPr>
      <w:bookmarkStart w:id="341" w:name="_ENREF_64"/>
      <w:r w:rsidRPr="00DF7BCE">
        <w:rPr>
          <w:rFonts w:ascii="Times New Roman" w:hAnsi="Times New Roman"/>
        </w:rPr>
        <w:t>64.</w:t>
      </w:r>
      <w:r w:rsidRPr="00DF7BCE">
        <w:rPr>
          <w:rFonts w:ascii="Times New Roman" w:hAnsi="Times New Roman"/>
        </w:rPr>
        <w:tab/>
        <w:t>Von S. Schiller, U. Heisig, M. Neumann, and G. Beister,</w:t>
      </w:r>
      <w:r w:rsidRPr="00DF7BCE">
        <w:rPr>
          <w:rFonts w:ascii="Times New Roman" w:hAnsi="Times New Roman"/>
          <w:i/>
        </w:rPr>
        <w:t xml:space="preserve"> Processing and instrumentation in PVD techniques.</w:t>
      </w:r>
      <w:r w:rsidRPr="00DF7BCE">
        <w:rPr>
          <w:rFonts w:ascii="Times New Roman" w:hAnsi="Times New Roman"/>
        </w:rPr>
        <w:t xml:space="preserve"> Vakuum-Technik, 1986. </w:t>
      </w:r>
      <w:r w:rsidRPr="00DF7BCE">
        <w:rPr>
          <w:rFonts w:ascii="Times New Roman" w:hAnsi="Times New Roman"/>
          <w:b/>
        </w:rPr>
        <w:t>35</w:t>
      </w:r>
      <w:r w:rsidRPr="00DF7BCE">
        <w:rPr>
          <w:rFonts w:ascii="Times New Roman" w:hAnsi="Times New Roman"/>
        </w:rPr>
        <w:t>(2): p. 35-54.</w:t>
      </w:r>
      <w:bookmarkEnd w:id="341"/>
    </w:p>
    <w:p w:rsidR="00346C51" w:rsidRPr="00DF7BCE" w:rsidRDefault="00346C51" w:rsidP="00346C51">
      <w:pPr>
        <w:pStyle w:val="EndNoteBibliography0"/>
        <w:spacing w:after="0"/>
        <w:ind w:left="720" w:hanging="720"/>
        <w:rPr>
          <w:rFonts w:ascii="Times New Roman" w:hAnsi="Times New Roman"/>
        </w:rPr>
      </w:pPr>
      <w:bookmarkStart w:id="342" w:name="_ENREF_65"/>
      <w:r w:rsidRPr="00DF7BCE">
        <w:rPr>
          <w:rFonts w:ascii="Times New Roman" w:hAnsi="Times New Roman"/>
        </w:rPr>
        <w:t>65.</w:t>
      </w:r>
      <w:r w:rsidRPr="00DF7BCE">
        <w:rPr>
          <w:rFonts w:ascii="Times New Roman" w:hAnsi="Times New Roman"/>
        </w:rPr>
        <w:tab/>
        <w:t xml:space="preserve">R. L. Boxman, David M. Sanders, and Philip J. Martin. </w:t>
      </w:r>
      <w:r w:rsidRPr="00DF7BCE">
        <w:rPr>
          <w:rFonts w:ascii="Times New Roman" w:hAnsi="Times New Roman"/>
          <w:i/>
        </w:rPr>
        <w:t>Handbook of vacuum arc science and technology fundamentals and applications</w:t>
      </w:r>
      <w:r w:rsidRPr="00DF7BCE">
        <w:rPr>
          <w:rFonts w:ascii="Times New Roman" w:hAnsi="Times New Roman"/>
        </w:rPr>
        <w:t xml:space="preserve">. 1995  ; Available from: </w:t>
      </w:r>
      <w:hyperlink r:id="rId60" w:history="1">
        <w:r w:rsidRPr="00DF7BCE">
          <w:rPr>
            <w:rStyle w:val="a4"/>
            <w:rFonts w:ascii="Times New Roman" w:hAnsi="Times New Roman"/>
          </w:rPr>
          <w:t>http://www.engineeringvillage.com/controller/servlet/OpenURL?genre=book&amp;isbn=9780815513759</w:t>
        </w:r>
      </w:hyperlink>
      <w:r w:rsidRPr="00DF7BCE">
        <w:rPr>
          <w:rFonts w:ascii="Times New Roman" w:hAnsi="Times New Roman"/>
        </w:rPr>
        <w:t>.</w:t>
      </w:r>
      <w:bookmarkEnd w:id="342"/>
    </w:p>
    <w:p w:rsidR="00346C51" w:rsidRPr="00DF7BCE" w:rsidRDefault="00346C51" w:rsidP="00346C51">
      <w:pPr>
        <w:pStyle w:val="EndNoteBibliography0"/>
        <w:spacing w:after="0"/>
        <w:ind w:left="720" w:hanging="720"/>
        <w:rPr>
          <w:rFonts w:ascii="Times New Roman" w:hAnsi="Times New Roman"/>
        </w:rPr>
      </w:pPr>
      <w:bookmarkStart w:id="343" w:name="_ENREF_66"/>
      <w:r w:rsidRPr="00DF7BCE">
        <w:rPr>
          <w:rFonts w:ascii="Times New Roman" w:hAnsi="Times New Roman"/>
        </w:rPr>
        <w:t>66.</w:t>
      </w:r>
      <w:r w:rsidRPr="00DF7BCE">
        <w:rPr>
          <w:rFonts w:ascii="Times New Roman" w:hAnsi="Times New Roman"/>
        </w:rPr>
        <w:tab/>
        <w:t xml:space="preserve">K. S. SreeHarsha. </w:t>
      </w:r>
      <w:r w:rsidRPr="00DF7BCE">
        <w:rPr>
          <w:rFonts w:ascii="Times New Roman" w:hAnsi="Times New Roman"/>
          <w:i/>
        </w:rPr>
        <w:t>Principles of physical vapor deposition of thin films</w:t>
      </w:r>
      <w:r w:rsidRPr="00DF7BCE">
        <w:rPr>
          <w:rFonts w:ascii="Times New Roman" w:hAnsi="Times New Roman"/>
        </w:rPr>
        <w:t xml:space="preserve">. 2006  ; Available from: </w:t>
      </w:r>
      <w:hyperlink r:id="rId61" w:history="1">
        <w:r w:rsidRPr="00DF7BCE">
          <w:rPr>
            <w:rStyle w:val="a4"/>
            <w:rFonts w:ascii="Times New Roman" w:hAnsi="Times New Roman"/>
          </w:rPr>
          <w:t>http://www.engineeringvillage.com/controller/servlet/OpenURL?genre=book&amp;isbn=9780080446998</w:t>
        </w:r>
      </w:hyperlink>
      <w:r w:rsidRPr="00DF7BCE">
        <w:rPr>
          <w:rFonts w:ascii="Times New Roman" w:hAnsi="Times New Roman"/>
        </w:rPr>
        <w:t>.</w:t>
      </w:r>
      <w:bookmarkEnd w:id="343"/>
    </w:p>
    <w:p w:rsidR="00346C51" w:rsidRPr="00DF7BCE" w:rsidRDefault="00346C51" w:rsidP="00346C51">
      <w:pPr>
        <w:pStyle w:val="EndNoteBibliography0"/>
        <w:spacing w:after="0"/>
        <w:ind w:left="720" w:hanging="720"/>
        <w:rPr>
          <w:rFonts w:ascii="Times New Roman" w:hAnsi="Times New Roman"/>
        </w:rPr>
      </w:pPr>
      <w:bookmarkStart w:id="344" w:name="_ENREF_67"/>
      <w:r w:rsidRPr="00DF7BCE">
        <w:rPr>
          <w:rFonts w:ascii="Times New Roman" w:hAnsi="Times New Roman"/>
        </w:rPr>
        <w:t>67.</w:t>
      </w:r>
      <w:r w:rsidRPr="00DF7BCE">
        <w:rPr>
          <w:rFonts w:ascii="Times New Roman" w:hAnsi="Times New Roman"/>
        </w:rPr>
        <w:tab/>
        <w:t xml:space="preserve">Jiang Xu, ZheYuan Chen, Jie Tao, ShuYun Jiang, ZiLi Liu, and Zhong Xu, </w:t>
      </w:r>
      <w:r w:rsidRPr="00DF7BCE">
        <w:rPr>
          <w:rFonts w:ascii="Times New Roman" w:hAnsi="Times New Roman"/>
          <w:i/>
        </w:rPr>
        <w:t>Corrosion behavior of amorphous/nanocrystalline Al-Cr-Fe film deposited by double glow plasmas technique.</w:t>
      </w:r>
      <w:r w:rsidRPr="00DF7BCE">
        <w:rPr>
          <w:rFonts w:ascii="Times New Roman" w:hAnsi="Times New Roman"/>
        </w:rPr>
        <w:t xml:space="preserve"> Science in China Series E: Technological Sciences, 2009. </w:t>
      </w:r>
      <w:r w:rsidRPr="00DF7BCE">
        <w:rPr>
          <w:rFonts w:ascii="Times New Roman" w:hAnsi="Times New Roman"/>
          <w:b/>
        </w:rPr>
        <w:t>52</w:t>
      </w:r>
      <w:r w:rsidRPr="00DF7BCE">
        <w:rPr>
          <w:rFonts w:ascii="Times New Roman" w:hAnsi="Times New Roman"/>
        </w:rPr>
        <w:t>(5): p. 1225-1233.</w:t>
      </w:r>
      <w:bookmarkEnd w:id="344"/>
    </w:p>
    <w:p w:rsidR="00346C51" w:rsidRPr="00DF7BCE" w:rsidRDefault="00346C51" w:rsidP="00346C51">
      <w:pPr>
        <w:pStyle w:val="EndNoteBibliography0"/>
        <w:spacing w:after="0"/>
        <w:ind w:left="720" w:hanging="720"/>
        <w:rPr>
          <w:rFonts w:ascii="Times New Roman" w:hAnsi="Times New Roman"/>
        </w:rPr>
      </w:pPr>
      <w:bookmarkStart w:id="345" w:name="_ENREF_68"/>
      <w:r w:rsidRPr="00DF7BCE">
        <w:rPr>
          <w:rFonts w:ascii="Times New Roman" w:hAnsi="Times New Roman"/>
        </w:rPr>
        <w:t>68.</w:t>
      </w:r>
      <w:r w:rsidRPr="00DF7BCE">
        <w:rPr>
          <w:rFonts w:ascii="Times New Roman" w:hAnsi="Times New Roman"/>
        </w:rPr>
        <w:tab/>
        <w:t xml:space="preserve">M Fenker, M Balzer, H Kappl, and O Banakh, </w:t>
      </w:r>
      <w:r w:rsidRPr="00DF7BCE">
        <w:rPr>
          <w:rFonts w:ascii="Times New Roman" w:hAnsi="Times New Roman"/>
          <w:i/>
        </w:rPr>
        <w:t>Some properties of (Ti, Mg) N thin films deposited by reactive dc magnetron sputtering.</w:t>
      </w:r>
      <w:r w:rsidRPr="00DF7BCE">
        <w:rPr>
          <w:rFonts w:ascii="Times New Roman" w:hAnsi="Times New Roman"/>
        </w:rPr>
        <w:t xml:space="preserve"> Surface and Coatings Technology, 2005. </w:t>
      </w:r>
      <w:r w:rsidRPr="00DF7BCE">
        <w:rPr>
          <w:rFonts w:ascii="Times New Roman" w:hAnsi="Times New Roman"/>
          <w:b/>
        </w:rPr>
        <w:t>200</w:t>
      </w:r>
      <w:r w:rsidRPr="00DF7BCE">
        <w:rPr>
          <w:rFonts w:ascii="Times New Roman" w:hAnsi="Times New Roman"/>
        </w:rPr>
        <w:t>(1): p. 227-231.</w:t>
      </w:r>
      <w:bookmarkEnd w:id="345"/>
    </w:p>
    <w:p w:rsidR="00346C51" w:rsidRPr="00DF7BCE" w:rsidRDefault="00346C51" w:rsidP="00346C51">
      <w:pPr>
        <w:pStyle w:val="EndNoteBibliography0"/>
        <w:spacing w:after="0"/>
        <w:ind w:left="720" w:hanging="720"/>
        <w:rPr>
          <w:rFonts w:ascii="Times New Roman" w:hAnsi="Times New Roman"/>
        </w:rPr>
      </w:pPr>
      <w:bookmarkStart w:id="346" w:name="_ENREF_69"/>
      <w:r w:rsidRPr="00DF7BCE">
        <w:rPr>
          <w:rFonts w:ascii="Times New Roman" w:hAnsi="Times New Roman"/>
        </w:rPr>
        <w:t>69.</w:t>
      </w:r>
      <w:r w:rsidRPr="00DF7BCE">
        <w:rPr>
          <w:rFonts w:ascii="Times New Roman" w:hAnsi="Times New Roman"/>
        </w:rPr>
        <w:tab/>
        <w:t xml:space="preserve">Holger Hoche, Stefan Groß, and Matthias Oechsner, </w:t>
      </w:r>
      <w:r w:rsidRPr="00DF7BCE">
        <w:rPr>
          <w:rFonts w:ascii="Times New Roman" w:hAnsi="Times New Roman"/>
          <w:i/>
        </w:rPr>
        <w:t>Development of new PVD coatings for magnesium alloys with improved corrosion properties.</w:t>
      </w:r>
      <w:r w:rsidRPr="00DF7BCE">
        <w:rPr>
          <w:rFonts w:ascii="Times New Roman" w:hAnsi="Times New Roman"/>
        </w:rPr>
        <w:t xml:space="preserve"> Surface and Coatings Technology, 2014. </w:t>
      </w:r>
      <w:r w:rsidRPr="00DF7BCE">
        <w:rPr>
          <w:rFonts w:ascii="Times New Roman" w:hAnsi="Times New Roman"/>
          <w:b/>
        </w:rPr>
        <w:t>259</w:t>
      </w:r>
      <w:r w:rsidRPr="00DF7BCE">
        <w:rPr>
          <w:rFonts w:ascii="Times New Roman" w:hAnsi="Times New Roman"/>
        </w:rPr>
        <w:t>: p. 102-108.</w:t>
      </w:r>
      <w:bookmarkEnd w:id="346"/>
    </w:p>
    <w:p w:rsidR="00346C51" w:rsidRPr="00DF7BCE" w:rsidRDefault="00346C51" w:rsidP="00346C51">
      <w:pPr>
        <w:pStyle w:val="EndNoteBibliography0"/>
        <w:spacing w:after="0"/>
        <w:ind w:left="720" w:hanging="720"/>
        <w:rPr>
          <w:rFonts w:ascii="Times New Roman" w:hAnsi="Times New Roman"/>
        </w:rPr>
      </w:pPr>
      <w:bookmarkStart w:id="347" w:name="_ENREF_70"/>
      <w:r w:rsidRPr="00DF7BCE">
        <w:rPr>
          <w:rFonts w:ascii="Times New Roman" w:hAnsi="Times New Roman"/>
        </w:rPr>
        <w:t>70.</w:t>
      </w:r>
      <w:r w:rsidRPr="00DF7BCE">
        <w:rPr>
          <w:rFonts w:ascii="Times New Roman" w:hAnsi="Times New Roman"/>
        </w:rPr>
        <w:tab/>
        <w:t xml:space="preserve">Holger Hoche, Juergen Schmidt, Stefan Groß, Torsten Troßmann, and Christina Berger, </w:t>
      </w:r>
      <w:r w:rsidRPr="00DF7BCE">
        <w:rPr>
          <w:rFonts w:ascii="Times New Roman" w:hAnsi="Times New Roman"/>
          <w:i/>
        </w:rPr>
        <w:t>PVD coating and substrate pretreatment concepts for corrosion and wear protection of magnesium alloys.</w:t>
      </w:r>
      <w:r w:rsidRPr="00DF7BCE">
        <w:rPr>
          <w:rFonts w:ascii="Times New Roman" w:hAnsi="Times New Roman"/>
        </w:rPr>
        <w:t xml:space="preserve"> Surface and Coatings Technology, 2011. </w:t>
      </w:r>
      <w:r w:rsidRPr="00DF7BCE">
        <w:rPr>
          <w:rFonts w:ascii="Times New Roman" w:hAnsi="Times New Roman"/>
          <w:b/>
        </w:rPr>
        <w:t>205</w:t>
      </w:r>
      <w:r w:rsidRPr="00DF7BCE">
        <w:rPr>
          <w:rFonts w:ascii="Times New Roman" w:hAnsi="Times New Roman"/>
        </w:rPr>
        <w:t>: p. S145-S150.</w:t>
      </w:r>
      <w:bookmarkEnd w:id="347"/>
    </w:p>
    <w:p w:rsidR="00346C51" w:rsidRPr="00DF7BCE" w:rsidRDefault="00346C51" w:rsidP="00346C51">
      <w:pPr>
        <w:pStyle w:val="EndNoteBibliography0"/>
        <w:spacing w:after="0"/>
        <w:ind w:left="720" w:hanging="720"/>
        <w:rPr>
          <w:rFonts w:ascii="Times New Roman" w:hAnsi="Times New Roman"/>
        </w:rPr>
      </w:pPr>
      <w:bookmarkStart w:id="348" w:name="_ENREF_71"/>
      <w:r w:rsidRPr="00DF7BCE">
        <w:rPr>
          <w:rFonts w:ascii="Times New Roman" w:hAnsi="Times New Roman"/>
        </w:rPr>
        <w:t>71.</w:t>
      </w:r>
      <w:r w:rsidRPr="00DF7BCE">
        <w:rPr>
          <w:rFonts w:ascii="Times New Roman" w:hAnsi="Times New Roman"/>
        </w:rPr>
        <w:tab/>
        <w:t xml:space="preserve">H. Dong and T. Bell, </w:t>
      </w:r>
      <w:r w:rsidRPr="00DF7BCE">
        <w:rPr>
          <w:rFonts w:ascii="Times New Roman" w:hAnsi="Times New Roman"/>
          <w:i/>
        </w:rPr>
        <w:t>Designer surfaces for titanium components.</w:t>
      </w:r>
      <w:r w:rsidRPr="00DF7BCE">
        <w:rPr>
          <w:rFonts w:ascii="Times New Roman" w:hAnsi="Times New Roman"/>
        </w:rPr>
        <w:t xml:space="preserve"> Industrial Lubrication and Tribology, 1998. </w:t>
      </w:r>
      <w:r w:rsidRPr="00DF7BCE">
        <w:rPr>
          <w:rFonts w:ascii="Times New Roman" w:hAnsi="Times New Roman"/>
          <w:b/>
        </w:rPr>
        <w:t>50</w:t>
      </w:r>
      <w:r w:rsidRPr="00DF7BCE">
        <w:rPr>
          <w:rFonts w:ascii="Times New Roman" w:hAnsi="Times New Roman"/>
        </w:rPr>
        <w:t>(6): p. 282-289.</w:t>
      </w:r>
      <w:bookmarkEnd w:id="348"/>
    </w:p>
    <w:p w:rsidR="00346C51" w:rsidRPr="00DF7BCE" w:rsidRDefault="00346C51" w:rsidP="00346C51">
      <w:pPr>
        <w:pStyle w:val="EndNoteBibliography0"/>
        <w:spacing w:after="0"/>
        <w:ind w:left="720" w:hanging="720"/>
        <w:rPr>
          <w:rFonts w:ascii="Times New Roman" w:hAnsi="Times New Roman"/>
        </w:rPr>
      </w:pPr>
      <w:bookmarkStart w:id="349" w:name="_ENREF_72"/>
      <w:r w:rsidRPr="00DF7BCE">
        <w:rPr>
          <w:rFonts w:ascii="Times New Roman" w:hAnsi="Times New Roman"/>
        </w:rPr>
        <w:t>72.</w:t>
      </w:r>
      <w:r w:rsidRPr="00DF7BCE">
        <w:rPr>
          <w:rFonts w:ascii="Times New Roman" w:hAnsi="Times New Roman"/>
        </w:rPr>
        <w:tab/>
        <w:t xml:space="preserve">H. Dong, A. Bloyce, P. H. Morton, and T. Bell, </w:t>
      </w:r>
      <w:r w:rsidRPr="00DF7BCE">
        <w:rPr>
          <w:rFonts w:ascii="Times New Roman" w:hAnsi="Times New Roman"/>
          <w:i/>
        </w:rPr>
        <w:t>Surface engineering to improve tribological performance of Ti-6Al-4V.</w:t>
      </w:r>
      <w:r w:rsidRPr="00DF7BCE">
        <w:rPr>
          <w:rFonts w:ascii="Times New Roman" w:hAnsi="Times New Roman"/>
        </w:rPr>
        <w:t xml:space="preserve"> Surface Engineering, 1997. </w:t>
      </w:r>
      <w:r w:rsidRPr="00DF7BCE">
        <w:rPr>
          <w:rFonts w:ascii="Times New Roman" w:hAnsi="Times New Roman"/>
          <w:b/>
        </w:rPr>
        <w:t>13</w:t>
      </w:r>
      <w:r w:rsidRPr="00DF7BCE">
        <w:rPr>
          <w:rFonts w:ascii="Times New Roman" w:hAnsi="Times New Roman"/>
        </w:rPr>
        <w:t>(5): p. 402-406.</w:t>
      </w:r>
      <w:bookmarkEnd w:id="349"/>
    </w:p>
    <w:p w:rsidR="00346C51" w:rsidRPr="00DF7BCE" w:rsidRDefault="00346C51" w:rsidP="00346C51">
      <w:pPr>
        <w:pStyle w:val="EndNoteBibliography0"/>
        <w:spacing w:after="0"/>
        <w:ind w:left="720" w:hanging="720"/>
        <w:rPr>
          <w:rFonts w:ascii="Times New Roman" w:hAnsi="Times New Roman"/>
        </w:rPr>
      </w:pPr>
      <w:bookmarkStart w:id="350" w:name="_ENREF_73"/>
      <w:r w:rsidRPr="00DF7BCE">
        <w:rPr>
          <w:rFonts w:ascii="Times New Roman" w:hAnsi="Times New Roman"/>
        </w:rPr>
        <w:t>73.</w:t>
      </w:r>
      <w:r w:rsidRPr="00DF7BCE">
        <w:rPr>
          <w:rFonts w:ascii="Times New Roman" w:hAnsi="Times New Roman"/>
        </w:rPr>
        <w:tab/>
        <w:t xml:space="preserve">K. Marchev, C. V. Cooper, J. T. Blucher, and B. C. Giessen, </w:t>
      </w:r>
      <w:r w:rsidRPr="00DF7BCE">
        <w:rPr>
          <w:rFonts w:ascii="Times New Roman" w:hAnsi="Times New Roman"/>
          <w:i/>
        </w:rPr>
        <w:t>Conditions for the formation of a martensitic single-phase compound layer in ion-nitrided 316L austenitic stainless steel.</w:t>
      </w:r>
      <w:r w:rsidRPr="00DF7BCE">
        <w:rPr>
          <w:rFonts w:ascii="Times New Roman" w:hAnsi="Times New Roman"/>
        </w:rPr>
        <w:t xml:space="preserve"> Surface and Coatings Technology, 1998. </w:t>
      </w:r>
      <w:r w:rsidRPr="00DF7BCE">
        <w:rPr>
          <w:rFonts w:ascii="Times New Roman" w:hAnsi="Times New Roman"/>
          <w:b/>
        </w:rPr>
        <w:t>99</w:t>
      </w:r>
      <w:r w:rsidRPr="00DF7BCE">
        <w:rPr>
          <w:rFonts w:ascii="Times New Roman" w:hAnsi="Times New Roman"/>
        </w:rPr>
        <w:t>(3): p. 225-228.</w:t>
      </w:r>
      <w:bookmarkEnd w:id="350"/>
    </w:p>
    <w:p w:rsidR="00346C51" w:rsidRPr="00DF7BCE" w:rsidRDefault="00346C51" w:rsidP="00346C51">
      <w:pPr>
        <w:pStyle w:val="EndNoteBibliography0"/>
        <w:spacing w:after="0"/>
        <w:ind w:left="720" w:hanging="720"/>
        <w:rPr>
          <w:rFonts w:ascii="Times New Roman" w:hAnsi="Times New Roman"/>
        </w:rPr>
      </w:pPr>
      <w:bookmarkStart w:id="351" w:name="_ENREF_74"/>
      <w:r w:rsidRPr="00DF7BCE">
        <w:rPr>
          <w:rFonts w:ascii="Times New Roman" w:hAnsi="Times New Roman"/>
        </w:rPr>
        <w:t>74.</w:t>
      </w:r>
      <w:r w:rsidRPr="00DF7BCE">
        <w:rPr>
          <w:rFonts w:ascii="Times New Roman" w:hAnsi="Times New Roman"/>
        </w:rPr>
        <w:tab/>
        <w:t xml:space="preserve">K. Ichii, K. Fujimura, and T. Takase, </w:t>
      </w:r>
      <w:r w:rsidRPr="00DF7BCE">
        <w:rPr>
          <w:rFonts w:ascii="Times New Roman" w:hAnsi="Times New Roman"/>
          <w:i/>
        </w:rPr>
        <w:t>Structure of the ion-nitrided layer of 18-8 stainless steel.</w:t>
      </w:r>
      <w:r w:rsidRPr="00DF7BCE">
        <w:rPr>
          <w:rFonts w:ascii="Times New Roman" w:hAnsi="Times New Roman"/>
        </w:rPr>
        <w:t xml:space="preserve"> Technol. Rep. Kansai Univ., 1986(27): p. 135-144.</w:t>
      </w:r>
      <w:bookmarkEnd w:id="351"/>
    </w:p>
    <w:p w:rsidR="00346C51" w:rsidRPr="00DF7BCE" w:rsidRDefault="00346C51" w:rsidP="00346C51">
      <w:pPr>
        <w:pStyle w:val="EndNoteBibliography0"/>
        <w:spacing w:after="0"/>
        <w:ind w:left="720" w:hanging="720"/>
        <w:rPr>
          <w:rFonts w:ascii="Times New Roman" w:hAnsi="Times New Roman"/>
        </w:rPr>
      </w:pPr>
      <w:bookmarkStart w:id="352" w:name="_ENREF_75"/>
      <w:r w:rsidRPr="00DF7BCE">
        <w:rPr>
          <w:rFonts w:ascii="Times New Roman" w:hAnsi="Times New Roman"/>
        </w:rPr>
        <w:t>75.</w:t>
      </w:r>
      <w:r w:rsidRPr="00DF7BCE">
        <w:rPr>
          <w:rFonts w:ascii="Times New Roman" w:hAnsi="Times New Roman"/>
        </w:rPr>
        <w:tab/>
        <w:t xml:space="preserve">C. Suman, in </w:t>
      </w:r>
      <w:r w:rsidRPr="00DF7BCE">
        <w:rPr>
          <w:rFonts w:ascii="Times New Roman" w:hAnsi="Times New Roman"/>
          <w:i/>
        </w:rPr>
        <w:t>Society of Automotive Engineers</w:t>
      </w:r>
      <w:r w:rsidRPr="00DF7BCE">
        <w:rPr>
          <w:rFonts w:ascii="Times New Roman" w:hAnsi="Times New Roman"/>
        </w:rPr>
        <w:t>. 1991, SAE Technical Paper: Warrendale, PA.</w:t>
      </w:r>
      <w:bookmarkEnd w:id="352"/>
    </w:p>
    <w:p w:rsidR="00346C51" w:rsidRPr="00DF7BCE" w:rsidRDefault="00346C51" w:rsidP="00346C51">
      <w:pPr>
        <w:pStyle w:val="EndNoteBibliography0"/>
        <w:spacing w:after="0"/>
        <w:ind w:left="720" w:hanging="720"/>
        <w:rPr>
          <w:rFonts w:ascii="Times New Roman" w:hAnsi="Times New Roman"/>
        </w:rPr>
      </w:pPr>
      <w:bookmarkStart w:id="353" w:name="_ENREF_76"/>
      <w:r w:rsidRPr="00DF7BCE">
        <w:rPr>
          <w:rFonts w:ascii="Times New Roman" w:hAnsi="Times New Roman"/>
        </w:rPr>
        <w:t>76.</w:t>
      </w:r>
      <w:r w:rsidRPr="00DF7BCE">
        <w:rPr>
          <w:rFonts w:ascii="Times New Roman" w:hAnsi="Times New Roman"/>
        </w:rPr>
        <w:tab/>
        <w:t xml:space="preserve">A. Matthews and D. G. Teer, </w:t>
      </w:r>
      <w:r w:rsidRPr="00DF7BCE">
        <w:rPr>
          <w:rFonts w:ascii="Times New Roman" w:hAnsi="Times New Roman"/>
          <w:i/>
        </w:rPr>
        <w:t>Deposition of Ti-N compounds by thermionically assisted triode reactive ion plating.</w:t>
      </w:r>
      <w:r w:rsidRPr="00DF7BCE">
        <w:rPr>
          <w:rFonts w:ascii="Times New Roman" w:hAnsi="Times New Roman"/>
        </w:rPr>
        <w:t xml:space="preserve"> Thin Solid Films, 1980. </w:t>
      </w:r>
      <w:r w:rsidRPr="00DF7BCE">
        <w:rPr>
          <w:rFonts w:ascii="Times New Roman" w:hAnsi="Times New Roman"/>
          <w:b/>
        </w:rPr>
        <w:t>72</w:t>
      </w:r>
      <w:r w:rsidRPr="00DF7BCE">
        <w:rPr>
          <w:rFonts w:ascii="Times New Roman" w:hAnsi="Times New Roman"/>
        </w:rPr>
        <w:t>(3): p. 541-549.</w:t>
      </w:r>
      <w:bookmarkEnd w:id="353"/>
    </w:p>
    <w:p w:rsidR="00346C51" w:rsidRPr="00DF7BCE" w:rsidRDefault="00346C51" w:rsidP="00346C51">
      <w:pPr>
        <w:pStyle w:val="EndNoteBibliography0"/>
        <w:spacing w:after="0"/>
        <w:ind w:left="720" w:hanging="720"/>
        <w:rPr>
          <w:rFonts w:ascii="Times New Roman" w:hAnsi="Times New Roman"/>
        </w:rPr>
      </w:pPr>
      <w:bookmarkStart w:id="354" w:name="_ENREF_77"/>
      <w:r w:rsidRPr="00DF7BCE">
        <w:rPr>
          <w:rFonts w:ascii="Times New Roman" w:hAnsi="Times New Roman"/>
        </w:rPr>
        <w:t>77.</w:t>
      </w:r>
      <w:r w:rsidRPr="00DF7BCE">
        <w:rPr>
          <w:rFonts w:ascii="Times New Roman" w:hAnsi="Times New Roman"/>
        </w:rPr>
        <w:tab/>
        <w:t xml:space="preserve">K.L. Chopra, </w:t>
      </w:r>
      <w:r w:rsidRPr="00DF7BCE">
        <w:rPr>
          <w:rFonts w:ascii="Times New Roman" w:hAnsi="Times New Roman"/>
          <w:i/>
        </w:rPr>
        <w:t>Thin film phenomena</w:t>
      </w:r>
      <w:r w:rsidRPr="00DF7BCE">
        <w:rPr>
          <w:rFonts w:ascii="Times New Roman" w:hAnsi="Times New Roman"/>
        </w:rPr>
        <w:t>. 1969: McGraw-Hill.</w:t>
      </w:r>
      <w:bookmarkEnd w:id="354"/>
    </w:p>
    <w:p w:rsidR="00346C51" w:rsidRPr="00DF7BCE" w:rsidRDefault="00346C51" w:rsidP="00346C51">
      <w:pPr>
        <w:pStyle w:val="EndNoteBibliography0"/>
        <w:spacing w:after="0"/>
        <w:ind w:left="720" w:hanging="720"/>
        <w:rPr>
          <w:rFonts w:ascii="Times New Roman" w:hAnsi="Times New Roman"/>
        </w:rPr>
      </w:pPr>
      <w:bookmarkStart w:id="355" w:name="_ENREF_78"/>
      <w:r w:rsidRPr="00DF7BCE">
        <w:rPr>
          <w:rFonts w:ascii="Times New Roman" w:hAnsi="Times New Roman"/>
        </w:rPr>
        <w:t>78.</w:t>
      </w:r>
      <w:r w:rsidRPr="00DF7BCE">
        <w:rPr>
          <w:rFonts w:ascii="Times New Roman" w:hAnsi="Times New Roman"/>
        </w:rPr>
        <w:tab/>
        <w:t xml:space="preserve">H. Randhawa, </w:t>
      </w:r>
      <w:r w:rsidRPr="00DF7BCE">
        <w:rPr>
          <w:rFonts w:ascii="Times New Roman" w:hAnsi="Times New Roman"/>
          <w:i/>
        </w:rPr>
        <w:t>Review of plasma-assisted deposition processes.</w:t>
      </w:r>
      <w:r w:rsidRPr="00DF7BCE">
        <w:rPr>
          <w:rFonts w:ascii="Times New Roman" w:hAnsi="Times New Roman"/>
        </w:rPr>
        <w:t xml:space="preserve"> Thin Solid Films, 1991. </w:t>
      </w:r>
      <w:r w:rsidRPr="00DF7BCE">
        <w:rPr>
          <w:rFonts w:ascii="Times New Roman" w:hAnsi="Times New Roman"/>
          <w:b/>
        </w:rPr>
        <w:t>196</w:t>
      </w:r>
      <w:r w:rsidRPr="00DF7BCE">
        <w:rPr>
          <w:rFonts w:ascii="Times New Roman" w:hAnsi="Times New Roman"/>
        </w:rPr>
        <w:t>(2): p. 329-349.</w:t>
      </w:r>
      <w:bookmarkEnd w:id="355"/>
    </w:p>
    <w:p w:rsidR="00346C51" w:rsidRPr="00DF7BCE" w:rsidRDefault="00346C51" w:rsidP="00346C51">
      <w:pPr>
        <w:pStyle w:val="EndNoteBibliography0"/>
        <w:spacing w:after="0"/>
        <w:ind w:left="720" w:hanging="720"/>
        <w:rPr>
          <w:rFonts w:ascii="Times New Roman" w:hAnsi="Times New Roman"/>
        </w:rPr>
      </w:pPr>
      <w:bookmarkStart w:id="356" w:name="_ENREF_79"/>
      <w:r w:rsidRPr="00DF7BCE">
        <w:rPr>
          <w:rFonts w:ascii="Times New Roman" w:hAnsi="Times New Roman"/>
        </w:rPr>
        <w:t>79.</w:t>
      </w:r>
      <w:r w:rsidRPr="00DF7BCE">
        <w:rPr>
          <w:rFonts w:ascii="Times New Roman" w:hAnsi="Times New Roman"/>
        </w:rPr>
        <w:tab/>
        <w:t xml:space="preserve">William D. Sproul, </w:t>
      </w:r>
      <w:r w:rsidRPr="00DF7BCE">
        <w:rPr>
          <w:rFonts w:ascii="Times New Roman" w:hAnsi="Times New Roman"/>
          <w:i/>
        </w:rPr>
        <w:t>New Routes in the Preparation of Mechanically Hard Films.</w:t>
      </w:r>
      <w:r w:rsidRPr="00DF7BCE">
        <w:rPr>
          <w:rFonts w:ascii="Times New Roman" w:hAnsi="Times New Roman"/>
        </w:rPr>
        <w:t xml:space="preserve"> Science, 1996. </w:t>
      </w:r>
      <w:r w:rsidRPr="00DF7BCE">
        <w:rPr>
          <w:rFonts w:ascii="Times New Roman" w:hAnsi="Times New Roman"/>
          <w:b/>
        </w:rPr>
        <w:t>273</w:t>
      </w:r>
      <w:r w:rsidRPr="00DF7BCE">
        <w:rPr>
          <w:rFonts w:ascii="Times New Roman" w:hAnsi="Times New Roman"/>
        </w:rPr>
        <w:t>(5277): p. 889-892.</w:t>
      </w:r>
      <w:bookmarkEnd w:id="356"/>
    </w:p>
    <w:p w:rsidR="00346C51" w:rsidRPr="00DF7BCE" w:rsidRDefault="00346C51" w:rsidP="00346C51">
      <w:pPr>
        <w:pStyle w:val="EndNoteBibliography0"/>
        <w:spacing w:after="0"/>
        <w:ind w:left="720" w:hanging="720"/>
        <w:rPr>
          <w:rFonts w:ascii="Times New Roman" w:hAnsi="Times New Roman"/>
        </w:rPr>
      </w:pPr>
      <w:bookmarkStart w:id="357" w:name="_ENREF_80"/>
      <w:r w:rsidRPr="00DF7BCE">
        <w:rPr>
          <w:rFonts w:ascii="Times New Roman" w:hAnsi="Times New Roman"/>
        </w:rPr>
        <w:t>80.</w:t>
      </w:r>
      <w:r w:rsidRPr="00DF7BCE">
        <w:rPr>
          <w:rFonts w:ascii="Times New Roman" w:hAnsi="Times New Roman"/>
        </w:rPr>
        <w:tab/>
        <w:t xml:space="preserve">J. Singh and D. E. Wolfe, </w:t>
      </w:r>
      <w:r w:rsidRPr="00DF7BCE">
        <w:rPr>
          <w:rFonts w:ascii="Times New Roman" w:hAnsi="Times New Roman"/>
          <w:i/>
        </w:rPr>
        <w:t>Review Nano and macro-structured component fabrication by electron beam-physical vapor deposition (EB-PVD).</w:t>
      </w:r>
      <w:r w:rsidRPr="00DF7BCE">
        <w:rPr>
          <w:rFonts w:ascii="Times New Roman" w:hAnsi="Times New Roman"/>
        </w:rPr>
        <w:t xml:space="preserve"> Journal of Materials Science, 2005. </w:t>
      </w:r>
      <w:r w:rsidRPr="00DF7BCE">
        <w:rPr>
          <w:rFonts w:ascii="Times New Roman" w:hAnsi="Times New Roman"/>
          <w:b/>
        </w:rPr>
        <w:t>40</w:t>
      </w:r>
      <w:r w:rsidRPr="00DF7BCE">
        <w:rPr>
          <w:rFonts w:ascii="Times New Roman" w:hAnsi="Times New Roman"/>
        </w:rPr>
        <w:t>(1): p. 1-26.</w:t>
      </w:r>
      <w:bookmarkEnd w:id="357"/>
    </w:p>
    <w:p w:rsidR="00346C51" w:rsidRPr="00DF7BCE" w:rsidRDefault="00346C51" w:rsidP="00346C51">
      <w:pPr>
        <w:pStyle w:val="EndNoteBibliography0"/>
        <w:spacing w:after="0"/>
        <w:ind w:left="720" w:hanging="720"/>
        <w:rPr>
          <w:rFonts w:ascii="Times New Roman" w:hAnsi="Times New Roman"/>
        </w:rPr>
      </w:pPr>
      <w:bookmarkStart w:id="358" w:name="_ENREF_81"/>
      <w:r w:rsidRPr="00DF7BCE">
        <w:rPr>
          <w:rFonts w:ascii="Times New Roman" w:hAnsi="Times New Roman"/>
        </w:rPr>
        <w:t>81.</w:t>
      </w:r>
      <w:r w:rsidRPr="00DF7BCE">
        <w:rPr>
          <w:rFonts w:ascii="Times New Roman" w:hAnsi="Times New Roman"/>
        </w:rPr>
        <w:tab/>
        <w:t xml:space="preserve">J. T. Prater and E. L. Courtright, </w:t>
      </w:r>
      <w:r w:rsidRPr="00DF7BCE">
        <w:rPr>
          <w:rFonts w:ascii="Times New Roman" w:hAnsi="Times New Roman"/>
          <w:i/>
        </w:rPr>
        <w:t>Ceramic thermal barrier coatings with improved corrosion resistance.</w:t>
      </w:r>
      <w:r w:rsidRPr="00DF7BCE">
        <w:rPr>
          <w:rFonts w:ascii="Times New Roman" w:hAnsi="Times New Roman"/>
        </w:rPr>
        <w:t xml:space="preserve"> Surface and Coatings Technology, 1987. </w:t>
      </w:r>
      <w:r w:rsidRPr="00DF7BCE">
        <w:rPr>
          <w:rFonts w:ascii="Times New Roman" w:hAnsi="Times New Roman"/>
          <w:b/>
        </w:rPr>
        <w:t>32</w:t>
      </w:r>
      <w:r w:rsidRPr="00DF7BCE">
        <w:rPr>
          <w:rFonts w:ascii="Times New Roman" w:hAnsi="Times New Roman"/>
        </w:rPr>
        <w:t>(1–4): p. 389-397.</w:t>
      </w:r>
      <w:bookmarkEnd w:id="358"/>
    </w:p>
    <w:p w:rsidR="00346C51" w:rsidRPr="00DF7BCE" w:rsidRDefault="00346C51" w:rsidP="00346C51">
      <w:pPr>
        <w:pStyle w:val="EndNoteBibliography0"/>
        <w:spacing w:after="0"/>
        <w:ind w:left="720" w:hanging="720"/>
        <w:rPr>
          <w:rFonts w:ascii="Times New Roman" w:hAnsi="Times New Roman"/>
        </w:rPr>
      </w:pPr>
      <w:bookmarkStart w:id="359" w:name="_ENREF_82"/>
      <w:r w:rsidRPr="00DF7BCE">
        <w:rPr>
          <w:rFonts w:ascii="Times New Roman" w:hAnsi="Times New Roman"/>
        </w:rPr>
        <w:t>82.</w:t>
      </w:r>
      <w:r w:rsidRPr="00DF7BCE">
        <w:rPr>
          <w:rFonts w:ascii="Times New Roman" w:hAnsi="Times New Roman"/>
        </w:rPr>
        <w:tab/>
        <w:t xml:space="preserve">Curt H. Liebert and Francis S. Stepka, </w:t>
      </w:r>
      <w:r w:rsidRPr="00DF7BCE">
        <w:rPr>
          <w:rFonts w:ascii="Times New Roman" w:hAnsi="Times New Roman"/>
          <w:i/>
        </w:rPr>
        <w:t>CERAMIC THERMAL-BARRIER COATINGS FOR COOLED TURBINES.</w:t>
      </w:r>
      <w:r w:rsidRPr="00DF7BCE">
        <w:rPr>
          <w:rFonts w:ascii="Times New Roman" w:hAnsi="Times New Roman"/>
        </w:rPr>
        <w:t xml:space="preserve"> Journal of Aircraft, 1977. </w:t>
      </w:r>
      <w:r w:rsidRPr="00DF7BCE">
        <w:rPr>
          <w:rFonts w:ascii="Times New Roman" w:hAnsi="Times New Roman"/>
          <w:b/>
        </w:rPr>
        <w:t>14</w:t>
      </w:r>
      <w:r w:rsidRPr="00DF7BCE">
        <w:rPr>
          <w:rFonts w:ascii="Times New Roman" w:hAnsi="Times New Roman"/>
        </w:rPr>
        <w:t>(5): p. 487-493.</w:t>
      </w:r>
      <w:bookmarkEnd w:id="359"/>
    </w:p>
    <w:p w:rsidR="00346C51" w:rsidRPr="00DF7BCE" w:rsidRDefault="00346C51" w:rsidP="00346C51">
      <w:pPr>
        <w:pStyle w:val="EndNoteBibliography0"/>
        <w:spacing w:after="0"/>
        <w:ind w:left="720" w:hanging="720"/>
        <w:rPr>
          <w:rFonts w:ascii="Times New Roman" w:hAnsi="Times New Roman"/>
        </w:rPr>
      </w:pPr>
      <w:bookmarkStart w:id="360" w:name="_ENREF_83"/>
      <w:r w:rsidRPr="00DF7BCE">
        <w:rPr>
          <w:rFonts w:ascii="Times New Roman" w:hAnsi="Times New Roman"/>
        </w:rPr>
        <w:t>83.</w:t>
      </w:r>
      <w:r w:rsidRPr="00DF7BCE">
        <w:rPr>
          <w:rFonts w:ascii="Times New Roman" w:hAnsi="Times New Roman"/>
        </w:rPr>
        <w:tab/>
        <w:t xml:space="preserve">F. C. Toriz, A. B. Thakker, and S. K. Gupta, </w:t>
      </w:r>
      <w:r w:rsidRPr="00DF7BCE">
        <w:rPr>
          <w:rFonts w:ascii="Times New Roman" w:hAnsi="Times New Roman"/>
          <w:i/>
        </w:rPr>
        <w:t>Flight service evaluation of thermal barrier coatings by physical vapor deposition at 5200 H.</w:t>
      </w:r>
      <w:r w:rsidRPr="00DF7BCE">
        <w:rPr>
          <w:rFonts w:ascii="Times New Roman" w:hAnsi="Times New Roman"/>
        </w:rPr>
        <w:t xml:space="preserve"> Surface and Coatings Technology, 1989. </w:t>
      </w:r>
      <w:r w:rsidRPr="00DF7BCE">
        <w:rPr>
          <w:rFonts w:ascii="Times New Roman" w:hAnsi="Times New Roman"/>
          <w:b/>
        </w:rPr>
        <w:t>39–40, Part 1</w:t>
      </w:r>
      <w:r w:rsidRPr="00DF7BCE">
        <w:rPr>
          <w:rFonts w:ascii="Times New Roman" w:hAnsi="Times New Roman"/>
        </w:rPr>
        <w:t>(0): p. 161-172.</w:t>
      </w:r>
      <w:bookmarkEnd w:id="360"/>
    </w:p>
    <w:p w:rsidR="00346C51" w:rsidRPr="00DF7BCE" w:rsidRDefault="00346C51" w:rsidP="00346C51">
      <w:pPr>
        <w:pStyle w:val="EndNoteBibliography0"/>
        <w:spacing w:after="0"/>
        <w:ind w:left="720" w:hanging="720"/>
        <w:rPr>
          <w:rFonts w:ascii="Times New Roman" w:hAnsi="Times New Roman"/>
        </w:rPr>
      </w:pPr>
      <w:bookmarkStart w:id="361" w:name="_ENREF_84"/>
      <w:r w:rsidRPr="00DF7BCE">
        <w:rPr>
          <w:rFonts w:ascii="Times New Roman" w:hAnsi="Times New Roman"/>
        </w:rPr>
        <w:t>84.</w:t>
      </w:r>
      <w:r w:rsidRPr="00DF7BCE">
        <w:rPr>
          <w:rFonts w:ascii="Times New Roman" w:hAnsi="Times New Roman"/>
        </w:rPr>
        <w:tab/>
        <w:t xml:space="preserve">Thomas E. Strangman, </w:t>
      </w:r>
      <w:r w:rsidRPr="00DF7BCE">
        <w:rPr>
          <w:rFonts w:ascii="Times New Roman" w:hAnsi="Times New Roman"/>
          <w:i/>
        </w:rPr>
        <w:t>Thermal barrier coatings for turbine airfoils.</w:t>
      </w:r>
      <w:r w:rsidRPr="00DF7BCE">
        <w:rPr>
          <w:rFonts w:ascii="Times New Roman" w:hAnsi="Times New Roman"/>
        </w:rPr>
        <w:t xml:space="preserve"> Thin Solid Films, 1985. </w:t>
      </w:r>
      <w:r w:rsidRPr="00DF7BCE">
        <w:rPr>
          <w:rFonts w:ascii="Times New Roman" w:hAnsi="Times New Roman"/>
          <w:b/>
        </w:rPr>
        <w:t>127</w:t>
      </w:r>
      <w:r w:rsidRPr="00DF7BCE">
        <w:rPr>
          <w:rFonts w:ascii="Times New Roman" w:hAnsi="Times New Roman"/>
        </w:rPr>
        <w:t>(1–2): p. 93-106.</w:t>
      </w:r>
      <w:bookmarkEnd w:id="361"/>
    </w:p>
    <w:p w:rsidR="00346C51" w:rsidRPr="00DF7BCE" w:rsidRDefault="00346C51" w:rsidP="00346C51">
      <w:pPr>
        <w:pStyle w:val="EndNoteBibliography0"/>
        <w:spacing w:after="0"/>
        <w:ind w:left="720" w:hanging="720"/>
        <w:rPr>
          <w:rFonts w:ascii="Times New Roman" w:hAnsi="Times New Roman"/>
        </w:rPr>
      </w:pPr>
      <w:bookmarkStart w:id="362" w:name="_ENREF_85"/>
      <w:r w:rsidRPr="00DF7BCE">
        <w:rPr>
          <w:rFonts w:ascii="Times New Roman" w:hAnsi="Times New Roman"/>
        </w:rPr>
        <w:t>85.</w:t>
      </w:r>
      <w:r w:rsidRPr="00DF7BCE">
        <w:rPr>
          <w:rFonts w:ascii="Times New Roman" w:hAnsi="Times New Roman"/>
        </w:rPr>
        <w:tab/>
        <w:t xml:space="preserve">E. Lugscheider, C. Barimani, C. Wolff, S. Guerreiro, and G. Doepper, </w:t>
      </w:r>
      <w:r w:rsidRPr="00DF7BCE">
        <w:rPr>
          <w:rFonts w:ascii="Times New Roman" w:hAnsi="Times New Roman"/>
          <w:i/>
        </w:rPr>
        <w:t>Comparison of the structure of PVD-thin films deposited with different deposition energies.</w:t>
      </w:r>
      <w:r w:rsidRPr="00DF7BCE">
        <w:rPr>
          <w:rFonts w:ascii="Times New Roman" w:hAnsi="Times New Roman"/>
        </w:rPr>
        <w:t xml:space="preserve"> Surface and Coatings Technology, 1996. </w:t>
      </w:r>
      <w:r w:rsidRPr="00DF7BCE">
        <w:rPr>
          <w:rFonts w:ascii="Times New Roman" w:hAnsi="Times New Roman"/>
          <w:b/>
        </w:rPr>
        <w:t>86–87, Part 1</w:t>
      </w:r>
      <w:r w:rsidRPr="00DF7BCE">
        <w:rPr>
          <w:rFonts w:ascii="Times New Roman" w:hAnsi="Times New Roman"/>
        </w:rPr>
        <w:t>(0): p. 177-183.</w:t>
      </w:r>
      <w:bookmarkEnd w:id="362"/>
    </w:p>
    <w:p w:rsidR="00346C51" w:rsidRPr="00DF7BCE" w:rsidRDefault="00346C51" w:rsidP="00346C51">
      <w:pPr>
        <w:pStyle w:val="EndNoteBibliography0"/>
        <w:spacing w:after="0"/>
        <w:ind w:left="720" w:hanging="720"/>
        <w:rPr>
          <w:rFonts w:ascii="Times New Roman" w:hAnsi="Times New Roman"/>
        </w:rPr>
      </w:pPr>
      <w:bookmarkStart w:id="363" w:name="_ENREF_86"/>
      <w:r w:rsidRPr="00DF7BCE">
        <w:rPr>
          <w:rFonts w:ascii="Times New Roman" w:hAnsi="Times New Roman"/>
        </w:rPr>
        <w:t>86.</w:t>
      </w:r>
      <w:r w:rsidRPr="00DF7BCE">
        <w:rPr>
          <w:rFonts w:ascii="Times New Roman" w:hAnsi="Times New Roman"/>
        </w:rPr>
        <w:tab/>
        <w:t xml:space="preserve">James K. Hirvonen, </w:t>
      </w:r>
      <w:r w:rsidRPr="00DF7BCE">
        <w:rPr>
          <w:rFonts w:ascii="Times New Roman" w:hAnsi="Times New Roman"/>
          <w:i/>
        </w:rPr>
        <w:t>Ion beam assisted thin film deposition.</w:t>
      </w:r>
      <w:r w:rsidRPr="00DF7BCE">
        <w:rPr>
          <w:rFonts w:ascii="Times New Roman" w:hAnsi="Times New Roman"/>
        </w:rPr>
        <w:t xml:space="preserve"> Materials Science Reports, 1991. </w:t>
      </w:r>
      <w:r w:rsidRPr="00DF7BCE">
        <w:rPr>
          <w:rFonts w:ascii="Times New Roman" w:hAnsi="Times New Roman"/>
          <w:b/>
        </w:rPr>
        <w:t>6</w:t>
      </w:r>
      <w:r w:rsidRPr="00DF7BCE">
        <w:rPr>
          <w:rFonts w:ascii="Times New Roman" w:hAnsi="Times New Roman"/>
        </w:rPr>
        <w:t>(6): p. 215-274.</w:t>
      </w:r>
      <w:bookmarkEnd w:id="363"/>
    </w:p>
    <w:p w:rsidR="00346C51" w:rsidRPr="00DF7BCE" w:rsidRDefault="00346C51" w:rsidP="00346C51">
      <w:pPr>
        <w:pStyle w:val="EndNoteBibliography0"/>
        <w:spacing w:after="0"/>
        <w:ind w:left="720" w:hanging="720"/>
        <w:rPr>
          <w:rFonts w:ascii="Times New Roman" w:hAnsi="Times New Roman"/>
        </w:rPr>
      </w:pPr>
      <w:bookmarkStart w:id="364" w:name="_ENREF_87"/>
      <w:r w:rsidRPr="00DF7BCE">
        <w:rPr>
          <w:rFonts w:ascii="Times New Roman" w:hAnsi="Times New Roman"/>
        </w:rPr>
        <w:t>87.</w:t>
      </w:r>
      <w:r w:rsidRPr="00DF7BCE">
        <w:rPr>
          <w:rFonts w:ascii="Times New Roman" w:hAnsi="Times New Roman"/>
        </w:rPr>
        <w:tab/>
        <w:t xml:space="preserve">Harold R. Kaufman, </w:t>
      </w:r>
      <w:r w:rsidRPr="00DF7BCE">
        <w:rPr>
          <w:rFonts w:ascii="Times New Roman" w:hAnsi="Times New Roman"/>
          <w:i/>
        </w:rPr>
        <w:t>Broad-beam ion sources: Present status and future directions.</w:t>
      </w:r>
      <w:r w:rsidRPr="00DF7BCE">
        <w:rPr>
          <w:rFonts w:ascii="Times New Roman" w:hAnsi="Times New Roman"/>
        </w:rPr>
        <w:t xml:space="preserve"> Journal of Vacuum Science &amp; Technology A: Vacuum, Surfaces, and Films, 1986. </w:t>
      </w:r>
      <w:r w:rsidRPr="00DF7BCE">
        <w:rPr>
          <w:rFonts w:ascii="Times New Roman" w:hAnsi="Times New Roman"/>
          <w:b/>
        </w:rPr>
        <w:t>4</w:t>
      </w:r>
      <w:r w:rsidRPr="00DF7BCE">
        <w:rPr>
          <w:rFonts w:ascii="Times New Roman" w:hAnsi="Times New Roman"/>
        </w:rPr>
        <w:t>(3): p. 764-771.</w:t>
      </w:r>
      <w:bookmarkEnd w:id="364"/>
    </w:p>
    <w:p w:rsidR="00346C51" w:rsidRPr="00DF7BCE" w:rsidRDefault="00346C51" w:rsidP="00346C51">
      <w:pPr>
        <w:pStyle w:val="EndNoteBibliography0"/>
        <w:spacing w:after="0"/>
        <w:ind w:left="720" w:hanging="720"/>
        <w:rPr>
          <w:rFonts w:ascii="Times New Roman" w:hAnsi="Times New Roman"/>
        </w:rPr>
      </w:pPr>
      <w:bookmarkStart w:id="365" w:name="_ENREF_88"/>
      <w:r w:rsidRPr="00DF7BCE">
        <w:rPr>
          <w:rFonts w:ascii="Times New Roman" w:hAnsi="Times New Roman"/>
        </w:rPr>
        <w:t>88.</w:t>
      </w:r>
      <w:r w:rsidRPr="00DF7BCE">
        <w:rPr>
          <w:rFonts w:ascii="Times New Roman" w:hAnsi="Times New Roman"/>
        </w:rPr>
        <w:tab/>
        <w:t xml:space="preserve">Burkhard Juttner, </w:t>
      </w:r>
      <w:r w:rsidRPr="00DF7BCE">
        <w:rPr>
          <w:rFonts w:ascii="Times New Roman" w:hAnsi="Times New Roman"/>
          <w:i/>
        </w:rPr>
        <w:t>Characterization of the Cathode Spot.</w:t>
      </w:r>
      <w:r w:rsidRPr="00DF7BCE">
        <w:rPr>
          <w:rFonts w:ascii="Times New Roman" w:hAnsi="Times New Roman"/>
        </w:rPr>
        <w:t xml:space="preserve"> Plasma Science, IEEE Transactions on, 1987. </w:t>
      </w:r>
      <w:r w:rsidRPr="00DF7BCE">
        <w:rPr>
          <w:rFonts w:ascii="Times New Roman" w:hAnsi="Times New Roman"/>
          <w:b/>
        </w:rPr>
        <w:t>15</w:t>
      </w:r>
      <w:r w:rsidRPr="00DF7BCE">
        <w:rPr>
          <w:rFonts w:ascii="Times New Roman" w:hAnsi="Times New Roman"/>
        </w:rPr>
        <w:t>(5): p. 474-480.</w:t>
      </w:r>
      <w:bookmarkEnd w:id="365"/>
    </w:p>
    <w:p w:rsidR="00346C51" w:rsidRPr="00DF7BCE" w:rsidRDefault="00346C51" w:rsidP="00346C51">
      <w:pPr>
        <w:pStyle w:val="EndNoteBibliography0"/>
        <w:spacing w:after="0"/>
        <w:ind w:left="720" w:hanging="720"/>
        <w:rPr>
          <w:rFonts w:ascii="Times New Roman" w:hAnsi="Times New Roman"/>
        </w:rPr>
      </w:pPr>
      <w:bookmarkStart w:id="366" w:name="_ENREF_89"/>
      <w:r w:rsidRPr="00DF7BCE">
        <w:rPr>
          <w:rFonts w:ascii="Times New Roman" w:hAnsi="Times New Roman"/>
        </w:rPr>
        <w:t>89.</w:t>
      </w:r>
      <w:r w:rsidRPr="00DF7BCE">
        <w:rPr>
          <w:rFonts w:ascii="Times New Roman" w:hAnsi="Times New Roman"/>
        </w:rPr>
        <w:tab/>
        <w:t xml:space="preserve">Ian G. Brown, </w:t>
      </w:r>
      <w:r w:rsidRPr="00DF7BCE">
        <w:rPr>
          <w:rFonts w:ascii="Times New Roman" w:hAnsi="Times New Roman"/>
          <w:i/>
        </w:rPr>
        <w:t>CATHODIC ARC DEPOSITION OF FILMS.</w:t>
      </w:r>
      <w:r w:rsidRPr="00DF7BCE">
        <w:rPr>
          <w:rFonts w:ascii="Times New Roman" w:hAnsi="Times New Roman"/>
        </w:rPr>
        <w:t xml:space="preserve"> Annual Review of Materials Science, 1998. </w:t>
      </w:r>
      <w:r w:rsidRPr="00DF7BCE">
        <w:rPr>
          <w:rFonts w:ascii="Times New Roman" w:hAnsi="Times New Roman"/>
          <w:b/>
        </w:rPr>
        <w:t>28</w:t>
      </w:r>
      <w:r w:rsidRPr="00DF7BCE">
        <w:rPr>
          <w:rFonts w:ascii="Times New Roman" w:hAnsi="Times New Roman"/>
        </w:rPr>
        <w:t>(1): p. 243-269.</w:t>
      </w:r>
      <w:bookmarkEnd w:id="366"/>
    </w:p>
    <w:p w:rsidR="00346C51" w:rsidRPr="00DF7BCE" w:rsidRDefault="00346C51" w:rsidP="00346C51">
      <w:pPr>
        <w:pStyle w:val="EndNoteBibliography0"/>
        <w:spacing w:after="0"/>
        <w:ind w:left="720" w:hanging="720"/>
        <w:rPr>
          <w:rFonts w:ascii="Times New Roman" w:hAnsi="Times New Roman"/>
        </w:rPr>
      </w:pPr>
      <w:bookmarkStart w:id="367" w:name="_ENREF_90"/>
      <w:r w:rsidRPr="00DF7BCE">
        <w:rPr>
          <w:rFonts w:ascii="Times New Roman" w:hAnsi="Times New Roman"/>
        </w:rPr>
        <w:t>90.</w:t>
      </w:r>
      <w:r w:rsidRPr="00DF7BCE">
        <w:rPr>
          <w:rFonts w:ascii="Times New Roman" w:hAnsi="Times New Roman"/>
        </w:rPr>
        <w:tab/>
        <w:t xml:space="preserve">David M. Sanders, </w:t>
      </w:r>
      <w:r w:rsidRPr="00DF7BCE">
        <w:rPr>
          <w:rFonts w:ascii="Times New Roman" w:hAnsi="Times New Roman"/>
          <w:i/>
        </w:rPr>
        <w:t>Review of ion&amp;#x2010;based coating processes derived from the cathodic arc.</w:t>
      </w:r>
      <w:r w:rsidRPr="00DF7BCE">
        <w:rPr>
          <w:rFonts w:ascii="Times New Roman" w:hAnsi="Times New Roman"/>
        </w:rPr>
        <w:t xml:space="preserve"> Journal of Vacuum Science &amp; Technology A: Vacuum, Surfaces, and Films, 1989. </w:t>
      </w:r>
      <w:r w:rsidRPr="00DF7BCE">
        <w:rPr>
          <w:rFonts w:ascii="Times New Roman" w:hAnsi="Times New Roman"/>
          <w:b/>
        </w:rPr>
        <w:t>7</w:t>
      </w:r>
      <w:r w:rsidRPr="00DF7BCE">
        <w:rPr>
          <w:rFonts w:ascii="Times New Roman" w:hAnsi="Times New Roman"/>
        </w:rPr>
        <w:t>(3): p. 2339-2345.</w:t>
      </w:r>
      <w:bookmarkEnd w:id="367"/>
    </w:p>
    <w:p w:rsidR="00346C51" w:rsidRPr="00DF7BCE" w:rsidRDefault="00346C51" w:rsidP="00346C51">
      <w:pPr>
        <w:pStyle w:val="EndNoteBibliography0"/>
        <w:spacing w:after="0"/>
        <w:ind w:left="720" w:hanging="720"/>
        <w:rPr>
          <w:rFonts w:ascii="Times New Roman" w:hAnsi="Times New Roman"/>
        </w:rPr>
      </w:pPr>
      <w:bookmarkStart w:id="368" w:name="_ENREF_91"/>
      <w:r w:rsidRPr="00DF7BCE">
        <w:rPr>
          <w:rFonts w:ascii="Times New Roman" w:hAnsi="Times New Roman"/>
        </w:rPr>
        <w:t>91.</w:t>
      </w:r>
      <w:r w:rsidRPr="00DF7BCE">
        <w:rPr>
          <w:rFonts w:ascii="Times New Roman" w:hAnsi="Times New Roman"/>
        </w:rPr>
        <w:tab/>
        <w:t xml:space="preserve">H. Randhawa, </w:t>
      </w:r>
      <w:r w:rsidRPr="00DF7BCE">
        <w:rPr>
          <w:rFonts w:ascii="Times New Roman" w:hAnsi="Times New Roman"/>
          <w:i/>
        </w:rPr>
        <w:t>Cathodic arc plasma deposition technology.</w:t>
      </w:r>
      <w:r w:rsidRPr="00DF7BCE">
        <w:rPr>
          <w:rFonts w:ascii="Times New Roman" w:hAnsi="Times New Roman"/>
        </w:rPr>
        <w:t xml:space="preserve"> Thin Solid Films, 1988. </w:t>
      </w:r>
      <w:r w:rsidRPr="00DF7BCE">
        <w:rPr>
          <w:rFonts w:ascii="Times New Roman" w:hAnsi="Times New Roman"/>
          <w:b/>
        </w:rPr>
        <w:t>167</w:t>
      </w:r>
      <w:r w:rsidRPr="00DF7BCE">
        <w:rPr>
          <w:rFonts w:ascii="Times New Roman" w:hAnsi="Times New Roman"/>
        </w:rPr>
        <w:t>(1–2): p. 175-186.</w:t>
      </w:r>
      <w:bookmarkEnd w:id="368"/>
    </w:p>
    <w:p w:rsidR="00346C51" w:rsidRPr="00DF7BCE" w:rsidRDefault="00346C51" w:rsidP="00346C51">
      <w:pPr>
        <w:pStyle w:val="EndNoteBibliography0"/>
        <w:spacing w:after="0"/>
        <w:ind w:left="720" w:hanging="720"/>
        <w:rPr>
          <w:rFonts w:ascii="Times New Roman" w:hAnsi="Times New Roman"/>
        </w:rPr>
      </w:pPr>
      <w:bookmarkStart w:id="369" w:name="_ENREF_92"/>
      <w:r w:rsidRPr="00DF7BCE">
        <w:rPr>
          <w:rFonts w:ascii="Times New Roman" w:hAnsi="Times New Roman"/>
        </w:rPr>
        <w:t>92.</w:t>
      </w:r>
      <w:r w:rsidRPr="00DF7BCE">
        <w:rPr>
          <w:rFonts w:ascii="Times New Roman" w:hAnsi="Times New Roman"/>
        </w:rPr>
        <w:tab/>
        <w:t xml:space="preserve">P. D. Swift, </w:t>
      </w:r>
      <w:r w:rsidRPr="00DF7BCE">
        <w:rPr>
          <w:rFonts w:ascii="Times New Roman" w:hAnsi="Times New Roman"/>
          <w:i/>
        </w:rPr>
        <w:t>Macroparticles in films deposited by steered cathodic arc.</w:t>
      </w:r>
      <w:r w:rsidRPr="00DF7BCE">
        <w:rPr>
          <w:rFonts w:ascii="Times New Roman" w:hAnsi="Times New Roman"/>
        </w:rPr>
        <w:t xml:space="preserve"> J. Phys. D, Appl. Phys, 1996. </w:t>
      </w:r>
      <w:r w:rsidRPr="00DF7BCE">
        <w:rPr>
          <w:rFonts w:ascii="Times New Roman" w:hAnsi="Times New Roman"/>
          <w:b/>
        </w:rPr>
        <w:t>29</w:t>
      </w:r>
      <w:r w:rsidRPr="00DF7BCE">
        <w:rPr>
          <w:rFonts w:ascii="Times New Roman" w:hAnsi="Times New Roman"/>
        </w:rPr>
        <w:t>(7): p. 2025.</w:t>
      </w:r>
      <w:bookmarkEnd w:id="369"/>
    </w:p>
    <w:p w:rsidR="00346C51" w:rsidRPr="00DF7BCE" w:rsidRDefault="00346C51" w:rsidP="00346C51">
      <w:pPr>
        <w:pStyle w:val="EndNoteBibliography0"/>
        <w:spacing w:after="0"/>
        <w:ind w:left="720" w:hanging="720"/>
        <w:rPr>
          <w:rFonts w:ascii="Times New Roman" w:hAnsi="Times New Roman"/>
        </w:rPr>
      </w:pPr>
      <w:bookmarkStart w:id="370" w:name="_ENREF_93"/>
      <w:r w:rsidRPr="00DF7BCE">
        <w:rPr>
          <w:rFonts w:ascii="Times New Roman" w:hAnsi="Times New Roman"/>
        </w:rPr>
        <w:t>93.</w:t>
      </w:r>
      <w:r w:rsidRPr="00DF7BCE">
        <w:rPr>
          <w:rFonts w:ascii="Times New Roman" w:hAnsi="Times New Roman"/>
        </w:rPr>
        <w:tab/>
        <w:t xml:space="preserve">H. Takikawa  R. Miyano , T. Sakakibara and Y. Suzuki, </w:t>
      </w:r>
      <w:r w:rsidRPr="00DF7BCE">
        <w:rPr>
          <w:rFonts w:ascii="Times New Roman" w:hAnsi="Times New Roman"/>
          <w:i/>
        </w:rPr>
        <w:t>Retrograde motion velocity of graphite cathode spot in vacuum arc deposition apparatus.</w:t>
      </w:r>
      <w:r w:rsidRPr="00DF7BCE">
        <w:rPr>
          <w:rFonts w:ascii="Times New Roman" w:hAnsi="Times New Roman"/>
        </w:rPr>
        <w:t xml:space="preserve"> Trans. Inst. Electr. Eng. Jpn., 1994. </w:t>
      </w:r>
      <w:r w:rsidRPr="00DF7BCE">
        <w:rPr>
          <w:rFonts w:ascii="Times New Roman" w:hAnsi="Times New Roman"/>
          <w:b/>
        </w:rPr>
        <w:t>A-114</w:t>
      </w:r>
      <w:r w:rsidRPr="00DF7BCE">
        <w:rPr>
          <w:rFonts w:ascii="Times New Roman" w:hAnsi="Times New Roman"/>
        </w:rPr>
        <w:t>: p. 117.</w:t>
      </w:r>
      <w:bookmarkEnd w:id="370"/>
    </w:p>
    <w:p w:rsidR="00346C51" w:rsidRPr="00DF7BCE" w:rsidRDefault="00346C51" w:rsidP="00346C51">
      <w:pPr>
        <w:pStyle w:val="EndNoteBibliography0"/>
        <w:spacing w:after="0"/>
        <w:ind w:left="720" w:hanging="720"/>
        <w:rPr>
          <w:rFonts w:ascii="Times New Roman" w:hAnsi="Times New Roman"/>
        </w:rPr>
      </w:pPr>
      <w:bookmarkStart w:id="371" w:name="_ENREF_94"/>
      <w:r w:rsidRPr="00DF7BCE">
        <w:rPr>
          <w:rFonts w:ascii="Times New Roman" w:hAnsi="Times New Roman"/>
        </w:rPr>
        <w:t>94.</w:t>
      </w:r>
      <w:r w:rsidRPr="00DF7BCE">
        <w:rPr>
          <w:rFonts w:ascii="Times New Roman" w:hAnsi="Times New Roman"/>
        </w:rPr>
        <w:tab/>
        <w:t xml:space="preserve">R. L. Boxman and S. Goldsmith, </w:t>
      </w:r>
      <w:r w:rsidRPr="00DF7BCE">
        <w:rPr>
          <w:rFonts w:ascii="Times New Roman" w:hAnsi="Times New Roman"/>
          <w:i/>
        </w:rPr>
        <w:t>Principles and applications of vacuum arc coatings.</w:t>
      </w:r>
      <w:r w:rsidRPr="00DF7BCE">
        <w:rPr>
          <w:rFonts w:ascii="Times New Roman" w:hAnsi="Times New Roman"/>
        </w:rPr>
        <w:t xml:space="preserve"> Plasma Science, IEEE Transactions on, 1989. </w:t>
      </w:r>
      <w:r w:rsidRPr="00DF7BCE">
        <w:rPr>
          <w:rFonts w:ascii="Times New Roman" w:hAnsi="Times New Roman"/>
          <w:b/>
        </w:rPr>
        <w:t>17</w:t>
      </w:r>
      <w:r w:rsidRPr="00DF7BCE">
        <w:rPr>
          <w:rFonts w:ascii="Times New Roman" w:hAnsi="Times New Roman"/>
        </w:rPr>
        <w:t>(5): p. 705-712.</w:t>
      </w:r>
      <w:bookmarkEnd w:id="371"/>
    </w:p>
    <w:p w:rsidR="00346C51" w:rsidRPr="00DF7BCE" w:rsidRDefault="00346C51" w:rsidP="00346C51">
      <w:pPr>
        <w:pStyle w:val="EndNoteBibliography0"/>
        <w:spacing w:after="0"/>
        <w:ind w:left="720" w:hanging="720"/>
        <w:rPr>
          <w:rFonts w:ascii="Times New Roman" w:hAnsi="Times New Roman"/>
        </w:rPr>
      </w:pPr>
      <w:bookmarkStart w:id="372" w:name="_ENREF_95"/>
      <w:r w:rsidRPr="00DF7BCE">
        <w:rPr>
          <w:rFonts w:ascii="Times New Roman" w:hAnsi="Times New Roman"/>
        </w:rPr>
        <w:t>95.</w:t>
      </w:r>
      <w:r w:rsidRPr="00DF7BCE">
        <w:rPr>
          <w:rFonts w:ascii="Times New Roman" w:hAnsi="Times New Roman"/>
        </w:rPr>
        <w:tab/>
        <w:t xml:space="preserve">S. Anders, A. Anders, Yu Kin Man, X. Y. Yao, and I. G. Brown, </w:t>
      </w:r>
      <w:r w:rsidRPr="00DF7BCE">
        <w:rPr>
          <w:rFonts w:ascii="Times New Roman" w:hAnsi="Times New Roman"/>
          <w:i/>
        </w:rPr>
        <w:t>On the macroparticle flux from vacuum arc cathode spots.</w:t>
      </w:r>
      <w:r w:rsidRPr="00DF7BCE">
        <w:rPr>
          <w:rFonts w:ascii="Times New Roman" w:hAnsi="Times New Roman"/>
        </w:rPr>
        <w:t xml:space="preserve"> Plasma Science, IEEE Transactions on, 1993. </w:t>
      </w:r>
      <w:r w:rsidRPr="00DF7BCE">
        <w:rPr>
          <w:rFonts w:ascii="Times New Roman" w:hAnsi="Times New Roman"/>
          <w:b/>
        </w:rPr>
        <w:t>21</w:t>
      </w:r>
      <w:r w:rsidRPr="00DF7BCE">
        <w:rPr>
          <w:rFonts w:ascii="Times New Roman" w:hAnsi="Times New Roman"/>
        </w:rPr>
        <w:t>(5): p. 440-446.</w:t>
      </w:r>
      <w:bookmarkEnd w:id="372"/>
    </w:p>
    <w:p w:rsidR="00346C51" w:rsidRPr="00DF7BCE" w:rsidRDefault="00346C51" w:rsidP="00346C51">
      <w:pPr>
        <w:pStyle w:val="EndNoteBibliography0"/>
        <w:spacing w:after="0"/>
        <w:ind w:left="720" w:hanging="720"/>
        <w:rPr>
          <w:rFonts w:ascii="Times New Roman" w:hAnsi="Times New Roman"/>
        </w:rPr>
      </w:pPr>
      <w:bookmarkStart w:id="373" w:name="_ENREF_96"/>
      <w:r w:rsidRPr="00DF7BCE">
        <w:rPr>
          <w:rFonts w:ascii="Times New Roman" w:hAnsi="Times New Roman"/>
        </w:rPr>
        <w:t>96.</w:t>
      </w:r>
      <w:r w:rsidRPr="00DF7BCE">
        <w:rPr>
          <w:rFonts w:ascii="Times New Roman" w:hAnsi="Times New Roman"/>
        </w:rPr>
        <w:tab/>
        <w:t xml:space="preserve">V. A. Belous  I. I. Aksenov , V. V. Vasil"ev , Y. Y. Volkov and V. E. Strel"nitskij </w:t>
      </w:r>
      <w:r w:rsidRPr="00DF7BCE">
        <w:rPr>
          <w:rFonts w:ascii="Times New Roman" w:hAnsi="Times New Roman"/>
          <w:i/>
        </w:rPr>
        <w:t>A rectilinear plasma filtering system for vacuum-arc deposition of diamond-like carbon coatings.</w:t>
      </w:r>
      <w:r w:rsidRPr="00DF7BCE">
        <w:rPr>
          <w:rFonts w:ascii="Times New Roman" w:hAnsi="Times New Roman"/>
        </w:rPr>
        <w:t xml:space="preserve"> Diam. Relat. Mater., 1999. </w:t>
      </w:r>
      <w:r w:rsidRPr="00DF7BCE">
        <w:rPr>
          <w:rFonts w:ascii="Times New Roman" w:hAnsi="Times New Roman"/>
          <w:b/>
        </w:rPr>
        <w:t>8</w:t>
      </w:r>
      <w:r w:rsidRPr="00DF7BCE">
        <w:rPr>
          <w:rFonts w:ascii="Times New Roman" w:hAnsi="Times New Roman"/>
        </w:rPr>
        <w:t>: p. 468.</w:t>
      </w:r>
      <w:bookmarkEnd w:id="373"/>
    </w:p>
    <w:p w:rsidR="00346C51" w:rsidRPr="00DF7BCE" w:rsidRDefault="00346C51" w:rsidP="00346C51">
      <w:pPr>
        <w:pStyle w:val="EndNoteBibliography0"/>
        <w:spacing w:after="0"/>
        <w:ind w:left="720" w:hanging="720"/>
        <w:rPr>
          <w:rFonts w:ascii="Times New Roman" w:hAnsi="Times New Roman"/>
        </w:rPr>
      </w:pPr>
      <w:bookmarkStart w:id="374" w:name="_ENREF_97"/>
      <w:r w:rsidRPr="00DF7BCE">
        <w:rPr>
          <w:rFonts w:ascii="Times New Roman" w:hAnsi="Times New Roman"/>
        </w:rPr>
        <w:t>97.</w:t>
      </w:r>
      <w:r w:rsidRPr="00DF7BCE">
        <w:rPr>
          <w:rFonts w:ascii="Times New Roman" w:hAnsi="Times New Roman"/>
        </w:rPr>
        <w:tab/>
        <w:t xml:space="preserve">Hirofumi Takikawa, Nobuhide Miyakawa, and Tateki Sakakibara, </w:t>
      </w:r>
      <w:r w:rsidRPr="00DF7BCE">
        <w:rPr>
          <w:rFonts w:ascii="Times New Roman" w:hAnsi="Times New Roman"/>
          <w:i/>
        </w:rPr>
        <w:t>Development of shielded cathodic arc deposition with a superconductor shield.</w:t>
      </w:r>
      <w:r w:rsidRPr="00DF7BCE">
        <w:rPr>
          <w:rFonts w:ascii="Times New Roman" w:hAnsi="Times New Roman"/>
        </w:rPr>
        <w:t xml:space="preserve"> Surface and Coatings Technology, 2002. </w:t>
      </w:r>
      <w:r w:rsidRPr="00DF7BCE">
        <w:rPr>
          <w:rFonts w:ascii="Times New Roman" w:hAnsi="Times New Roman"/>
          <w:b/>
        </w:rPr>
        <w:t>171</w:t>
      </w:r>
      <w:r w:rsidRPr="00DF7BCE">
        <w:rPr>
          <w:rFonts w:ascii="Times New Roman" w:hAnsi="Times New Roman"/>
        </w:rPr>
        <w:t>(1–3): p. 162-166.</w:t>
      </w:r>
      <w:bookmarkEnd w:id="374"/>
    </w:p>
    <w:p w:rsidR="00346C51" w:rsidRPr="00DF7BCE" w:rsidRDefault="00346C51" w:rsidP="00346C51">
      <w:pPr>
        <w:pStyle w:val="EndNoteBibliography0"/>
        <w:spacing w:after="0"/>
        <w:ind w:left="720" w:hanging="720"/>
        <w:rPr>
          <w:rFonts w:ascii="Times New Roman" w:hAnsi="Times New Roman"/>
        </w:rPr>
      </w:pPr>
      <w:bookmarkStart w:id="375" w:name="_ENREF_98"/>
      <w:r w:rsidRPr="00DF7BCE">
        <w:rPr>
          <w:rFonts w:ascii="Times New Roman" w:hAnsi="Times New Roman"/>
        </w:rPr>
        <w:t>98.</w:t>
      </w:r>
      <w:r w:rsidRPr="00DF7BCE">
        <w:rPr>
          <w:rFonts w:ascii="Times New Roman" w:hAnsi="Times New Roman"/>
        </w:rPr>
        <w:tab/>
        <w:t xml:space="preserve">I.I. Aksenov, V.A. Belous, V.G. Padalka, and V.M. Khoroshikh, </w:t>
      </w:r>
      <w:r w:rsidRPr="00DF7BCE">
        <w:rPr>
          <w:rFonts w:ascii="Times New Roman" w:hAnsi="Times New Roman"/>
          <w:i/>
        </w:rPr>
        <w:t>Transport of plasma streams in a curvilinear plasma-optics system.</w:t>
      </w:r>
      <w:r w:rsidRPr="00DF7BCE">
        <w:rPr>
          <w:rFonts w:ascii="Times New Roman" w:hAnsi="Times New Roman"/>
        </w:rPr>
        <w:t xml:space="preserve"> Journal Name: Sov. J. Plasma Phys. (Engl. Transl.); (United States); Journal Volume: 4:4, 1978: p. Medium: X; Size: Pages: 425-428.</w:t>
      </w:r>
      <w:bookmarkEnd w:id="375"/>
    </w:p>
    <w:p w:rsidR="00346C51" w:rsidRPr="00DF7BCE" w:rsidRDefault="00346C51" w:rsidP="00346C51">
      <w:pPr>
        <w:pStyle w:val="EndNoteBibliography0"/>
        <w:spacing w:after="0"/>
        <w:ind w:left="720" w:hanging="720"/>
        <w:rPr>
          <w:rFonts w:ascii="Times New Roman" w:hAnsi="Times New Roman"/>
        </w:rPr>
      </w:pPr>
      <w:bookmarkStart w:id="376" w:name="_ENREF_99"/>
      <w:r w:rsidRPr="00DF7BCE">
        <w:rPr>
          <w:rFonts w:ascii="Times New Roman" w:hAnsi="Times New Roman"/>
        </w:rPr>
        <w:t>99.</w:t>
      </w:r>
      <w:r w:rsidRPr="00DF7BCE">
        <w:rPr>
          <w:rFonts w:ascii="Times New Roman" w:hAnsi="Times New Roman"/>
        </w:rPr>
        <w:tab/>
        <w:t xml:space="preserve">S. Fallabella D.A. Baldwin, </w:t>
      </w:r>
      <w:r w:rsidRPr="00DF7BCE">
        <w:rPr>
          <w:rFonts w:ascii="Times New Roman" w:hAnsi="Times New Roman"/>
          <w:i/>
        </w:rPr>
        <w:t>Deposition processes utilizing a new filtered cathodicarc source</w:t>
      </w:r>
      <w:r w:rsidRPr="00DF7BCE">
        <w:rPr>
          <w:rFonts w:ascii="Times New Roman" w:hAnsi="Times New Roman"/>
        </w:rPr>
        <w:t xml:space="preserve">, in </w:t>
      </w:r>
      <w:r w:rsidRPr="00DF7BCE">
        <w:rPr>
          <w:rFonts w:ascii="Times New Roman" w:hAnsi="Times New Roman"/>
          <w:i/>
        </w:rPr>
        <w:t>Proc. of the 38th Annual Techn. Conf</w:t>
      </w:r>
      <w:r w:rsidRPr="00DF7BCE">
        <w:rPr>
          <w:rFonts w:ascii="Times New Roman" w:hAnsi="Times New Roman"/>
        </w:rPr>
        <w:t>. 1995, Society of Vacuum Coaters: Chicago. p. PP. 309–316.</w:t>
      </w:r>
      <w:bookmarkEnd w:id="376"/>
    </w:p>
    <w:p w:rsidR="00346C51" w:rsidRPr="00DF7BCE" w:rsidRDefault="00346C51" w:rsidP="00346C51">
      <w:pPr>
        <w:pStyle w:val="EndNoteBibliography0"/>
        <w:spacing w:after="0"/>
        <w:ind w:left="720" w:hanging="720"/>
        <w:rPr>
          <w:rFonts w:ascii="Times New Roman" w:hAnsi="Times New Roman"/>
        </w:rPr>
      </w:pPr>
      <w:bookmarkStart w:id="377" w:name="_ENREF_100"/>
      <w:r w:rsidRPr="00DF7BCE">
        <w:rPr>
          <w:rFonts w:ascii="Times New Roman" w:hAnsi="Times New Roman"/>
        </w:rPr>
        <w:t>100.</w:t>
      </w:r>
      <w:r w:rsidRPr="00DF7BCE">
        <w:rPr>
          <w:rFonts w:ascii="Times New Roman" w:hAnsi="Times New Roman"/>
        </w:rPr>
        <w:tab/>
        <w:t xml:space="preserve">I. I. Aksenov, V. A. Belous, V. V. Vasil'ev, Yu Ya Volkov, and V. E. Strel'nitskij, </w:t>
      </w:r>
      <w:r w:rsidRPr="00DF7BCE">
        <w:rPr>
          <w:rFonts w:ascii="Times New Roman" w:hAnsi="Times New Roman"/>
          <w:i/>
        </w:rPr>
        <w:t>A rectilinear plasma filtering system for vacuum-arc deposition of diamond-like carbon coatings.</w:t>
      </w:r>
      <w:r w:rsidRPr="00DF7BCE">
        <w:rPr>
          <w:rFonts w:ascii="Times New Roman" w:hAnsi="Times New Roman"/>
        </w:rPr>
        <w:t xml:space="preserve"> Diamond and Related Materials, 1999. </w:t>
      </w:r>
      <w:r w:rsidRPr="00DF7BCE">
        <w:rPr>
          <w:rFonts w:ascii="Times New Roman" w:hAnsi="Times New Roman"/>
          <w:b/>
        </w:rPr>
        <w:t>8</w:t>
      </w:r>
      <w:r w:rsidRPr="00DF7BCE">
        <w:rPr>
          <w:rFonts w:ascii="Times New Roman" w:hAnsi="Times New Roman"/>
        </w:rPr>
        <w:t>(2–5): p. 468-471.</w:t>
      </w:r>
      <w:bookmarkEnd w:id="377"/>
    </w:p>
    <w:p w:rsidR="00346C51" w:rsidRPr="00DF7BCE" w:rsidRDefault="00346C51" w:rsidP="00346C51">
      <w:pPr>
        <w:pStyle w:val="EndNoteBibliography0"/>
        <w:spacing w:after="0"/>
        <w:ind w:left="720" w:hanging="720"/>
        <w:rPr>
          <w:rFonts w:ascii="Times New Roman" w:hAnsi="Times New Roman"/>
        </w:rPr>
      </w:pPr>
      <w:bookmarkStart w:id="378" w:name="_ENREF_101"/>
      <w:r w:rsidRPr="00DF7BCE">
        <w:rPr>
          <w:rFonts w:ascii="Times New Roman" w:hAnsi="Times New Roman"/>
        </w:rPr>
        <w:t>101.</w:t>
      </w:r>
      <w:r w:rsidRPr="00DF7BCE">
        <w:rPr>
          <w:rFonts w:ascii="Times New Roman" w:hAnsi="Times New Roman"/>
        </w:rPr>
        <w:tab/>
        <w:t xml:space="preserve">J. Storer, J. E. Galvin, and I. G. Brown, </w:t>
      </w:r>
      <w:r w:rsidRPr="00DF7BCE">
        <w:rPr>
          <w:rFonts w:ascii="Times New Roman" w:hAnsi="Times New Roman"/>
          <w:i/>
        </w:rPr>
        <w:t>Transport of vacuum arc plasma through straight and curved magnetic ducts.</w:t>
      </w:r>
      <w:r w:rsidRPr="00DF7BCE">
        <w:rPr>
          <w:rFonts w:ascii="Times New Roman" w:hAnsi="Times New Roman"/>
        </w:rPr>
        <w:t xml:space="preserve"> Journal of Applied Physics, 1989. </w:t>
      </w:r>
      <w:r w:rsidRPr="00DF7BCE">
        <w:rPr>
          <w:rFonts w:ascii="Times New Roman" w:hAnsi="Times New Roman"/>
          <w:b/>
        </w:rPr>
        <w:t>66</w:t>
      </w:r>
      <w:r w:rsidRPr="00DF7BCE">
        <w:rPr>
          <w:rFonts w:ascii="Times New Roman" w:hAnsi="Times New Roman"/>
        </w:rPr>
        <w:t>(11): p. 5245-5250.</w:t>
      </w:r>
      <w:bookmarkEnd w:id="378"/>
    </w:p>
    <w:p w:rsidR="00346C51" w:rsidRPr="00DF7BCE" w:rsidRDefault="00346C51" w:rsidP="00346C51">
      <w:pPr>
        <w:pStyle w:val="EndNoteBibliography0"/>
        <w:spacing w:after="0"/>
        <w:ind w:left="720" w:hanging="720"/>
        <w:rPr>
          <w:rFonts w:ascii="Times New Roman" w:hAnsi="Times New Roman"/>
        </w:rPr>
      </w:pPr>
      <w:bookmarkStart w:id="379" w:name="_ENREF_102"/>
      <w:r w:rsidRPr="00DF7BCE">
        <w:rPr>
          <w:rFonts w:ascii="Times New Roman" w:hAnsi="Times New Roman"/>
        </w:rPr>
        <w:t>102.</w:t>
      </w:r>
      <w:r w:rsidRPr="00DF7BCE">
        <w:rPr>
          <w:rFonts w:ascii="Times New Roman" w:hAnsi="Times New Roman"/>
        </w:rPr>
        <w:tab/>
        <w:t xml:space="preserve">M. M. Bilek Marcela and Anders André, </w:t>
      </w:r>
      <w:r w:rsidRPr="00DF7BCE">
        <w:rPr>
          <w:rFonts w:ascii="Times New Roman" w:hAnsi="Times New Roman"/>
          <w:i/>
        </w:rPr>
        <w:t>Designing advanced filters for macroparticle removal from cathodic arc plasmas.</w:t>
      </w:r>
      <w:r w:rsidRPr="00DF7BCE">
        <w:rPr>
          <w:rFonts w:ascii="Times New Roman" w:hAnsi="Times New Roman"/>
        </w:rPr>
        <w:t xml:space="preserve"> Plasma Sources Science and Technology, 1999. </w:t>
      </w:r>
      <w:r w:rsidRPr="00DF7BCE">
        <w:rPr>
          <w:rFonts w:ascii="Times New Roman" w:hAnsi="Times New Roman"/>
          <w:b/>
        </w:rPr>
        <w:t>8</w:t>
      </w:r>
      <w:r w:rsidRPr="00DF7BCE">
        <w:rPr>
          <w:rFonts w:ascii="Times New Roman" w:hAnsi="Times New Roman"/>
        </w:rPr>
        <w:t>(3): p. 488.</w:t>
      </w:r>
      <w:bookmarkEnd w:id="379"/>
    </w:p>
    <w:p w:rsidR="00346C51" w:rsidRPr="00DF7BCE" w:rsidRDefault="00346C51" w:rsidP="00346C51">
      <w:pPr>
        <w:pStyle w:val="EndNoteBibliography0"/>
        <w:spacing w:after="0"/>
        <w:ind w:left="720" w:hanging="720"/>
        <w:rPr>
          <w:rFonts w:ascii="Times New Roman" w:hAnsi="Times New Roman"/>
        </w:rPr>
      </w:pPr>
      <w:bookmarkStart w:id="380" w:name="_ENREF_103"/>
      <w:r w:rsidRPr="00DF7BCE">
        <w:rPr>
          <w:rFonts w:ascii="Times New Roman" w:hAnsi="Times New Roman"/>
        </w:rPr>
        <w:t>103.</w:t>
      </w:r>
      <w:r w:rsidRPr="00DF7BCE">
        <w:rPr>
          <w:rFonts w:ascii="Times New Roman" w:hAnsi="Times New Roman"/>
        </w:rPr>
        <w:tab/>
        <w:t xml:space="preserve">Schülke Thomas and AndréAnders, </w:t>
      </w:r>
      <w:r w:rsidRPr="00DF7BCE">
        <w:rPr>
          <w:rFonts w:ascii="Times New Roman" w:hAnsi="Times New Roman"/>
          <w:i/>
        </w:rPr>
        <w:t>Velocity distribution of carbon macroparticles generated by pulsed vacuum arcs.</w:t>
      </w:r>
      <w:r w:rsidRPr="00DF7BCE">
        <w:rPr>
          <w:rFonts w:ascii="Times New Roman" w:hAnsi="Times New Roman"/>
        </w:rPr>
        <w:t xml:space="preserve"> Plasma Sources Science and Technology, 1999. </w:t>
      </w:r>
      <w:r w:rsidRPr="00DF7BCE">
        <w:rPr>
          <w:rFonts w:ascii="Times New Roman" w:hAnsi="Times New Roman"/>
          <w:b/>
        </w:rPr>
        <w:t>8</w:t>
      </w:r>
      <w:r w:rsidRPr="00DF7BCE">
        <w:rPr>
          <w:rFonts w:ascii="Times New Roman" w:hAnsi="Times New Roman"/>
        </w:rPr>
        <w:t>(4): p. 567.</w:t>
      </w:r>
      <w:bookmarkEnd w:id="380"/>
    </w:p>
    <w:p w:rsidR="00346C51" w:rsidRPr="00DF7BCE" w:rsidRDefault="00346C51" w:rsidP="00346C51">
      <w:pPr>
        <w:pStyle w:val="EndNoteBibliography0"/>
        <w:spacing w:after="0"/>
        <w:ind w:left="720" w:hanging="720"/>
        <w:rPr>
          <w:rFonts w:ascii="Times New Roman" w:hAnsi="Times New Roman"/>
        </w:rPr>
      </w:pPr>
      <w:bookmarkStart w:id="381" w:name="_ENREF_104"/>
      <w:r w:rsidRPr="00DF7BCE">
        <w:rPr>
          <w:rFonts w:ascii="Times New Roman" w:hAnsi="Times New Roman"/>
        </w:rPr>
        <w:t>104.</w:t>
      </w:r>
      <w:r w:rsidRPr="00DF7BCE">
        <w:rPr>
          <w:rFonts w:ascii="Times New Roman" w:hAnsi="Times New Roman"/>
        </w:rPr>
        <w:tab/>
        <w:t xml:space="preserve">R. Behrisch and W. Eckstein, </w:t>
      </w:r>
      <w:r w:rsidRPr="00DF7BCE">
        <w:rPr>
          <w:rFonts w:ascii="Times New Roman" w:hAnsi="Times New Roman"/>
          <w:i/>
        </w:rPr>
        <w:t>Sputtering by Particle Bombardment: Experiments and Computer Calculations from Threshold to MeV Energies</w:t>
      </w:r>
      <w:r w:rsidRPr="00DF7BCE">
        <w:rPr>
          <w:rFonts w:ascii="Times New Roman" w:hAnsi="Times New Roman"/>
        </w:rPr>
        <w:t>. 2007: Springer.</w:t>
      </w:r>
      <w:bookmarkEnd w:id="381"/>
    </w:p>
    <w:p w:rsidR="00346C51" w:rsidRPr="00DF7BCE" w:rsidRDefault="00346C51" w:rsidP="00346C51">
      <w:pPr>
        <w:pStyle w:val="EndNoteBibliography0"/>
        <w:spacing w:after="0"/>
        <w:ind w:left="720" w:hanging="720"/>
        <w:rPr>
          <w:rFonts w:ascii="Times New Roman" w:hAnsi="Times New Roman"/>
        </w:rPr>
      </w:pPr>
      <w:bookmarkStart w:id="382" w:name="_ENREF_105"/>
      <w:r w:rsidRPr="00DF7BCE">
        <w:rPr>
          <w:rFonts w:ascii="Times New Roman" w:hAnsi="Times New Roman"/>
        </w:rPr>
        <w:t>105.</w:t>
      </w:r>
      <w:r w:rsidRPr="00DF7BCE">
        <w:rPr>
          <w:rFonts w:ascii="Times New Roman" w:hAnsi="Times New Roman"/>
        </w:rPr>
        <w:tab/>
        <w:t xml:space="preserve">W.D. Sproul and K.O. Legg, </w:t>
      </w:r>
      <w:r w:rsidRPr="00DF7BCE">
        <w:rPr>
          <w:rFonts w:ascii="Times New Roman" w:hAnsi="Times New Roman"/>
          <w:i/>
        </w:rPr>
        <w:t>Opportunities for Innovation: Advanced Surface Engineering</w:t>
      </w:r>
      <w:r w:rsidRPr="00DF7BCE">
        <w:rPr>
          <w:rFonts w:ascii="Times New Roman" w:hAnsi="Times New Roman"/>
        </w:rPr>
        <w:t>. 1994: Technomic.</w:t>
      </w:r>
      <w:bookmarkEnd w:id="382"/>
    </w:p>
    <w:p w:rsidR="00346C51" w:rsidRPr="00DF7BCE" w:rsidRDefault="00346C51" w:rsidP="00346C51">
      <w:pPr>
        <w:pStyle w:val="EndNoteBibliography0"/>
        <w:spacing w:after="0"/>
        <w:ind w:left="720" w:hanging="720"/>
        <w:rPr>
          <w:rFonts w:ascii="Times New Roman" w:hAnsi="Times New Roman"/>
        </w:rPr>
      </w:pPr>
      <w:bookmarkStart w:id="383" w:name="_ENREF_106"/>
      <w:r w:rsidRPr="00DF7BCE">
        <w:rPr>
          <w:rFonts w:ascii="Times New Roman" w:hAnsi="Times New Roman"/>
        </w:rPr>
        <w:t>106.</w:t>
      </w:r>
      <w:r w:rsidRPr="00DF7BCE">
        <w:rPr>
          <w:rFonts w:ascii="Times New Roman" w:hAnsi="Times New Roman"/>
        </w:rPr>
        <w:tab/>
        <w:t xml:space="preserve">P. J. Kelly and R. D. Arnell, </w:t>
      </w:r>
      <w:r w:rsidRPr="00DF7BCE">
        <w:rPr>
          <w:rFonts w:ascii="Times New Roman" w:hAnsi="Times New Roman"/>
          <w:i/>
        </w:rPr>
        <w:t>Magnetron sputtering: a review of recent developments and applications.</w:t>
      </w:r>
      <w:r w:rsidRPr="00DF7BCE">
        <w:rPr>
          <w:rFonts w:ascii="Times New Roman" w:hAnsi="Times New Roman"/>
        </w:rPr>
        <w:t xml:space="preserve"> Vacuum, 2000. </w:t>
      </w:r>
      <w:r w:rsidRPr="00DF7BCE">
        <w:rPr>
          <w:rFonts w:ascii="Times New Roman" w:hAnsi="Times New Roman"/>
          <w:b/>
        </w:rPr>
        <w:t>56</w:t>
      </w:r>
      <w:r w:rsidRPr="00DF7BCE">
        <w:rPr>
          <w:rFonts w:ascii="Times New Roman" w:hAnsi="Times New Roman"/>
        </w:rPr>
        <w:t>(3): p. 159-172.</w:t>
      </w:r>
      <w:bookmarkEnd w:id="383"/>
    </w:p>
    <w:p w:rsidR="00346C51" w:rsidRPr="00DF7BCE" w:rsidRDefault="00346C51" w:rsidP="00346C51">
      <w:pPr>
        <w:pStyle w:val="EndNoteBibliography0"/>
        <w:spacing w:after="0"/>
        <w:ind w:left="720" w:hanging="720"/>
        <w:rPr>
          <w:rFonts w:ascii="Times New Roman" w:hAnsi="Times New Roman"/>
        </w:rPr>
      </w:pPr>
      <w:bookmarkStart w:id="384" w:name="_ENREF_107"/>
      <w:r w:rsidRPr="00DF7BCE">
        <w:rPr>
          <w:rFonts w:ascii="Times New Roman" w:hAnsi="Times New Roman"/>
        </w:rPr>
        <w:t>107.</w:t>
      </w:r>
      <w:r w:rsidRPr="00DF7BCE">
        <w:rPr>
          <w:rFonts w:ascii="Times New Roman" w:hAnsi="Times New Roman"/>
        </w:rPr>
        <w:tab/>
        <w:t xml:space="preserve">J. Musil and S. Kadlec, </w:t>
      </w:r>
      <w:r w:rsidRPr="00DF7BCE">
        <w:rPr>
          <w:rFonts w:ascii="Times New Roman" w:hAnsi="Times New Roman"/>
          <w:i/>
        </w:rPr>
        <w:t>Reactive sputtering of TiN films at large substrate to target distances.</w:t>
      </w:r>
      <w:r w:rsidRPr="00DF7BCE">
        <w:rPr>
          <w:rFonts w:ascii="Times New Roman" w:hAnsi="Times New Roman"/>
        </w:rPr>
        <w:t xml:space="preserve"> Vacuum, 1990. </w:t>
      </w:r>
      <w:r w:rsidRPr="00DF7BCE">
        <w:rPr>
          <w:rFonts w:ascii="Times New Roman" w:hAnsi="Times New Roman"/>
          <w:b/>
        </w:rPr>
        <w:t>40</w:t>
      </w:r>
      <w:r w:rsidRPr="00DF7BCE">
        <w:rPr>
          <w:rFonts w:ascii="Times New Roman" w:hAnsi="Times New Roman"/>
        </w:rPr>
        <w:t>(5): p. 435-444.</w:t>
      </w:r>
      <w:bookmarkEnd w:id="384"/>
    </w:p>
    <w:p w:rsidR="00346C51" w:rsidRPr="00DF7BCE" w:rsidRDefault="00346C51" w:rsidP="00346C51">
      <w:pPr>
        <w:pStyle w:val="EndNoteBibliography0"/>
        <w:spacing w:after="0"/>
        <w:ind w:left="720" w:hanging="720"/>
        <w:rPr>
          <w:rFonts w:ascii="Times New Roman" w:hAnsi="Times New Roman"/>
        </w:rPr>
      </w:pPr>
      <w:bookmarkStart w:id="385" w:name="_ENREF_108"/>
      <w:r w:rsidRPr="00DF7BCE">
        <w:rPr>
          <w:rFonts w:ascii="Times New Roman" w:hAnsi="Times New Roman"/>
        </w:rPr>
        <w:t>108.</w:t>
      </w:r>
      <w:r w:rsidRPr="00DF7BCE">
        <w:rPr>
          <w:rFonts w:ascii="Times New Roman" w:hAnsi="Times New Roman"/>
        </w:rPr>
        <w:tab/>
        <w:t xml:space="preserve">N. Savvides and B. Window, </w:t>
      </w:r>
      <w:r w:rsidRPr="00DF7BCE">
        <w:rPr>
          <w:rFonts w:ascii="Times New Roman" w:hAnsi="Times New Roman"/>
          <w:i/>
        </w:rPr>
        <w:t>Unbalanced magnetron ion-assisted deposition and property modification of thin films.</w:t>
      </w:r>
      <w:r w:rsidRPr="00DF7BCE">
        <w:rPr>
          <w:rFonts w:ascii="Times New Roman" w:hAnsi="Times New Roman"/>
        </w:rPr>
        <w:t xml:space="preserve"> Journal of Vacuum Science &amp; Technology A: Vacuum, Surfaces, and Films, 1986. </w:t>
      </w:r>
      <w:r w:rsidRPr="00DF7BCE">
        <w:rPr>
          <w:rFonts w:ascii="Times New Roman" w:hAnsi="Times New Roman"/>
          <w:b/>
        </w:rPr>
        <w:t>4</w:t>
      </w:r>
      <w:r w:rsidRPr="00DF7BCE">
        <w:rPr>
          <w:rFonts w:ascii="Times New Roman" w:hAnsi="Times New Roman"/>
        </w:rPr>
        <w:t>(3): p. 504-508.</w:t>
      </w:r>
      <w:bookmarkEnd w:id="385"/>
    </w:p>
    <w:p w:rsidR="00346C51" w:rsidRPr="00DF7BCE" w:rsidRDefault="00346C51" w:rsidP="00346C51">
      <w:pPr>
        <w:pStyle w:val="EndNoteBibliography0"/>
        <w:spacing w:after="0"/>
        <w:ind w:left="720" w:hanging="720"/>
        <w:rPr>
          <w:rFonts w:ascii="Times New Roman" w:hAnsi="Times New Roman"/>
        </w:rPr>
      </w:pPr>
      <w:bookmarkStart w:id="386" w:name="_ENREF_109"/>
      <w:r w:rsidRPr="00DF7BCE">
        <w:rPr>
          <w:rFonts w:ascii="Times New Roman" w:hAnsi="Times New Roman"/>
        </w:rPr>
        <w:t>109.</w:t>
      </w:r>
      <w:r w:rsidRPr="00DF7BCE">
        <w:rPr>
          <w:rFonts w:ascii="Times New Roman" w:hAnsi="Times New Roman"/>
        </w:rPr>
        <w:tab/>
        <w:t xml:space="preserve">P. J. Kelly and R. D. Arnell, </w:t>
      </w:r>
      <w:r w:rsidRPr="00DF7BCE">
        <w:rPr>
          <w:rFonts w:ascii="Times New Roman" w:hAnsi="Times New Roman"/>
          <w:i/>
        </w:rPr>
        <w:t>The influence of magnetron configuration on ion current density and deposition rate in a dual unbalanced magnetron sputtering system.</w:t>
      </w:r>
      <w:r w:rsidRPr="00DF7BCE">
        <w:rPr>
          <w:rFonts w:ascii="Times New Roman" w:hAnsi="Times New Roman"/>
        </w:rPr>
        <w:t xml:space="preserve"> Surface and Coatings Technology, 1998. </w:t>
      </w:r>
      <w:r w:rsidRPr="00DF7BCE">
        <w:rPr>
          <w:rFonts w:ascii="Times New Roman" w:hAnsi="Times New Roman"/>
          <w:b/>
        </w:rPr>
        <w:t>108–109</w:t>
      </w:r>
      <w:r w:rsidRPr="00DF7BCE">
        <w:rPr>
          <w:rFonts w:ascii="Times New Roman" w:hAnsi="Times New Roman"/>
        </w:rPr>
        <w:t>(0): p. 317-322.</w:t>
      </w:r>
      <w:bookmarkEnd w:id="386"/>
    </w:p>
    <w:p w:rsidR="00346C51" w:rsidRPr="00DF7BCE" w:rsidRDefault="00346C51" w:rsidP="00346C51">
      <w:pPr>
        <w:pStyle w:val="EndNoteBibliography0"/>
        <w:spacing w:after="0"/>
        <w:ind w:left="720" w:hanging="720"/>
        <w:rPr>
          <w:rFonts w:ascii="Times New Roman" w:hAnsi="Times New Roman"/>
        </w:rPr>
      </w:pPr>
      <w:bookmarkStart w:id="387" w:name="_ENREF_110"/>
      <w:r w:rsidRPr="00DF7BCE">
        <w:rPr>
          <w:rFonts w:ascii="Times New Roman" w:hAnsi="Times New Roman"/>
        </w:rPr>
        <w:t>110.</w:t>
      </w:r>
      <w:r w:rsidRPr="00DF7BCE">
        <w:rPr>
          <w:rFonts w:ascii="Times New Roman" w:hAnsi="Times New Roman"/>
        </w:rPr>
        <w:tab/>
        <w:t xml:space="preserve">William D. Sproul, Paul J. Rudnik, Michael E. Graham, and Suzanne L. Rohde, </w:t>
      </w:r>
      <w:r w:rsidRPr="00DF7BCE">
        <w:rPr>
          <w:rFonts w:ascii="Times New Roman" w:hAnsi="Times New Roman"/>
          <w:i/>
        </w:rPr>
        <w:t>High rate reactive sputtering in an opposed cathode closed-field unbalanced magnetron sputtering system.</w:t>
      </w:r>
      <w:r w:rsidRPr="00DF7BCE">
        <w:rPr>
          <w:rFonts w:ascii="Times New Roman" w:hAnsi="Times New Roman"/>
        </w:rPr>
        <w:t xml:space="preserve"> Surface and Coatings Technology, 1990. </w:t>
      </w:r>
      <w:r w:rsidRPr="00DF7BCE">
        <w:rPr>
          <w:rFonts w:ascii="Times New Roman" w:hAnsi="Times New Roman"/>
          <w:b/>
        </w:rPr>
        <w:t>43–44, Part 1</w:t>
      </w:r>
      <w:r w:rsidRPr="00DF7BCE">
        <w:rPr>
          <w:rFonts w:ascii="Times New Roman" w:hAnsi="Times New Roman"/>
        </w:rPr>
        <w:t>(0): p. 270-278.</w:t>
      </w:r>
      <w:bookmarkEnd w:id="387"/>
    </w:p>
    <w:p w:rsidR="00346C51" w:rsidRPr="00DF7BCE" w:rsidRDefault="00346C51" w:rsidP="00346C51">
      <w:pPr>
        <w:pStyle w:val="EndNoteBibliography0"/>
        <w:spacing w:after="0"/>
        <w:ind w:left="720" w:hanging="720"/>
        <w:rPr>
          <w:rFonts w:ascii="Times New Roman" w:hAnsi="Times New Roman"/>
        </w:rPr>
      </w:pPr>
      <w:bookmarkStart w:id="388" w:name="_ENREF_111"/>
      <w:r w:rsidRPr="00DF7BCE">
        <w:rPr>
          <w:rFonts w:ascii="Times New Roman" w:hAnsi="Times New Roman"/>
        </w:rPr>
        <w:t>111.</w:t>
      </w:r>
      <w:r w:rsidRPr="00DF7BCE">
        <w:rPr>
          <w:rFonts w:ascii="Times New Roman" w:hAnsi="Times New Roman"/>
        </w:rPr>
        <w:tab/>
        <w:t xml:space="preserve">Kiyotaka Wasa, Hideaki Adachi, and Makoto Kitabatake, </w:t>
      </w:r>
      <w:r w:rsidRPr="00DF7BCE">
        <w:rPr>
          <w:rFonts w:ascii="Times New Roman" w:hAnsi="Times New Roman"/>
          <w:i/>
        </w:rPr>
        <w:t>Thin film materials technology : sputtering of compound materials</w:t>
      </w:r>
      <w:r w:rsidRPr="00DF7BCE">
        <w:rPr>
          <w:rFonts w:ascii="Times New Roman" w:hAnsi="Times New Roman"/>
        </w:rPr>
        <w:t>. 2004, Norwich, NY [u.a.]: William Andrew Pub [u.a.].</w:t>
      </w:r>
      <w:bookmarkEnd w:id="388"/>
    </w:p>
    <w:p w:rsidR="00346C51" w:rsidRPr="00DF7BCE" w:rsidRDefault="00346C51" w:rsidP="00346C51">
      <w:pPr>
        <w:pStyle w:val="EndNoteBibliography0"/>
        <w:spacing w:after="0"/>
        <w:ind w:left="720" w:hanging="720"/>
        <w:rPr>
          <w:rFonts w:ascii="Times New Roman" w:hAnsi="Times New Roman"/>
        </w:rPr>
      </w:pPr>
      <w:bookmarkStart w:id="389" w:name="_ENREF_112"/>
      <w:r w:rsidRPr="00DF7BCE">
        <w:rPr>
          <w:rFonts w:ascii="Times New Roman" w:hAnsi="Times New Roman"/>
        </w:rPr>
        <w:t>112.</w:t>
      </w:r>
      <w:r w:rsidRPr="00DF7BCE">
        <w:rPr>
          <w:rFonts w:ascii="Times New Roman" w:hAnsi="Times New Roman"/>
        </w:rPr>
        <w:tab/>
        <w:t xml:space="preserve">M. Scherer, J. Schmitt, R. Latz, and M. Schanz. </w:t>
      </w:r>
      <w:r w:rsidRPr="00DF7BCE">
        <w:rPr>
          <w:rFonts w:ascii="Times New Roman" w:hAnsi="Times New Roman"/>
          <w:i/>
        </w:rPr>
        <w:t>Reactive alternating current magnetron sputtering of dielectric layers</w:t>
      </w:r>
      <w:r w:rsidRPr="00DF7BCE">
        <w:rPr>
          <w:rFonts w:ascii="Times New Roman" w:hAnsi="Times New Roman"/>
        </w:rPr>
        <w:t>. 1992. Seattle, Washington (USA): AVS.</w:t>
      </w:r>
      <w:bookmarkEnd w:id="389"/>
    </w:p>
    <w:p w:rsidR="00346C51" w:rsidRPr="00DF7BCE" w:rsidRDefault="00346C51" w:rsidP="00346C51">
      <w:pPr>
        <w:pStyle w:val="EndNoteBibliography0"/>
        <w:spacing w:after="0"/>
        <w:ind w:left="720" w:hanging="720"/>
        <w:rPr>
          <w:rFonts w:ascii="Times New Roman" w:hAnsi="Times New Roman"/>
        </w:rPr>
      </w:pPr>
      <w:bookmarkStart w:id="390" w:name="_ENREF_113"/>
      <w:r w:rsidRPr="00DF7BCE">
        <w:rPr>
          <w:rFonts w:ascii="Times New Roman" w:hAnsi="Times New Roman"/>
        </w:rPr>
        <w:t>113.</w:t>
      </w:r>
      <w:r w:rsidRPr="00DF7BCE">
        <w:rPr>
          <w:rFonts w:ascii="Times New Roman" w:hAnsi="Times New Roman"/>
        </w:rPr>
        <w:tab/>
        <w:t xml:space="preserve">David A. Glocker, </w:t>
      </w:r>
      <w:r w:rsidRPr="00DF7BCE">
        <w:rPr>
          <w:rFonts w:ascii="Times New Roman" w:hAnsi="Times New Roman"/>
          <w:i/>
        </w:rPr>
        <w:t>Influence of the plasma on substrate heating during low-frequency reactive sputtering of AIN.</w:t>
      </w:r>
      <w:r w:rsidRPr="00DF7BCE">
        <w:rPr>
          <w:rFonts w:ascii="Times New Roman" w:hAnsi="Times New Roman"/>
        </w:rPr>
        <w:t xml:space="preserve"> Journal of Vacuum Science &amp; Technology A: Vacuum, Surfaces, and Films, 1993. </w:t>
      </w:r>
      <w:r w:rsidRPr="00DF7BCE">
        <w:rPr>
          <w:rFonts w:ascii="Times New Roman" w:hAnsi="Times New Roman"/>
          <w:b/>
        </w:rPr>
        <w:t>11</w:t>
      </w:r>
      <w:r w:rsidRPr="00DF7BCE">
        <w:rPr>
          <w:rFonts w:ascii="Times New Roman" w:hAnsi="Times New Roman"/>
        </w:rPr>
        <w:t>(6): p. 2989-2993.</w:t>
      </w:r>
      <w:bookmarkEnd w:id="390"/>
    </w:p>
    <w:p w:rsidR="00346C51" w:rsidRPr="00DF7BCE" w:rsidRDefault="00346C51" w:rsidP="00346C51">
      <w:pPr>
        <w:pStyle w:val="EndNoteBibliography0"/>
        <w:spacing w:after="0"/>
        <w:ind w:left="720" w:hanging="720"/>
        <w:rPr>
          <w:rFonts w:ascii="Times New Roman" w:hAnsi="Times New Roman"/>
        </w:rPr>
      </w:pPr>
      <w:bookmarkStart w:id="391" w:name="_ENREF_114"/>
      <w:r w:rsidRPr="00DF7BCE">
        <w:rPr>
          <w:rFonts w:ascii="Times New Roman" w:hAnsi="Times New Roman"/>
        </w:rPr>
        <w:t>114.</w:t>
      </w:r>
      <w:r w:rsidRPr="00DF7BCE">
        <w:rPr>
          <w:rFonts w:ascii="Times New Roman" w:hAnsi="Times New Roman"/>
        </w:rPr>
        <w:tab/>
        <w:t xml:space="preserve">P. J. Kelly, O. A. Abu-Zeid, R. D. Arnell, and J. Tong, </w:t>
      </w:r>
      <w:r w:rsidRPr="00DF7BCE">
        <w:rPr>
          <w:rFonts w:ascii="Times New Roman" w:hAnsi="Times New Roman"/>
          <w:i/>
        </w:rPr>
        <w:t>The deposition of aluminium oxide coatings by reactive unbalanced magnetron sputtering.</w:t>
      </w:r>
      <w:r w:rsidRPr="00DF7BCE">
        <w:rPr>
          <w:rFonts w:ascii="Times New Roman" w:hAnsi="Times New Roman"/>
        </w:rPr>
        <w:t xml:space="preserve"> Surface and Coatings Technology, 1996. </w:t>
      </w:r>
      <w:r w:rsidRPr="00DF7BCE">
        <w:rPr>
          <w:rFonts w:ascii="Times New Roman" w:hAnsi="Times New Roman"/>
          <w:b/>
        </w:rPr>
        <w:t>86–87, Part 1</w:t>
      </w:r>
      <w:r w:rsidRPr="00DF7BCE">
        <w:rPr>
          <w:rFonts w:ascii="Times New Roman" w:hAnsi="Times New Roman"/>
        </w:rPr>
        <w:t>(0): p. 28-32.</w:t>
      </w:r>
      <w:bookmarkEnd w:id="391"/>
    </w:p>
    <w:p w:rsidR="00346C51" w:rsidRPr="00DF7BCE" w:rsidRDefault="00346C51" w:rsidP="00346C51">
      <w:pPr>
        <w:pStyle w:val="EndNoteBibliography0"/>
        <w:spacing w:after="0"/>
        <w:ind w:left="720" w:hanging="720"/>
        <w:rPr>
          <w:rFonts w:ascii="Times New Roman" w:hAnsi="Times New Roman"/>
        </w:rPr>
      </w:pPr>
      <w:bookmarkStart w:id="392" w:name="_ENREF_115"/>
      <w:r w:rsidRPr="00DF7BCE">
        <w:rPr>
          <w:rFonts w:ascii="Times New Roman" w:hAnsi="Times New Roman"/>
        </w:rPr>
        <w:t>115.</w:t>
      </w:r>
      <w:r w:rsidRPr="00DF7BCE">
        <w:rPr>
          <w:rFonts w:ascii="Times New Roman" w:hAnsi="Times New Roman"/>
        </w:rPr>
        <w:tab/>
        <w:t xml:space="preserve">W. D. Sproul, M. E. Graham, M. S. Wong, S. Lopez, D. Li, and R. A. Scholl. </w:t>
      </w:r>
      <w:r w:rsidRPr="00DF7BCE">
        <w:rPr>
          <w:rFonts w:ascii="Times New Roman" w:hAnsi="Times New Roman"/>
          <w:i/>
        </w:rPr>
        <w:t>Reactive direct current magnetron sputtering of aluminum oxide coatings</w:t>
      </w:r>
      <w:r w:rsidRPr="00DF7BCE">
        <w:rPr>
          <w:rFonts w:ascii="Times New Roman" w:hAnsi="Times New Roman"/>
        </w:rPr>
        <w:t>. 1995. Denver, Colorado (USA): AVS.</w:t>
      </w:r>
      <w:bookmarkEnd w:id="392"/>
    </w:p>
    <w:p w:rsidR="00346C51" w:rsidRPr="00DF7BCE" w:rsidRDefault="00346C51" w:rsidP="00346C51">
      <w:pPr>
        <w:pStyle w:val="EndNoteBibliography0"/>
        <w:spacing w:after="0"/>
        <w:ind w:left="720" w:hanging="720"/>
        <w:rPr>
          <w:rFonts w:ascii="Times New Roman" w:hAnsi="Times New Roman"/>
        </w:rPr>
      </w:pPr>
      <w:bookmarkStart w:id="393" w:name="_ENREF_116"/>
      <w:r w:rsidRPr="00DF7BCE">
        <w:rPr>
          <w:rFonts w:ascii="Times New Roman" w:hAnsi="Times New Roman"/>
        </w:rPr>
        <w:t>116.</w:t>
      </w:r>
      <w:r w:rsidRPr="00DF7BCE">
        <w:rPr>
          <w:rFonts w:ascii="Times New Roman" w:hAnsi="Times New Roman"/>
        </w:rPr>
        <w:tab/>
        <w:t xml:space="preserve">P. J. Kelly and R. D. Arnell, </w:t>
      </w:r>
      <w:r w:rsidRPr="00DF7BCE">
        <w:rPr>
          <w:rFonts w:ascii="Times New Roman" w:hAnsi="Times New Roman"/>
          <w:i/>
        </w:rPr>
        <w:t>Development of a novel structure zone model relating to the closed-field unbalanced magnetron sputtering system.</w:t>
      </w:r>
      <w:r w:rsidRPr="00DF7BCE">
        <w:rPr>
          <w:rFonts w:ascii="Times New Roman" w:hAnsi="Times New Roman"/>
        </w:rPr>
        <w:t xml:space="preserve"> Journal of Vacuum Science &amp; Technology A: Vacuum, Surfaces, and Films, 1998. </w:t>
      </w:r>
      <w:r w:rsidRPr="00DF7BCE">
        <w:rPr>
          <w:rFonts w:ascii="Times New Roman" w:hAnsi="Times New Roman"/>
          <w:b/>
        </w:rPr>
        <w:t>16</w:t>
      </w:r>
      <w:r w:rsidRPr="00DF7BCE">
        <w:rPr>
          <w:rFonts w:ascii="Times New Roman" w:hAnsi="Times New Roman"/>
        </w:rPr>
        <w:t>(5): p. 2858-2869.</w:t>
      </w:r>
      <w:bookmarkEnd w:id="393"/>
    </w:p>
    <w:p w:rsidR="00346C51" w:rsidRPr="00DF7BCE" w:rsidRDefault="00346C51" w:rsidP="00346C51">
      <w:pPr>
        <w:pStyle w:val="EndNoteBibliography0"/>
        <w:spacing w:after="0"/>
        <w:ind w:left="720" w:hanging="720"/>
        <w:rPr>
          <w:rFonts w:ascii="Times New Roman" w:hAnsi="Times New Roman"/>
        </w:rPr>
      </w:pPr>
      <w:bookmarkStart w:id="394" w:name="_ENREF_117"/>
      <w:r w:rsidRPr="00DF7BCE">
        <w:rPr>
          <w:rFonts w:ascii="Times New Roman" w:hAnsi="Times New Roman"/>
        </w:rPr>
        <w:t>117.</w:t>
      </w:r>
      <w:r w:rsidRPr="00DF7BCE">
        <w:rPr>
          <w:rFonts w:ascii="Times New Roman" w:hAnsi="Times New Roman"/>
        </w:rPr>
        <w:tab/>
        <w:t xml:space="preserve">Christian Mitterer, </w:t>
      </w:r>
      <w:r w:rsidRPr="00DF7BCE">
        <w:rPr>
          <w:rFonts w:ascii="Times New Roman" w:hAnsi="Times New Roman"/>
          <w:i/>
        </w:rPr>
        <w:t>Borides in Thin Film Technology.</w:t>
      </w:r>
      <w:r w:rsidRPr="00DF7BCE">
        <w:rPr>
          <w:rFonts w:ascii="Times New Roman" w:hAnsi="Times New Roman"/>
        </w:rPr>
        <w:t xml:space="preserve"> Journal of Solid State Chemistry, 1997. </w:t>
      </w:r>
      <w:r w:rsidRPr="00DF7BCE">
        <w:rPr>
          <w:rFonts w:ascii="Times New Roman" w:hAnsi="Times New Roman"/>
          <w:b/>
        </w:rPr>
        <w:t>133</w:t>
      </w:r>
      <w:r w:rsidRPr="00DF7BCE">
        <w:rPr>
          <w:rFonts w:ascii="Times New Roman" w:hAnsi="Times New Roman"/>
        </w:rPr>
        <w:t>(1): p. 279-291.</w:t>
      </w:r>
      <w:bookmarkEnd w:id="394"/>
    </w:p>
    <w:p w:rsidR="00346C51" w:rsidRPr="00DF7BCE" w:rsidRDefault="00346C51" w:rsidP="00346C51">
      <w:pPr>
        <w:pStyle w:val="EndNoteBibliography0"/>
        <w:spacing w:after="0"/>
        <w:ind w:left="720" w:hanging="720"/>
        <w:rPr>
          <w:rFonts w:ascii="Times New Roman" w:hAnsi="Times New Roman"/>
        </w:rPr>
      </w:pPr>
      <w:bookmarkStart w:id="395" w:name="_ENREF_118"/>
      <w:r w:rsidRPr="00DF7BCE">
        <w:rPr>
          <w:rFonts w:ascii="Times New Roman" w:hAnsi="Times New Roman"/>
        </w:rPr>
        <w:t>118.</w:t>
      </w:r>
      <w:r w:rsidRPr="00DF7BCE">
        <w:rPr>
          <w:rFonts w:ascii="Times New Roman" w:hAnsi="Times New Roman"/>
        </w:rPr>
        <w:tab/>
        <w:t xml:space="preserve">Kenneth Holmberg and Allan Matthews, </w:t>
      </w:r>
      <w:r w:rsidRPr="00DF7BCE">
        <w:rPr>
          <w:rFonts w:ascii="Times New Roman" w:hAnsi="Times New Roman"/>
          <w:i/>
        </w:rPr>
        <w:t>COATINGS TRIBOLOGY Properties, Mechanisms.</w:t>
      </w:r>
      <w:r w:rsidRPr="00DF7BCE">
        <w:rPr>
          <w:rFonts w:ascii="Times New Roman" w:hAnsi="Times New Roman"/>
        </w:rPr>
        <w:t xml:space="preserve"> Tribology and interface engineering series, 2009. </w:t>
      </w:r>
      <w:r w:rsidRPr="00DF7BCE">
        <w:rPr>
          <w:rFonts w:ascii="Times New Roman" w:hAnsi="Times New Roman"/>
          <w:b/>
        </w:rPr>
        <w:t>56</w:t>
      </w:r>
      <w:r w:rsidRPr="00DF7BCE">
        <w:rPr>
          <w:rFonts w:ascii="Times New Roman" w:hAnsi="Times New Roman"/>
        </w:rPr>
        <w:t>(1): p. ALL-ALL.</w:t>
      </w:r>
      <w:bookmarkEnd w:id="395"/>
    </w:p>
    <w:p w:rsidR="00346C51" w:rsidRPr="00DF7BCE" w:rsidRDefault="00346C51" w:rsidP="00346C51">
      <w:pPr>
        <w:pStyle w:val="EndNoteBibliography0"/>
        <w:spacing w:after="0"/>
        <w:ind w:left="720" w:hanging="720"/>
        <w:rPr>
          <w:rFonts w:ascii="Times New Roman" w:hAnsi="Times New Roman"/>
        </w:rPr>
      </w:pPr>
      <w:bookmarkStart w:id="396" w:name="_ENREF_119"/>
      <w:r w:rsidRPr="00DF7BCE">
        <w:rPr>
          <w:rFonts w:ascii="Times New Roman" w:hAnsi="Times New Roman"/>
        </w:rPr>
        <w:t>119.</w:t>
      </w:r>
      <w:r w:rsidRPr="00DF7BCE">
        <w:rPr>
          <w:rFonts w:ascii="Times New Roman" w:hAnsi="Times New Roman"/>
        </w:rPr>
        <w:tab/>
        <w:t xml:space="preserve">C. Donnet, </w:t>
      </w:r>
      <w:r w:rsidRPr="00DF7BCE">
        <w:rPr>
          <w:rFonts w:ascii="Times New Roman" w:hAnsi="Times New Roman"/>
          <w:i/>
        </w:rPr>
        <w:t>Recent progress on the tribology of doped diamond-like and carbon alloy coatings: a review.</w:t>
      </w:r>
      <w:r w:rsidRPr="00DF7BCE">
        <w:rPr>
          <w:rFonts w:ascii="Times New Roman" w:hAnsi="Times New Roman"/>
        </w:rPr>
        <w:t xml:space="preserve"> Surface and Coatings Technology, 1998. </w:t>
      </w:r>
      <w:r w:rsidRPr="00DF7BCE">
        <w:rPr>
          <w:rFonts w:ascii="Times New Roman" w:hAnsi="Times New Roman"/>
          <w:b/>
        </w:rPr>
        <w:t>100</w:t>
      </w:r>
      <w:r w:rsidRPr="00DF7BCE">
        <w:rPr>
          <w:rFonts w:ascii="Times New Roman" w:hAnsi="Times New Roman"/>
        </w:rPr>
        <w:t>: p. 180-186.</w:t>
      </w:r>
      <w:bookmarkEnd w:id="396"/>
    </w:p>
    <w:p w:rsidR="00346C51" w:rsidRPr="00DF7BCE" w:rsidRDefault="00346C51" w:rsidP="00346C51">
      <w:pPr>
        <w:pStyle w:val="EndNoteBibliography0"/>
        <w:spacing w:after="0"/>
        <w:ind w:left="720" w:hanging="720"/>
        <w:rPr>
          <w:rFonts w:ascii="Times New Roman" w:hAnsi="Times New Roman"/>
        </w:rPr>
      </w:pPr>
      <w:bookmarkStart w:id="397" w:name="_ENREF_120"/>
      <w:r w:rsidRPr="00DF7BCE">
        <w:rPr>
          <w:rFonts w:ascii="Times New Roman" w:hAnsi="Times New Roman"/>
        </w:rPr>
        <w:t>120.</w:t>
      </w:r>
      <w:r w:rsidRPr="00DF7BCE">
        <w:rPr>
          <w:rFonts w:ascii="Times New Roman" w:hAnsi="Times New Roman"/>
        </w:rPr>
        <w:tab/>
        <w:t xml:space="preserve">C. Suryanarayana and C.C. Koch, </w:t>
      </w:r>
      <w:r w:rsidRPr="00DF7BCE">
        <w:rPr>
          <w:rFonts w:ascii="Times New Roman" w:hAnsi="Times New Roman"/>
          <w:i/>
        </w:rPr>
        <w:t>Nanocrystalline materials – Current research and future directions.</w:t>
      </w:r>
      <w:r w:rsidRPr="00DF7BCE">
        <w:rPr>
          <w:rFonts w:ascii="Times New Roman" w:hAnsi="Times New Roman"/>
        </w:rPr>
        <w:t xml:space="preserve"> Hyperfine Interactions, 2000. </w:t>
      </w:r>
      <w:r w:rsidRPr="00DF7BCE">
        <w:rPr>
          <w:rFonts w:ascii="Times New Roman" w:hAnsi="Times New Roman"/>
          <w:b/>
        </w:rPr>
        <w:t>130</w:t>
      </w:r>
      <w:r w:rsidRPr="00DF7BCE">
        <w:rPr>
          <w:rFonts w:ascii="Times New Roman" w:hAnsi="Times New Roman"/>
        </w:rPr>
        <w:t>(1): p. 5-44.</w:t>
      </w:r>
      <w:bookmarkEnd w:id="397"/>
    </w:p>
    <w:p w:rsidR="00346C51" w:rsidRPr="00DF7BCE" w:rsidRDefault="00346C51" w:rsidP="00346C51">
      <w:pPr>
        <w:pStyle w:val="EndNoteBibliography0"/>
        <w:spacing w:after="0"/>
        <w:ind w:left="720" w:hanging="720"/>
        <w:rPr>
          <w:rFonts w:ascii="Times New Roman" w:hAnsi="Times New Roman"/>
        </w:rPr>
      </w:pPr>
      <w:bookmarkStart w:id="398" w:name="_ENREF_121"/>
      <w:r w:rsidRPr="00DF7BCE">
        <w:rPr>
          <w:rFonts w:ascii="Times New Roman" w:hAnsi="Times New Roman"/>
        </w:rPr>
        <w:t>121.</w:t>
      </w:r>
      <w:r w:rsidRPr="00DF7BCE">
        <w:rPr>
          <w:rFonts w:ascii="Times New Roman" w:hAnsi="Times New Roman"/>
        </w:rPr>
        <w:tab/>
        <w:t xml:space="preserve">Akihisa Inoue, </w:t>
      </w:r>
      <w:r w:rsidRPr="00DF7BCE">
        <w:rPr>
          <w:rFonts w:ascii="Times New Roman" w:hAnsi="Times New Roman"/>
          <w:i/>
        </w:rPr>
        <w:t>Bulk amorphous and nanocrystalline alloys with high functional properties.</w:t>
      </w:r>
      <w:r w:rsidRPr="00DF7BCE">
        <w:rPr>
          <w:rFonts w:ascii="Times New Roman" w:hAnsi="Times New Roman"/>
        </w:rPr>
        <w:t xml:space="preserve"> Materials Science and Engineering: A, 2001. </w:t>
      </w:r>
      <w:r w:rsidRPr="00DF7BCE">
        <w:rPr>
          <w:rFonts w:ascii="Times New Roman" w:hAnsi="Times New Roman"/>
          <w:b/>
        </w:rPr>
        <w:t>304–306</w:t>
      </w:r>
      <w:r w:rsidRPr="00DF7BCE">
        <w:rPr>
          <w:rFonts w:ascii="Times New Roman" w:hAnsi="Times New Roman"/>
        </w:rPr>
        <w:t>(0): p. 1-10.</w:t>
      </w:r>
      <w:bookmarkEnd w:id="398"/>
    </w:p>
    <w:p w:rsidR="00346C51" w:rsidRPr="00DF7BCE" w:rsidRDefault="00346C51" w:rsidP="00346C51">
      <w:pPr>
        <w:pStyle w:val="EndNoteBibliography0"/>
        <w:spacing w:after="0"/>
        <w:ind w:left="720" w:hanging="720"/>
        <w:rPr>
          <w:rFonts w:ascii="Times New Roman" w:hAnsi="Times New Roman"/>
        </w:rPr>
      </w:pPr>
      <w:bookmarkStart w:id="399" w:name="_ENREF_122"/>
      <w:r w:rsidRPr="00DF7BCE">
        <w:rPr>
          <w:rFonts w:ascii="Times New Roman" w:hAnsi="Times New Roman"/>
        </w:rPr>
        <w:t>122.</w:t>
      </w:r>
      <w:r w:rsidRPr="00DF7BCE">
        <w:rPr>
          <w:rFonts w:ascii="Times New Roman" w:hAnsi="Times New Roman"/>
        </w:rPr>
        <w:tab/>
        <w:t xml:space="preserve">Akihisa Inoue, </w:t>
      </w:r>
      <w:r w:rsidRPr="00DF7BCE">
        <w:rPr>
          <w:rFonts w:ascii="Times New Roman" w:hAnsi="Times New Roman"/>
          <w:i/>
        </w:rPr>
        <w:t>Stabilization of metallic supercooled liquid and bulk amorphous alloys.</w:t>
      </w:r>
      <w:r w:rsidRPr="00DF7BCE">
        <w:rPr>
          <w:rFonts w:ascii="Times New Roman" w:hAnsi="Times New Roman"/>
        </w:rPr>
        <w:t xml:space="preserve"> Acta Materialia, 2000. </w:t>
      </w:r>
      <w:r w:rsidRPr="00DF7BCE">
        <w:rPr>
          <w:rFonts w:ascii="Times New Roman" w:hAnsi="Times New Roman"/>
          <w:b/>
        </w:rPr>
        <w:t>48</w:t>
      </w:r>
      <w:r w:rsidRPr="00DF7BCE">
        <w:rPr>
          <w:rFonts w:ascii="Times New Roman" w:hAnsi="Times New Roman"/>
        </w:rPr>
        <w:t>(1): p. 279-306.</w:t>
      </w:r>
      <w:bookmarkEnd w:id="399"/>
    </w:p>
    <w:p w:rsidR="00346C51" w:rsidRPr="00DF7BCE" w:rsidRDefault="00346C51" w:rsidP="00346C51">
      <w:pPr>
        <w:pStyle w:val="EndNoteBibliography0"/>
        <w:spacing w:after="0"/>
        <w:ind w:left="720" w:hanging="720"/>
        <w:rPr>
          <w:rFonts w:ascii="Times New Roman" w:hAnsi="Times New Roman"/>
        </w:rPr>
      </w:pPr>
      <w:bookmarkStart w:id="400" w:name="_ENREF_123"/>
      <w:r w:rsidRPr="00DF7BCE">
        <w:rPr>
          <w:rFonts w:ascii="Times New Roman" w:hAnsi="Times New Roman"/>
        </w:rPr>
        <w:t>123.</w:t>
      </w:r>
      <w:r w:rsidRPr="00DF7BCE">
        <w:rPr>
          <w:rFonts w:ascii="Times New Roman" w:hAnsi="Times New Roman"/>
        </w:rPr>
        <w:tab/>
        <w:t xml:space="preserve">A. A. Voevodin, J. M. Schneider, C. Rebholz, and A. Matthews, </w:t>
      </w:r>
      <w:r w:rsidRPr="00DF7BCE">
        <w:rPr>
          <w:rFonts w:ascii="Times New Roman" w:hAnsi="Times New Roman"/>
          <w:i/>
        </w:rPr>
        <w:t>Multilayer composite ceramicmetal-DLC coatings for sliding wear applications.</w:t>
      </w:r>
      <w:r w:rsidRPr="00DF7BCE">
        <w:rPr>
          <w:rFonts w:ascii="Times New Roman" w:hAnsi="Times New Roman"/>
        </w:rPr>
        <w:t xml:space="preserve"> Tribology International, 1996. </w:t>
      </w:r>
      <w:r w:rsidRPr="00DF7BCE">
        <w:rPr>
          <w:rFonts w:ascii="Times New Roman" w:hAnsi="Times New Roman"/>
          <w:b/>
        </w:rPr>
        <w:t>29</w:t>
      </w:r>
      <w:r w:rsidRPr="00DF7BCE">
        <w:rPr>
          <w:rFonts w:ascii="Times New Roman" w:hAnsi="Times New Roman"/>
        </w:rPr>
        <w:t>(7): p. 559-570.</w:t>
      </w:r>
      <w:bookmarkEnd w:id="400"/>
    </w:p>
    <w:p w:rsidR="00346C51" w:rsidRPr="00DF7BCE" w:rsidRDefault="00346C51" w:rsidP="00346C51">
      <w:pPr>
        <w:pStyle w:val="EndNoteBibliography0"/>
        <w:spacing w:after="0"/>
        <w:ind w:left="720" w:hanging="720"/>
        <w:rPr>
          <w:rFonts w:ascii="Times New Roman" w:hAnsi="Times New Roman"/>
        </w:rPr>
      </w:pPr>
      <w:bookmarkStart w:id="401" w:name="_ENREF_124"/>
      <w:r w:rsidRPr="00DF7BCE">
        <w:rPr>
          <w:rFonts w:ascii="Times New Roman" w:hAnsi="Times New Roman"/>
        </w:rPr>
        <w:t>124.</w:t>
      </w:r>
      <w:r w:rsidRPr="00DF7BCE">
        <w:rPr>
          <w:rFonts w:ascii="Times New Roman" w:hAnsi="Times New Roman"/>
        </w:rPr>
        <w:tab/>
        <w:t xml:space="preserve">S. Vepřek, </w:t>
      </w:r>
      <w:r w:rsidRPr="00DF7BCE">
        <w:rPr>
          <w:rFonts w:ascii="Times New Roman" w:hAnsi="Times New Roman"/>
          <w:i/>
        </w:rPr>
        <w:t>Conventional and new approaches towards the design of novel superhard materials.</w:t>
      </w:r>
      <w:r w:rsidRPr="00DF7BCE">
        <w:rPr>
          <w:rFonts w:ascii="Times New Roman" w:hAnsi="Times New Roman"/>
        </w:rPr>
        <w:t xml:space="preserve"> Surface and Coatings Technology, 1997. </w:t>
      </w:r>
      <w:r w:rsidRPr="00DF7BCE">
        <w:rPr>
          <w:rFonts w:ascii="Times New Roman" w:hAnsi="Times New Roman"/>
          <w:b/>
        </w:rPr>
        <w:t>97</w:t>
      </w:r>
      <w:r w:rsidRPr="00DF7BCE">
        <w:rPr>
          <w:rFonts w:ascii="Times New Roman" w:hAnsi="Times New Roman"/>
        </w:rPr>
        <w:t>(1–3): p. 15-22.</w:t>
      </w:r>
      <w:bookmarkEnd w:id="401"/>
    </w:p>
    <w:p w:rsidR="00346C51" w:rsidRPr="00DF7BCE" w:rsidRDefault="00346C51" w:rsidP="00346C51">
      <w:pPr>
        <w:pStyle w:val="EndNoteBibliography0"/>
        <w:spacing w:after="0"/>
        <w:ind w:left="720" w:hanging="720"/>
        <w:rPr>
          <w:rFonts w:ascii="Times New Roman" w:hAnsi="Times New Roman"/>
        </w:rPr>
      </w:pPr>
      <w:bookmarkStart w:id="402" w:name="_ENREF_125"/>
      <w:r w:rsidRPr="00DF7BCE">
        <w:rPr>
          <w:rFonts w:ascii="Times New Roman" w:hAnsi="Times New Roman"/>
        </w:rPr>
        <w:t>125.</w:t>
      </w:r>
      <w:r w:rsidRPr="00DF7BCE">
        <w:rPr>
          <w:rFonts w:ascii="Times New Roman" w:hAnsi="Times New Roman"/>
        </w:rPr>
        <w:tab/>
        <w:t xml:space="preserve">D. Turnbull and J. C. Fisher, </w:t>
      </w:r>
      <w:r w:rsidRPr="00DF7BCE">
        <w:rPr>
          <w:rFonts w:ascii="Times New Roman" w:hAnsi="Times New Roman"/>
          <w:i/>
        </w:rPr>
        <w:t>Rate of nucleation in condensed systems.</w:t>
      </w:r>
      <w:r w:rsidRPr="00DF7BCE">
        <w:rPr>
          <w:rFonts w:ascii="Times New Roman" w:hAnsi="Times New Roman"/>
        </w:rPr>
        <w:t xml:space="preserve"> The Journal of Chemical Physics, 1949. </w:t>
      </w:r>
      <w:r w:rsidRPr="00DF7BCE">
        <w:rPr>
          <w:rFonts w:ascii="Times New Roman" w:hAnsi="Times New Roman"/>
          <w:b/>
        </w:rPr>
        <w:t>17</w:t>
      </w:r>
      <w:r w:rsidRPr="00DF7BCE">
        <w:rPr>
          <w:rFonts w:ascii="Times New Roman" w:hAnsi="Times New Roman"/>
        </w:rPr>
        <w:t>(1): p. 71-73.</w:t>
      </w:r>
      <w:bookmarkEnd w:id="402"/>
    </w:p>
    <w:p w:rsidR="00346C51" w:rsidRPr="00DF7BCE" w:rsidRDefault="00346C51" w:rsidP="00346C51">
      <w:pPr>
        <w:pStyle w:val="EndNoteBibliography0"/>
        <w:spacing w:after="0"/>
        <w:ind w:left="720" w:hanging="720"/>
        <w:rPr>
          <w:rFonts w:ascii="Times New Roman" w:hAnsi="Times New Roman"/>
        </w:rPr>
      </w:pPr>
      <w:bookmarkStart w:id="403" w:name="_ENREF_126"/>
      <w:r w:rsidRPr="00DF7BCE">
        <w:rPr>
          <w:rFonts w:ascii="Times New Roman" w:hAnsi="Times New Roman"/>
        </w:rPr>
        <w:t>126.</w:t>
      </w:r>
      <w:r w:rsidRPr="00DF7BCE">
        <w:rPr>
          <w:rFonts w:ascii="Times New Roman" w:hAnsi="Times New Roman"/>
        </w:rPr>
        <w:tab/>
        <w:t xml:space="preserve">M. Audronis, O. Jimenez, A. Leyland, and A. Matthews, </w:t>
      </w:r>
      <w:r w:rsidRPr="00DF7BCE">
        <w:rPr>
          <w:rFonts w:ascii="Times New Roman" w:hAnsi="Times New Roman"/>
          <w:i/>
        </w:rPr>
        <w:t>The morphology and structure of PVD ZrN–Cu thin films.</w:t>
      </w:r>
      <w:r w:rsidRPr="00DF7BCE">
        <w:rPr>
          <w:rFonts w:ascii="Times New Roman" w:hAnsi="Times New Roman"/>
        </w:rPr>
        <w:t xml:space="preserve"> Journal of Physics D: Applied Physics, 2009. </w:t>
      </w:r>
      <w:r w:rsidRPr="00DF7BCE">
        <w:rPr>
          <w:rFonts w:ascii="Times New Roman" w:hAnsi="Times New Roman"/>
          <w:b/>
        </w:rPr>
        <w:t>42</w:t>
      </w:r>
      <w:r w:rsidRPr="00DF7BCE">
        <w:rPr>
          <w:rFonts w:ascii="Times New Roman" w:hAnsi="Times New Roman"/>
        </w:rPr>
        <w:t>(8): p. 085308.</w:t>
      </w:r>
      <w:bookmarkEnd w:id="403"/>
    </w:p>
    <w:p w:rsidR="00346C51" w:rsidRPr="00DF7BCE" w:rsidRDefault="00346C51" w:rsidP="00346C51">
      <w:pPr>
        <w:pStyle w:val="EndNoteBibliography0"/>
        <w:spacing w:after="0"/>
        <w:ind w:left="720" w:hanging="720"/>
        <w:rPr>
          <w:rFonts w:ascii="Times New Roman" w:hAnsi="Times New Roman"/>
        </w:rPr>
      </w:pPr>
      <w:bookmarkStart w:id="404" w:name="_ENREF_127"/>
      <w:r w:rsidRPr="00DF7BCE">
        <w:rPr>
          <w:rFonts w:ascii="Times New Roman" w:hAnsi="Times New Roman"/>
        </w:rPr>
        <w:t>127.</w:t>
      </w:r>
      <w:r w:rsidRPr="00DF7BCE">
        <w:rPr>
          <w:rFonts w:ascii="Times New Roman" w:hAnsi="Times New Roman"/>
        </w:rPr>
        <w:tab/>
        <w:t xml:space="preserve">D. J. Li, M. X. Wang, and J. J. Zhang, </w:t>
      </w:r>
      <w:r w:rsidRPr="00DF7BCE">
        <w:rPr>
          <w:rFonts w:ascii="Times New Roman" w:hAnsi="Times New Roman"/>
          <w:i/>
        </w:rPr>
        <w:t>Structural and mechanical responses of (Zr,Al)N/ZrB2 superlattice coatings to elevated-temperature annealing.</w:t>
      </w:r>
      <w:r w:rsidRPr="00DF7BCE">
        <w:rPr>
          <w:rFonts w:ascii="Times New Roman" w:hAnsi="Times New Roman"/>
        </w:rPr>
        <w:t xml:space="preserve"> Materials Science and Engineering: A, 2006. </w:t>
      </w:r>
      <w:r w:rsidRPr="00DF7BCE">
        <w:rPr>
          <w:rFonts w:ascii="Times New Roman" w:hAnsi="Times New Roman"/>
          <w:b/>
        </w:rPr>
        <w:t>423</w:t>
      </w:r>
      <w:r w:rsidRPr="00DF7BCE">
        <w:rPr>
          <w:rFonts w:ascii="Times New Roman" w:hAnsi="Times New Roman"/>
        </w:rPr>
        <w:t>(1–2): p. 116-120.</w:t>
      </w:r>
      <w:bookmarkEnd w:id="404"/>
    </w:p>
    <w:p w:rsidR="00346C51" w:rsidRPr="00DF7BCE" w:rsidRDefault="00346C51" w:rsidP="00346C51">
      <w:pPr>
        <w:pStyle w:val="EndNoteBibliography0"/>
        <w:spacing w:after="0"/>
        <w:ind w:left="720" w:hanging="720"/>
        <w:rPr>
          <w:rFonts w:ascii="Times New Roman" w:hAnsi="Times New Roman"/>
        </w:rPr>
      </w:pPr>
      <w:bookmarkStart w:id="405" w:name="_ENREF_128"/>
      <w:r w:rsidRPr="00DF7BCE">
        <w:rPr>
          <w:rFonts w:ascii="Times New Roman" w:hAnsi="Times New Roman"/>
        </w:rPr>
        <w:t>128.</w:t>
      </w:r>
      <w:r w:rsidRPr="00DF7BCE">
        <w:rPr>
          <w:rFonts w:ascii="Times New Roman" w:hAnsi="Times New Roman"/>
        </w:rPr>
        <w:tab/>
        <w:t xml:space="preserve">R Khosrhoshahi. </w:t>
      </w:r>
      <w:r w:rsidRPr="00DF7BCE">
        <w:rPr>
          <w:rFonts w:ascii="Times New Roman" w:hAnsi="Times New Roman"/>
          <w:i/>
        </w:rPr>
        <w:t>The microstructure and creep of as-cast and extruded WE 54</w:t>
      </w:r>
      <w:r w:rsidRPr="00DF7BCE">
        <w:rPr>
          <w:rFonts w:ascii="Times New Roman" w:hAnsi="Times New Roman"/>
        </w:rPr>
        <w:t xml:space="preserve">. in </w:t>
      </w:r>
      <w:r w:rsidRPr="00DF7BCE">
        <w:rPr>
          <w:rFonts w:ascii="Times New Roman" w:hAnsi="Times New Roman"/>
          <w:i/>
        </w:rPr>
        <w:t>Proceedings of the Third International Magnesium Conference</w:t>
      </w:r>
      <w:r w:rsidRPr="00DF7BCE">
        <w:rPr>
          <w:rFonts w:ascii="Times New Roman" w:hAnsi="Times New Roman"/>
        </w:rPr>
        <w:t>. 1996.</w:t>
      </w:r>
      <w:bookmarkEnd w:id="405"/>
    </w:p>
    <w:p w:rsidR="00346C51" w:rsidRPr="00DF7BCE" w:rsidRDefault="00346C51" w:rsidP="00346C51">
      <w:pPr>
        <w:pStyle w:val="EndNoteBibliography0"/>
        <w:spacing w:after="0"/>
        <w:ind w:left="720" w:hanging="720"/>
        <w:rPr>
          <w:rFonts w:ascii="Times New Roman" w:hAnsi="Times New Roman"/>
        </w:rPr>
      </w:pPr>
      <w:bookmarkStart w:id="406" w:name="_ENREF_129"/>
      <w:r w:rsidRPr="00DF7BCE">
        <w:rPr>
          <w:rFonts w:ascii="Times New Roman" w:hAnsi="Times New Roman"/>
        </w:rPr>
        <w:t>129.</w:t>
      </w:r>
      <w:r w:rsidRPr="00DF7BCE">
        <w:rPr>
          <w:rFonts w:ascii="Times New Roman" w:hAnsi="Times New Roman"/>
        </w:rPr>
        <w:tab/>
        <w:t xml:space="preserve">GW Lorimer, </w:t>
      </w:r>
      <w:r w:rsidRPr="00DF7BCE">
        <w:rPr>
          <w:rFonts w:ascii="Times New Roman" w:hAnsi="Times New Roman"/>
          <w:i/>
        </w:rPr>
        <w:t>Structure-property relationships in cast magnesium alloys.</w:t>
      </w:r>
      <w:r w:rsidRPr="00DF7BCE">
        <w:rPr>
          <w:rFonts w:ascii="Times New Roman" w:hAnsi="Times New Roman"/>
        </w:rPr>
        <w:t xml:space="preserve"> Magnesium technology, 1987: p. 47-53.</w:t>
      </w:r>
      <w:bookmarkEnd w:id="406"/>
    </w:p>
    <w:p w:rsidR="00346C51" w:rsidRPr="00DF7BCE" w:rsidRDefault="00346C51" w:rsidP="00346C51">
      <w:pPr>
        <w:pStyle w:val="EndNoteBibliography0"/>
        <w:spacing w:after="0"/>
        <w:ind w:left="720" w:hanging="720"/>
        <w:rPr>
          <w:rFonts w:ascii="Times New Roman" w:hAnsi="Times New Roman"/>
        </w:rPr>
      </w:pPr>
      <w:bookmarkStart w:id="407" w:name="_ENREF_130"/>
      <w:r w:rsidRPr="00DF7BCE">
        <w:rPr>
          <w:rFonts w:ascii="Times New Roman" w:hAnsi="Times New Roman"/>
        </w:rPr>
        <w:t>130.</w:t>
      </w:r>
      <w:r w:rsidRPr="00DF7BCE">
        <w:rPr>
          <w:rFonts w:ascii="Times New Roman" w:hAnsi="Times New Roman"/>
        </w:rPr>
        <w:tab/>
        <w:t xml:space="preserve">JF Nie, XL Xiao, CP Luo, and BC Muddle, </w:t>
      </w:r>
      <w:r w:rsidRPr="00DF7BCE">
        <w:rPr>
          <w:rFonts w:ascii="Times New Roman" w:hAnsi="Times New Roman"/>
          <w:i/>
        </w:rPr>
        <w:t>Characterisation of precipitate phases in magnesium alloys using electron microdiffraction.</w:t>
      </w:r>
      <w:r w:rsidRPr="00DF7BCE">
        <w:rPr>
          <w:rFonts w:ascii="Times New Roman" w:hAnsi="Times New Roman"/>
        </w:rPr>
        <w:t xml:space="preserve"> Micron, 2001. </w:t>
      </w:r>
      <w:r w:rsidRPr="00DF7BCE">
        <w:rPr>
          <w:rFonts w:ascii="Times New Roman" w:hAnsi="Times New Roman"/>
          <w:b/>
        </w:rPr>
        <w:t>32</w:t>
      </w:r>
      <w:r w:rsidRPr="00DF7BCE">
        <w:rPr>
          <w:rFonts w:ascii="Times New Roman" w:hAnsi="Times New Roman"/>
        </w:rPr>
        <w:t>(8): p. 857-863.</w:t>
      </w:r>
      <w:bookmarkEnd w:id="407"/>
    </w:p>
    <w:p w:rsidR="00346C51" w:rsidRPr="00DF7BCE" w:rsidRDefault="00346C51" w:rsidP="00346C51">
      <w:pPr>
        <w:pStyle w:val="EndNoteBibliography0"/>
        <w:spacing w:after="0"/>
        <w:ind w:left="720" w:hanging="720"/>
        <w:rPr>
          <w:rFonts w:ascii="Times New Roman" w:hAnsi="Times New Roman"/>
        </w:rPr>
      </w:pPr>
      <w:bookmarkStart w:id="408" w:name="_ENREF_131"/>
      <w:r w:rsidRPr="00DF7BCE">
        <w:rPr>
          <w:rFonts w:ascii="Times New Roman" w:hAnsi="Times New Roman"/>
        </w:rPr>
        <w:t>131.</w:t>
      </w:r>
      <w:r w:rsidRPr="00DF7BCE">
        <w:rPr>
          <w:rFonts w:ascii="Times New Roman" w:hAnsi="Times New Roman"/>
        </w:rPr>
        <w:tab/>
        <w:t xml:space="preserve">T Rzychoń and A Kiełbus, </w:t>
      </w:r>
      <w:r w:rsidRPr="00DF7BCE">
        <w:rPr>
          <w:rFonts w:ascii="Times New Roman" w:hAnsi="Times New Roman"/>
          <w:i/>
        </w:rPr>
        <w:t>Microstructure of WE43 casting magnesium alloys.</w:t>
      </w:r>
      <w:r w:rsidRPr="00DF7BCE">
        <w:rPr>
          <w:rFonts w:ascii="Times New Roman" w:hAnsi="Times New Roman"/>
        </w:rPr>
        <w:t xml:space="preserve"> Journal of Achievements in Materials and Manufacturing Engineering, 2007. </w:t>
      </w:r>
      <w:r w:rsidRPr="00DF7BCE">
        <w:rPr>
          <w:rFonts w:ascii="Times New Roman" w:hAnsi="Times New Roman"/>
          <w:b/>
        </w:rPr>
        <w:t>21</w:t>
      </w:r>
      <w:r w:rsidRPr="00DF7BCE">
        <w:rPr>
          <w:rFonts w:ascii="Times New Roman" w:hAnsi="Times New Roman"/>
        </w:rPr>
        <w:t>(1): p. 31-34.</w:t>
      </w:r>
      <w:bookmarkEnd w:id="408"/>
    </w:p>
    <w:p w:rsidR="00346C51" w:rsidRPr="00DF7BCE" w:rsidRDefault="00346C51" w:rsidP="00346C51">
      <w:pPr>
        <w:pStyle w:val="EndNoteBibliography0"/>
        <w:spacing w:after="0"/>
        <w:ind w:left="720" w:hanging="720"/>
        <w:rPr>
          <w:rFonts w:ascii="Times New Roman" w:hAnsi="Times New Roman"/>
        </w:rPr>
      </w:pPr>
      <w:bookmarkStart w:id="409" w:name="_ENREF_132"/>
      <w:r w:rsidRPr="00DF7BCE">
        <w:rPr>
          <w:rFonts w:ascii="Times New Roman" w:hAnsi="Times New Roman"/>
        </w:rPr>
        <w:t>132.</w:t>
      </w:r>
      <w:r w:rsidRPr="00DF7BCE">
        <w:rPr>
          <w:rFonts w:ascii="Times New Roman" w:hAnsi="Times New Roman"/>
        </w:rPr>
        <w:tab/>
        <w:t xml:space="preserve">Tapan Kumar Rout, </w:t>
      </w:r>
      <w:r w:rsidRPr="00DF7BCE">
        <w:rPr>
          <w:rFonts w:ascii="Times New Roman" w:hAnsi="Times New Roman"/>
          <w:i/>
        </w:rPr>
        <w:t>Nanolayered oxide on a steel surface reduces surface reactivity: Evaluation by glow discharge optical emission spectroscopy (GDOES).</w:t>
      </w:r>
      <w:r w:rsidRPr="00DF7BCE">
        <w:rPr>
          <w:rFonts w:ascii="Times New Roman" w:hAnsi="Times New Roman"/>
        </w:rPr>
        <w:t xml:space="preserve"> Scripta materialia, 2007. </w:t>
      </w:r>
      <w:r w:rsidRPr="00DF7BCE">
        <w:rPr>
          <w:rFonts w:ascii="Times New Roman" w:hAnsi="Times New Roman"/>
          <w:b/>
        </w:rPr>
        <w:t>56</w:t>
      </w:r>
      <w:r w:rsidRPr="00DF7BCE">
        <w:rPr>
          <w:rFonts w:ascii="Times New Roman" w:hAnsi="Times New Roman"/>
        </w:rPr>
        <w:t>(7): p. 573-576.</w:t>
      </w:r>
      <w:bookmarkEnd w:id="409"/>
    </w:p>
    <w:p w:rsidR="00346C51" w:rsidRPr="00DF7BCE" w:rsidRDefault="00346C51" w:rsidP="00346C51">
      <w:pPr>
        <w:pStyle w:val="EndNoteBibliography0"/>
        <w:spacing w:after="0"/>
        <w:ind w:left="720" w:hanging="720"/>
        <w:rPr>
          <w:rFonts w:ascii="Times New Roman" w:hAnsi="Times New Roman"/>
        </w:rPr>
      </w:pPr>
      <w:bookmarkStart w:id="410" w:name="_ENREF_133"/>
      <w:r w:rsidRPr="00DF7BCE">
        <w:rPr>
          <w:rFonts w:ascii="Times New Roman" w:hAnsi="Times New Roman"/>
        </w:rPr>
        <w:t>133.</w:t>
      </w:r>
      <w:r w:rsidRPr="00DF7BCE">
        <w:rPr>
          <w:rFonts w:ascii="Times New Roman" w:hAnsi="Times New Roman"/>
        </w:rPr>
        <w:tab/>
        <w:t xml:space="preserve">Arne Bengtson, Anders Eklund, Martin Lundholm, and Ante Saric, </w:t>
      </w:r>
      <w:r w:rsidRPr="00DF7BCE">
        <w:rPr>
          <w:rFonts w:ascii="Times New Roman" w:hAnsi="Times New Roman"/>
          <w:i/>
        </w:rPr>
        <w:t>Further improvements in calibration techniques for depth profiling with glow discharge optical emission spectrometry.</w:t>
      </w:r>
      <w:r w:rsidRPr="00DF7BCE">
        <w:rPr>
          <w:rFonts w:ascii="Times New Roman" w:hAnsi="Times New Roman"/>
        </w:rPr>
        <w:t xml:space="preserve"> Journal of Analytical Atomic Spectrometry, 1990. </w:t>
      </w:r>
      <w:r w:rsidRPr="00DF7BCE">
        <w:rPr>
          <w:rFonts w:ascii="Times New Roman" w:hAnsi="Times New Roman"/>
          <w:b/>
        </w:rPr>
        <w:t>5</w:t>
      </w:r>
      <w:r w:rsidRPr="00DF7BCE">
        <w:rPr>
          <w:rFonts w:ascii="Times New Roman" w:hAnsi="Times New Roman"/>
        </w:rPr>
        <w:t>(6): p. 563-567.</w:t>
      </w:r>
      <w:bookmarkEnd w:id="410"/>
    </w:p>
    <w:p w:rsidR="00346C51" w:rsidRPr="00DF7BCE" w:rsidRDefault="00346C51" w:rsidP="00346C51">
      <w:pPr>
        <w:pStyle w:val="EndNoteBibliography0"/>
        <w:spacing w:after="0"/>
        <w:ind w:left="720" w:hanging="720"/>
        <w:rPr>
          <w:rFonts w:ascii="Times New Roman" w:hAnsi="Times New Roman"/>
        </w:rPr>
      </w:pPr>
      <w:bookmarkStart w:id="411" w:name="_ENREF_134"/>
      <w:r w:rsidRPr="00DF7BCE">
        <w:rPr>
          <w:rFonts w:ascii="Times New Roman" w:hAnsi="Times New Roman"/>
        </w:rPr>
        <w:t>134.</w:t>
      </w:r>
      <w:r w:rsidRPr="00DF7BCE">
        <w:rPr>
          <w:rFonts w:ascii="Times New Roman" w:hAnsi="Times New Roman"/>
        </w:rPr>
        <w:tab/>
        <w:t xml:space="preserve">Shuangbiao Liu and Q. Jane Wang, </w:t>
      </w:r>
      <w:r w:rsidRPr="00DF7BCE">
        <w:rPr>
          <w:rFonts w:ascii="Times New Roman" w:hAnsi="Times New Roman"/>
          <w:i/>
        </w:rPr>
        <w:t>Determination of Young's modulus and Poisson's ratio for coatings.</w:t>
      </w:r>
      <w:r w:rsidRPr="00DF7BCE">
        <w:rPr>
          <w:rFonts w:ascii="Times New Roman" w:hAnsi="Times New Roman"/>
        </w:rPr>
        <w:t xml:space="preserve"> Surface and Coatings Technology, 2007. </w:t>
      </w:r>
      <w:r w:rsidRPr="00DF7BCE">
        <w:rPr>
          <w:rFonts w:ascii="Times New Roman" w:hAnsi="Times New Roman"/>
          <w:b/>
        </w:rPr>
        <w:t>201</w:t>
      </w:r>
      <w:r w:rsidRPr="00DF7BCE">
        <w:rPr>
          <w:rFonts w:ascii="Times New Roman" w:hAnsi="Times New Roman"/>
        </w:rPr>
        <w:t>(14): p. 6470-6477.</w:t>
      </w:r>
      <w:bookmarkEnd w:id="411"/>
    </w:p>
    <w:p w:rsidR="00346C51" w:rsidRPr="00DF7BCE" w:rsidRDefault="00346C51" w:rsidP="00346C51">
      <w:pPr>
        <w:pStyle w:val="EndNoteBibliography0"/>
        <w:spacing w:after="0"/>
        <w:ind w:left="720" w:hanging="720"/>
        <w:rPr>
          <w:rFonts w:ascii="Times New Roman" w:hAnsi="Times New Roman"/>
        </w:rPr>
      </w:pPr>
      <w:bookmarkStart w:id="412" w:name="_ENREF_135"/>
      <w:r w:rsidRPr="00DF7BCE">
        <w:rPr>
          <w:rFonts w:ascii="Times New Roman" w:hAnsi="Times New Roman"/>
        </w:rPr>
        <w:t>135.</w:t>
      </w:r>
      <w:r w:rsidRPr="00DF7BCE">
        <w:rPr>
          <w:rFonts w:ascii="Times New Roman" w:hAnsi="Times New Roman"/>
        </w:rPr>
        <w:tab/>
        <w:t xml:space="preserve">T. Chudoba, N. Schwarzer, and F. Richter, </w:t>
      </w:r>
      <w:r w:rsidRPr="00DF7BCE">
        <w:rPr>
          <w:rFonts w:ascii="Times New Roman" w:hAnsi="Times New Roman"/>
          <w:i/>
        </w:rPr>
        <w:t>Steps towards a mechanical modeling of layered systems.</w:t>
      </w:r>
      <w:r w:rsidRPr="00DF7BCE">
        <w:rPr>
          <w:rFonts w:ascii="Times New Roman" w:hAnsi="Times New Roman"/>
        </w:rPr>
        <w:t xml:space="preserve"> Surface and Coatings Technology, 2002. </w:t>
      </w:r>
      <w:r w:rsidRPr="00DF7BCE">
        <w:rPr>
          <w:rFonts w:ascii="Times New Roman" w:hAnsi="Times New Roman"/>
          <w:b/>
        </w:rPr>
        <w:t>154</w:t>
      </w:r>
      <w:r w:rsidRPr="00DF7BCE">
        <w:rPr>
          <w:rFonts w:ascii="Times New Roman" w:hAnsi="Times New Roman"/>
        </w:rPr>
        <w:t>(2–3): p. 140-151.</w:t>
      </w:r>
      <w:bookmarkEnd w:id="412"/>
    </w:p>
    <w:p w:rsidR="00346C51" w:rsidRPr="00DF7BCE" w:rsidRDefault="00346C51" w:rsidP="00346C51">
      <w:pPr>
        <w:pStyle w:val="EndNoteBibliography0"/>
        <w:spacing w:after="0"/>
        <w:ind w:left="720" w:hanging="720"/>
        <w:rPr>
          <w:rFonts w:ascii="Times New Roman" w:hAnsi="Times New Roman"/>
        </w:rPr>
      </w:pPr>
      <w:bookmarkStart w:id="413" w:name="_ENREF_136"/>
      <w:r w:rsidRPr="00DF7BCE">
        <w:rPr>
          <w:rFonts w:ascii="Times New Roman" w:hAnsi="Times New Roman"/>
        </w:rPr>
        <w:t>136.</w:t>
      </w:r>
      <w:r w:rsidRPr="00DF7BCE">
        <w:rPr>
          <w:rFonts w:ascii="Times New Roman" w:hAnsi="Times New Roman"/>
        </w:rPr>
        <w:tab/>
        <w:t xml:space="preserve">MM Stack and Mathew Mathew, </w:t>
      </w:r>
      <w:r w:rsidRPr="00DF7BCE">
        <w:rPr>
          <w:rFonts w:ascii="Times New Roman" w:hAnsi="Times New Roman"/>
          <w:i/>
        </w:rPr>
        <w:t>Micro-abrasion transitions of metallic materials.</w:t>
      </w:r>
      <w:r w:rsidRPr="00DF7BCE">
        <w:rPr>
          <w:rFonts w:ascii="Times New Roman" w:hAnsi="Times New Roman"/>
        </w:rPr>
        <w:t xml:space="preserve"> Wear, 2003. </w:t>
      </w:r>
      <w:r w:rsidRPr="00DF7BCE">
        <w:rPr>
          <w:rFonts w:ascii="Times New Roman" w:hAnsi="Times New Roman"/>
          <w:b/>
        </w:rPr>
        <w:t>255</w:t>
      </w:r>
      <w:r w:rsidRPr="00DF7BCE">
        <w:rPr>
          <w:rFonts w:ascii="Times New Roman" w:hAnsi="Times New Roman"/>
        </w:rPr>
        <w:t>(1): p. 14-22.</w:t>
      </w:r>
      <w:bookmarkEnd w:id="413"/>
    </w:p>
    <w:p w:rsidR="00346C51" w:rsidRPr="00DF7BCE" w:rsidRDefault="00346C51" w:rsidP="00346C51">
      <w:pPr>
        <w:pStyle w:val="EndNoteBibliography0"/>
        <w:spacing w:after="0"/>
        <w:ind w:left="720" w:hanging="720"/>
        <w:rPr>
          <w:rFonts w:ascii="Times New Roman" w:hAnsi="Times New Roman"/>
        </w:rPr>
      </w:pPr>
      <w:bookmarkStart w:id="414" w:name="_ENREF_137"/>
      <w:r w:rsidRPr="00DF7BCE">
        <w:rPr>
          <w:rFonts w:ascii="Times New Roman" w:hAnsi="Times New Roman"/>
        </w:rPr>
        <w:t>137.</w:t>
      </w:r>
      <w:r w:rsidRPr="00DF7BCE">
        <w:rPr>
          <w:rFonts w:ascii="Times New Roman" w:hAnsi="Times New Roman"/>
        </w:rPr>
        <w:tab/>
        <w:t xml:space="preserve">KL Rutherford and IM Hutchings, </w:t>
      </w:r>
      <w:r w:rsidRPr="00DF7BCE">
        <w:rPr>
          <w:rFonts w:ascii="Times New Roman" w:hAnsi="Times New Roman"/>
          <w:i/>
        </w:rPr>
        <w:t>A micro-abrasive wear test, with particular application to coated systems.</w:t>
      </w:r>
      <w:r w:rsidRPr="00DF7BCE">
        <w:rPr>
          <w:rFonts w:ascii="Times New Roman" w:hAnsi="Times New Roman"/>
        </w:rPr>
        <w:t xml:space="preserve"> Surface and Coatings Technology, 1996. </w:t>
      </w:r>
      <w:r w:rsidRPr="00DF7BCE">
        <w:rPr>
          <w:rFonts w:ascii="Times New Roman" w:hAnsi="Times New Roman"/>
          <w:b/>
        </w:rPr>
        <w:t>79</w:t>
      </w:r>
      <w:r w:rsidRPr="00DF7BCE">
        <w:rPr>
          <w:rFonts w:ascii="Times New Roman" w:hAnsi="Times New Roman"/>
        </w:rPr>
        <w:t>(1): p. 231-239.</w:t>
      </w:r>
      <w:bookmarkEnd w:id="414"/>
    </w:p>
    <w:p w:rsidR="00346C51" w:rsidRPr="00DF7BCE" w:rsidRDefault="00346C51" w:rsidP="00346C51">
      <w:pPr>
        <w:pStyle w:val="EndNoteBibliography0"/>
        <w:spacing w:after="0"/>
        <w:ind w:left="720" w:hanging="720"/>
        <w:rPr>
          <w:rFonts w:ascii="Times New Roman" w:hAnsi="Times New Roman"/>
        </w:rPr>
      </w:pPr>
      <w:bookmarkStart w:id="415" w:name="_ENREF_138"/>
      <w:r w:rsidRPr="00DF7BCE">
        <w:rPr>
          <w:rFonts w:ascii="Times New Roman" w:hAnsi="Times New Roman"/>
        </w:rPr>
        <w:t>138.</w:t>
      </w:r>
      <w:r w:rsidRPr="00DF7BCE">
        <w:rPr>
          <w:rFonts w:ascii="Times New Roman" w:hAnsi="Times New Roman"/>
        </w:rPr>
        <w:tab/>
        <w:t xml:space="preserve">JCA Batista, MC Joseph, C Godoy, and A Matthews, </w:t>
      </w:r>
      <w:r w:rsidRPr="00DF7BCE">
        <w:rPr>
          <w:rFonts w:ascii="Times New Roman" w:hAnsi="Times New Roman"/>
          <w:i/>
        </w:rPr>
        <w:t>Micro-abrasion wear testing of PVD TiN coatings on untreated and plasma nitrided AISI H13 steel.</w:t>
      </w:r>
      <w:r w:rsidRPr="00DF7BCE">
        <w:rPr>
          <w:rFonts w:ascii="Times New Roman" w:hAnsi="Times New Roman"/>
        </w:rPr>
        <w:t xml:space="preserve"> Wear, 2001. </w:t>
      </w:r>
      <w:r w:rsidRPr="00DF7BCE">
        <w:rPr>
          <w:rFonts w:ascii="Times New Roman" w:hAnsi="Times New Roman"/>
          <w:b/>
        </w:rPr>
        <w:t>249</w:t>
      </w:r>
      <w:r w:rsidRPr="00DF7BCE">
        <w:rPr>
          <w:rFonts w:ascii="Times New Roman" w:hAnsi="Times New Roman"/>
        </w:rPr>
        <w:t>(10): p. 971-979.</w:t>
      </w:r>
      <w:bookmarkEnd w:id="415"/>
    </w:p>
    <w:p w:rsidR="00346C51" w:rsidRPr="00DF7BCE" w:rsidRDefault="00346C51" w:rsidP="00346C51">
      <w:pPr>
        <w:pStyle w:val="EndNoteBibliography0"/>
        <w:spacing w:after="0"/>
        <w:ind w:left="720" w:hanging="720"/>
        <w:rPr>
          <w:rFonts w:ascii="Times New Roman" w:hAnsi="Times New Roman"/>
        </w:rPr>
      </w:pPr>
      <w:bookmarkStart w:id="416" w:name="_ENREF_139"/>
      <w:r w:rsidRPr="00DF7BCE">
        <w:rPr>
          <w:rFonts w:ascii="Times New Roman" w:hAnsi="Times New Roman"/>
        </w:rPr>
        <w:t>139.</w:t>
      </w:r>
      <w:r w:rsidRPr="00DF7BCE">
        <w:rPr>
          <w:rFonts w:ascii="Times New Roman" w:hAnsi="Times New Roman"/>
        </w:rPr>
        <w:tab/>
        <w:t xml:space="preserve">V Imbeni, C Martini, E Lanzoni, G Poli, and IM Hutchings, </w:t>
      </w:r>
      <w:r w:rsidRPr="00DF7BCE">
        <w:rPr>
          <w:rFonts w:ascii="Times New Roman" w:hAnsi="Times New Roman"/>
          <w:i/>
        </w:rPr>
        <w:t>Tribological behaviour of multi-layered PVD nitride coatings.</w:t>
      </w:r>
      <w:r w:rsidRPr="00DF7BCE">
        <w:rPr>
          <w:rFonts w:ascii="Times New Roman" w:hAnsi="Times New Roman"/>
        </w:rPr>
        <w:t xml:space="preserve"> Wear, 2001. </w:t>
      </w:r>
      <w:r w:rsidRPr="00DF7BCE">
        <w:rPr>
          <w:rFonts w:ascii="Times New Roman" w:hAnsi="Times New Roman"/>
          <w:b/>
        </w:rPr>
        <w:t>251</w:t>
      </w:r>
      <w:r w:rsidRPr="00DF7BCE">
        <w:rPr>
          <w:rFonts w:ascii="Times New Roman" w:hAnsi="Times New Roman"/>
        </w:rPr>
        <w:t>(1): p. 997-1002.</w:t>
      </w:r>
      <w:bookmarkEnd w:id="416"/>
    </w:p>
    <w:p w:rsidR="00346C51" w:rsidRPr="00DF7BCE" w:rsidRDefault="00346C51" w:rsidP="00346C51">
      <w:pPr>
        <w:pStyle w:val="EndNoteBibliography0"/>
        <w:spacing w:after="0"/>
        <w:ind w:left="720" w:hanging="720"/>
        <w:rPr>
          <w:rFonts w:ascii="Times New Roman" w:hAnsi="Times New Roman"/>
        </w:rPr>
      </w:pPr>
      <w:bookmarkStart w:id="417" w:name="_ENREF_140"/>
      <w:r w:rsidRPr="00DF7BCE">
        <w:rPr>
          <w:rFonts w:ascii="Times New Roman" w:hAnsi="Times New Roman"/>
        </w:rPr>
        <w:t>140.</w:t>
      </w:r>
      <w:r w:rsidRPr="00DF7BCE">
        <w:rPr>
          <w:rFonts w:ascii="Times New Roman" w:hAnsi="Times New Roman"/>
        </w:rPr>
        <w:tab/>
        <w:t xml:space="preserve">A Dorner, C Schürer, G Reisel, G Irmer, O Seidel, and E Müller, </w:t>
      </w:r>
      <w:r w:rsidRPr="00DF7BCE">
        <w:rPr>
          <w:rFonts w:ascii="Times New Roman" w:hAnsi="Times New Roman"/>
          <w:i/>
        </w:rPr>
        <w:t>Diamond-like carbon-coated Ti6Al4V: influence of the coating thickness on the structure and the abrasive wear resistance.</w:t>
      </w:r>
      <w:r w:rsidRPr="00DF7BCE">
        <w:rPr>
          <w:rFonts w:ascii="Times New Roman" w:hAnsi="Times New Roman"/>
        </w:rPr>
        <w:t xml:space="preserve"> Wear, 2001. </w:t>
      </w:r>
      <w:r w:rsidRPr="00DF7BCE">
        <w:rPr>
          <w:rFonts w:ascii="Times New Roman" w:hAnsi="Times New Roman"/>
          <w:b/>
        </w:rPr>
        <w:t>249</w:t>
      </w:r>
      <w:r w:rsidRPr="00DF7BCE">
        <w:rPr>
          <w:rFonts w:ascii="Times New Roman" w:hAnsi="Times New Roman"/>
        </w:rPr>
        <w:t>(5): p. 489-497.</w:t>
      </w:r>
      <w:bookmarkEnd w:id="417"/>
    </w:p>
    <w:p w:rsidR="00346C51" w:rsidRPr="00DF7BCE" w:rsidRDefault="00346C51" w:rsidP="00346C51">
      <w:pPr>
        <w:pStyle w:val="EndNoteBibliography0"/>
        <w:spacing w:after="0"/>
        <w:ind w:left="720" w:hanging="720"/>
        <w:rPr>
          <w:rFonts w:ascii="Times New Roman" w:hAnsi="Times New Roman"/>
        </w:rPr>
      </w:pPr>
      <w:bookmarkStart w:id="418" w:name="_ENREF_141"/>
      <w:r w:rsidRPr="00DF7BCE">
        <w:rPr>
          <w:rFonts w:ascii="Times New Roman" w:hAnsi="Times New Roman"/>
        </w:rPr>
        <w:t>141.</w:t>
      </w:r>
      <w:r w:rsidRPr="00DF7BCE">
        <w:rPr>
          <w:rFonts w:ascii="Times New Roman" w:hAnsi="Times New Roman"/>
        </w:rPr>
        <w:tab/>
        <w:t xml:space="preserve">R. I. Trezona, D. N. Allsopp, and I. M. Hutchings, </w:t>
      </w:r>
      <w:r w:rsidRPr="00DF7BCE">
        <w:rPr>
          <w:rFonts w:ascii="Times New Roman" w:hAnsi="Times New Roman"/>
          <w:i/>
        </w:rPr>
        <w:t>Transitions between two-body and three-body abrasive wear: influence of test conditions in the microscale abrasive wear test.</w:t>
      </w:r>
      <w:r w:rsidRPr="00DF7BCE">
        <w:rPr>
          <w:rFonts w:ascii="Times New Roman" w:hAnsi="Times New Roman"/>
        </w:rPr>
        <w:t xml:space="preserve"> Wear, 1999. </w:t>
      </w:r>
      <w:r w:rsidRPr="00DF7BCE">
        <w:rPr>
          <w:rFonts w:ascii="Times New Roman" w:hAnsi="Times New Roman"/>
          <w:b/>
        </w:rPr>
        <w:t>225–229, Part 1</w:t>
      </w:r>
      <w:r w:rsidRPr="00DF7BCE">
        <w:rPr>
          <w:rFonts w:ascii="Times New Roman" w:hAnsi="Times New Roman"/>
        </w:rPr>
        <w:t>: p. 205-214.</w:t>
      </w:r>
      <w:bookmarkEnd w:id="418"/>
    </w:p>
    <w:p w:rsidR="00346C51" w:rsidRPr="00DF7BCE" w:rsidRDefault="00346C51" w:rsidP="00346C51">
      <w:pPr>
        <w:pStyle w:val="EndNoteBibliography0"/>
        <w:spacing w:after="0"/>
        <w:ind w:left="720" w:hanging="720"/>
        <w:rPr>
          <w:rFonts w:ascii="Times New Roman" w:hAnsi="Times New Roman"/>
        </w:rPr>
      </w:pPr>
      <w:bookmarkStart w:id="419" w:name="_ENREF_142"/>
      <w:r w:rsidRPr="00DF7BCE">
        <w:rPr>
          <w:rFonts w:ascii="Times New Roman" w:hAnsi="Times New Roman"/>
        </w:rPr>
        <w:t>142.</w:t>
      </w:r>
      <w:r w:rsidRPr="00DF7BCE">
        <w:rPr>
          <w:rFonts w:ascii="Times New Roman" w:hAnsi="Times New Roman"/>
        </w:rPr>
        <w:tab/>
        <w:t xml:space="preserve">K. Bose and R. J. K. Wood, </w:t>
      </w:r>
      <w:r w:rsidRPr="00DF7BCE">
        <w:rPr>
          <w:rFonts w:ascii="Times New Roman" w:hAnsi="Times New Roman"/>
          <w:i/>
        </w:rPr>
        <w:t>Optimum tests conditions for attaining uniform rolling abrasion in ball cratering tests on hard coatings.</w:t>
      </w:r>
      <w:r w:rsidRPr="00DF7BCE">
        <w:rPr>
          <w:rFonts w:ascii="Times New Roman" w:hAnsi="Times New Roman"/>
        </w:rPr>
        <w:t xml:space="preserve"> Wear, 2005. </w:t>
      </w:r>
      <w:r w:rsidRPr="00DF7BCE">
        <w:rPr>
          <w:rFonts w:ascii="Times New Roman" w:hAnsi="Times New Roman"/>
          <w:b/>
        </w:rPr>
        <w:t>258</w:t>
      </w:r>
      <w:r w:rsidRPr="00DF7BCE">
        <w:rPr>
          <w:rFonts w:ascii="Times New Roman" w:hAnsi="Times New Roman"/>
        </w:rPr>
        <w:t>(1–4): p. 322-332.</w:t>
      </w:r>
      <w:bookmarkEnd w:id="419"/>
    </w:p>
    <w:p w:rsidR="00346C51" w:rsidRPr="00DF7BCE" w:rsidRDefault="00346C51" w:rsidP="00346C51">
      <w:pPr>
        <w:pStyle w:val="EndNoteBibliography0"/>
        <w:spacing w:after="0"/>
        <w:ind w:left="720" w:hanging="720"/>
        <w:rPr>
          <w:rFonts w:ascii="Times New Roman" w:hAnsi="Times New Roman"/>
        </w:rPr>
      </w:pPr>
      <w:bookmarkStart w:id="420" w:name="_ENREF_143"/>
      <w:r w:rsidRPr="00DF7BCE">
        <w:rPr>
          <w:rFonts w:ascii="Times New Roman" w:hAnsi="Times New Roman"/>
        </w:rPr>
        <w:t>143.</w:t>
      </w:r>
      <w:r w:rsidRPr="00DF7BCE">
        <w:rPr>
          <w:rFonts w:ascii="Times New Roman" w:hAnsi="Times New Roman"/>
        </w:rPr>
        <w:tab/>
        <w:t xml:space="preserve">K. Adachi and I. M. Hutchings, </w:t>
      </w:r>
      <w:r w:rsidRPr="00DF7BCE">
        <w:rPr>
          <w:rFonts w:ascii="Times New Roman" w:hAnsi="Times New Roman"/>
          <w:i/>
        </w:rPr>
        <w:t>Sensitivity of wear rates in the micro-scale abrasion test to test conditions and material hardness.</w:t>
      </w:r>
      <w:r w:rsidRPr="00DF7BCE">
        <w:rPr>
          <w:rFonts w:ascii="Times New Roman" w:hAnsi="Times New Roman"/>
        </w:rPr>
        <w:t xml:space="preserve"> Wear, 2005. </w:t>
      </w:r>
      <w:r w:rsidRPr="00DF7BCE">
        <w:rPr>
          <w:rFonts w:ascii="Times New Roman" w:hAnsi="Times New Roman"/>
          <w:b/>
        </w:rPr>
        <w:t>258</w:t>
      </w:r>
      <w:r w:rsidRPr="00DF7BCE">
        <w:rPr>
          <w:rFonts w:ascii="Times New Roman" w:hAnsi="Times New Roman"/>
        </w:rPr>
        <w:t>(1–4): p. 318-321.</w:t>
      </w:r>
      <w:bookmarkEnd w:id="420"/>
    </w:p>
    <w:p w:rsidR="00346C51" w:rsidRPr="00DF7BCE" w:rsidRDefault="00346C51" w:rsidP="00346C51">
      <w:pPr>
        <w:pStyle w:val="EndNoteBibliography0"/>
        <w:spacing w:after="0"/>
        <w:ind w:left="720" w:hanging="720"/>
        <w:rPr>
          <w:rFonts w:ascii="Times New Roman" w:hAnsi="Times New Roman"/>
        </w:rPr>
      </w:pPr>
      <w:bookmarkStart w:id="421" w:name="_ENREF_144"/>
      <w:r w:rsidRPr="00DF7BCE">
        <w:rPr>
          <w:rFonts w:ascii="Times New Roman" w:hAnsi="Times New Roman"/>
        </w:rPr>
        <w:t>144.</w:t>
      </w:r>
      <w:r w:rsidRPr="00DF7BCE">
        <w:rPr>
          <w:rFonts w:ascii="Times New Roman" w:hAnsi="Times New Roman"/>
        </w:rPr>
        <w:tab/>
        <w:t xml:space="preserve">D. N. Allsopp, R. I. Trezona, and I. M. Hutchings, </w:t>
      </w:r>
      <w:r w:rsidRPr="00DF7BCE">
        <w:rPr>
          <w:rFonts w:ascii="Times New Roman" w:hAnsi="Times New Roman"/>
          <w:i/>
        </w:rPr>
        <w:t>The effects of ball surface condition in the micro</w:t>
      </w:r>
      <w:r w:rsidRPr="00DF7BCE">
        <w:rPr>
          <w:rFonts w:ascii="宋体" w:eastAsia="宋体" w:hAnsi="宋体" w:cs="宋体" w:hint="eastAsia"/>
          <w:i/>
        </w:rPr>
        <w:t>‐</w:t>
      </w:r>
      <w:r w:rsidRPr="00DF7BCE">
        <w:rPr>
          <w:rFonts w:ascii="Times New Roman" w:hAnsi="Times New Roman"/>
          <w:i/>
        </w:rPr>
        <w:t>scale abrasive wear test.</w:t>
      </w:r>
      <w:r w:rsidRPr="00DF7BCE">
        <w:rPr>
          <w:rFonts w:ascii="Times New Roman" w:hAnsi="Times New Roman"/>
        </w:rPr>
        <w:t xml:space="preserve"> Tribology Letters, 1998. </w:t>
      </w:r>
      <w:r w:rsidRPr="00DF7BCE">
        <w:rPr>
          <w:rFonts w:ascii="Times New Roman" w:hAnsi="Times New Roman"/>
          <w:b/>
        </w:rPr>
        <w:t>5</w:t>
      </w:r>
      <w:r w:rsidRPr="00DF7BCE">
        <w:rPr>
          <w:rFonts w:ascii="Times New Roman" w:hAnsi="Times New Roman"/>
        </w:rPr>
        <w:t>(4): p. 259-264.</w:t>
      </w:r>
      <w:bookmarkEnd w:id="421"/>
    </w:p>
    <w:p w:rsidR="00346C51" w:rsidRPr="00DF7BCE" w:rsidRDefault="00346C51" w:rsidP="00346C51">
      <w:pPr>
        <w:pStyle w:val="EndNoteBibliography0"/>
        <w:spacing w:after="0"/>
        <w:ind w:left="720" w:hanging="720"/>
        <w:rPr>
          <w:rFonts w:ascii="Times New Roman" w:hAnsi="Times New Roman"/>
        </w:rPr>
      </w:pPr>
      <w:bookmarkStart w:id="422" w:name="_ENREF_145"/>
      <w:r w:rsidRPr="00DF7BCE">
        <w:rPr>
          <w:rFonts w:ascii="Times New Roman" w:hAnsi="Times New Roman"/>
        </w:rPr>
        <w:t>145.</w:t>
      </w:r>
      <w:r w:rsidRPr="00DF7BCE">
        <w:rPr>
          <w:rFonts w:ascii="Times New Roman" w:hAnsi="Times New Roman"/>
        </w:rPr>
        <w:tab/>
        <w:t xml:space="preserve">K. Adachi and I. M. Hutchings, </w:t>
      </w:r>
      <w:r w:rsidRPr="00DF7BCE">
        <w:rPr>
          <w:rFonts w:ascii="Times New Roman" w:hAnsi="Times New Roman"/>
          <w:i/>
        </w:rPr>
        <w:t>Wear-mode mapping for the micro-scale abrasion test.</w:t>
      </w:r>
      <w:r w:rsidRPr="00DF7BCE">
        <w:rPr>
          <w:rFonts w:ascii="Times New Roman" w:hAnsi="Times New Roman"/>
        </w:rPr>
        <w:t xml:space="preserve"> Wear, 2003. </w:t>
      </w:r>
      <w:r w:rsidRPr="00DF7BCE">
        <w:rPr>
          <w:rFonts w:ascii="Times New Roman" w:hAnsi="Times New Roman"/>
          <w:b/>
        </w:rPr>
        <w:t>255</w:t>
      </w:r>
      <w:r w:rsidRPr="00DF7BCE">
        <w:rPr>
          <w:rFonts w:ascii="Times New Roman" w:hAnsi="Times New Roman"/>
        </w:rPr>
        <w:t>(1–6): p. 23-29.</w:t>
      </w:r>
      <w:bookmarkEnd w:id="422"/>
    </w:p>
    <w:p w:rsidR="00346C51" w:rsidRPr="00DF7BCE" w:rsidRDefault="00346C51" w:rsidP="00346C51">
      <w:pPr>
        <w:pStyle w:val="EndNoteBibliography0"/>
        <w:spacing w:after="0"/>
        <w:ind w:left="720" w:hanging="720"/>
        <w:rPr>
          <w:rFonts w:ascii="Times New Roman" w:hAnsi="Times New Roman"/>
        </w:rPr>
      </w:pPr>
      <w:bookmarkStart w:id="423" w:name="_ENREF_146"/>
      <w:r w:rsidRPr="00DF7BCE">
        <w:rPr>
          <w:rFonts w:ascii="Times New Roman" w:hAnsi="Times New Roman"/>
        </w:rPr>
        <w:t>146.</w:t>
      </w:r>
      <w:r w:rsidRPr="00DF7BCE">
        <w:rPr>
          <w:rFonts w:ascii="Times New Roman" w:hAnsi="Times New Roman"/>
        </w:rPr>
        <w:tab/>
        <w:t xml:space="preserve">Y. Kusano, K. Van Acker, and I. M. Hutchings, </w:t>
      </w:r>
      <w:r w:rsidRPr="00DF7BCE">
        <w:rPr>
          <w:rFonts w:ascii="Times New Roman" w:hAnsi="Times New Roman"/>
          <w:i/>
        </w:rPr>
        <w:t>Methods of data analysis for the micro-scale abrasion test on coated substrates.</w:t>
      </w:r>
      <w:r w:rsidRPr="00DF7BCE">
        <w:rPr>
          <w:rFonts w:ascii="Times New Roman" w:hAnsi="Times New Roman"/>
        </w:rPr>
        <w:t xml:space="preserve"> Surface and Coatings Technology, 2004. </w:t>
      </w:r>
      <w:r w:rsidRPr="00DF7BCE">
        <w:rPr>
          <w:rFonts w:ascii="Times New Roman" w:hAnsi="Times New Roman"/>
          <w:b/>
        </w:rPr>
        <w:t>183</w:t>
      </w:r>
      <w:r w:rsidRPr="00DF7BCE">
        <w:rPr>
          <w:rFonts w:ascii="Times New Roman" w:hAnsi="Times New Roman"/>
        </w:rPr>
        <w:t>(2–3): p. 312-327.</w:t>
      </w:r>
      <w:bookmarkEnd w:id="423"/>
    </w:p>
    <w:p w:rsidR="00346C51" w:rsidRPr="00DF7BCE" w:rsidRDefault="00346C51" w:rsidP="00346C51">
      <w:pPr>
        <w:pStyle w:val="EndNoteBibliography0"/>
        <w:spacing w:after="0"/>
        <w:ind w:left="720" w:hanging="720"/>
        <w:rPr>
          <w:rFonts w:ascii="Times New Roman" w:hAnsi="Times New Roman"/>
        </w:rPr>
      </w:pPr>
      <w:bookmarkStart w:id="424" w:name="_ENREF_147"/>
      <w:r w:rsidRPr="00DF7BCE">
        <w:rPr>
          <w:rFonts w:ascii="Times New Roman" w:hAnsi="Times New Roman"/>
        </w:rPr>
        <w:t>147.</w:t>
      </w:r>
      <w:r w:rsidRPr="00DF7BCE">
        <w:rPr>
          <w:rFonts w:ascii="Times New Roman" w:hAnsi="Times New Roman"/>
        </w:rPr>
        <w:tab/>
        <w:t xml:space="preserve">K. L. Rutherford and I. M. Hutchings, </w:t>
      </w:r>
      <w:r w:rsidRPr="00DF7BCE">
        <w:rPr>
          <w:rFonts w:ascii="Times New Roman" w:hAnsi="Times New Roman"/>
          <w:i/>
        </w:rPr>
        <w:t>Theory and Application of a Micro-Scale Abrasive Wear Test.</w:t>
      </w:r>
      <w:r w:rsidRPr="00DF7BCE">
        <w:rPr>
          <w:rFonts w:ascii="Times New Roman" w:hAnsi="Times New Roman"/>
        </w:rPr>
        <w:t xml:space="preserve"> Journal of Testing and Evaluation, 1997. </w:t>
      </w:r>
      <w:r w:rsidRPr="00DF7BCE">
        <w:rPr>
          <w:rFonts w:ascii="Times New Roman" w:hAnsi="Times New Roman"/>
          <w:b/>
        </w:rPr>
        <w:t>25</w:t>
      </w:r>
      <w:r w:rsidRPr="00DF7BCE">
        <w:rPr>
          <w:rFonts w:ascii="Times New Roman" w:hAnsi="Times New Roman"/>
        </w:rPr>
        <w:t>(2): p. 250-260.</w:t>
      </w:r>
      <w:bookmarkEnd w:id="424"/>
    </w:p>
    <w:p w:rsidR="00346C51" w:rsidRPr="00DF7BCE" w:rsidRDefault="00346C51" w:rsidP="00346C51">
      <w:pPr>
        <w:pStyle w:val="EndNoteBibliography0"/>
        <w:spacing w:after="0"/>
        <w:ind w:left="720" w:hanging="720"/>
        <w:rPr>
          <w:rFonts w:ascii="Times New Roman" w:hAnsi="Times New Roman"/>
        </w:rPr>
      </w:pPr>
      <w:bookmarkStart w:id="425" w:name="_ENREF_148"/>
      <w:r w:rsidRPr="00DF7BCE">
        <w:rPr>
          <w:rFonts w:ascii="Times New Roman" w:hAnsi="Times New Roman"/>
        </w:rPr>
        <w:t>148.</w:t>
      </w:r>
      <w:r w:rsidRPr="00DF7BCE">
        <w:rPr>
          <w:rFonts w:ascii="Times New Roman" w:hAnsi="Times New Roman"/>
        </w:rPr>
        <w:tab/>
        <w:t xml:space="preserve">K. L. Rutherford and I. M. Hutchings, </w:t>
      </w:r>
      <w:r w:rsidRPr="00DF7BCE">
        <w:rPr>
          <w:rFonts w:ascii="Times New Roman" w:hAnsi="Times New Roman"/>
          <w:i/>
        </w:rPr>
        <w:t>A micro-abrasive wear test, with particular application to coated systems.</w:t>
      </w:r>
      <w:r w:rsidRPr="00DF7BCE">
        <w:rPr>
          <w:rFonts w:ascii="Times New Roman" w:hAnsi="Times New Roman"/>
        </w:rPr>
        <w:t xml:space="preserve"> Surface and Coatings Technology, 1996. </w:t>
      </w:r>
      <w:r w:rsidRPr="00DF7BCE">
        <w:rPr>
          <w:rFonts w:ascii="Times New Roman" w:hAnsi="Times New Roman"/>
          <w:b/>
        </w:rPr>
        <w:t>79</w:t>
      </w:r>
      <w:r w:rsidRPr="00DF7BCE">
        <w:rPr>
          <w:rFonts w:ascii="Times New Roman" w:hAnsi="Times New Roman"/>
        </w:rPr>
        <w:t>(1): p. 231-239.</w:t>
      </w:r>
      <w:bookmarkEnd w:id="425"/>
    </w:p>
    <w:p w:rsidR="00346C51" w:rsidRPr="00DF7BCE" w:rsidRDefault="00346C51" w:rsidP="00346C51">
      <w:pPr>
        <w:pStyle w:val="EndNoteBibliography0"/>
        <w:spacing w:after="0"/>
        <w:ind w:left="720" w:hanging="720"/>
        <w:rPr>
          <w:rFonts w:ascii="Times New Roman" w:hAnsi="Times New Roman"/>
        </w:rPr>
      </w:pPr>
      <w:bookmarkStart w:id="426" w:name="_ENREF_149"/>
      <w:r w:rsidRPr="00DF7BCE">
        <w:rPr>
          <w:rFonts w:ascii="Times New Roman" w:hAnsi="Times New Roman"/>
        </w:rPr>
        <w:t>149.</w:t>
      </w:r>
      <w:r w:rsidRPr="00DF7BCE">
        <w:rPr>
          <w:rFonts w:ascii="Times New Roman" w:hAnsi="Times New Roman"/>
        </w:rPr>
        <w:tab/>
        <w:t xml:space="preserve">MP Seah, CA Clifford, FM Green, and IS Gilmore, </w:t>
      </w:r>
      <w:r w:rsidRPr="00DF7BCE">
        <w:rPr>
          <w:rFonts w:ascii="Times New Roman" w:hAnsi="Times New Roman"/>
          <w:i/>
        </w:rPr>
        <w:t>An accurate semi</w:t>
      </w:r>
      <w:r w:rsidRPr="00DF7BCE">
        <w:rPr>
          <w:rFonts w:ascii="宋体" w:eastAsia="宋体" w:hAnsi="宋体" w:cs="宋体" w:hint="eastAsia"/>
          <w:i/>
        </w:rPr>
        <w:t>‐</w:t>
      </w:r>
      <w:r w:rsidRPr="00DF7BCE">
        <w:rPr>
          <w:rFonts w:ascii="Times New Roman" w:hAnsi="Times New Roman"/>
          <w:i/>
        </w:rPr>
        <w:t>empirical equation for sputtering yields I: for argon ions.</w:t>
      </w:r>
      <w:r w:rsidRPr="00DF7BCE">
        <w:rPr>
          <w:rFonts w:ascii="Times New Roman" w:hAnsi="Times New Roman"/>
        </w:rPr>
        <w:t xml:space="preserve"> Surface and interface analysis, 2005. </w:t>
      </w:r>
      <w:r w:rsidRPr="00DF7BCE">
        <w:rPr>
          <w:rFonts w:ascii="Times New Roman" w:hAnsi="Times New Roman"/>
          <w:b/>
        </w:rPr>
        <w:t>37</w:t>
      </w:r>
      <w:r w:rsidRPr="00DF7BCE">
        <w:rPr>
          <w:rFonts w:ascii="Times New Roman" w:hAnsi="Times New Roman"/>
        </w:rPr>
        <w:t>(5): p. 444-458.</w:t>
      </w:r>
      <w:bookmarkEnd w:id="426"/>
    </w:p>
    <w:p w:rsidR="00346C51" w:rsidRPr="00DF7BCE" w:rsidRDefault="00346C51" w:rsidP="00346C51">
      <w:pPr>
        <w:pStyle w:val="EndNoteBibliography0"/>
        <w:spacing w:after="0"/>
        <w:ind w:left="720" w:hanging="720"/>
        <w:rPr>
          <w:rFonts w:ascii="Times New Roman" w:hAnsi="Times New Roman"/>
        </w:rPr>
      </w:pPr>
      <w:bookmarkStart w:id="427" w:name="_ENREF_150"/>
      <w:r w:rsidRPr="00DF7BCE">
        <w:rPr>
          <w:rFonts w:ascii="Times New Roman" w:hAnsi="Times New Roman"/>
        </w:rPr>
        <w:t>150.</w:t>
      </w:r>
      <w:r w:rsidRPr="00DF7BCE">
        <w:rPr>
          <w:rFonts w:ascii="Times New Roman" w:hAnsi="Times New Roman"/>
        </w:rPr>
        <w:tab/>
        <w:t xml:space="preserve">YH Cheng, BK Tay, SP Lau, X Shi, and HS Tan, </w:t>
      </w:r>
      <w:r w:rsidRPr="00DF7BCE">
        <w:rPr>
          <w:rFonts w:ascii="Times New Roman" w:hAnsi="Times New Roman"/>
          <w:i/>
        </w:rPr>
        <w:t>Influence of substrate bias on the microstructure and internal stress in Cu films deposited by filtered cathodic vacuum arc.</w:t>
      </w:r>
      <w:r w:rsidRPr="00DF7BCE">
        <w:rPr>
          <w:rFonts w:ascii="Times New Roman" w:hAnsi="Times New Roman"/>
        </w:rPr>
        <w:t xml:space="preserve"> Journal of Vacuum Science &amp; Technology A, 2001. </w:t>
      </w:r>
      <w:r w:rsidRPr="00DF7BCE">
        <w:rPr>
          <w:rFonts w:ascii="Times New Roman" w:hAnsi="Times New Roman"/>
          <w:b/>
        </w:rPr>
        <w:t>19</w:t>
      </w:r>
      <w:r w:rsidRPr="00DF7BCE">
        <w:rPr>
          <w:rFonts w:ascii="Times New Roman" w:hAnsi="Times New Roman"/>
        </w:rPr>
        <w:t>(5): p. 2102-2108.</w:t>
      </w:r>
      <w:bookmarkEnd w:id="427"/>
    </w:p>
    <w:p w:rsidR="00346C51" w:rsidRPr="00DF7BCE" w:rsidRDefault="00346C51" w:rsidP="00346C51">
      <w:pPr>
        <w:pStyle w:val="EndNoteBibliography0"/>
        <w:spacing w:after="0"/>
        <w:ind w:left="720" w:hanging="720"/>
        <w:rPr>
          <w:rFonts w:ascii="Times New Roman" w:hAnsi="Times New Roman"/>
        </w:rPr>
      </w:pPr>
      <w:bookmarkStart w:id="428" w:name="_ENREF_151"/>
      <w:r w:rsidRPr="00DF7BCE">
        <w:rPr>
          <w:rFonts w:ascii="Times New Roman" w:hAnsi="Times New Roman"/>
        </w:rPr>
        <w:t>151.</w:t>
      </w:r>
      <w:r w:rsidRPr="00DF7BCE">
        <w:rPr>
          <w:rFonts w:ascii="Times New Roman" w:hAnsi="Times New Roman"/>
        </w:rPr>
        <w:tab/>
        <w:t xml:space="preserve">J.E. Houston and J.E. Uhl, </w:t>
      </w:r>
      <w:r w:rsidRPr="00DF7BCE">
        <w:rPr>
          <w:rFonts w:ascii="Times New Roman" w:hAnsi="Times New Roman"/>
          <w:i/>
        </w:rPr>
        <w:t xml:space="preserve">Characterization of the ionic species incident on the cathode in a glow discharge </w:t>
      </w:r>
      <w:r w:rsidRPr="00DF7BCE">
        <w:rPr>
          <w:rFonts w:ascii="Times New Roman" w:hAnsi="Times New Roman"/>
        </w:rPr>
        <w:t xml:space="preserve">in </w:t>
      </w:r>
      <w:r w:rsidRPr="00DF7BCE">
        <w:rPr>
          <w:rFonts w:ascii="Times New Roman" w:hAnsi="Times New Roman"/>
          <w:i/>
        </w:rPr>
        <w:t>Other Information: UNCL. Orig. Receipt Date: 31-DEC-71</w:t>
      </w:r>
      <w:r w:rsidRPr="00DF7BCE">
        <w:rPr>
          <w:rFonts w:ascii="Times New Roman" w:hAnsi="Times New Roman"/>
        </w:rPr>
        <w:t>. 1971. p. Medium: X; Size: Pages: 36.</w:t>
      </w:r>
      <w:bookmarkEnd w:id="428"/>
    </w:p>
    <w:p w:rsidR="00346C51" w:rsidRPr="00DF7BCE" w:rsidRDefault="00346C51" w:rsidP="00346C51">
      <w:pPr>
        <w:pStyle w:val="EndNoteBibliography0"/>
        <w:spacing w:after="0"/>
        <w:ind w:left="720" w:hanging="720"/>
        <w:rPr>
          <w:rFonts w:ascii="Times New Roman" w:hAnsi="Times New Roman"/>
        </w:rPr>
      </w:pPr>
      <w:bookmarkStart w:id="429" w:name="_ENREF_152"/>
      <w:r w:rsidRPr="00DF7BCE">
        <w:rPr>
          <w:rFonts w:ascii="Times New Roman" w:hAnsi="Times New Roman"/>
        </w:rPr>
        <w:t>152.</w:t>
      </w:r>
      <w:r w:rsidRPr="00DF7BCE">
        <w:rPr>
          <w:rFonts w:ascii="Times New Roman" w:hAnsi="Times New Roman"/>
        </w:rPr>
        <w:tab/>
        <w:t xml:space="preserve">ON Senkov and JM Scott, </w:t>
      </w:r>
      <w:r w:rsidRPr="00DF7BCE">
        <w:rPr>
          <w:rFonts w:ascii="Times New Roman" w:hAnsi="Times New Roman"/>
          <w:i/>
        </w:rPr>
        <w:t>Specific criteria for selection of alloy compositions for bulk metallic glasses.</w:t>
      </w:r>
      <w:r w:rsidRPr="00DF7BCE">
        <w:rPr>
          <w:rFonts w:ascii="Times New Roman" w:hAnsi="Times New Roman"/>
        </w:rPr>
        <w:t xml:space="preserve"> Scripta materialia, 2004. </w:t>
      </w:r>
      <w:r w:rsidRPr="00DF7BCE">
        <w:rPr>
          <w:rFonts w:ascii="Times New Roman" w:hAnsi="Times New Roman"/>
          <w:b/>
        </w:rPr>
        <w:t>50</w:t>
      </w:r>
      <w:r w:rsidRPr="00DF7BCE">
        <w:rPr>
          <w:rFonts w:ascii="Times New Roman" w:hAnsi="Times New Roman"/>
        </w:rPr>
        <w:t>(4): p. 449-452.</w:t>
      </w:r>
      <w:bookmarkEnd w:id="429"/>
    </w:p>
    <w:p w:rsidR="00346C51" w:rsidRPr="00DF7BCE" w:rsidRDefault="00346C51" w:rsidP="00346C51">
      <w:pPr>
        <w:pStyle w:val="EndNoteBibliography0"/>
        <w:spacing w:after="0"/>
        <w:ind w:left="720" w:hanging="720"/>
        <w:rPr>
          <w:rFonts w:ascii="Times New Roman" w:hAnsi="Times New Roman"/>
        </w:rPr>
      </w:pPr>
      <w:bookmarkStart w:id="430" w:name="_ENREF_153"/>
      <w:r w:rsidRPr="00DF7BCE">
        <w:rPr>
          <w:rFonts w:ascii="Times New Roman" w:hAnsi="Times New Roman"/>
        </w:rPr>
        <w:t>153.</w:t>
      </w:r>
      <w:r w:rsidRPr="00DF7BCE">
        <w:rPr>
          <w:rFonts w:ascii="Times New Roman" w:hAnsi="Times New Roman"/>
        </w:rPr>
        <w:tab/>
        <w:t xml:space="preserve">J Lawal, P Kiryukhantsev-Korneev, A Matthews, and A Leyland, </w:t>
      </w:r>
      <w:r w:rsidRPr="00DF7BCE">
        <w:rPr>
          <w:rFonts w:ascii="Times New Roman" w:hAnsi="Times New Roman"/>
          <w:i/>
        </w:rPr>
        <w:t>Mechanical properties and abrasive wear behaviour of Al-based PVD amorphous/nanostructured coatings.</w:t>
      </w:r>
      <w:r w:rsidRPr="00DF7BCE">
        <w:rPr>
          <w:rFonts w:ascii="Times New Roman" w:hAnsi="Times New Roman"/>
        </w:rPr>
        <w:t xml:space="preserve"> Surface and Coatings Technology, 2017. </w:t>
      </w:r>
      <w:r w:rsidRPr="00DF7BCE">
        <w:rPr>
          <w:rFonts w:ascii="Times New Roman" w:hAnsi="Times New Roman"/>
          <w:b/>
        </w:rPr>
        <w:t>310</w:t>
      </w:r>
      <w:r w:rsidRPr="00DF7BCE">
        <w:rPr>
          <w:rFonts w:ascii="Times New Roman" w:hAnsi="Times New Roman"/>
        </w:rPr>
        <w:t>: p. 59-69.</w:t>
      </w:r>
      <w:bookmarkEnd w:id="430"/>
    </w:p>
    <w:p w:rsidR="00346C51" w:rsidRPr="00DF7BCE" w:rsidRDefault="00346C51" w:rsidP="00346C51">
      <w:pPr>
        <w:pStyle w:val="EndNoteBibliography0"/>
        <w:spacing w:after="0"/>
        <w:ind w:left="720" w:hanging="720"/>
        <w:rPr>
          <w:rFonts w:ascii="Times New Roman" w:hAnsi="Times New Roman"/>
        </w:rPr>
      </w:pPr>
      <w:bookmarkStart w:id="431" w:name="_ENREF_154"/>
      <w:r w:rsidRPr="00DF7BCE">
        <w:rPr>
          <w:rFonts w:ascii="Times New Roman" w:hAnsi="Times New Roman"/>
        </w:rPr>
        <w:t>154.</w:t>
      </w:r>
      <w:r w:rsidRPr="00DF7BCE">
        <w:rPr>
          <w:rFonts w:ascii="Times New Roman" w:hAnsi="Times New Roman"/>
        </w:rPr>
        <w:tab/>
        <w:t xml:space="preserve">AG Dirks and HJ Leamy, </w:t>
      </w:r>
      <w:r w:rsidRPr="00DF7BCE">
        <w:rPr>
          <w:rFonts w:ascii="Times New Roman" w:hAnsi="Times New Roman"/>
          <w:i/>
        </w:rPr>
        <w:t>Columnar microstructure in vapor-deposited thin films.</w:t>
      </w:r>
      <w:r w:rsidRPr="00DF7BCE">
        <w:rPr>
          <w:rFonts w:ascii="Times New Roman" w:hAnsi="Times New Roman"/>
        </w:rPr>
        <w:t xml:space="preserve"> Thin solid films, 1977. </w:t>
      </w:r>
      <w:r w:rsidRPr="00DF7BCE">
        <w:rPr>
          <w:rFonts w:ascii="Times New Roman" w:hAnsi="Times New Roman"/>
          <w:b/>
        </w:rPr>
        <w:t>47</w:t>
      </w:r>
      <w:r w:rsidRPr="00DF7BCE">
        <w:rPr>
          <w:rFonts w:ascii="Times New Roman" w:hAnsi="Times New Roman"/>
        </w:rPr>
        <w:t>(3): p. 219-233.</w:t>
      </w:r>
      <w:bookmarkEnd w:id="431"/>
    </w:p>
    <w:p w:rsidR="00346C51" w:rsidRPr="00DF7BCE" w:rsidRDefault="00346C51" w:rsidP="00346C51">
      <w:pPr>
        <w:pStyle w:val="EndNoteBibliography0"/>
        <w:spacing w:after="0"/>
        <w:ind w:left="720" w:hanging="720"/>
        <w:rPr>
          <w:rFonts w:ascii="Times New Roman" w:hAnsi="Times New Roman"/>
        </w:rPr>
      </w:pPr>
      <w:bookmarkStart w:id="432" w:name="_ENREF_155"/>
      <w:r w:rsidRPr="00DF7BCE">
        <w:rPr>
          <w:rFonts w:ascii="Times New Roman" w:hAnsi="Times New Roman"/>
        </w:rPr>
        <w:t>155.</w:t>
      </w:r>
      <w:r w:rsidRPr="00DF7BCE">
        <w:rPr>
          <w:rFonts w:ascii="Times New Roman" w:hAnsi="Times New Roman"/>
        </w:rPr>
        <w:tab/>
        <w:t xml:space="preserve">J. A. Thornton, </w:t>
      </w:r>
      <w:r w:rsidRPr="00DF7BCE">
        <w:rPr>
          <w:rFonts w:ascii="Times New Roman" w:hAnsi="Times New Roman"/>
          <w:i/>
        </w:rPr>
        <w:t>High rate thick film growth.</w:t>
      </w:r>
      <w:r w:rsidRPr="00DF7BCE">
        <w:rPr>
          <w:rFonts w:ascii="Times New Roman" w:hAnsi="Times New Roman"/>
        </w:rPr>
        <w:t xml:space="preserve"> Annual Review of Materials Science, 1977. </w:t>
      </w:r>
      <w:r w:rsidRPr="00DF7BCE">
        <w:rPr>
          <w:rFonts w:ascii="Times New Roman" w:hAnsi="Times New Roman"/>
          <w:b/>
        </w:rPr>
        <w:t>7</w:t>
      </w:r>
      <w:r w:rsidRPr="00DF7BCE">
        <w:rPr>
          <w:rFonts w:ascii="Times New Roman" w:hAnsi="Times New Roman"/>
        </w:rPr>
        <w:t>: p. 239-260.</w:t>
      </w:r>
      <w:bookmarkEnd w:id="432"/>
    </w:p>
    <w:p w:rsidR="00346C51" w:rsidRPr="00DF7BCE" w:rsidRDefault="00346C51" w:rsidP="00346C51">
      <w:pPr>
        <w:pStyle w:val="EndNoteBibliography0"/>
        <w:spacing w:after="0"/>
        <w:ind w:left="720" w:hanging="720"/>
        <w:rPr>
          <w:rFonts w:ascii="Times New Roman" w:hAnsi="Times New Roman"/>
        </w:rPr>
      </w:pPr>
      <w:bookmarkStart w:id="433" w:name="_ENREF_156"/>
      <w:r w:rsidRPr="00DF7BCE">
        <w:rPr>
          <w:rFonts w:ascii="Times New Roman" w:hAnsi="Times New Roman"/>
        </w:rPr>
        <w:t>156.</w:t>
      </w:r>
      <w:r w:rsidRPr="00DF7BCE">
        <w:rPr>
          <w:rFonts w:ascii="Times New Roman" w:hAnsi="Times New Roman"/>
        </w:rPr>
        <w:tab/>
        <w:t xml:space="preserve">P. B. Barna and M. Adamik, </w:t>
      </w:r>
      <w:r w:rsidRPr="00DF7BCE">
        <w:rPr>
          <w:rFonts w:ascii="Times New Roman" w:hAnsi="Times New Roman"/>
          <w:i/>
        </w:rPr>
        <w:t>Fundamental structure forming phenomena of polycrystalline films and the structure zone models.</w:t>
      </w:r>
      <w:r w:rsidRPr="00DF7BCE">
        <w:rPr>
          <w:rFonts w:ascii="Times New Roman" w:hAnsi="Times New Roman"/>
        </w:rPr>
        <w:t xml:space="preserve"> Thin Solid Films, 1998. </w:t>
      </w:r>
      <w:r w:rsidRPr="00DF7BCE">
        <w:rPr>
          <w:rFonts w:ascii="Times New Roman" w:hAnsi="Times New Roman"/>
          <w:b/>
        </w:rPr>
        <w:t>317</w:t>
      </w:r>
      <w:r w:rsidRPr="00DF7BCE">
        <w:rPr>
          <w:rFonts w:ascii="Times New Roman" w:hAnsi="Times New Roman"/>
        </w:rPr>
        <w:t>(1–2): p. 27-33.</w:t>
      </w:r>
      <w:bookmarkEnd w:id="433"/>
    </w:p>
    <w:p w:rsidR="00346C51" w:rsidRPr="00DF7BCE" w:rsidRDefault="00346C51" w:rsidP="00346C51">
      <w:pPr>
        <w:pStyle w:val="EndNoteBibliography0"/>
        <w:spacing w:after="0"/>
        <w:ind w:left="720" w:hanging="720"/>
        <w:rPr>
          <w:rFonts w:ascii="Times New Roman" w:hAnsi="Times New Roman"/>
        </w:rPr>
      </w:pPr>
      <w:bookmarkStart w:id="434" w:name="_ENREF_157"/>
      <w:r w:rsidRPr="00DF7BCE">
        <w:rPr>
          <w:rFonts w:ascii="Times New Roman" w:hAnsi="Times New Roman"/>
        </w:rPr>
        <w:t>157.</w:t>
      </w:r>
      <w:r w:rsidRPr="00DF7BCE">
        <w:rPr>
          <w:rFonts w:ascii="Times New Roman" w:hAnsi="Times New Roman"/>
        </w:rPr>
        <w:tab/>
        <w:t xml:space="preserve">D. Henderson, M. H. Brodsky, and P. Chaudhari, </w:t>
      </w:r>
      <w:r w:rsidRPr="00DF7BCE">
        <w:rPr>
          <w:rFonts w:ascii="Times New Roman" w:hAnsi="Times New Roman"/>
          <w:i/>
        </w:rPr>
        <w:t>Simulation of structural anisotropy and void formation in amorphous thin films.</w:t>
      </w:r>
      <w:r w:rsidRPr="00DF7BCE">
        <w:rPr>
          <w:rFonts w:ascii="Times New Roman" w:hAnsi="Times New Roman"/>
        </w:rPr>
        <w:t xml:space="preserve"> Applied Physics Letters, 1974. </w:t>
      </w:r>
      <w:r w:rsidRPr="00DF7BCE">
        <w:rPr>
          <w:rFonts w:ascii="Times New Roman" w:hAnsi="Times New Roman"/>
          <w:b/>
        </w:rPr>
        <w:t>25</w:t>
      </w:r>
      <w:r w:rsidRPr="00DF7BCE">
        <w:rPr>
          <w:rFonts w:ascii="Times New Roman" w:hAnsi="Times New Roman"/>
        </w:rPr>
        <w:t>(11): p. 641-643.</w:t>
      </w:r>
      <w:bookmarkEnd w:id="434"/>
    </w:p>
    <w:p w:rsidR="00346C51" w:rsidRPr="00DF7BCE" w:rsidRDefault="00346C51" w:rsidP="00346C51">
      <w:pPr>
        <w:pStyle w:val="EndNoteBibliography0"/>
        <w:spacing w:after="0"/>
        <w:ind w:left="720" w:hanging="720"/>
        <w:rPr>
          <w:rFonts w:ascii="Times New Roman" w:hAnsi="Times New Roman"/>
        </w:rPr>
      </w:pPr>
      <w:bookmarkStart w:id="435" w:name="_ENREF_158"/>
      <w:r w:rsidRPr="00DF7BCE">
        <w:rPr>
          <w:rFonts w:ascii="Times New Roman" w:hAnsi="Times New Roman"/>
        </w:rPr>
        <w:t>158.</w:t>
      </w:r>
      <w:r w:rsidRPr="00DF7BCE">
        <w:rPr>
          <w:rFonts w:ascii="Times New Roman" w:hAnsi="Times New Roman"/>
        </w:rPr>
        <w:tab/>
        <w:t xml:space="preserve">I. Petrov, P. B. Barna, L. Hultman, and J. E. Greene, </w:t>
      </w:r>
      <w:r w:rsidRPr="00DF7BCE">
        <w:rPr>
          <w:rFonts w:ascii="Times New Roman" w:hAnsi="Times New Roman"/>
          <w:i/>
        </w:rPr>
        <w:t>Microstructural evolution during film growth.</w:t>
      </w:r>
      <w:r w:rsidRPr="00DF7BCE">
        <w:rPr>
          <w:rFonts w:ascii="Times New Roman" w:hAnsi="Times New Roman"/>
        </w:rPr>
        <w:t xml:space="preserve"> Journal of Vacuum Science &amp; Technology A, 2003. </w:t>
      </w:r>
      <w:r w:rsidRPr="00DF7BCE">
        <w:rPr>
          <w:rFonts w:ascii="Times New Roman" w:hAnsi="Times New Roman"/>
          <w:b/>
        </w:rPr>
        <w:t>21</w:t>
      </w:r>
      <w:r w:rsidRPr="00DF7BCE">
        <w:rPr>
          <w:rFonts w:ascii="Times New Roman" w:hAnsi="Times New Roman"/>
        </w:rPr>
        <w:t>(5): p. S117-S128.</w:t>
      </w:r>
      <w:bookmarkEnd w:id="435"/>
    </w:p>
    <w:p w:rsidR="00346C51" w:rsidRPr="00DF7BCE" w:rsidRDefault="00346C51" w:rsidP="00346C51">
      <w:pPr>
        <w:pStyle w:val="EndNoteBibliography0"/>
        <w:spacing w:after="0"/>
        <w:ind w:left="720" w:hanging="720"/>
        <w:rPr>
          <w:rFonts w:ascii="Times New Roman" w:hAnsi="Times New Roman"/>
        </w:rPr>
      </w:pPr>
      <w:bookmarkStart w:id="436" w:name="_ENREF_159"/>
      <w:r w:rsidRPr="00DF7BCE">
        <w:rPr>
          <w:rFonts w:ascii="Times New Roman" w:hAnsi="Times New Roman"/>
        </w:rPr>
        <w:t>159.</w:t>
      </w:r>
      <w:r w:rsidRPr="00DF7BCE">
        <w:rPr>
          <w:rFonts w:ascii="Times New Roman" w:hAnsi="Times New Roman"/>
        </w:rPr>
        <w:tab/>
        <w:t xml:space="preserve">Y. T. Pei, D. Galvan, and J. Th M. De Hosson, </w:t>
      </w:r>
      <w:r w:rsidRPr="00DF7BCE">
        <w:rPr>
          <w:rFonts w:ascii="Times New Roman" w:hAnsi="Times New Roman"/>
          <w:i/>
        </w:rPr>
        <w:t>Nanostructure and properties of TiC/a-C:H composite coatings.</w:t>
      </w:r>
      <w:r w:rsidRPr="00DF7BCE">
        <w:rPr>
          <w:rFonts w:ascii="Times New Roman" w:hAnsi="Times New Roman"/>
        </w:rPr>
        <w:t xml:space="preserve"> Acta Materialia, 2005. </w:t>
      </w:r>
      <w:r w:rsidRPr="00DF7BCE">
        <w:rPr>
          <w:rFonts w:ascii="Times New Roman" w:hAnsi="Times New Roman"/>
          <w:b/>
        </w:rPr>
        <w:t>53</w:t>
      </w:r>
      <w:r w:rsidRPr="00DF7BCE">
        <w:rPr>
          <w:rFonts w:ascii="Times New Roman" w:hAnsi="Times New Roman"/>
        </w:rPr>
        <w:t>(17): p. 4505-4521.</w:t>
      </w:r>
      <w:bookmarkEnd w:id="436"/>
    </w:p>
    <w:p w:rsidR="00346C51" w:rsidRPr="00DF7BCE" w:rsidRDefault="00346C51" w:rsidP="00346C51">
      <w:pPr>
        <w:pStyle w:val="EndNoteBibliography0"/>
        <w:spacing w:after="0"/>
        <w:ind w:left="720" w:hanging="720"/>
        <w:rPr>
          <w:rFonts w:ascii="Times New Roman" w:hAnsi="Times New Roman"/>
        </w:rPr>
      </w:pPr>
      <w:bookmarkStart w:id="437" w:name="_ENREF_160"/>
      <w:r w:rsidRPr="00DF7BCE">
        <w:rPr>
          <w:rFonts w:ascii="Times New Roman" w:hAnsi="Times New Roman"/>
        </w:rPr>
        <w:t>160.</w:t>
      </w:r>
      <w:r w:rsidRPr="00DF7BCE">
        <w:rPr>
          <w:rFonts w:ascii="Times New Roman" w:hAnsi="Times New Roman"/>
        </w:rPr>
        <w:tab/>
        <w:t xml:space="preserve">Y. T. Pei, D. Galvan, J. Th M. De Hosson, and C. Strondl, </w:t>
      </w:r>
      <w:r w:rsidRPr="00DF7BCE">
        <w:rPr>
          <w:rFonts w:ascii="Times New Roman" w:hAnsi="Times New Roman"/>
          <w:i/>
        </w:rPr>
        <w:t>Advanced TiC/a-C:H nanocomposite coatings deposited by magnetron sputtering.</w:t>
      </w:r>
      <w:r w:rsidRPr="00DF7BCE">
        <w:rPr>
          <w:rFonts w:ascii="Times New Roman" w:hAnsi="Times New Roman"/>
        </w:rPr>
        <w:t xml:space="preserve"> Journal of the European Ceramic Society, 2006. </w:t>
      </w:r>
      <w:r w:rsidRPr="00DF7BCE">
        <w:rPr>
          <w:rFonts w:ascii="Times New Roman" w:hAnsi="Times New Roman"/>
          <w:b/>
        </w:rPr>
        <w:t>26</w:t>
      </w:r>
      <w:r w:rsidRPr="00DF7BCE">
        <w:rPr>
          <w:rFonts w:ascii="Times New Roman" w:hAnsi="Times New Roman"/>
        </w:rPr>
        <w:t>(4–5): p. 565-570.</w:t>
      </w:r>
      <w:bookmarkEnd w:id="437"/>
    </w:p>
    <w:p w:rsidR="00346C51" w:rsidRPr="00DF7BCE" w:rsidRDefault="00346C51" w:rsidP="00346C51">
      <w:pPr>
        <w:pStyle w:val="EndNoteBibliography0"/>
        <w:spacing w:after="0"/>
        <w:ind w:left="720" w:hanging="720"/>
        <w:rPr>
          <w:rFonts w:ascii="Times New Roman" w:hAnsi="Times New Roman"/>
        </w:rPr>
      </w:pPr>
      <w:bookmarkStart w:id="438" w:name="_ENREF_161"/>
      <w:r w:rsidRPr="00DF7BCE">
        <w:rPr>
          <w:rFonts w:ascii="Times New Roman" w:hAnsi="Times New Roman"/>
        </w:rPr>
        <w:t>161.</w:t>
      </w:r>
      <w:r w:rsidRPr="00DF7BCE">
        <w:rPr>
          <w:rFonts w:ascii="Times New Roman" w:hAnsi="Times New Roman"/>
        </w:rPr>
        <w:tab/>
        <w:t xml:space="preserve">A Bendavid, PJ Martin, RP Netterfield, and TJ Kinder, </w:t>
      </w:r>
      <w:r w:rsidRPr="00DF7BCE">
        <w:rPr>
          <w:rFonts w:ascii="Times New Roman" w:hAnsi="Times New Roman"/>
          <w:i/>
        </w:rPr>
        <w:t>The properties of TiN films deposited by filtered arc evaporation.</w:t>
      </w:r>
      <w:r w:rsidRPr="00DF7BCE">
        <w:rPr>
          <w:rFonts w:ascii="Times New Roman" w:hAnsi="Times New Roman"/>
        </w:rPr>
        <w:t xml:space="preserve"> Surface and Coatings Technology, 1994. </w:t>
      </w:r>
      <w:r w:rsidRPr="00DF7BCE">
        <w:rPr>
          <w:rFonts w:ascii="Times New Roman" w:hAnsi="Times New Roman"/>
          <w:b/>
        </w:rPr>
        <w:t>70</w:t>
      </w:r>
      <w:r w:rsidRPr="00DF7BCE">
        <w:rPr>
          <w:rFonts w:ascii="Times New Roman" w:hAnsi="Times New Roman"/>
        </w:rPr>
        <w:t>(1): p. 97-106.</w:t>
      </w:r>
      <w:bookmarkEnd w:id="438"/>
    </w:p>
    <w:p w:rsidR="00346C51" w:rsidRPr="00DF7BCE" w:rsidRDefault="00346C51" w:rsidP="00346C51">
      <w:pPr>
        <w:pStyle w:val="EndNoteBibliography0"/>
        <w:spacing w:after="0"/>
        <w:ind w:left="720" w:hanging="720"/>
        <w:rPr>
          <w:rFonts w:ascii="Times New Roman" w:hAnsi="Times New Roman"/>
        </w:rPr>
      </w:pPr>
      <w:bookmarkStart w:id="439" w:name="_ENREF_162"/>
      <w:r w:rsidRPr="00DF7BCE">
        <w:rPr>
          <w:rFonts w:ascii="Times New Roman" w:hAnsi="Times New Roman"/>
        </w:rPr>
        <w:t>162.</w:t>
      </w:r>
      <w:r w:rsidRPr="00DF7BCE">
        <w:rPr>
          <w:rFonts w:ascii="Times New Roman" w:hAnsi="Times New Roman"/>
        </w:rPr>
        <w:tab/>
        <w:t xml:space="preserve">Brian W. Dodson, </w:t>
      </w:r>
      <w:r w:rsidRPr="00DF7BCE">
        <w:rPr>
          <w:rFonts w:ascii="Times New Roman" w:hAnsi="Times New Roman"/>
          <w:i/>
        </w:rPr>
        <w:t>Atomic-Scale Modeling of Low-Energy Ion-Solid Processes.</w:t>
      </w:r>
      <w:r w:rsidRPr="00DF7BCE">
        <w:rPr>
          <w:rFonts w:ascii="Times New Roman" w:hAnsi="Times New Roman"/>
        </w:rPr>
        <w:t xml:space="preserve"> MRS Online Proceedings Library, 1988. </w:t>
      </w:r>
      <w:r w:rsidRPr="00DF7BCE">
        <w:rPr>
          <w:rFonts w:ascii="Times New Roman" w:hAnsi="Times New Roman"/>
          <w:b/>
        </w:rPr>
        <w:t>128</w:t>
      </w:r>
      <w:r w:rsidRPr="00DF7BCE">
        <w:rPr>
          <w:rFonts w:ascii="Times New Roman" w:hAnsi="Times New Roman"/>
        </w:rPr>
        <w:t>: p. null-null.</w:t>
      </w:r>
      <w:bookmarkEnd w:id="439"/>
    </w:p>
    <w:p w:rsidR="00346C51" w:rsidRPr="00DF7BCE" w:rsidRDefault="00346C51" w:rsidP="00346C51">
      <w:pPr>
        <w:pStyle w:val="EndNoteBibliography0"/>
        <w:spacing w:after="0"/>
        <w:ind w:left="720" w:hanging="720"/>
        <w:rPr>
          <w:rFonts w:ascii="Times New Roman" w:hAnsi="Times New Roman"/>
        </w:rPr>
      </w:pPr>
      <w:bookmarkStart w:id="440" w:name="_ENREF_163"/>
      <w:r w:rsidRPr="00DF7BCE">
        <w:rPr>
          <w:rFonts w:ascii="Times New Roman" w:hAnsi="Times New Roman"/>
        </w:rPr>
        <w:t>163.</w:t>
      </w:r>
      <w:r w:rsidRPr="00DF7BCE">
        <w:rPr>
          <w:rFonts w:ascii="Times New Roman" w:hAnsi="Times New Roman"/>
        </w:rPr>
        <w:tab/>
        <w:t xml:space="preserve">Jyh-Wei Lee, Shih-Kang Tien, and Yu-Chu Kuo, </w:t>
      </w:r>
      <w:r w:rsidRPr="00DF7BCE">
        <w:rPr>
          <w:rFonts w:ascii="Times New Roman" w:hAnsi="Times New Roman"/>
          <w:i/>
        </w:rPr>
        <w:t>The effects of pulse frequency and substrate bias to the mechanical properties of CrN coatings deposited by pulsed DC magnetron sputtering.</w:t>
      </w:r>
      <w:r w:rsidRPr="00DF7BCE">
        <w:rPr>
          <w:rFonts w:ascii="Times New Roman" w:hAnsi="Times New Roman"/>
        </w:rPr>
        <w:t xml:space="preserve"> Thin Solid Films, 2006. </w:t>
      </w:r>
      <w:r w:rsidRPr="00DF7BCE">
        <w:rPr>
          <w:rFonts w:ascii="Times New Roman" w:hAnsi="Times New Roman"/>
          <w:b/>
        </w:rPr>
        <w:t>494</w:t>
      </w:r>
      <w:r w:rsidRPr="00DF7BCE">
        <w:rPr>
          <w:rFonts w:ascii="Times New Roman" w:hAnsi="Times New Roman"/>
        </w:rPr>
        <w:t>(1–2): p. 161-167.</w:t>
      </w:r>
      <w:bookmarkEnd w:id="440"/>
    </w:p>
    <w:p w:rsidR="00346C51" w:rsidRPr="00DF7BCE" w:rsidRDefault="00346C51" w:rsidP="00346C51">
      <w:pPr>
        <w:pStyle w:val="EndNoteBibliography0"/>
        <w:spacing w:after="0"/>
        <w:ind w:left="720" w:hanging="720"/>
        <w:rPr>
          <w:rFonts w:ascii="Times New Roman" w:hAnsi="Times New Roman"/>
        </w:rPr>
      </w:pPr>
      <w:bookmarkStart w:id="441" w:name="_ENREF_164"/>
      <w:r w:rsidRPr="00DF7BCE">
        <w:rPr>
          <w:rFonts w:ascii="Times New Roman" w:hAnsi="Times New Roman"/>
        </w:rPr>
        <w:t>164.</w:t>
      </w:r>
      <w:r w:rsidRPr="00DF7BCE">
        <w:rPr>
          <w:rFonts w:ascii="Times New Roman" w:hAnsi="Times New Roman"/>
        </w:rPr>
        <w:tab/>
        <w:t xml:space="preserve">WD Davis and TA Vanderslice, </w:t>
      </w:r>
      <w:r w:rsidRPr="00DF7BCE">
        <w:rPr>
          <w:rFonts w:ascii="Times New Roman" w:hAnsi="Times New Roman"/>
          <w:i/>
        </w:rPr>
        <w:t>Ion energies at the cathode of a glow discharge.</w:t>
      </w:r>
      <w:r w:rsidRPr="00DF7BCE">
        <w:rPr>
          <w:rFonts w:ascii="Times New Roman" w:hAnsi="Times New Roman"/>
        </w:rPr>
        <w:t xml:space="preserve"> Physical Review, 1963. </w:t>
      </w:r>
      <w:r w:rsidRPr="00DF7BCE">
        <w:rPr>
          <w:rFonts w:ascii="Times New Roman" w:hAnsi="Times New Roman"/>
          <w:b/>
        </w:rPr>
        <w:t>131</w:t>
      </w:r>
      <w:r w:rsidRPr="00DF7BCE">
        <w:rPr>
          <w:rFonts w:ascii="Times New Roman" w:hAnsi="Times New Roman"/>
        </w:rPr>
        <w:t>(1): p. 219.</w:t>
      </w:r>
      <w:bookmarkEnd w:id="441"/>
    </w:p>
    <w:p w:rsidR="00346C51" w:rsidRPr="00DF7BCE" w:rsidRDefault="00346C51" w:rsidP="00346C51">
      <w:pPr>
        <w:pStyle w:val="EndNoteBibliography0"/>
        <w:spacing w:after="0"/>
        <w:ind w:left="720" w:hanging="720"/>
        <w:rPr>
          <w:rFonts w:ascii="Times New Roman" w:hAnsi="Times New Roman"/>
        </w:rPr>
      </w:pPr>
      <w:bookmarkStart w:id="442" w:name="_ENREF_165"/>
      <w:r w:rsidRPr="00DF7BCE">
        <w:rPr>
          <w:rFonts w:ascii="Times New Roman" w:hAnsi="Times New Roman"/>
        </w:rPr>
        <w:t>165.</w:t>
      </w:r>
      <w:r w:rsidRPr="00DF7BCE">
        <w:rPr>
          <w:rFonts w:ascii="Times New Roman" w:hAnsi="Times New Roman"/>
        </w:rPr>
        <w:tab/>
        <w:t xml:space="preserve">J. Richards, </w:t>
      </w:r>
      <w:r w:rsidRPr="00DF7BCE">
        <w:rPr>
          <w:rFonts w:ascii="Times New Roman" w:hAnsi="Times New Roman"/>
          <w:i/>
        </w:rPr>
        <w:t>Energies of particles at the cathode of a glow discharge.</w:t>
      </w:r>
      <w:r w:rsidRPr="00DF7BCE">
        <w:rPr>
          <w:rFonts w:ascii="Times New Roman" w:hAnsi="Times New Roman"/>
        </w:rPr>
        <w:t xml:space="preserve"> Vacuum, 1984. </w:t>
      </w:r>
      <w:r w:rsidRPr="00DF7BCE">
        <w:rPr>
          <w:rFonts w:ascii="Times New Roman" w:hAnsi="Times New Roman"/>
          <w:b/>
        </w:rPr>
        <w:t>34</w:t>
      </w:r>
      <w:r w:rsidRPr="00DF7BCE">
        <w:rPr>
          <w:rFonts w:ascii="Times New Roman" w:hAnsi="Times New Roman"/>
        </w:rPr>
        <w:t>(5): p. 559-562.</w:t>
      </w:r>
      <w:bookmarkEnd w:id="442"/>
    </w:p>
    <w:p w:rsidR="00346C51" w:rsidRPr="00DF7BCE" w:rsidRDefault="00346C51" w:rsidP="00346C51">
      <w:pPr>
        <w:pStyle w:val="EndNoteBibliography0"/>
        <w:spacing w:after="0"/>
        <w:ind w:left="720" w:hanging="720"/>
        <w:rPr>
          <w:rFonts w:ascii="Times New Roman" w:hAnsi="Times New Roman"/>
        </w:rPr>
      </w:pPr>
      <w:bookmarkStart w:id="443" w:name="_ENREF_166"/>
      <w:r w:rsidRPr="00DF7BCE">
        <w:rPr>
          <w:rFonts w:ascii="Times New Roman" w:hAnsi="Times New Roman"/>
        </w:rPr>
        <w:t>166.</w:t>
      </w:r>
      <w:r w:rsidRPr="00DF7BCE">
        <w:rPr>
          <w:rFonts w:ascii="Times New Roman" w:hAnsi="Times New Roman"/>
        </w:rPr>
        <w:tab/>
        <w:t xml:space="preserve">K. S. Fancey and A. Matthews, </w:t>
      </w:r>
      <w:r w:rsidRPr="00DF7BCE">
        <w:rPr>
          <w:rFonts w:ascii="Times New Roman" w:hAnsi="Times New Roman"/>
          <w:i/>
        </w:rPr>
        <w:t>Some fundamental aspects of glow discharges in plasma-assisted processes.</w:t>
      </w:r>
      <w:r w:rsidRPr="00DF7BCE">
        <w:rPr>
          <w:rFonts w:ascii="Times New Roman" w:hAnsi="Times New Roman"/>
        </w:rPr>
        <w:t xml:space="preserve"> Surface and Coatings Technology, 1987. </w:t>
      </w:r>
      <w:r w:rsidRPr="00DF7BCE">
        <w:rPr>
          <w:rFonts w:ascii="Times New Roman" w:hAnsi="Times New Roman"/>
          <w:b/>
        </w:rPr>
        <w:t>33</w:t>
      </w:r>
      <w:r w:rsidRPr="00DF7BCE">
        <w:rPr>
          <w:rFonts w:ascii="Times New Roman" w:hAnsi="Times New Roman"/>
        </w:rPr>
        <w:t>: p. 17-29.</w:t>
      </w:r>
      <w:bookmarkEnd w:id="443"/>
    </w:p>
    <w:p w:rsidR="00346C51" w:rsidRPr="00DF7BCE" w:rsidRDefault="00346C51" w:rsidP="00346C51">
      <w:pPr>
        <w:pStyle w:val="EndNoteBibliography0"/>
        <w:spacing w:after="0"/>
        <w:ind w:left="720" w:hanging="720"/>
        <w:rPr>
          <w:rFonts w:ascii="Times New Roman" w:hAnsi="Times New Roman"/>
        </w:rPr>
      </w:pPr>
      <w:bookmarkStart w:id="444" w:name="_ENREF_167"/>
      <w:r w:rsidRPr="00DF7BCE">
        <w:rPr>
          <w:rFonts w:ascii="Times New Roman" w:hAnsi="Times New Roman"/>
        </w:rPr>
        <w:t>167.</w:t>
      </w:r>
      <w:r w:rsidRPr="00DF7BCE">
        <w:rPr>
          <w:rFonts w:ascii="Times New Roman" w:hAnsi="Times New Roman"/>
        </w:rPr>
        <w:tab/>
        <w:t xml:space="preserve">Brian Chapman, </w:t>
      </w:r>
      <w:r w:rsidRPr="00DF7BCE">
        <w:rPr>
          <w:rFonts w:ascii="Times New Roman" w:hAnsi="Times New Roman"/>
          <w:i/>
        </w:rPr>
        <w:t>Glow discharge processes: sputtering and plasma etching</w:t>
      </w:r>
      <w:r w:rsidRPr="00DF7BCE">
        <w:rPr>
          <w:rFonts w:ascii="Times New Roman" w:hAnsi="Times New Roman"/>
        </w:rPr>
        <w:t>. 1980: Wiley-Interscience.</w:t>
      </w:r>
      <w:bookmarkEnd w:id="444"/>
    </w:p>
    <w:p w:rsidR="00346C51" w:rsidRPr="00DF7BCE" w:rsidRDefault="00346C51" w:rsidP="00346C51">
      <w:pPr>
        <w:pStyle w:val="EndNoteBibliography0"/>
        <w:spacing w:after="0"/>
        <w:ind w:left="720" w:hanging="720"/>
        <w:rPr>
          <w:rFonts w:ascii="Times New Roman" w:hAnsi="Times New Roman"/>
        </w:rPr>
      </w:pPr>
      <w:bookmarkStart w:id="445" w:name="_ENREF_168"/>
      <w:r w:rsidRPr="00DF7BCE">
        <w:rPr>
          <w:rFonts w:ascii="Times New Roman" w:hAnsi="Times New Roman"/>
        </w:rPr>
        <w:t>168.</w:t>
      </w:r>
      <w:r w:rsidRPr="00DF7BCE">
        <w:rPr>
          <w:rFonts w:ascii="Times New Roman" w:hAnsi="Times New Roman"/>
        </w:rPr>
        <w:tab/>
        <w:t xml:space="preserve">P Saulnier, A Debhi, and J Machet, </w:t>
      </w:r>
      <w:r w:rsidRPr="00DF7BCE">
        <w:rPr>
          <w:rFonts w:ascii="Times New Roman" w:hAnsi="Times New Roman"/>
          <w:i/>
        </w:rPr>
        <w:t>Ion energy distribution in triode ion plating.</w:t>
      </w:r>
      <w:r w:rsidRPr="00DF7BCE">
        <w:rPr>
          <w:rFonts w:ascii="Times New Roman" w:hAnsi="Times New Roman"/>
        </w:rPr>
        <w:t xml:space="preserve"> Vacuum, 1984. </w:t>
      </w:r>
      <w:r w:rsidRPr="00DF7BCE">
        <w:rPr>
          <w:rFonts w:ascii="Times New Roman" w:hAnsi="Times New Roman"/>
          <w:b/>
        </w:rPr>
        <w:t>34</w:t>
      </w:r>
      <w:r w:rsidRPr="00DF7BCE">
        <w:rPr>
          <w:rFonts w:ascii="Times New Roman" w:hAnsi="Times New Roman"/>
        </w:rPr>
        <w:t>(8): p. 765-769.</w:t>
      </w:r>
      <w:bookmarkEnd w:id="445"/>
    </w:p>
    <w:p w:rsidR="00346C51" w:rsidRPr="00DF7BCE" w:rsidRDefault="00346C51" w:rsidP="00346C51">
      <w:pPr>
        <w:pStyle w:val="EndNoteBibliography0"/>
        <w:spacing w:after="0"/>
        <w:ind w:left="720" w:hanging="720"/>
        <w:rPr>
          <w:rFonts w:ascii="Times New Roman" w:hAnsi="Times New Roman"/>
        </w:rPr>
      </w:pPr>
      <w:bookmarkStart w:id="446" w:name="_ENREF_169"/>
      <w:r w:rsidRPr="00DF7BCE">
        <w:rPr>
          <w:rFonts w:ascii="Times New Roman" w:hAnsi="Times New Roman"/>
        </w:rPr>
        <w:t>169.</w:t>
      </w:r>
      <w:r w:rsidRPr="00DF7BCE">
        <w:rPr>
          <w:rFonts w:ascii="Times New Roman" w:hAnsi="Times New Roman"/>
        </w:rPr>
        <w:tab/>
        <w:t>H Ljungcrantz, M Odén, L Hultman, JE Greene, and J</w:t>
      </w:r>
      <w:r w:rsidRPr="00DF7BCE">
        <w:rPr>
          <w:rFonts w:ascii="宋体" w:eastAsia="宋体" w:hAnsi="宋体" w:cs="宋体" w:hint="eastAsia"/>
        </w:rPr>
        <w:t>‐</w:t>
      </w:r>
      <w:r w:rsidRPr="00DF7BCE">
        <w:rPr>
          <w:rFonts w:ascii="Times New Roman" w:hAnsi="Times New Roman"/>
        </w:rPr>
        <w:t xml:space="preserve">E Sundgren, </w:t>
      </w:r>
      <w:r w:rsidRPr="00DF7BCE">
        <w:rPr>
          <w:rFonts w:ascii="Times New Roman" w:hAnsi="Times New Roman"/>
          <w:i/>
        </w:rPr>
        <w:t>Nanoindentation studies of single</w:t>
      </w:r>
      <w:r w:rsidRPr="00DF7BCE">
        <w:rPr>
          <w:rFonts w:ascii="宋体" w:eastAsia="宋体" w:hAnsi="宋体" w:cs="宋体" w:hint="eastAsia"/>
          <w:i/>
        </w:rPr>
        <w:t>‐</w:t>
      </w:r>
      <w:r w:rsidRPr="00DF7BCE">
        <w:rPr>
          <w:rFonts w:ascii="Times New Roman" w:hAnsi="Times New Roman"/>
          <w:i/>
        </w:rPr>
        <w:t>crystal (001)</w:t>
      </w:r>
      <w:r w:rsidRPr="00DF7BCE">
        <w:rPr>
          <w:rFonts w:ascii="宋体" w:eastAsia="宋体" w:hAnsi="宋体" w:cs="宋体" w:hint="eastAsia"/>
          <w:i/>
        </w:rPr>
        <w:t>‐</w:t>
      </w:r>
      <w:r w:rsidRPr="00DF7BCE">
        <w:rPr>
          <w:rFonts w:ascii="Times New Roman" w:hAnsi="Times New Roman"/>
          <w:i/>
        </w:rPr>
        <w:t>,(011)</w:t>
      </w:r>
      <w:r w:rsidRPr="00DF7BCE">
        <w:rPr>
          <w:rFonts w:ascii="宋体" w:eastAsia="宋体" w:hAnsi="宋体" w:cs="宋体" w:hint="eastAsia"/>
          <w:i/>
        </w:rPr>
        <w:t>‐</w:t>
      </w:r>
      <w:r w:rsidRPr="00DF7BCE">
        <w:rPr>
          <w:rFonts w:ascii="Times New Roman" w:hAnsi="Times New Roman"/>
          <w:i/>
        </w:rPr>
        <w:t>, and (111)</w:t>
      </w:r>
      <w:r w:rsidRPr="00DF7BCE">
        <w:rPr>
          <w:rFonts w:ascii="宋体" w:eastAsia="宋体" w:hAnsi="宋体" w:cs="宋体" w:hint="eastAsia"/>
          <w:i/>
        </w:rPr>
        <w:t>‐</w:t>
      </w:r>
      <w:r w:rsidRPr="00DF7BCE">
        <w:rPr>
          <w:rFonts w:ascii="Times New Roman" w:hAnsi="Times New Roman"/>
          <w:i/>
        </w:rPr>
        <w:t>oriented TiN layers on MgO.</w:t>
      </w:r>
      <w:r w:rsidRPr="00DF7BCE">
        <w:rPr>
          <w:rFonts w:ascii="Times New Roman" w:hAnsi="Times New Roman"/>
        </w:rPr>
        <w:t xml:space="preserve"> Journal of applied physics, 1996. </w:t>
      </w:r>
      <w:r w:rsidRPr="00DF7BCE">
        <w:rPr>
          <w:rFonts w:ascii="Times New Roman" w:hAnsi="Times New Roman"/>
          <w:b/>
        </w:rPr>
        <w:t>80</w:t>
      </w:r>
      <w:r w:rsidRPr="00DF7BCE">
        <w:rPr>
          <w:rFonts w:ascii="Times New Roman" w:hAnsi="Times New Roman"/>
        </w:rPr>
        <w:t>(12): p. 6725-6733.</w:t>
      </w:r>
      <w:bookmarkEnd w:id="446"/>
    </w:p>
    <w:p w:rsidR="00346C51" w:rsidRPr="00DF7BCE" w:rsidRDefault="00346C51" w:rsidP="00346C51">
      <w:pPr>
        <w:pStyle w:val="EndNoteBibliography0"/>
        <w:spacing w:after="0"/>
        <w:ind w:left="720" w:hanging="720"/>
        <w:rPr>
          <w:rFonts w:ascii="Times New Roman" w:hAnsi="Times New Roman"/>
        </w:rPr>
      </w:pPr>
      <w:bookmarkStart w:id="447" w:name="_ENREF_170"/>
      <w:r w:rsidRPr="00DF7BCE">
        <w:rPr>
          <w:rFonts w:ascii="Times New Roman" w:hAnsi="Times New Roman"/>
        </w:rPr>
        <w:t>170.</w:t>
      </w:r>
      <w:r w:rsidRPr="00DF7BCE">
        <w:rPr>
          <w:rFonts w:ascii="Times New Roman" w:hAnsi="Times New Roman"/>
        </w:rPr>
        <w:tab/>
        <w:t xml:space="preserve">Magnus Odén, Claes Ericsson, Greger Håkansson, and Henrik Ljungcrantz, </w:t>
      </w:r>
      <w:r w:rsidRPr="00DF7BCE">
        <w:rPr>
          <w:rFonts w:ascii="Times New Roman" w:hAnsi="Times New Roman"/>
          <w:i/>
        </w:rPr>
        <w:t>Microstructure and mechanical behavior of arc-evaporated Cr–N coatings.</w:t>
      </w:r>
      <w:r w:rsidRPr="00DF7BCE">
        <w:rPr>
          <w:rFonts w:ascii="Times New Roman" w:hAnsi="Times New Roman"/>
        </w:rPr>
        <w:t xml:space="preserve"> Surface and Coatings Technology, 1999. </w:t>
      </w:r>
      <w:r w:rsidRPr="00DF7BCE">
        <w:rPr>
          <w:rFonts w:ascii="Times New Roman" w:hAnsi="Times New Roman"/>
          <w:b/>
        </w:rPr>
        <w:t>114</w:t>
      </w:r>
      <w:r w:rsidRPr="00DF7BCE">
        <w:rPr>
          <w:rFonts w:ascii="Times New Roman" w:hAnsi="Times New Roman"/>
        </w:rPr>
        <w:t>(1): p. 39-51.</w:t>
      </w:r>
      <w:bookmarkEnd w:id="447"/>
    </w:p>
    <w:p w:rsidR="00346C51" w:rsidRPr="00DF7BCE" w:rsidRDefault="00346C51" w:rsidP="00346C51">
      <w:pPr>
        <w:pStyle w:val="EndNoteBibliography0"/>
        <w:spacing w:after="0"/>
        <w:ind w:left="720" w:hanging="720"/>
        <w:rPr>
          <w:rFonts w:ascii="Times New Roman" w:hAnsi="Times New Roman"/>
        </w:rPr>
      </w:pPr>
      <w:bookmarkStart w:id="448" w:name="_ENREF_171"/>
      <w:r w:rsidRPr="00DF7BCE">
        <w:rPr>
          <w:rFonts w:ascii="Times New Roman" w:hAnsi="Times New Roman"/>
        </w:rPr>
        <w:t>171.</w:t>
      </w:r>
      <w:r w:rsidRPr="00DF7BCE">
        <w:rPr>
          <w:rFonts w:ascii="Times New Roman" w:hAnsi="Times New Roman"/>
        </w:rPr>
        <w:tab/>
        <w:t xml:space="preserve">A. Kondo, T. Oogami, K. Sato, and Y. Tanaka, </w:t>
      </w:r>
      <w:r w:rsidRPr="00DF7BCE">
        <w:rPr>
          <w:rFonts w:ascii="Times New Roman" w:hAnsi="Times New Roman"/>
          <w:i/>
        </w:rPr>
        <w:t>Structure and properties of cathodic arc ion plated CrN coatings for copper machining cutting tools.</w:t>
      </w:r>
      <w:r w:rsidRPr="00DF7BCE">
        <w:rPr>
          <w:rFonts w:ascii="Times New Roman" w:hAnsi="Times New Roman"/>
        </w:rPr>
        <w:t xml:space="preserve"> Surface and Coatings Technology, 2004. </w:t>
      </w:r>
      <w:r w:rsidRPr="00DF7BCE">
        <w:rPr>
          <w:rFonts w:ascii="Times New Roman" w:hAnsi="Times New Roman"/>
          <w:b/>
        </w:rPr>
        <w:t>177–178</w:t>
      </w:r>
      <w:r w:rsidRPr="00DF7BCE">
        <w:rPr>
          <w:rFonts w:ascii="Times New Roman" w:hAnsi="Times New Roman"/>
        </w:rPr>
        <w:t>: p. 238-244.</w:t>
      </w:r>
      <w:bookmarkEnd w:id="448"/>
    </w:p>
    <w:p w:rsidR="00346C51" w:rsidRPr="00DF7BCE" w:rsidRDefault="00346C51" w:rsidP="00346C51">
      <w:pPr>
        <w:pStyle w:val="EndNoteBibliography0"/>
        <w:spacing w:after="0"/>
        <w:ind w:left="720" w:hanging="720"/>
        <w:rPr>
          <w:rFonts w:ascii="Times New Roman" w:hAnsi="Times New Roman"/>
        </w:rPr>
      </w:pPr>
      <w:bookmarkStart w:id="449" w:name="_ENREF_172"/>
      <w:r w:rsidRPr="00DF7BCE">
        <w:rPr>
          <w:rFonts w:ascii="Times New Roman" w:hAnsi="Times New Roman"/>
        </w:rPr>
        <w:t>172.</w:t>
      </w:r>
      <w:r w:rsidRPr="00DF7BCE">
        <w:rPr>
          <w:rFonts w:ascii="Times New Roman" w:hAnsi="Times New Roman"/>
        </w:rPr>
        <w:tab/>
        <w:t xml:space="preserve">SJ Bull, DS Rickerby, A Matthews, A Leyland, AR Pace, and J Valli, </w:t>
      </w:r>
      <w:r w:rsidRPr="00DF7BCE">
        <w:rPr>
          <w:rFonts w:ascii="Times New Roman" w:hAnsi="Times New Roman"/>
          <w:i/>
        </w:rPr>
        <w:t>The use of scratch adhesion testing for the determination of interfacial adhesion: the importance of frictional drag.</w:t>
      </w:r>
      <w:r w:rsidRPr="00DF7BCE">
        <w:rPr>
          <w:rFonts w:ascii="Times New Roman" w:hAnsi="Times New Roman"/>
        </w:rPr>
        <w:t xml:space="preserve"> Surface and Coatings technology, 1988. </w:t>
      </w:r>
      <w:r w:rsidRPr="00DF7BCE">
        <w:rPr>
          <w:rFonts w:ascii="Times New Roman" w:hAnsi="Times New Roman"/>
          <w:b/>
        </w:rPr>
        <w:t>36</w:t>
      </w:r>
      <w:r w:rsidRPr="00DF7BCE">
        <w:rPr>
          <w:rFonts w:ascii="Times New Roman" w:hAnsi="Times New Roman"/>
        </w:rPr>
        <w:t>(1-2): p. 503-517.</w:t>
      </w:r>
      <w:bookmarkEnd w:id="449"/>
    </w:p>
    <w:p w:rsidR="00346C51" w:rsidRPr="00DF7BCE" w:rsidRDefault="00346C51" w:rsidP="00346C51">
      <w:pPr>
        <w:pStyle w:val="EndNoteBibliography0"/>
        <w:spacing w:after="0"/>
        <w:ind w:left="720" w:hanging="720"/>
        <w:rPr>
          <w:rFonts w:ascii="Times New Roman" w:hAnsi="Times New Roman"/>
        </w:rPr>
      </w:pPr>
      <w:bookmarkStart w:id="450" w:name="_ENREF_173"/>
      <w:r w:rsidRPr="00DF7BCE">
        <w:rPr>
          <w:rFonts w:ascii="Times New Roman" w:hAnsi="Times New Roman"/>
        </w:rPr>
        <w:t>173.</w:t>
      </w:r>
      <w:r w:rsidRPr="00DF7BCE">
        <w:rPr>
          <w:rFonts w:ascii="Times New Roman" w:hAnsi="Times New Roman"/>
        </w:rPr>
        <w:tab/>
        <w:t xml:space="preserve">PJ Burnett and DS Rickerby, </w:t>
      </w:r>
      <w:r w:rsidRPr="00DF7BCE">
        <w:rPr>
          <w:rFonts w:ascii="Times New Roman" w:hAnsi="Times New Roman"/>
          <w:i/>
        </w:rPr>
        <w:t>The relationship between hardness and scratch adhession.</w:t>
      </w:r>
      <w:r w:rsidRPr="00DF7BCE">
        <w:rPr>
          <w:rFonts w:ascii="Times New Roman" w:hAnsi="Times New Roman"/>
        </w:rPr>
        <w:t xml:space="preserve"> Thin solid films, 1987. </w:t>
      </w:r>
      <w:r w:rsidRPr="00DF7BCE">
        <w:rPr>
          <w:rFonts w:ascii="Times New Roman" w:hAnsi="Times New Roman"/>
          <w:b/>
        </w:rPr>
        <w:t>154</w:t>
      </w:r>
      <w:r w:rsidRPr="00DF7BCE">
        <w:rPr>
          <w:rFonts w:ascii="Times New Roman" w:hAnsi="Times New Roman"/>
        </w:rPr>
        <w:t>(1-2): p. 403-416.</w:t>
      </w:r>
      <w:bookmarkEnd w:id="450"/>
    </w:p>
    <w:p w:rsidR="00346C51" w:rsidRPr="00DF7BCE" w:rsidRDefault="00346C51" w:rsidP="00346C51">
      <w:pPr>
        <w:pStyle w:val="EndNoteBibliography0"/>
        <w:spacing w:after="0"/>
        <w:ind w:left="720" w:hanging="720"/>
        <w:rPr>
          <w:rFonts w:ascii="Times New Roman" w:hAnsi="Times New Roman"/>
        </w:rPr>
      </w:pPr>
      <w:bookmarkStart w:id="451" w:name="_ENREF_174"/>
      <w:r w:rsidRPr="00DF7BCE">
        <w:rPr>
          <w:rFonts w:ascii="Times New Roman" w:hAnsi="Times New Roman"/>
        </w:rPr>
        <w:t>174.</w:t>
      </w:r>
      <w:r w:rsidRPr="00DF7BCE">
        <w:rPr>
          <w:rFonts w:ascii="Times New Roman" w:hAnsi="Times New Roman"/>
        </w:rPr>
        <w:tab/>
        <w:t xml:space="preserve">SJ Bull, </w:t>
      </w:r>
      <w:r w:rsidRPr="00DF7BCE">
        <w:rPr>
          <w:rFonts w:ascii="Times New Roman" w:hAnsi="Times New Roman"/>
          <w:i/>
        </w:rPr>
        <w:t>Failure modes in scratch adhesion testing.</w:t>
      </w:r>
      <w:r w:rsidRPr="00DF7BCE">
        <w:rPr>
          <w:rFonts w:ascii="Times New Roman" w:hAnsi="Times New Roman"/>
        </w:rPr>
        <w:t xml:space="preserve"> Surface and Coatings Technology, 1991. </w:t>
      </w:r>
      <w:r w:rsidRPr="00DF7BCE">
        <w:rPr>
          <w:rFonts w:ascii="Times New Roman" w:hAnsi="Times New Roman"/>
          <w:b/>
        </w:rPr>
        <w:t>50</w:t>
      </w:r>
      <w:r w:rsidRPr="00DF7BCE">
        <w:rPr>
          <w:rFonts w:ascii="Times New Roman" w:hAnsi="Times New Roman"/>
        </w:rPr>
        <w:t>(1): p. 25-32.</w:t>
      </w:r>
      <w:bookmarkEnd w:id="451"/>
    </w:p>
    <w:p w:rsidR="00346C51" w:rsidRPr="00DF7BCE" w:rsidRDefault="00346C51" w:rsidP="00346C51">
      <w:pPr>
        <w:pStyle w:val="EndNoteBibliography0"/>
        <w:spacing w:after="0"/>
        <w:ind w:left="720" w:hanging="720"/>
        <w:rPr>
          <w:rFonts w:ascii="Times New Roman" w:hAnsi="Times New Roman"/>
        </w:rPr>
      </w:pPr>
      <w:bookmarkStart w:id="452" w:name="_ENREF_175"/>
      <w:r w:rsidRPr="00DF7BCE">
        <w:rPr>
          <w:rFonts w:ascii="Times New Roman" w:hAnsi="Times New Roman"/>
        </w:rPr>
        <w:t>175.</w:t>
      </w:r>
      <w:r w:rsidRPr="00DF7BCE">
        <w:rPr>
          <w:rFonts w:ascii="Times New Roman" w:hAnsi="Times New Roman"/>
        </w:rPr>
        <w:tab/>
        <w:t xml:space="preserve">Shize Jin, Sofiene Amira, and Edward Ghali, </w:t>
      </w:r>
      <w:r w:rsidRPr="00DF7BCE">
        <w:rPr>
          <w:rFonts w:ascii="Times New Roman" w:hAnsi="Times New Roman"/>
          <w:i/>
        </w:rPr>
        <w:t>Electrochemical impedance spectroscopy evaluation of the corrosion behavior of die cast and thixocast AXJ530 magnesium alloy in chloride solution.</w:t>
      </w:r>
      <w:r w:rsidRPr="00DF7BCE">
        <w:rPr>
          <w:rFonts w:ascii="Times New Roman" w:hAnsi="Times New Roman"/>
        </w:rPr>
        <w:t xml:space="preserve"> Advanced Engineering Materials, 2007. </w:t>
      </w:r>
      <w:r w:rsidRPr="00DF7BCE">
        <w:rPr>
          <w:rFonts w:ascii="Times New Roman" w:hAnsi="Times New Roman"/>
          <w:b/>
        </w:rPr>
        <w:t>9</w:t>
      </w:r>
      <w:r w:rsidRPr="00DF7BCE">
        <w:rPr>
          <w:rFonts w:ascii="Times New Roman" w:hAnsi="Times New Roman"/>
        </w:rPr>
        <w:t>(1</w:t>
      </w:r>
      <w:r w:rsidRPr="00DF7BCE">
        <w:rPr>
          <w:rFonts w:ascii="宋体" w:eastAsia="宋体" w:hAnsi="宋体" w:cs="宋体" w:hint="eastAsia"/>
        </w:rPr>
        <w:t>‐</w:t>
      </w:r>
      <w:r w:rsidRPr="00DF7BCE">
        <w:rPr>
          <w:rFonts w:ascii="Times New Roman" w:hAnsi="Times New Roman"/>
        </w:rPr>
        <w:t>2): p. 75-83.</w:t>
      </w:r>
      <w:bookmarkEnd w:id="452"/>
    </w:p>
    <w:p w:rsidR="00346C51" w:rsidRPr="00DF7BCE" w:rsidRDefault="00346C51" w:rsidP="00346C51">
      <w:pPr>
        <w:pStyle w:val="EndNoteBibliography0"/>
        <w:spacing w:after="0"/>
        <w:ind w:left="720" w:hanging="720"/>
        <w:rPr>
          <w:rFonts w:ascii="Times New Roman" w:hAnsi="Times New Roman"/>
        </w:rPr>
      </w:pPr>
      <w:bookmarkStart w:id="453" w:name="_ENREF_176"/>
      <w:r w:rsidRPr="00DF7BCE">
        <w:rPr>
          <w:rFonts w:ascii="Times New Roman" w:hAnsi="Times New Roman"/>
        </w:rPr>
        <w:t>176.</w:t>
      </w:r>
      <w:r w:rsidRPr="00DF7BCE">
        <w:rPr>
          <w:rFonts w:ascii="Times New Roman" w:hAnsi="Times New Roman"/>
        </w:rPr>
        <w:tab/>
        <w:t xml:space="preserve">J Ross Macdonald and E Barsoukov, </w:t>
      </w:r>
      <w:r w:rsidRPr="00DF7BCE">
        <w:rPr>
          <w:rFonts w:ascii="Times New Roman" w:hAnsi="Times New Roman"/>
          <w:i/>
        </w:rPr>
        <w:t>Impedance spectroscopy: theory, experiment, and applications.</w:t>
      </w:r>
      <w:r w:rsidRPr="00DF7BCE">
        <w:rPr>
          <w:rFonts w:ascii="Times New Roman" w:hAnsi="Times New Roman"/>
        </w:rPr>
        <w:t xml:space="preserve"> History, 2005. </w:t>
      </w:r>
      <w:r w:rsidRPr="00DF7BCE">
        <w:rPr>
          <w:rFonts w:ascii="Times New Roman" w:hAnsi="Times New Roman"/>
          <w:b/>
        </w:rPr>
        <w:t>1</w:t>
      </w:r>
      <w:r w:rsidRPr="00DF7BCE">
        <w:rPr>
          <w:rFonts w:ascii="Times New Roman" w:hAnsi="Times New Roman"/>
        </w:rPr>
        <w:t>(8).</w:t>
      </w:r>
      <w:bookmarkEnd w:id="453"/>
    </w:p>
    <w:p w:rsidR="00346C51" w:rsidRPr="00DF7BCE" w:rsidRDefault="00346C51" w:rsidP="00346C51">
      <w:pPr>
        <w:pStyle w:val="EndNoteBibliography0"/>
        <w:spacing w:after="0"/>
        <w:ind w:left="720" w:hanging="720"/>
        <w:rPr>
          <w:rFonts w:ascii="Times New Roman" w:hAnsi="Times New Roman"/>
        </w:rPr>
      </w:pPr>
      <w:bookmarkStart w:id="454" w:name="_ENREF_177"/>
      <w:r w:rsidRPr="00DF7BCE">
        <w:rPr>
          <w:rFonts w:ascii="Times New Roman" w:hAnsi="Times New Roman"/>
        </w:rPr>
        <w:t>177.</w:t>
      </w:r>
      <w:r w:rsidRPr="00DF7BCE">
        <w:rPr>
          <w:rFonts w:ascii="Times New Roman" w:hAnsi="Times New Roman"/>
        </w:rPr>
        <w:tab/>
        <w:t xml:space="preserve">BT Mark and E Orazem, </w:t>
      </w:r>
      <w:r w:rsidRPr="00DF7BCE">
        <w:rPr>
          <w:rFonts w:ascii="Times New Roman" w:hAnsi="Times New Roman"/>
          <w:i/>
        </w:rPr>
        <w:t>Electrochemical impedance spectroscopy.</w:t>
      </w:r>
      <w:r w:rsidRPr="00DF7BCE">
        <w:rPr>
          <w:rFonts w:ascii="Times New Roman" w:hAnsi="Times New Roman"/>
        </w:rPr>
        <w:t xml:space="preserve"> John Willey &amp; Sons, Hoboken, New Jersey, 2008.</w:t>
      </w:r>
      <w:bookmarkEnd w:id="454"/>
    </w:p>
    <w:p w:rsidR="00346C51" w:rsidRPr="00DF7BCE" w:rsidRDefault="00346C51" w:rsidP="00346C51">
      <w:pPr>
        <w:pStyle w:val="EndNoteBibliography0"/>
        <w:spacing w:after="0"/>
        <w:ind w:left="720" w:hanging="720"/>
        <w:rPr>
          <w:rFonts w:ascii="Times New Roman" w:hAnsi="Times New Roman"/>
        </w:rPr>
      </w:pPr>
      <w:bookmarkStart w:id="455" w:name="_ENREF_178"/>
      <w:r w:rsidRPr="00DF7BCE">
        <w:rPr>
          <w:rFonts w:ascii="Times New Roman" w:hAnsi="Times New Roman"/>
        </w:rPr>
        <w:t>178.</w:t>
      </w:r>
      <w:r w:rsidRPr="00DF7BCE">
        <w:rPr>
          <w:rFonts w:ascii="Times New Roman" w:hAnsi="Times New Roman"/>
        </w:rPr>
        <w:tab/>
        <w:t xml:space="preserve">F-H Cao, V-H Len, Z Zhang, and J-Q Zhang, </w:t>
      </w:r>
      <w:r w:rsidRPr="00DF7BCE">
        <w:rPr>
          <w:rFonts w:ascii="Times New Roman" w:hAnsi="Times New Roman"/>
          <w:i/>
        </w:rPr>
        <w:t>Corrosion behavior of magnesium and its alloy in NaCl solution.</w:t>
      </w:r>
      <w:r w:rsidRPr="00DF7BCE">
        <w:rPr>
          <w:rFonts w:ascii="Times New Roman" w:hAnsi="Times New Roman"/>
        </w:rPr>
        <w:t xml:space="preserve"> Russian journal of electrochemistry, 2007. </w:t>
      </w:r>
      <w:r w:rsidRPr="00DF7BCE">
        <w:rPr>
          <w:rFonts w:ascii="Times New Roman" w:hAnsi="Times New Roman"/>
          <w:b/>
        </w:rPr>
        <w:t>43</w:t>
      </w:r>
      <w:r w:rsidRPr="00DF7BCE">
        <w:rPr>
          <w:rFonts w:ascii="Times New Roman" w:hAnsi="Times New Roman"/>
        </w:rPr>
        <w:t>(7): p. 837-843.</w:t>
      </w:r>
      <w:bookmarkEnd w:id="455"/>
    </w:p>
    <w:p w:rsidR="00346C51" w:rsidRPr="00DF7BCE" w:rsidRDefault="00346C51" w:rsidP="00346C51">
      <w:pPr>
        <w:pStyle w:val="EndNoteBibliography0"/>
        <w:spacing w:after="0"/>
        <w:ind w:left="720" w:hanging="720"/>
        <w:rPr>
          <w:rFonts w:ascii="Times New Roman" w:hAnsi="Times New Roman"/>
        </w:rPr>
      </w:pPr>
      <w:bookmarkStart w:id="456" w:name="_ENREF_179"/>
      <w:r w:rsidRPr="00DF7BCE">
        <w:rPr>
          <w:rFonts w:ascii="Times New Roman" w:hAnsi="Times New Roman"/>
        </w:rPr>
        <w:t>179.</w:t>
      </w:r>
      <w:r w:rsidRPr="00DF7BCE">
        <w:rPr>
          <w:rFonts w:ascii="Times New Roman" w:hAnsi="Times New Roman"/>
        </w:rPr>
        <w:tab/>
        <w:t xml:space="preserve">AD King, N Birbilis, and JR Scully, </w:t>
      </w:r>
      <w:r w:rsidRPr="00DF7BCE">
        <w:rPr>
          <w:rFonts w:ascii="Times New Roman" w:hAnsi="Times New Roman"/>
          <w:i/>
        </w:rPr>
        <w:t>Accurate electrochemical measurement of magnesium corrosion rates; a combined impedance, mass-loss and hydrogen collection study.</w:t>
      </w:r>
      <w:r w:rsidRPr="00DF7BCE">
        <w:rPr>
          <w:rFonts w:ascii="Times New Roman" w:hAnsi="Times New Roman"/>
        </w:rPr>
        <w:t xml:space="preserve"> Electrochimica Acta, 2014. </w:t>
      </w:r>
      <w:r w:rsidRPr="00DF7BCE">
        <w:rPr>
          <w:rFonts w:ascii="Times New Roman" w:hAnsi="Times New Roman"/>
          <w:b/>
        </w:rPr>
        <w:t>121</w:t>
      </w:r>
      <w:r w:rsidRPr="00DF7BCE">
        <w:rPr>
          <w:rFonts w:ascii="Times New Roman" w:hAnsi="Times New Roman"/>
        </w:rPr>
        <w:t>: p. 394-406.</w:t>
      </w:r>
      <w:bookmarkEnd w:id="456"/>
    </w:p>
    <w:p w:rsidR="00346C51" w:rsidRPr="00DF7BCE" w:rsidRDefault="00346C51" w:rsidP="00346C51">
      <w:pPr>
        <w:pStyle w:val="EndNoteBibliography0"/>
        <w:spacing w:after="0"/>
        <w:ind w:left="720" w:hanging="720"/>
        <w:rPr>
          <w:rFonts w:ascii="Times New Roman" w:hAnsi="Times New Roman"/>
        </w:rPr>
      </w:pPr>
      <w:bookmarkStart w:id="457" w:name="_ENREF_180"/>
      <w:r w:rsidRPr="00DF7BCE">
        <w:rPr>
          <w:rFonts w:ascii="Times New Roman" w:hAnsi="Times New Roman"/>
        </w:rPr>
        <w:t>180.</w:t>
      </w:r>
      <w:r w:rsidRPr="00DF7BCE">
        <w:rPr>
          <w:rFonts w:ascii="Times New Roman" w:hAnsi="Times New Roman"/>
        </w:rPr>
        <w:tab/>
        <w:t xml:space="preserve">Guangling Song, Andrej Atrens, D St John, Xianliang Wu, and Jason Nairn, </w:t>
      </w:r>
      <w:r w:rsidRPr="00DF7BCE">
        <w:rPr>
          <w:rFonts w:ascii="Times New Roman" w:hAnsi="Times New Roman"/>
          <w:i/>
        </w:rPr>
        <w:t>The anodic dissolution of magnesium in chloride and sulphate solutions.</w:t>
      </w:r>
      <w:r w:rsidRPr="00DF7BCE">
        <w:rPr>
          <w:rFonts w:ascii="Times New Roman" w:hAnsi="Times New Roman"/>
        </w:rPr>
        <w:t xml:space="preserve"> Corrosion Science, 1997. </w:t>
      </w:r>
      <w:r w:rsidRPr="00DF7BCE">
        <w:rPr>
          <w:rFonts w:ascii="Times New Roman" w:hAnsi="Times New Roman"/>
          <w:b/>
        </w:rPr>
        <w:t>39</w:t>
      </w:r>
      <w:r w:rsidRPr="00DF7BCE">
        <w:rPr>
          <w:rFonts w:ascii="Times New Roman" w:hAnsi="Times New Roman"/>
        </w:rPr>
        <w:t>(10-11): p. 1981-2004.</w:t>
      </w:r>
      <w:bookmarkEnd w:id="457"/>
    </w:p>
    <w:p w:rsidR="00346C51" w:rsidRPr="00DF7BCE" w:rsidRDefault="00346C51" w:rsidP="00346C51">
      <w:pPr>
        <w:pStyle w:val="EndNoteBibliography0"/>
        <w:spacing w:after="0"/>
        <w:ind w:left="720" w:hanging="720"/>
        <w:rPr>
          <w:rFonts w:ascii="Times New Roman" w:hAnsi="Times New Roman"/>
        </w:rPr>
      </w:pPr>
      <w:bookmarkStart w:id="458" w:name="_ENREF_181"/>
      <w:r w:rsidRPr="00DF7BCE">
        <w:rPr>
          <w:rFonts w:ascii="Times New Roman" w:hAnsi="Times New Roman"/>
        </w:rPr>
        <w:t>181.</w:t>
      </w:r>
      <w:r w:rsidRPr="00DF7BCE">
        <w:rPr>
          <w:rFonts w:ascii="Times New Roman" w:hAnsi="Times New Roman"/>
        </w:rPr>
        <w:tab/>
        <w:t xml:space="preserve">Geneviève Baril, Gonzalo Galicia, Claude Deslouis, Nadine Pébère, Bernard Tribollet, and Vincent Vivier, </w:t>
      </w:r>
      <w:r w:rsidRPr="00DF7BCE">
        <w:rPr>
          <w:rFonts w:ascii="Times New Roman" w:hAnsi="Times New Roman"/>
          <w:i/>
        </w:rPr>
        <w:t>An impedance investigation of the mechanism of pure magnesium corrosion in sodium sulfate solutions.</w:t>
      </w:r>
      <w:r w:rsidRPr="00DF7BCE">
        <w:rPr>
          <w:rFonts w:ascii="Times New Roman" w:hAnsi="Times New Roman"/>
        </w:rPr>
        <w:t xml:space="preserve"> Journal of The Electrochemical Society, 2007. </w:t>
      </w:r>
      <w:r w:rsidRPr="00DF7BCE">
        <w:rPr>
          <w:rFonts w:ascii="Times New Roman" w:hAnsi="Times New Roman"/>
          <w:b/>
        </w:rPr>
        <w:t>154</w:t>
      </w:r>
      <w:r w:rsidRPr="00DF7BCE">
        <w:rPr>
          <w:rFonts w:ascii="Times New Roman" w:hAnsi="Times New Roman"/>
        </w:rPr>
        <w:t>(2): p. C108-C113.</w:t>
      </w:r>
      <w:bookmarkEnd w:id="458"/>
    </w:p>
    <w:p w:rsidR="00346C51" w:rsidRPr="00DF7BCE" w:rsidRDefault="00346C51" w:rsidP="00346C51">
      <w:pPr>
        <w:pStyle w:val="EndNoteBibliography0"/>
        <w:spacing w:after="0"/>
        <w:ind w:left="720" w:hanging="720"/>
        <w:rPr>
          <w:rFonts w:ascii="Times New Roman" w:hAnsi="Times New Roman"/>
        </w:rPr>
      </w:pPr>
      <w:bookmarkStart w:id="459" w:name="_ENREF_182"/>
      <w:r w:rsidRPr="00DF7BCE">
        <w:rPr>
          <w:rFonts w:ascii="Times New Roman" w:hAnsi="Times New Roman"/>
        </w:rPr>
        <w:t>182.</w:t>
      </w:r>
      <w:r w:rsidRPr="00DF7BCE">
        <w:rPr>
          <w:rFonts w:ascii="Times New Roman" w:hAnsi="Times New Roman"/>
        </w:rPr>
        <w:tab/>
        <w:t xml:space="preserve">Digby D Macdonald, </w:t>
      </w:r>
      <w:r w:rsidRPr="00DF7BCE">
        <w:rPr>
          <w:rFonts w:ascii="Times New Roman" w:hAnsi="Times New Roman"/>
          <w:i/>
        </w:rPr>
        <w:t>Reflections on the history of electrochemical impedance spectroscopy.</w:t>
      </w:r>
      <w:r w:rsidRPr="00DF7BCE">
        <w:rPr>
          <w:rFonts w:ascii="Times New Roman" w:hAnsi="Times New Roman"/>
        </w:rPr>
        <w:t xml:space="preserve"> Electrochimica Acta, 2006. </w:t>
      </w:r>
      <w:r w:rsidRPr="00DF7BCE">
        <w:rPr>
          <w:rFonts w:ascii="Times New Roman" w:hAnsi="Times New Roman"/>
          <w:b/>
        </w:rPr>
        <w:t>51</w:t>
      </w:r>
      <w:r w:rsidRPr="00DF7BCE">
        <w:rPr>
          <w:rFonts w:ascii="Times New Roman" w:hAnsi="Times New Roman"/>
        </w:rPr>
        <w:t>(8): p. 1376-1388.</w:t>
      </w:r>
      <w:bookmarkEnd w:id="459"/>
    </w:p>
    <w:p w:rsidR="00346C51" w:rsidRPr="00DF7BCE" w:rsidRDefault="00346C51" w:rsidP="00346C51">
      <w:pPr>
        <w:pStyle w:val="EndNoteBibliography0"/>
        <w:spacing w:after="0"/>
        <w:ind w:left="720" w:hanging="720"/>
        <w:rPr>
          <w:rFonts w:ascii="Times New Roman" w:hAnsi="Times New Roman"/>
        </w:rPr>
      </w:pPr>
      <w:bookmarkStart w:id="460" w:name="_ENREF_183"/>
      <w:r w:rsidRPr="00DF7BCE">
        <w:rPr>
          <w:rFonts w:ascii="Times New Roman" w:hAnsi="Times New Roman"/>
        </w:rPr>
        <w:t>183.</w:t>
      </w:r>
      <w:r w:rsidRPr="00DF7BCE">
        <w:rPr>
          <w:rFonts w:ascii="Times New Roman" w:hAnsi="Times New Roman"/>
        </w:rPr>
        <w:tab/>
        <w:t xml:space="preserve">FD Wall, MA Martinez, NA Missert, RG Copeland, and AC Kilgo, </w:t>
      </w:r>
      <w:r w:rsidRPr="00DF7BCE">
        <w:rPr>
          <w:rFonts w:ascii="Times New Roman" w:hAnsi="Times New Roman"/>
          <w:i/>
        </w:rPr>
        <w:t>Characterizing corrosion behavior under atmospheric conditions using electrochemical techniques.</w:t>
      </w:r>
      <w:r w:rsidRPr="00DF7BCE">
        <w:rPr>
          <w:rFonts w:ascii="Times New Roman" w:hAnsi="Times New Roman"/>
        </w:rPr>
        <w:t xml:space="preserve"> Corrosion Science, 2005. </w:t>
      </w:r>
      <w:r w:rsidRPr="00DF7BCE">
        <w:rPr>
          <w:rFonts w:ascii="Times New Roman" w:hAnsi="Times New Roman"/>
          <w:b/>
        </w:rPr>
        <w:t>47</w:t>
      </w:r>
      <w:r w:rsidRPr="00DF7BCE">
        <w:rPr>
          <w:rFonts w:ascii="Times New Roman" w:hAnsi="Times New Roman"/>
        </w:rPr>
        <w:t>(1): p. 17-32.</w:t>
      </w:r>
      <w:bookmarkEnd w:id="460"/>
    </w:p>
    <w:p w:rsidR="00346C51" w:rsidRPr="00DF7BCE" w:rsidRDefault="00346C51" w:rsidP="00346C51">
      <w:pPr>
        <w:pStyle w:val="EndNoteBibliography0"/>
        <w:spacing w:after="0"/>
        <w:ind w:left="720" w:hanging="720"/>
        <w:rPr>
          <w:rFonts w:ascii="Times New Roman" w:hAnsi="Times New Roman"/>
        </w:rPr>
      </w:pPr>
      <w:bookmarkStart w:id="461" w:name="_ENREF_184"/>
      <w:r w:rsidRPr="00DF7BCE">
        <w:rPr>
          <w:rFonts w:ascii="Times New Roman" w:hAnsi="Times New Roman"/>
        </w:rPr>
        <w:t>184.</w:t>
      </w:r>
      <w:r w:rsidRPr="00DF7BCE">
        <w:rPr>
          <w:rFonts w:ascii="Times New Roman" w:hAnsi="Times New Roman"/>
        </w:rPr>
        <w:tab/>
        <w:t xml:space="preserve">Raman Vedarajan and Toshiyasu Nishimura, </w:t>
      </w:r>
      <w:r w:rsidRPr="00DF7BCE">
        <w:rPr>
          <w:rFonts w:ascii="Times New Roman" w:hAnsi="Times New Roman"/>
          <w:i/>
        </w:rPr>
        <w:t>Corrosion analysis and monitoring of the environmental factors for the deterioration of chromium-bearing reinforcing steel in mortar.</w:t>
      </w:r>
      <w:r w:rsidRPr="00DF7BCE">
        <w:rPr>
          <w:rFonts w:ascii="Times New Roman" w:hAnsi="Times New Roman"/>
        </w:rPr>
        <w:t xml:space="preserve"> Journal of Solid State Electrochemistry, 2010. </w:t>
      </w:r>
      <w:r w:rsidRPr="00DF7BCE">
        <w:rPr>
          <w:rFonts w:ascii="Times New Roman" w:hAnsi="Times New Roman"/>
          <w:b/>
        </w:rPr>
        <w:t>14</w:t>
      </w:r>
      <w:r w:rsidRPr="00DF7BCE">
        <w:rPr>
          <w:rFonts w:ascii="Times New Roman" w:hAnsi="Times New Roman"/>
        </w:rPr>
        <w:t>(8): p. 1457-1464.</w:t>
      </w:r>
      <w:bookmarkEnd w:id="461"/>
    </w:p>
    <w:p w:rsidR="00346C51" w:rsidRPr="00DF7BCE" w:rsidRDefault="00346C51" w:rsidP="00346C51">
      <w:pPr>
        <w:pStyle w:val="EndNoteBibliography0"/>
        <w:spacing w:after="0"/>
        <w:ind w:left="720" w:hanging="720"/>
        <w:rPr>
          <w:rFonts w:ascii="Times New Roman" w:hAnsi="Times New Roman"/>
        </w:rPr>
      </w:pPr>
      <w:bookmarkStart w:id="462" w:name="_ENREF_185"/>
      <w:r w:rsidRPr="00DF7BCE">
        <w:rPr>
          <w:rFonts w:ascii="Times New Roman" w:hAnsi="Times New Roman"/>
        </w:rPr>
        <w:t>185.</w:t>
      </w:r>
      <w:r w:rsidRPr="00DF7BCE">
        <w:rPr>
          <w:rFonts w:ascii="Times New Roman" w:hAnsi="Times New Roman"/>
        </w:rPr>
        <w:tab/>
        <w:t xml:space="preserve">KM Yin and LI Lu, </w:t>
      </w:r>
      <w:r w:rsidRPr="00DF7BCE">
        <w:rPr>
          <w:rFonts w:ascii="Times New Roman" w:hAnsi="Times New Roman"/>
          <w:i/>
        </w:rPr>
        <w:t>Parametric study on the electrochemical impedance spectroscopy of organic-coated steels in hydrochloric acid solutions.</w:t>
      </w:r>
      <w:r w:rsidRPr="00DF7BCE">
        <w:rPr>
          <w:rFonts w:ascii="Times New Roman" w:hAnsi="Times New Roman"/>
        </w:rPr>
        <w:t xml:space="preserve"> Journal of Coatings Technology, 2003. </w:t>
      </w:r>
      <w:r w:rsidRPr="00DF7BCE">
        <w:rPr>
          <w:rFonts w:ascii="Times New Roman" w:hAnsi="Times New Roman"/>
          <w:b/>
        </w:rPr>
        <w:t>75</w:t>
      </w:r>
      <w:r w:rsidRPr="00DF7BCE">
        <w:rPr>
          <w:rFonts w:ascii="Times New Roman" w:hAnsi="Times New Roman"/>
        </w:rPr>
        <w:t>(941): p. 65-72.</w:t>
      </w:r>
      <w:bookmarkEnd w:id="462"/>
    </w:p>
    <w:p w:rsidR="00346C51" w:rsidRPr="00DF7BCE" w:rsidRDefault="00346C51" w:rsidP="00346C51">
      <w:pPr>
        <w:pStyle w:val="EndNoteBibliography0"/>
        <w:spacing w:after="0"/>
        <w:ind w:left="720" w:hanging="720"/>
        <w:rPr>
          <w:rFonts w:ascii="Times New Roman" w:hAnsi="Times New Roman"/>
        </w:rPr>
      </w:pPr>
      <w:bookmarkStart w:id="463" w:name="_ENREF_186"/>
      <w:r w:rsidRPr="00DF7BCE">
        <w:rPr>
          <w:rFonts w:ascii="Times New Roman" w:hAnsi="Times New Roman"/>
        </w:rPr>
        <w:t>186.</w:t>
      </w:r>
      <w:r w:rsidRPr="00DF7BCE">
        <w:rPr>
          <w:rFonts w:ascii="Times New Roman" w:hAnsi="Times New Roman"/>
        </w:rPr>
        <w:tab/>
        <w:t xml:space="preserve">Milton Stern and Al L Geary, </w:t>
      </w:r>
      <w:r w:rsidRPr="00DF7BCE">
        <w:rPr>
          <w:rFonts w:ascii="Times New Roman" w:hAnsi="Times New Roman"/>
          <w:i/>
        </w:rPr>
        <w:t>Electrochemical polarization I. A theoretical analysis of the shape of polarization curves.</w:t>
      </w:r>
      <w:r w:rsidRPr="00DF7BCE">
        <w:rPr>
          <w:rFonts w:ascii="Times New Roman" w:hAnsi="Times New Roman"/>
        </w:rPr>
        <w:t xml:space="preserve"> Journal of the electrochemical society, 1957. </w:t>
      </w:r>
      <w:r w:rsidRPr="00DF7BCE">
        <w:rPr>
          <w:rFonts w:ascii="Times New Roman" w:hAnsi="Times New Roman"/>
          <w:b/>
        </w:rPr>
        <w:t>104</w:t>
      </w:r>
      <w:r w:rsidRPr="00DF7BCE">
        <w:rPr>
          <w:rFonts w:ascii="Times New Roman" w:hAnsi="Times New Roman"/>
        </w:rPr>
        <w:t>(1): p. 56-63.</w:t>
      </w:r>
      <w:bookmarkEnd w:id="463"/>
    </w:p>
    <w:p w:rsidR="00346C51" w:rsidRPr="00DF7BCE" w:rsidRDefault="00346C51" w:rsidP="00346C51">
      <w:pPr>
        <w:pStyle w:val="EndNoteBibliography0"/>
        <w:spacing w:after="0"/>
        <w:ind w:left="720" w:hanging="720"/>
        <w:rPr>
          <w:rFonts w:ascii="Times New Roman" w:hAnsi="Times New Roman"/>
        </w:rPr>
      </w:pPr>
      <w:bookmarkStart w:id="464" w:name="_ENREF_187"/>
      <w:r w:rsidRPr="00DF7BCE">
        <w:rPr>
          <w:rFonts w:ascii="Times New Roman" w:hAnsi="Times New Roman"/>
        </w:rPr>
        <w:t>187.</w:t>
      </w:r>
      <w:r w:rsidRPr="00DF7BCE">
        <w:rPr>
          <w:rFonts w:ascii="Times New Roman" w:hAnsi="Times New Roman"/>
        </w:rPr>
        <w:tab/>
        <w:t xml:space="preserve">E McCafferty, </w:t>
      </w:r>
      <w:r w:rsidRPr="00DF7BCE">
        <w:rPr>
          <w:rFonts w:ascii="Times New Roman" w:hAnsi="Times New Roman"/>
          <w:i/>
        </w:rPr>
        <w:t>Validation of corrosion rates measured by the Tafel extrapolation method.</w:t>
      </w:r>
      <w:r w:rsidRPr="00DF7BCE">
        <w:rPr>
          <w:rFonts w:ascii="Times New Roman" w:hAnsi="Times New Roman"/>
        </w:rPr>
        <w:t xml:space="preserve"> Corrosion Science, 2005. </w:t>
      </w:r>
      <w:r w:rsidRPr="00DF7BCE">
        <w:rPr>
          <w:rFonts w:ascii="Times New Roman" w:hAnsi="Times New Roman"/>
          <w:b/>
        </w:rPr>
        <w:t>47</w:t>
      </w:r>
      <w:r w:rsidRPr="00DF7BCE">
        <w:rPr>
          <w:rFonts w:ascii="Times New Roman" w:hAnsi="Times New Roman"/>
        </w:rPr>
        <w:t>(12): p. 3202-3215.</w:t>
      </w:r>
      <w:bookmarkEnd w:id="464"/>
    </w:p>
    <w:p w:rsidR="00346C51" w:rsidRPr="00DF7BCE" w:rsidRDefault="00346C51" w:rsidP="00346C51">
      <w:pPr>
        <w:pStyle w:val="EndNoteBibliography0"/>
        <w:spacing w:after="0"/>
        <w:ind w:left="720" w:hanging="720"/>
        <w:rPr>
          <w:rFonts w:ascii="Times New Roman" w:hAnsi="Times New Roman"/>
        </w:rPr>
      </w:pPr>
      <w:bookmarkStart w:id="465" w:name="_ENREF_188"/>
      <w:r w:rsidRPr="00DF7BCE">
        <w:rPr>
          <w:rFonts w:ascii="Times New Roman" w:hAnsi="Times New Roman"/>
        </w:rPr>
        <w:t>188.</w:t>
      </w:r>
      <w:r w:rsidRPr="00DF7BCE">
        <w:rPr>
          <w:rFonts w:ascii="Times New Roman" w:hAnsi="Times New Roman"/>
        </w:rPr>
        <w:tab/>
        <w:t xml:space="preserve">P Scherrer, </w:t>
      </w:r>
      <w:r w:rsidRPr="00DF7BCE">
        <w:rPr>
          <w:rFonts w:ascii="Times New Roman" w:hAnsi="Times New Roman"/>
          <w:i/>
        </w:rPr>
        <w:t>Bestimmung der Grosse und der inneren Struktur von Kolloidteilchen mittels Rontgenstrahlen (1918) in: X-ray Diffraction Methods in Polymer Science, Ed. LE Alexander</w:t>
      </w:r>
      <w:r w:rsidRPr="00DF7BCE">
        <w:rPr>
          <w:rFonts w:ascii="Times New Roman" w:hAnsi="Times New Roman"/>
        </w:rPr>
        <w:t>. 1969, Wiley-Interscience, New York.</w:t>
      </w:r>
      <w:bookmarkEnd w:id="465"/>
    </w:p>
    <w:p w:rsidR="00346C51" w:rsidRPr="00DF7BCE" w:rsidRDefault="00346C51" w:rsidP="00346C51">
      <w:pPr>
        <w:pStyle w:val="EndNoteBibliography0"/>
        <w:spacing w:after="0"/>
        <w:ind w:left="720" w:hanging="720"/>
        <w:rPr>
          <w:rFonts w:ascii="Times New Roman" w:hAnsi="Times New Roman"/>
        </w:rPr>
      </w:pPr>
      <w:bookmarkStart w:id="466" w:name="_ENREF_189"/>
      <w:r w:rsidRPr="00DF7BCE">
        <w:rPr>
          <w:rFonts w:ascii="Times New Roman" w:hAnsi="Times New Roman"/>
        </w:rPr>
        <w:t>189.</w:t>
      </w:r>
      <w:r w:rsidRPr="00DF7BCE">
        <w:rPr>
          <w:rFonts w:ascii="Times New Roman" w:hAnsi="Times New Roman"/>
        </w:rPr>
        <w:tab/>
        <w:t xml:space="preserve">JM Walls, DD Hall, and DE Sykes, </w:t>
      </w:r>
      <w:r w:rsidRPr="00DF7BCE">
        <w:rPr>
          <w:rFonts w:ascii="Times New Roman" w:hAnsi="Times New Roman"/>
          <w:i/>
        </w:rPr>
        <w:t>Composition–Depth profiling and interface analysis of surface coatings using ball cratering and the scanning auger microprobe.</w:t>
      </w:r>
      <w:r w:rsidRPr="00DF7BCE">
        <w:rPr>
          <w:rFonts w:ascii="Times New Roman" w:hAnsi="Times New Roman"/>
        </w:rPr>
        <w:t xml:space="preserve"> Surface and Interface Analysis, 1979. </w:t>
      </w:r>
      <w:r w:rsidRPr="00DF7BCE">
        <w:rPr>
          <w:rFonts w:ascii="Times New Roman" w:hAnsi="Times New Roman"/>
          <w:b/>
        </w:rPr>
        <w:t>1</w:t>
      </w:r>
      <w:r w:rsidRPr="00DF7BCE">
        <w:rPr>
          <w:rFonts w:ascii="Times New Roman" w:hAnsi="Times New Roman"/>
        </w:rPr>
        <w:t>(6): p. 204-210.</w:t>
      </w:r>
      <w:bookmarkEnd w:id="466"/>
    </w:p>
    <w:p w:rsidR="00346C51" w:rsidRPr="00DF7BCE" w:rsidRDefault="00346C51" w:rsidP="00346C51">
      <w:pPr>
        <w:pStyle w:val="EndNoteBibliography0"/>
        <w:spacing w:after="0"/>
        <w:ind w:left="720" w:hanging="720"/>
        <w:rPr>
          <w:rFonts w:ascii="Times New Roman" w:hAnsi="Times New Roman"/>
        </w:rPr>
      </w:pPr>
      <w:bookmarkStart w:id="467" w:name="_ENREF_190"/>
      <w:r w:rsidRPr="00DF7BCE">
        <w:rPr>
          <w:rFonts w:ascii="Times New Roman" w:hAnsi="Times New Roman"/>
        </w:rPr>
        <w:t>190.</w:t>
      </w:r>
      <w:r w:rsidRPr="00DF7BCE">
        <w:rPr>
          <w:rFonts w:ascii="Times New Roman" w:hAnsi="Times New Roman"/>
        </w:rPr>
        <w:tab/>
        <w:t xml:space="preserve">JF Archard. </w:t>
      </w:r>
      <w:r w:rsidRPr="00DF7BCE">
        <w:rPr>
          <w:rFonts w:ascii="Times New Roman" w:hAnsi="Times New Roman"/>
          <w:i/>
        </w:rPr>
        <w:t>Elastic deformation and the laws of friction</w:t>
      </w:r>
      <w:r w:rsidRPr="00DF7BCE">
        <w:rPr>
          <w:rFonts w:ascii="Times New Roman" w:hAnsi="Times New Roman"/>
        </w:rPr>
        <w:t xml:space="preserve">. in </w:t>
      </w:r>
      <w:r w:rsidRPr="00DF7BCE">
        <w:rPr>
          <w:rFonts w:ascii="Times New Roman" w:hAnsi="Times New Roman"/>
          <w:i/>
        </w:rPr>
        <w:t>Proceedings of the Royal Society of London A: Mathematical, Physical and Engineering Sciences</w:t>
      </w:r>
      <w:r w:rsidRPr="00DF7BCE">
        <w:rPr>
          <w:rFonts w:ascii="Times New Roman" w:hAnsi="Times New Roman"/>
        </w:rPr>
        <w:t>. 1957. : The Royal Society.</w:t>
      </w:r>
      <w:bookmarkEnd w:id="467"/>
    </w:p>
    <w:p w:rsidR="00346C51" w:rsidRPr="00DF7BCE" w:rsidRDefault="00346C51" w:rsidP="00346C51">
      <w:pPr>
        <w:pStyle w:val="EndNoteBibliography0"/>
        <w:spacing w:after="0"/>
        <w:ind w:left="720" w:hanging="720"/>
        <w:rPr>
          <w:rFonts w:ascii="Times New Roman" w:hAnsi="Times New Roman"/>
        </w:rPr>
      </w:pPr>
      <w:bookmarkStart w:id="468" w:name="_ENREF_191"/>
      <w:r w:rsidRPr="00DF7BCE">
        <w:rPr>
          <w:rFonts w:ascii="Times New Roman" w:hAnsi="Times New Roman"/>
        </w:rPr>
        <w:t>191.</w:t>
      </w:r>
      <w:r w:rsidRPr="00DF7BCE">
        <w:rPr>
          <w:rFonts w:ascii="Times New Roman" w:hAnsi="Times New Roman"/>
        </w:rPr>
        <w:tab/>
        <w:t xml:space="preserve">J Musil, </w:t>
      </w:r>
      <w:r w:rsidRPr="00DF7BCE">
        <w:rPr>
          <w:rFonts w:ascii="Times New Roman" w:hAnsi="Times New Roman"/>
          <w:i/>
        </w:rPr>
        <w:t>Hard and superhard nanocomposite coatings.</w:t>
      </w:r>
      <w:r w:rsidRPr="00DF7BCE">
        <w:rPr>
          <w:rFonts w:ascii="Times New Roman" w:hAnsi="Times New Roman"/>
        </w:rPr>
        <w:t xml:space="preserve"> Surface and coatings technology, 2000. </w:t>
      </w:r>
      <w:r w:rsidRPr="00DF7BCE">
        <w:rPr>
          <w:rFonts w:ascii="Times New Roman" w:hAnsi="Times New Roman"/>
          <w:b/>
        </w:rPr>
        <w:t>125</w:t>
      </w:r>
      <w:r w:rsidRPr="00DF7BCE">
        <w:rPr>
          <w:rFonts w:ascii="Times New Roman" w:hAnsi="Times New Roman"/>
        </w:rPr>
        <w:t>(1): p. 322-330.</w:t>
      </w:r>
      <w:bookmarkEnd w:id="468"/>
    </w:p>
    <w:p w:rsidR="00346C51" w:rsidRPr="00DF7BCE" w:rsidRDefault="00346C51" w:rsidP="00346C51">
      <w:pPr>
        <w:pStyle w:val="EndNoteBibliography0"/>
        <w:ind w:left="720" w:hanging="720"/>
        <w:rPr>
          <w:rFonts w:ascii="Times New Roman" w:hAnsi="Times New Roman"/>
        </w:rPr>
      </w:pPr>
      <w:bookmarkStart w:id="469" w:name="_ENREF_192"/>
      <w:r w:rsidRPr="00DF7BCE">
        <w:rPr>
          <w:rFonts w:ascii="Times New Roman" w:hAnsi="Times New Roman"/>
        </w:rPr>
        <w:t>192.</w:t>
      </w:r>
      <w:r w:rsidRPr="00DF7BCE">
        <w:rPr>
          <w:rFonts w:ascii="Times New Roman" w:hAnsi="Times New Roman"/>
        </w:rPr>
        <w:tab/>
        <w:t xml:space="preserve">MM Stack and MT Mathew, </w:t>
      </w:r>
      <w:r w:rsidRPr="00DF7BCE">
        <w:rPr>
          <w:rFonts w:ascii="Times New Roman" w:hAnsi="Times New Roman"/>
          <w:i/>
        </w:rPr>
        <w:t>Mapping the micro-abrasion resistance of WC/Co based coatings in aqueous conditions.</w:t>
      </w:r>
      <w:r w:rsidRPr="00DF7BCE">
        <w:rPr>
          <w:rFonts w:ascii="Times New Roman" w:hAnsi="Times New Roman"/>
        </w:rPr>
        <w:t xml:space="preserve"> Surface and Coatings Technology, 2004. </w:t>
      </w:r>
      <w:r w:rsidRPr="00DF7BCE">
        <w:rPr>
          <w:rFonts w:ascii="Times New Roman" w:hAnsi="Times New Roman"/>
          <w:b/>
        </w:rPr>
        <w:t>183</w:t>
      </w:r>
      <w:r w:rsidRPr="00DF7BCE">
        <w:rPr>
          <w:rFonts w:ascii="Times New Roman" w:hAnsi="Times New Roman"/>
        </w:rPr>
        <w:t>(2): p. 337-346.</w:t>
      </w:r>
      <w:bookmarkEnd w:id="469"/>
    </w:p>
    <w:p w:rsidR="0043784F" w:rsidRPr="00CD4297" w:rsidRDefault="00502738" w:rsidP="0043784F">
      <w:pPr>
        <w:spacing w:before="120" w:after="120" w:line="360" w:lineRule="auto"/>
        <w:contextualSpacing/>
        <w:rPr>
          <w:rFonts w:ascii="Times New Roman" w:hAnsi="Times New Roman" w:cs="Times New Roman"/>
          <w:color w:val="000000" w:themeColor="text1"/>
          <w:sz w:val="28"/>
        </w:rPr>
      </w:pPr>
      <w:r w:rsidRPr="00DF7BCE">
        <w:rPr>
          <w:rFonts w:ascii="Times New Roman" w:hAnsi="Times New Roman" w:cs="Times New Roman"/>
          <w:color w:val="000000" w:themeColor="text1"/>
          <w:sz w:val="28"/>
        </w:rPr>
        <w:fldChar w:fldCharType="end"/>
      </w:r>
    </w:p>
    <w:sectPr w:rsidR="0043784F" w:rsidRPr="00CD4297">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4F3818" w:rsidRDefault="004F3818" w:rsidP="0043784F">
      <w:r>
        <w:separator/>
      </w:r>
    </w:p>
  </w:endnote>
  <w:endnote w:type="continuationSeparator" w:id="0">
    <w:p w:rsidR="004F3818" w:rsidRDefault="004F3818" w:rsidP="0043784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 w:name="等线 Light">
    <w:panose1 w:val="02010600030101010101"/>
    <w:charset w:val="86"/>
    <w:family w:val="auto"/>
    <w:pitch w:val="variable"/>
    <w:sig w:usb0="A00002BF" w:usb1="38CF7CFA" w:usb2="00000016" w:usb3="00000000" w:csb0="0004000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 w:name="Arial-BoldMT">
    <w:altName w:val="Arial"/>
    <w:panose1 w:val="00000000000000000000"/>
    <w:charset w:val="00"/>
    <w:family w:val="roman"/>
    <w:notTrueType/>
    <w:pitch w:val="default"/>
  </w:font>
  <w:font w:name="TimesNewRomanPS-ItalicMT">
    <w:altName w:val="Times New Roman"/>
    <w:panose1 w:val="00000000000000000000"/>
    <w:charset w:val="00"/>
    <w:family w:val="roman"/>
    <w:notTrueType/>
    <w:pitch w:val="default"/>
  </w:font>
  <w:font w:name="ArialMT">
    <w:altName w:val="Arial"/>
    <w:panose1 w:val="00000000000000000000"/>
    <w:charset w:val="00"/>
    <w:family w:val="roman"/>
    <w:notTrueType/>
    <w:pitch w:val="default"/>
  </w:font>
  <w:font w:name="Tahoma">
    <w:panose1 w:val="020B0604030504040204"/>
    <w:charset w:val="00"/>
    <w:family w:val="swiss"/>
    <w:pitch w:val="variable"/>
    <w:sig w:usb0="E1002EFF" w:usb1="C000605B" w:usb2="00000029" w:usb3="00000000" w:csb0="000101FF" w:csb1="00000000"/>
  </w:font>
  <w:font w:name="微软雅黑">
    <w:panose1 w:val="020B0503020204020204"/>
    <w:charset w:val="86"/>
    <w:family w:val="swiss"/>
    <w:pitch w:val="variable"/>
    <w:sig w:usb0="A0000287" w:usb1="28CF3C52" w:usb2="00000016" w:usb3="00000000" w:csb0="0004001F" w:csb1="00000000"/>
  </w:font>
  <w:font w:name="Arial Unicode MS">
    <w:altName w:val="Adobe Gothic Std B"/>
    <w:panose1 w:val="020B0604020202020204"/>
    <w:charset w:val="80"/>
    <w:family w:val="swiss"/>
    <w:pitch w:val="variable"/>
    <w:sig w:usb0="00000000" w:usb1="E9DFFFFF" w:usb2="0000003F" w:usb3="00000000" w:csb0="003F01FF" w:csb1="00000000"/>
  </w:font>
  <w:font w:name="幼圆">
    <w:panose1 w:val="02010509060101010101"/>
    <w:charset w:val="86"/>
    <w:family w:val="modern"/>
    <w:pitch w:val="fixed"/>
    <w:sig w:usb0="00000001" w:usb1="080E0000" w:usb2="00000010" w:usb3="00000000" w:csb0="00040000" w:csb1="00000000"/>
  </w:font>
  <w:font w:name="MS PGothic">
    <w:panose1 w:val="020B0600070205080204"/>
    <w:charset w:val="80"/>
    <w:family w:val="swiss"/>
    <w:pitch w:val="variable"/>
    <w:sig w:usb0="E00002FF" w:usb1="6AC7FDFB" w:usb2="08000012" w:usb3="00000000" w:csb0="0002009F" w:csb1="00000000"/>
  </w:font>
  <w:font w:name="Cambria Math">
    <w:panose1 w:val="02040503050406030204"/>
    <w:charset w:val="00"/>
    <w:family w:val="roman"/>
    <w:pitch w:val="variable"/>
    <w:sig w:usb0="E00002FF" w:usb1="420024FF" w:usb2="00000000" w:usb3="00000000" w:csb0="0000019F" w:csb1="00000000"/>
  </w:font>
  <w:font w:name="Gulim">
    <w:altName w:val="굴림"/>
    <w:panose1 w:val="020B0600000101010101"/>
    <w:charset w:val="81"/>
    <w:family w:val="swiss"/>
    <w:pitch w:val="variable"/>
    <w:sig w:usb0="B00002AF" w:usb1="69D77CFB" w:usb2="00000030" w:usb3="00000000" w:csb0="0008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00202" w:rsidRDefault="00400202">
    <w:pPr>
      <w:pStyle w:val="a9"/>
      <w:jc w:val="right"/>
    </w:pPr>
  </w:p>
  <w:p w:rsidR="00400202" w:rsidRDefault="00400202">
    <w:pPr>
      <w:pStyle w:val="a9"/>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274543107"/>
      <w:docPartObj>
        <w:docPartGallery w:val="Page Numbers (Bottom of Page)"/>
        <w:docPartUnique/>
      </w:docPartObj>
    </w:sdtPr>
    <w:sdtEndPr/>
    <w:sdtContent>
      <w:p w:rsidR="00400202" w:rsidRDefault="00400202">
        <w:pPr>
          <w:pStyle w:val="a9"/>
          <w:jc w:val="right"/>
        </w:pPr>
        <w:r>
          <w:fldChar w:fldCharType="begin"/>
        </w:r>
        <w:r>
          <w:instrText>PAGE   \* MERGEFORMAT</w:instrText>
        </w:r>
        <w:r>
          <w:fldChar w:fldCharType="separate"/>
        </w:r>
        <w:r w:rsidR="00D51C53" w:rsidRPr="00D51C53">
          <w:rPr>
            <w:noProof/>
            <w:lang w:val="zh-CN"/>
          </w:rPr>
          <w:t>74</w:t>
        </w:r>
        <w:r>
          <w:fldChar w:fldCharType="end"/>
        </w:r>
      </w:p>
    </w:sdtContent>
  </w:sdt>
  <w:p w:rsidR="00400202" w:rsidRDefault="00400202">
    <w:pPr>
      <w:pStyle w:val="a9"/>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00202" w:rsidRPr="002115BB" w:rsidRDefault="00400202">
    <w:pPr>
      <w:pStyle w:val="a9"/>
      <w:jc w:val="right"/>
      <w:rPr>
        <w:color w:val="000000" w:themeColor="text1"/>
        <w:sz w:val="20"/>
      </w:rPr>
    </w:pPr>
    <w:r w:rsidRPr="002115BB">
      <w:rPr>
        <w:color w:val="000000" w:themeColor="text1"/>
        <w:szCs w:val="20"/>
      </w:rPr>
      <w:fldChar w:fldCharType="begin"/>
    </w:r>
    <w:r w:rsidRPr="002115BB">
      <w:rPr>
        <w:color w:val="000000" w:themeColor="text1"/>
        <w:szCs w:val="20"/>
      </w:rPr>
      <w:instrText>PAGE  \* Arabic</w:instrText>
    </w:r>
    <w:r w:rsidRPr="002115BB">
      <w:rPr>
        <w:color w:val="000000" w:themeColor="text1"/>
        <w:szCs w:val="20"/>
      </w:rPr>
      <w:fldChar w:fldCharType="separate"/>
    </w:r>
    <w:r w:rsidR="00D51C53">
      <w:rPr>
        <w:noProof/>
        <w:color w:val="000000" w:themeColor="text1"/>
        <w:szCs w:val="20"/>
      </w:rPr>
      <w:t>171</w:t>
    </w:r>
    <w:r w:rsidRPr="002115BB">
      <w:rPr>
        <w:color w:val="000000" w:themeColor="text1"/>
        <w:szCs w:val="20"/>
      </w:rPr>
      <w:fldChar w:fldCharType="end"/>
    </w:r>
  </w:p>
  <w:p w:rsidR="00400202" w:rsidRDefault="00400202" w:rsidP="00F17F7C">
    <w:pPr>
      <w:pStyle w:val="a9"/>
      <w:ind w:right="600"/>
      <w:jc w:val="righ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4F3818" w:rsidRDefault="004F3818" w:rsidP="0043784F">
      <w:r>
        <w:separator/>
      </w:r>
    </w:p>
  </w:footnote>
  <w:footnote w:type="continuationSeparator" w:id="0">
    <w:p w:rsidR="004F3818" w:rsidRDefault="004F3818" w:rsidP="0043784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00202" w:rsidRDefault="00400202">
    <w:pPr>
      <w:pStyle w:val="ab"/>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00202" w:rsidRPr="004977EA" w:rsidRDefault="00400202" w:rsidP="00F17F7C">
    <w:pPr>
      <w:pStyle w:val="ab"/>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003"/>
    <w:multiLevelType w:val="singleLevel"/>
    <w:tmpl w:val="00000003"/>
    <w:lvl w:ilvl="0">
      <w:start w:val="1"/>
      <w:numFmt w:val="bullet"/>
      <w:lvlText w:val=""/>
      <w:lvlJc w:val="left"/>
      <w:pPr>
        <w:tabs>
          <w:tab w:val="num" w:pos="420"/>
        </w:tabs>
        <w:ind w:left="420" w:hanging="420"/>
      </w:pPr>
      <w:rPr>
        <w:rFonts w:ascii="Wingdings" w:hAnsi="Wingdings" w:hint="default"/>
      </w:rPr>
    </w:lvl>
  </w:abstractNum>
  <w:abstractNum w:abstractNumId="1" w15:restartNumberingAfterBreak="0">
    <w:nsid w:val="040A2E22"/>
    <w:multiLevelType w:val="hybridMultilevel"/>
    <w:tmpl w:val="29C6F936"/>
    <w:lvl w:ilvl="0" w:tplc="C30AF2C6">
      <w:start w:val="20"/>
      <w:numFmt w:val="bullet"/>
      <w:lvlText w:val=""/>
      <w:lvlJc w:val="left"/>
      <w:pPr>
        <w:ind w:left="644" w:hanging="360"/>
      </w:pPr>
      <w:rPr>
        <w:rFonts w:ascii="Wingdings" w:eastAsia="宋体" w:hAnsi="Wingdings" w:cs="Times New Roman" w:hint="default"/>
      </w:rPr>
    </w:lvl>
    <w:lvl w:ilvl="1" w:tplc="04090003" w:tentative="1">
      <w:start w:val="1"/>
      <w:numFmt w:val="bullet"/>
      <w:lvlText w:val=""/>
      <w:lvlJc w:val="left"/>
      <w:pPr>
        <w:ind w:left="1124" w:hanging="420"/>
      </w:pPr>
      <w:rPr>
        <w:rFonts w:ascii="Wingdings" w:hAnsi="Wingdings" w:hint="default"/>
      </w:rPr>
    </w:lvl>
    <w:lvl w:ilvl="2" w:tplc="04090005" w:tentative="1">
      <w:start w:val="1"/>
      <w:numFmt w:val="bullet"/>
      <w:lvlText w:val=""/>
      <w:lvlJc w:val="left"/>
      <w:pPr>
        <w:ind w:left="1544" w:hanging="420"/>
      </w:pPr>
      <w:rPr>
        <w:rFonts w:ascii="Wingdings" w:hAnsi="Wingdings" w:hint="default"/>
      </w:rPr>
    </w:lvl>
    <w:lvl w:ilvl="3" w:tplc="04090001" w:tentative="1">
      <w:start w:val="1"/>
      <w:numFmt w:val="bullet"/>
      <w:lvlText w:val=""/>
      <w:lvlJc w:val="left"/>
      <w:pPr>
        <w:ind w:left="1964" w:hanging="420"/>
      </w:pPr>
      <w:rPr>
        <w:rFonts w:ascii="Wingdings" w:hAnsi="Wingdings" w:hint="default"/>
      </w:rPr>
    </w:lvl>
    <w:lvl w:ilvl="4" w:tplc="04090003" w:tentative="1">
      <w:start w:val="1"/>
      <w:numFmt w:val="bullet"/>
      <w:lvlText w:val=""/>
      <w:lvlJc w:val="left"/>
      <w:pPr>
        <w:ind w:left="2384" w:hanging="420"/>
      </w:pPr>
      <w:rPr>
        <w:rFonts w:ascii="Wingdings" w:hAnsi="Wingdings" w:hint="default"/>
      </w:rPr>
    </w:lvl>
    <w:lvl w:ilvl="5" w:tplc="04090005" w:tentative="1">
      <w:start w:val="1"/>
      <w:numFmt w:val="bullet"/>
      <w:lvlText w:val=""/>
      <w:lvlJc w:val="left"/>
      <w:pPr>
        <w:ind w:left="2804" w:hanging="420"/>
      </w:pPr>
      <w:rPr>
        <w:rFonts w:ascii="Wingdings" w:hAnsi="Wingdings" w:hint="default"/>
      </w:rPr>
    </w:lvl>
    <w:lvl w:ilvl="6" w:tplc="04090001" w:tentative="1">
      <w:start w:val="1"/>
      <w:numFmt w:val="bullet"/>
      <w:lvlText w:val=""/>
      <w:lvlJc w:val="left"/>
      <w:pPr>
        <w:ind w:left="3224" w:hanging="420"/>
      </w:pPr>
      <w:rPr>
        <w:rFonts w:ascii="Wingdings" w:hAnsi="Wingdings" w:hint="default"/>
      </w:rPr>
    </w:lvl>
    <w:lvl w:ilvl="7" w:tplc="04090003" w:tentative="1">
      <w:start w:val="1"/>
      <w:numFmt w:val="bullet"/>
      <w:lvlText w:val=""/>
      <w:lvlJc w:val="left"/>
      <w:pPr>
        <w:ind w:left="3644" w:hanging="420"/>
      </w:pPr>
      <w:rPr>
        <w:rFonts w:ascii="Wingdings" w:hAnsi="Wingdings" w:hint="default"/>
      </w:rPr>
    </w:lvl>
    <w:lvl w:ilvl="8" w:tplc="04090005" w:tentative="1">
      <w:start w:val="1"/>
      <w:numFmt w:val="bullet"/>
      <w:lvlText w:val=""/>
      <w:lvlJc w:val="left"/>
      <w:pPr>
        <w:ind w:left="4064" w:hanging="420"/>
      </w:pPr>
      <w:rPr>
        <w:rFonts w:ascii="Wingdings" w:hAnsi="Wingdings" w:hint="default"/>
      </w:rPr>
    </w:lvl>
  </w:abstractNum>
  <w:abstractNum w:abstractNumId="2" w15:restartNumberingAfterBreak="0">
    <w:nsid w:val="050B1C58"/>
    <w:multiLevelType w:val="hybridMultilevel"/>
    <w:tmpl w:val="93EE7A80"/>
    <w:lvl w:ilvl="0" w:tplc="E16A264C">
      <w:start w:val="1"/>
      <w:numFmt w:val="lowerRoman"/>
      <w:lvlText w:val="%1."/>
      <w:lvlJc w:val="left"/>
      <w:pPr>
        <w:ind w:left="720" w:hanging="720"/>
      </w:pPr>
    </w:lvl>
    <w:lvl w:ilvl="1" w:tplc="04090019">
      <w:start w:val="1"/>
      <w:numFmt w:val="lowerLetter"/>
      <w:lvlText w:val="%2)"/>
      <w:lvlJc w:val="left"/>
      <w:pPr>
        <w:ind w:left="840" w:hanging="420"/>
      </w:pPr>
    </w:lvl>
    <w:lvl w:ilvl="2" w:tplc="0409001B">
      <w:start w:val="1"/>
      <w:numFmt w:val="lowerRoman"/>
      <w:lvlText w:val="%3."/>
      <w:lvlJc w:val="right"/>
      <w:pPr>
        <w:ind w:left="1260" w:hanging="420"/>
      </w:pPr>
    </w:lvl>
    <w:lvl w:ilvl="3" w:tplc="0409000F">
      <w:start w:val="1"/>
      <w:numFmt w:val="decimal"/>
      <w:lvlText w:val="%4."/>
      <w:lvlJc w:val="left"/>
      <w:pPr>
        <w:ind w:left="1680" w:hanging="420"/>
      </w:pPr>
    </w:lvl>
    <w:lvl w:ilvl="4" w:tplc="04090019">
      <w:start w:val="1"/>
      <w:numFmt w:val="lowerLetter"/>
      <w:lvlText w:val="%5)"/>
      <w:lvlJc w:val="left"/>
      <w:pPr>
        <w:ind w:left="2100" w:hanging="420"/>
      </w:pPr>
    </w:lvl>
    <w:lvl w:ilvl="5" w:tplc="0409001B">
      <w:start w:val="1"/>
      <w:numFmt w:val="lowerRoman"/>
      <w:lvlText w:val="%6."/>
      <w:lvlJc w:val="right"/>
      <w:pPr>
        <w:ind w:left="2520" w:hanging="420"/>
      </w:pPr>
    </w:lvl>
    <w:lvl w:ilvl="6" w:tplc="0409000F">
      <w:start w:val="1"/>
      <w:numFmt w:val="decimal"/>
      <w:lvlText w:val="%7."/>
      <w:lvlJc w:val="left"/>
      <w:pPr>
        <w:ind w:left="2940" w:hanging="420"/>
      </w:pPr>
    </w:lvl>
    <w:lvl w:ilvl="7" w:tplc="04090019">
      <w:start w:val="1"/>
      <w:numFmt w:val="lowerLetter"/>
      <w:lvlText w:val="%8)"/>
      <w:lvlJc w:val="left"/>
      <w:pPr>
        <w:ind w:left="3360" w:hanging="420"/>
      </w:pPr>
    </w:lvl>
    <w:lvl w:ilvl="8" w:tplc="0409001B">
      <w:start w:val="1"/>
      <w:numFmt w:val="lowerRoman"/>
      <w:lvlText w:val="%9."/>
      <w:lvlJc w:val="right"/>
      <w:pPr>
        <w:ind w:left="3780" w:hanging="420"/>
      </w:pPr>
    </w:lvl>
  </w:abstractNum>
  <w:abstractNum w:abstractNumId="3" w15:restartNumberingAfterBreak="0">
    <w:nsid w:val="09194239"/>
    <w:multiLevelType w:val="multilevel"/>
    <w:tmpl w:val="7020E126"/>
    <w:lvl w:ilvl="0">
      <w:start w:val="7"/>
      <w:numFmt w:val="decimal"/>
      <w:lvlText w:val="%1."/>
      <w:lvlJc w:val="left"/>
      <w:pPr>
        <w:ind w:left="480" w:hanging="48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4" w15:restartNumberingAfterBreak="0">
    <w:nsid w:val="09332082"/>
    <w:multiLevelType w:val="multilevel"/>
    <w:tmpl w:val="AAB69274"/>
    <w:lvl w:ilvl="0">
      <w:start w:val="4"/>
      <w:numFmt w:val="decimal"/>
      <w:lvlText w:val="%1."/>
      <w:lvlJc w:val="left"/>
      <w:pPr>
        <w:ind w:left="480" w:hanging="48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5" w15:restartNumberingAfterBreak="0">
    <w:nsid w:val="141B7D81"/>
    <w:multiLevelType w:val="hybridMultilevel"/>
    <w:tmpl w:val="4F8054E0"/>
    <w:lvl w:ilvl="0" w:tplc="B1A0ED20">
      <w:start w:val="1"/>
      <w:numFmt w:val="bullet"/>
      <w:lvlText w:val=""/>
      <w:lvlJc w:val="left"/>
      <w:pPr>
        <w:ind w:left="703" w:hanging="420"/>
      </w:pPr>
      <w:rPr>
        <w:rFonts w:ascii="Wingdings" w:hAnsi="Wingdings" w:hint="default"/>
        <w:sz w:val="16"/>
      </w:rPr>
    </w:lvl>
    <w:lvl w:ilvl="1" w:tplc="04090003" w:tentative="1">
      <w:start w:val="1"/>
      <w:numFmt w:val="bullet"/>
      <w:lvlText w:val=""/>
      <w:lvlJc w:val="left"/>
      <w:pPr>
        <w:ind w:left="1123" w:hanging="420"/>
      </w:pPr>
      <w:rPr>
        <w:rFonts w:ascii="Wingdings" w:hAnsi="Wingdings" w:hint="default"/>
      </w:rPr>
    </w:lvl>
    <w:lvl w:ilvl="2" w:tplc="04090005" w:tentative="1">
      <w:start w:val="1"/>
      <w:numFmt w:val="bullet"/>
      <w:lvlText w:val=""/>
      <w:lvlJc w:val="left"/>
      <w:pPr>
        <w:ind w:left="1543" w:hanging="420"/>
      </w:pPr>
      <w:rPr>
        <w:rFonts w:ascii="Wingdings" w:hAnsi="Wingdings" w:hint="default"/>
      </w:rPr>
    </w:lvl>
    <w:lvl w:ilvl="3" w:tplc="04090001" w:tentative="1">
      <w:start w:val="1"/>
      <w:numFmt w:val="bullet"/>
      <w:lvlText w:val=""/>
      <w:lvlJc w:val="left"/>
      <w:pPr>
        <w:ind w:left="1963" w:hanging="420"/>
      </w:pPr>
      <w:rPr>
        <w:rFonts w:ascii="Wingdings" w:hAnsi="Wingdings" w:hint="default"/>
      </w:rPr>
    </w:lvl>
    <w:lvl w:ilvl="4" w:tplc="04090003" w:tentative="1">
      <w:start w:val="1"/>
      <w:numFmt w:val="bullet"/>
      <w:lvlText w:val=""/>
      <w:lvlJc w:val="left"/>
      <w:pPr>
        <w:ind w:left="2383" w:hanging="420"/>
      </w:pPr>
      <w:rPr>
        <w:rFonts w:ascii="Wingdings" w:hAnsi="Wingdings" w:hint="default"/>
      </w:rPr>
    </w:lvl>
    <w:lvl w:ilvl="5" w:tplc="04090005" w:tentative="1">
      <w:start w:val="1"/>
      <w:numFmt w:val="bullet"/>
      <w:lvlText w:val=""/>
      <w:lvlJc w:val="left"/>
      <w:pPr>
        <w:ind w:left="2803" w:hanging="420"/>
      </w:pPr>
      <w:rPr>
        <w:rFonts w:ascii="Wingdings" w:hAnsi="Wingdings" w:hint="default"/>
      </w:rPr>
    </w:lvl>
    <w:lvl w:ilvl="6" w:tplc="04090001" w:tentative="1">
      <w:start w:val="1"/>
      <w:numFmt w:val="bullet"/>
      <w:lvlText w:val=""/>
      <w:lvlJc w:val="left"/>
      <w:pPr>
        <w:ind w:left="3223" w:hanging="420"/>
      </w:pPr>
      <w:rPr>
        <w:rFonts w:ascii="Wingdings" w:hAnsi="Wingdings" w:hint="default"/>
      </w:rPr>
    </w:lvl>
    <w:lvl w:ilvl="7" w:tplc="04090003" w:tentative="1">
      <w:start w:val="1"/>
      <w:numFmt w:val="bullet"/>
      <w:lvlText w:val=""/>
      <w:lvlJc w:val="left"/>
      <w:pPr>
        <w:ind w:left="3643" w:hanging="420"/>
      </w:pPr>
      <w:rPr>
        <w:rFonts w:ascii="Wingdings" w:hAnsi="Wingdings" w:hint="default"/>
      </w:rPr>
    </w:lvl>
    <w:lvl w:ilvl="8" w:tplc="04090005" w:tentative="1">
      <w:start w:val="1"/>
      <w:numFmt w:val="bullet"/>
      <w:lvlText w:val=""/>
      <w:lvlJc w:val="left"/>
      <w:pPr>
        <w:ind w:left="4063" w:hanging="420"/>
      </w:pPr>
      <w:rPr>
        <w:rFonts w:ascii="Wingdings" w:hAnsi="Wingdings" w:hint="default"/>
      </w:rPr>
    </w:lvl>
  </w:abstractNum>
  <w:abstractNum w:abstractNumId="6" w15:restartNumberingAfterBreak="0">
    <w:nsid w:val="153A124E"/>
    <w:multiLevelType w:val="multilevel"/>
    <w:tmpl w:val="C252569E"/>
    <w:lvl w:ilvl="0">
      <w:start w:val="1"/>
      <w:numFmt w:val="decimal"/>
      <w:lvlText w:val="%1."/>
      <w:lvlJc w:val="left"/>
      <w:pPr>
        <w:ind w:left="480" w:hanging="480"/>
      </w:pPr>
      <w:rPr>
        <w:sz w:val="32"/>
      </w:rPr>
    </w:lvl>
    <w:lvl w:ilvl="1">
      <w:start w:val="1"/>
      <w:numFmt w:val="decimal"/>
      <w:lvlText w:val="%1.%2."/>
      <w:lvlJc w:val="left"/>
      <w:pPr>
        <w:ind w:left="720" w:hanging="720"/>
      </w:pPr>
      <w:rPr>
        <w:sz w:val="32"/>
      </w:rPr>
    </w:lvl>
    <w:lvl w:ilvl="2">
      <w:start w:val="1"/>
      <w:numFmt w:val="decimal"/>
      <w:lvlText w:val="%1.%2.%3."/>
      <w:lvlJc w:val="left"/>
      <w:pPr>
        <w:ind w:left="1080" w:hanging="1080"/>
      </w:pPr>
      <w:rPr>
        <w:sz w:val="32"/>
      </w:rPr>
    </w:lvl>
    <w:lvl w:ilvl="3">
      <w:start w:val="1"/>
      <w:numFmt w:val="decimal"/>
      <w:lvlText w:val="%1.%2.%3.%4."/>
      <w:lvlJc w:val="left"/>
      <w:pPr>
        <w:ind w:left="1440" w:hanging="1440"/>
      </w:pPr>
      <w:rPr>
        <w:sz w:val="32"/>
      </w:rPr>
    </w:lvl>
    <w:lvl w:ilvl="4">
      <w:start w:val="1"/>
      <w:numFmt w:val="decimal"/>
      <w:lvlText w:val="%1.%2.%3.%4.%5."/>
      <w:lvlJc w:val="left"/>
      <w:pPr>
        <w:ind w:left="1800" w:hanging="1800"/>
      </w:pPr>
      <w:rPr>
        <w:sz w:val="32"/>
      </w:rPr>
    </w:lvl>
    <w:lvl w:ilvl="5">
      <w:start w:val="1"/>
      <w:numFmt w:val="decimal"/>
      <w:lvlText w:val="%1.%2.%3.%4.%5.%6."/>
      <w:lvlJc w:val="left"/>
      <w:pPr>
        <w:ind w:left="2160" w:hanging="2160"/>
      </w:pPr>
      <w:rPr>
        <w:sz w:val="32"/>
      </w:rPr>
    </w:lvl>
    <w:lvl w:ilvl="6">
      <w:start w:val="1"/>
      <w:numFmt w:val="decimal"/>
      <w:lvlText w:val="%1.%2.%3.%4.%5.%6.%7."/>
      <w:lvlJc w:val="left"/>
      <w:pPr>
        <w:ind w:left="2520" w:hanging="2520"/>
      </w:pPr>
      <w:rPr>
        <w:sz w:val="32"/>
      </w:rPr>
    </w:lvl>
    <w:lvl w:ilvl="7">
      <w:start w:val="1"/>
      <w:numFmt w:val="decimal"/>
      <w:lvlText w:val="%1.%2.%3.%4.%5.%6.%7.%8."/>
      <w:lvlJc w:val="left"/>
      <w:pPr>
        <w:ind w:left="2880" w:hanging="2880"/>
      </w:pPr>
      <w:rPr>
        <w:sz w:val="32"/>
      </w:rPr>
    </w:lvl>
    <w:lvl w:ilvl="8">
      <w:start w:val="1"/>
      <w:numFmt w:val="decimal"/>
      <w:lvlText w:val="%1.%2.%3.%4.%5.%6.%7.%8.%9."/>
      <w:lvlJc w:val="left"/>
      <w:pPr>
        <w:ind w:left="3240" w:hanging="3240"/>
      </w:pPr>
      <w:rPr>
        <w:sz w:val="32"/>
      </w:rPr>
    </w:lvl>
  </w:abstractNum>
  <w:abstractNum w:abstractNumId="7" w15:restartNumberingAfterBreak="0">
    <w:nsid w:val="16270030"/>
    <w:multiLevelType w:val="hybridMultilevel"/>
    <w:tmpl w:val="C67E6D02"/>
    <w:lvl w:ilvl="0" w:tplc="69D20748">
      <w:numFmt w:val="bullet"/>
      <w:lvlText w:val=""/>
      <w:lvlJc w:val="left"/>
      <w:pPr>
        <w:ind w:left="720" w:hanging="360"/>
      </w:pPr>
      <w:rPr>
        <w:rFonts w:ascii="Symbol" w:eastAsia="宋体" w:hAnsi="Symbol"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1A8D551A"/>
    <w:multiLevelType w:val="hybridMultilevel"/>
    <w:tmpl w:val="FF9E0B42"/>
    <w:lvl w:ilvl="0" w:tplc="04090011">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2CEF776A"/>
    <w:multiLevelType w:val="multilevel"/>
    <w:tmpl w:val="DE422B58"/>
    <w:lvl w:ilvl="0">
      <w:start w:val="3"/>
      <w:numFmt w:val="decimal"/>
      <w:lvlText w:val="%1."/>
      <w:lvlJc w:val="left"/>
      <w:pPr>
        <w:ind w:left="480" w:hanging="480"/>
      </w:pPr>
      <w:rPr>
        <w:rFonts w:hint="default"/>
        <w:sz w:val="32"/>
      </w:rPr>
    </w:lvl>
    <w:lvl w:ilvl="1">
      <w:start w:val="1"/>
      <w:numFmt w:val="decimal"/>
      <w:lvlText w:val="%1.%2."/>
      <w:lvlJc w:val="left"/>
      <w:pPr>
        <w:ind w:left="720" w:hanging="720"/>
      </w:pPr>
      <w:rPr>
        <w:rFonts w:hint="default"/>
        <w:sz w:val="32"/>
      </w:rPr>
    </w:lvl>
    <w:lvl w:ilvl="2">
      <w:start w:val="1"/>
      <w:numFmt w:val="decimal"/>
      <w:lvlText w:val="%1.%2.%3."/>
      <w:lvlJc w:val="left"/>
      <w:pPr>
        <w:ind w:left="1080" w:hanging="1080"/>
      </w:pPr>
      <w:rPr>
        <w:rFonts w:hint="default"/>
        <w:sz w:val="32"/>
      </w:rPr>
    </w:lvl>
    <w:lvl w:ilvl="3">
      <w:start w:val="1"/>
      <w:numFmt w:val="decimal"/>
      <w:lvlText w:val="%1.%2.%3.%4."/>
      <w:lvlJc w:val="left"/>
      <w:pPr>
        <w:ind w:left="1440" w:hanging="1440"/>
      </w:pPr>
      <w:rPr>
        <w:rFonts w:hint="default"/>
        <w:sz w:val="32"/>
      </w:rPr>
    </w:lvl>
    <w:lvl w:ilvl="4">
      <w:start w:val="1"/>
      <w:numFmt w:val="decimal"/>
      <w:lvlText w:val="%1.%2.%3.%4.%5."/>
      <w:lvlJc w:val="left"/>
      <w:pPr>
        <w:ind w:left="1800" w:hanging="1800"/>
      </w:pPr>
      <w:rPr>
        <w:rFonts w:hint="default"/>
        <w:sz w:val="32"/>
      </w:rPr>
    </w:lvl>
    <w:lvl w:ilvl="5">
      <w:start w:val="1"/>
      <w:numFmt w:val="decimal"/>
      <w:lvlText w:val="%1.%2.%3.%4.%5.%6."/>
      <w:lvlJc w:val="left"/>
      <w:pPr>
        <w:ind w:left="2160" w:hanging="2160"/>
      </w:pPr>
      <w:rPr>
        <w:rFonts w:hint="default"/>
        <w:sz w:val="32"/>
      </w:rPr>
    </w:lvl>
    <w:lvl w:ilvl="6">
      <w:start w:val="1"/>
      <w:numFmt w:val="decimal"/>
      <w:lvlText w:val="%1.%2.%3.%4.%5.%6.%7."/>
      <w:lvlJc w:val="left"/>
      <w:pPr>
        <w:ind w:left="2520" w:hanging="2520"/>
      </w:pPr>
      <w:rPr>
        <w:rFonts w:hint="default"/>
        <w:sz w:val="32"/>
      </w:rPr>
    </w:lvl>
    <w:lvl w:ilvl="7">
      <w:start w:val="1"/>
      <w:numFmt w:val="decimal"/>
      <w:lvlText w:val="%1.%2.%3.%4.%5.%6.%7.%8."/>
      <w:lvlJc w:val="left"/>
      <w:pPr>
        <w:ind w:left="2880" w:hanging="2880"/>
      </w:pPr>
      <w:rPr>
        <w:rFonts w:hint="default"/>
        <w:sz w:val="32"/>
      </w:rPr>
    </w:lvl>
    <w:lvl w:ilvl="8">
      <w:start w:val="1"/>
      <w:numFmt w:val="decimal"/>
      <w:lvlText w:val="%1.%2.%3.%4.%5.%6.%7.%8.%9."/>
      <w:lvlJc w:val="left"/>
      <w:pPr>
        <w:ind w:left="3240" w:hanging="3240"/>
      </w:pPr>
      <w:rPr>
        <w:rFonts w:hint="default"/>
        <w:sz w:val="32"/>
      </w:rPr>
    </w:lvl>
  </w:abstractNum>
  <w:abstractNum w:abstractNumId="10" w15:restartNumberingAfterBreak="0">
    <w:nsid w:val="386425A2"/>
    <w:multiLevelType w:val="multilevel"/>
    <w:tmpl w:val="386425A2"/>
    <w:lvl w:ilvl="0" w:tentative="1">
      <w:start w:val="1"/>
      <w:numFmt w:val="decimal"/>
      <w:lvlText w:val="%1."/>
      <w:lvlJc w:val="left"/>
      <w:pPr>
        <w:ind w:left="495" w:hanging="495"/>
      </w:pPr>
      <w:rPr>
        <w:rFonts w:hint="default"/>
      </w:rPr>
    </w:lvl>
    <w:lvl w:ilvl="1">
      <w:start w:val="1"/>
      <w:numFmt w:val="decimal"/>
      <w:lvlText w:val="%1.%2．"/>
      <w:lvlJc w:val="left"/>
      <w:pPr>
        <w:ind w:left="720" w:hanging="720"/>
      </w:pPr>
      <w:rPr>
        <w:rFonts w:hint="default"/>
      </w:rPr>
    </w:lvl>
    <w:lvl w:ilvl="2" w:tentative="1">
      <w:start w:val="1"/>
      <w:numFmt w:val="decimal"/>
      <w:lvlText w:val="%1.%2．%3."/>
      <w:lvlJc w:val="left"/>
      <w:pPr>
        <w:ind w:left="720" w:hanging="720"/>
      </w:pPr>
      <w:rPr>
        <w:rFonts w:hint="default"/>
      </w:rPr>
    </w:lvl>
    <w:lvl w:ilvl="3" w:tentative="1">
      <w:start w:val="1"/>
      <w:numFmt w:val="decimal"/>
      <w:lvlText w:val="%1.%2．%3.%4."/>
      <w:lvlJc w:val="left"/>
      <w:pPr>
        <w:ind w:left="1080" w:hanging="1080"/>
      </w:pPr>
      <w:rPr>
        <w:rFonts w:hint="default"/>
      </w:rPr>
    </w:lvl>
    <w:lvl w:ilvl="4" w:tentative="1">
      <w:start w:val="1"/>
      <w:numFmt w:val="decimal"/>
      <w:lvlText w:val="%1.%2．%3.%4.%5."/>
      <w:lvlJc w:val="left"/>
      <w:pPr>
        <w:ind w:left="1080" w:hanging="1080"/>
      </w:pPr>
      <w:rPr>
        <w:rFonts w:hint="default"/>
      </w:rPr>
    </w:lvl>
    <w:lvl w:ilvl="5" w:tentative="1">
      <w:start w:val="1"/>
      <w:numFmt w:val="decimal"/>
      <w:lvlText w:val="%1.%2．%3.%4.%5.%6."/>
      <w:lvlJc w:val="left"/>
      <w:pPr>
        <w:ind w:left="1440" w:hanging="1440"/>
      </w:pPr>
      <w:rPr>
        <w:rFonts w:hint="default"/>
      </w:rPr>
    </w:lvl>
    <w:lvl w:ilvl="6" w:tentative="1">
      <w:start w:val="1"/>
      <w:numFmt w:val="decimal"/>
      <w:lvlText w:val="%1.%2．%3.%4.%5.%6.%7."/>
      <w:lvlJc w:val="left"/>
      <w:pPr>
        <w:ind w:left="1440" w:hanging="1440"/>
      </w:pPr>
      <w:rPr>
        <w:rFonts w:hint="default"/>
      </w:rPr>
    </w:lvl>
    <w:lvl w:ilvl="7" w:tentative="1">
      <w:start w:val="1"/>
      <w:numFmt w:val="decimal"/>
      <w:lvlText w:val="%1.%2．%3.%4.%5.%6.%7.%8."/>
      <w:lvlJc w:val="left"/>
      <w:pPr>
        <w:ind w:left="1800" w:hanging="1800"/>
      </w:pPr>
      <w:rPr>
        <w:rFonts w:hint="default"/>
      </w:rPr>
    </w:lvl>
    <w:lvl w:ilvl="8" w:tentative="1">
      <w:start w:val="1"/>
      <w:numFmt w:val="decimal"/>
      <w:lvlText w:val="%1.%2．%3.%4.%5.%6.%7.%8.%9."/>
      <w:lvlJc w:val="left"/>
      <w:pPr>
        <w:ind w:left="1800" w:hanging="1800"/>
      </w:pPr>
      <w:rPr>
        <w:rFonts w:hint="default"/>
      </w:rPr>
    </w:lvl>
  </w:abstractNum>
  <w:abstractNum w:abstractNumId="11" w15:restartNumberingAfterBreak="0">
    <w:nsid w:val="38C778F9"/>
    <w:multiLevelType w:val="multilevel"/>
    <w:tmpl w:val="0450E45E"/>
    <w:lvl w:ilvl="0">
      <w:start w:val="2"/>
      <w:numFmt w:val="decimal"/>
      <w:lvlText w:val="%1."/>
      <w:lvlJc w:val="left"/>
      <w:pPr>
        <w:ind w:left="540" w:hanging="540"/>
      </w:pPr>
      <w:rPr>
        <w:rFonts w:hint="default"/>
        <w:sz w:val="36"/>
      </w:rPr>
    </w:lvl>
    <w:lvl w:ilvl="1">
      <w:start w:val="1"/>
      <w:numFmt w:val="decimal"/>
      <w:lvlText w:val="%1.%2."/>
      <w:lvlJc w:val="left"/>
      <w:pPr>
        <w:ind w:left="720" w:hanging="720"/>
      </w:pPr>
      <w:rPr>
        <w:rFonts w:hint="default"/>
        <w:sz w:val="32"/>
      </w:rPr>
    </w:lvl>
    <w:lvl w:ilvl="2">
      <w:start w:val="1"/>
      <w:numFmt w:val="decimal"/>
      <w:lvlText w:val="%1.%2.%3."/>
      <w:lvlJc w:val="left"/>
      <w:pPr>
        <w:ind w:left="1080" w:hanging="1080"/>
      </w:pPr>
      <w:rPr>
        <w:rFonts w:hint="default"/>
        <w:sz w:val="32"/>
      </w:rPr>
    </w:lvl>
    <w:lvl w:ilvl="3">
      <w:start w:val="1"/>
      <w:numFmt w:val="decimal"/>
      <w:lvlText w:val="%1.%2.%3.%4."/>
      <w:lvlJc w:val="left"/>
      <w:pPr>
        <w:ind w:left="1440" w:hanging="1440"/>
      </w:pPr>
      <w:rPr>
        <w:rFonts w:hint="default"/>
        <w:sz w:val="36"/>
      </w:rPr>
    </w:lvl>
    <w:lvl w:ilvl="4">
      <w:start w:val="1"/>
      <w:numFmt w:val="decimal"/>
      <w:lvlText w:val="%1.%2.%3.%4.%5."/>
      <w:lvlJc w:val="left"/>
      <w:pPr>
        <w:ind w:left="1800" w:hanging="1800"/>
      </w:pPr>
      <w:rPr>
        <w:rFonts w:hint="default"/>
        <w:sz w:val="36"/>
      </w:rPr>
    </w:lvl>
    <w:lvl w:ilvl="5">
      <w:start w:val="1"/>
      <w:numFmt w:val="decimal"/>
      <w:lvlText w:val="%1.%2.%3.%4.%5.%6."/>
      <w:lvlJc w:val="left"/>
      <w:pPr>
        <w:ind w:left="2160" w:hanging="2160"/>
      </w:pPr>
      <w:rPr>
        <w:rFonts w:hint="default"/>
        <w:sz w:val="36"/>
      </w:rPr>
    </w:lvl>
    <w:lvl w:ilvl="6">
      <w:start w:val="1"/>
      <w:numFmt w:val="decimal"/>
      <w:lvlText w:val="%1.%2.%3.%4.%5.%6.%7."/>
      <w:lvlJc w:val="left"/>
      <w:pPr>
        <w:ind w:left="2520" w:hanging="2520"/>
      </w:pPr>
      <w:rPr>
        <w:rFonts w:hint="default"/>
        <w:sz w:val="36"/>
      </w:rPr>
    </w:lvl>
    <w:lvl w:ilvl="7">
      <w:start w:val="1"/>
      <w:numFmt w:val="decimal"/>
      <w:lvlText w:val="%1.%2.%3.%4.%5.%6.%7.%8."/>
      <w:lvlJc w:val="left"/>
      <w:pPr>
        <w:ind w:left="2880" w:hanging="2880"/>
      </w:pPr>
      <w:rPr>
        <w:rFonts w:hint="default"/>
        <w:sz w:val="36"/>
      </w:rPr>
    </w:lvl>
    <w:lvl w:ilvl="8">
      <w:start w:val="1"/>
      <w:numFmt w:val="decimal"/>
      <w:lvlText w:val="%1.%2.%3.%4.%5.%6.%7.%8.%9."/>
      <w:lvlJc w:val="left"/>
      <w:pPr>
        <w:ind w:left="3240" w:hanging="3240"/>
      </w:pPr>
      <w:rPr>
        <w:rFonts w:hint="default"/>
        <w:sz w:val="36"/>
      </w:rPr>
    </w:lvl>
  </w:abstractNum>
  <w:abstractNum w:abstractNumId="12" w15:restartNumberingAfterBreak="0">
    <w:nsid w:val="3F740BBD"/>
    <w:multiLevelType w:val="multilevel"/>
    <w:tmpl w:val="890AB366"/>
    <w:lvl w:ilvl="0">
      <w:start w:val="2"/>
      <w:numFmt w:val="decimal"/>
      <w:lvlText w:val="%1."/>
      <w:lvlJc w:val="left"/>
      <w:pPr>
        <w:ind w:left="480" w:hanging="480"/>
      </w:pPr>
      <w:rPr>
        <w:rFonts w:hint="default"/>
        <w:sz w:val="32"/>
      </w:rPr>
    </w:lvl>
    <w:lvl w:ilvl="1">
      <w:start w:val="1"/>
      <w:numFmt w:val="decimal"/>
      <w:lvlText w:val="%1.%2."/>
      <w:lvlJc w:val="left"/>
      <w:pPr>
        <w:ind w:left="720" w:hanging="720"/>
      </w:pPr>
      <w:rPr>
        <w:rFonts w:hint="default"/>
        <w:sz w:val="32"/>
      </w:rPr>
    </w:lvl>
    <w:lvl w:ilvl="2">
      <w:start w:val="1"/>
      <w:numFmt w:val="decimal"/>
      <w:lvlText w:val="%1.%2.%3."/>
      <w:lvlJc w:val="left"/>
      <w:pPr>
        <w:ind w:left="1080" w:hanging="1080"/>
      </w:pPr>
      <w:rPr>
        <w:rFonts w:hint="default"/>
        <w:color w:val="000000" w:themeColor="text1"/>
        <w:sz w:val="32"/>
      </w:rPr>
    </w:lvl>
    <w:lvl w:ilvl="3">
      <w:start w:val="1"/>
      <w:numFmt w:val="decimal"/>
      <w:lvlText w:val="%1.%2.%3.%4."/>
      <w:lvlJc w:val="left"/>
      <w:pPr>
        <w:ind w:left="1440" w:hanging="1440"/>
      </w:pPr>
      <w:rPr>
        <w:rFonts w:hint="default"/>
        <w:sz w:val="32"/>
      </w:rPr>
    </w:lvl>
    <w:lvl w:ilvl="4">
      <w:start w:val="1"/>
      <w:numFmt w:val="decimal"/>
      <w:lvlText w:val="%1.%2.%3.%4.%5."/>
      <w:lvlJc w:val="left"/>
      <w:pPr>
        <w:ind w:left="1800" w:hanging="1800"/>
      </w:pPr>
      <w:rPr>
        <w:rFonts w:hint="default"/>
        <w:sz w:val="32"/>
      </w:rPr>
    </w:lvl>
    <w:lvl w:ilvl="5">
      <w:start w:val="1"/>
      <w:numFmt w:val="decimal"/>
      <w:lvlText w:val="%1.%2.%3.%4.%5.%6."/>
      <w:lvlJc w:val="left"/>
      <w:pPr>
        <w:ind w:left="2160" w:hanging="2160"/>
      </w:pPr>
      <w:rPr>
        <w:rFonts w:hint="default"/>
        <w:sz w:val="32"/>
      </w:rPr>
    </w:lvl>
    <w:lvl w:ilvl="6">
      <w:start w:val="1"/>
      <w:numFmt w:val="decimal"/>
      <w:lvlText w:val="%1.%2.%3.%4.%5.%6.%7."/>
      <w:lvlJc w:val="left"/>
      <w:pPr>
        <w:ind w:left="2520" w:hanging="2520"/>
      </w:pPr>
      <w:rPr>
        <w:rFonts w:hint="default"/>
        <w:sz w:val="32"/>
      </w:rPr>
    </w:lvl>
    <w:lvl w:ilvl="7">
      <w:start w:val="1"/>
      <w:numFmt w:val="decimal"/>
      <w:lvlText w:val="%1.%2.%3.%4.%5.%6.%7.%8."/>
      <w:lvlJc w:val="left"/>
      <w:pPr>
        <w:ind w:left="2880" w:hanging="2880"/>
      </w:pPr>
      <w:rPr>
        <w:rFonts w:hint="default"/>
        <w:sz w:val="32"/>
      </w:rPr>
    </w:lvl>
    <w:lvl w:ilvl="8">
      <w:start w:val="1"/>
      <w:numFmt w:val="decimal"/>
      <w:lvlText w:val="%1.%2.%3.%4.%5.%6.%7.%8.%9."/>
      <w:lvlJc w:val="left"/>
      <w:pPr>
        <w:ind w:left="3240" w:hanging="3240"/>
      </w:pPr>
      <w:rPr>
        <w:rFonts w:hint="default"/>
        <w:sz w:val="32"/>
      </w:rPr>
    </w:lvl>
  </w:abstractNum>
  <w:abstractNum w:abstractNumId="13" w15:restartNumberingAfterBreak="0">
    <w:nsid w:val="47FA77AE"/>
    <w:multiLevelType w:val="multilevel"/>
    <w:tmpl w:val="59184402"/>
    <w:lvl w:ilvl="0">
      <w:start w:val="8"/>
      <w:numFmt w:val="decimal"/>
      <w:lvlText w:val="%1."/>
      <w:lvlJc w:val="left"/>
      <w:pPr>
        <w:ind w:left="480" w:hanging="48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14" w15:restartNumberingAfterBreak="0">
    <w:nsid w:val="494642D5"/>
    <w:multiLevelType w:val="multilevel"/>
    <w:tmpl w:val="33D01890"/>
    <w:lvl w:ilvl="0">
      <w:start w:val="1"/>
      <w:numFmt w:val="decimal"/>
      <w:lvlText w:val="%1."/>
      <w:lvlJc w:val="left"/>
      <w:pPr>
        <w:ind w:left="540" w:hanging="540"/>
      </w:pPr>
      <w:rPr>
        <w:rFonts w:hint="default"/>
        <w:sz w:val="36"/>
      </w:rPr>
    </w:lvl>
    <w:lvl w:ilvl="1">
      <w:start w:val="1"/>
      <w:numFmt w:val="decimal"/>
      <w:lvlText w:val="%1.%2."/>
      <w:lvlJc w:val="left"/>
      <w:pPr>
        <w:ind w:left="720" w:hanging="720"/>
      </w:pPr>
      <w:rPr>
        <w:rFonts w:hint="default"/>
        <w:sz w:val="36"/>
      </w:rPr>
    </w:lvl>
    <w:lvl w:ilvl="2">
      <w:start w:val="1"/>
      <w:numFmt w:val="decimal"/>
      <w:lvlText w:val="%1.%2.%3."/>
      <w:lvlJc w:val="left"/>
      <w:pPr>
        <w:ind w:left="1080" w:hanging="1080"/>
      </w:pPr>
      <w:rPr>
        <w:rFonts w:hint="default"/>
        <w:sz w:val="36"/>
      </w:rPr>
    </w:lvl>
    <w:lvl w:ilvl="3">
      <w:start w:val="1"/>
      <w:numFmt w:val="decimal"/>
      <w:lvlText w:val="%1.%2.%3.%4."/>
      <w:lvlJc w:val="left"/>
      <w:pPr>
        <w:ind w:left="1440" w:hanging="1440"/>
      </w:pPr>
      <w:rPr>
        <w:rFonts w:hint="default"/>
        <w:sz w:val="36"/>
      </w:rPr>
    </w:lvl>
    <w:lvl w:ilvl="4">
      <w:start w:val="1"/>
      <w:numFmt w:val="decimal"/>
      <w:lvlText w:val="%1.%2.%3.%4.%5."/>
      <w:lvlJc w:val="left"/>
      <w:pPr>
        <w:ind w:left="1800" w:hanging="1800"/>
      </w:pPr>
      <w:rPr>
        <w:rFonts w:hint="default"/>
        <w:sz w:val="36"/>
      </w:rPr>
    </w:lvl>
    <w:lvl w:ilvl="5">
      <w:start w:val="1"/>
      <w:numFmt w:val="decimal"/>
      <w:lvlText w:val="%1.%2.%3.%4.%5.%6."/>
      <w:lvlJc w:val="left"/>
      <w:pPr>
        <w:ind w:left="2160" w:hanging="2160"/>
      </w:pPr>
      <w:rPr>
        <w:rFonts w:hint="default"/>
        <w:sz w:val="36"/>
      </w:rPr>
    </w:lvl>
    <w:lvl w:ilvl="6">
      <w:start w:val="1"/>
      <w:numFmt w:val="decimal"/>
      <w:lvlText w:val="%1.%2.%3.%4.%5.%6.%7."/>
      <w:lvlJc w:val="left"/>
      <w:pPr>
        <w:ind w:left="2520" w:hanging="2520"/>
      </w:pPr>
      <w:rPr>
        <w:rFonts w:hint="default"/>
        <w:sz w:val="36"/>
      </w:rPr>
    </w:lvl>
    <w:lvl w:ilvl="7">
      <w:start w:val="1"/>
      <w:numFmt w:val="decimal"/>
      <w:lvlText w:val="%1.%2.%3.%4.%5.%6.%7.%8."/>
      <w:lvlJc w:val="left"/>
      <w:pPr>
        <w:ind w:left="2880" w:hanging="2880"/>
      </w:pPr>
      <w:rPr>
        <w:rFonts w:hint="default"/>
        <w:sz w:val="36"/>
      </w:rPr>
    </w:lvl>
    <w:lvl w:ilvl="8">
      <w:start w:val="1"/>
      <w:numFmt w:val="decimal"/>
      <w:lvlText w:val="%1.%2.%3.%4.%5.%6.%7.%8.%9."/>
      <w:lvlJc w:val="left"/>
      <w:pPr>
        <w:ind w:left="3240" w:hanging="3240"/>
      </w:pPr>
      <w:rPr>
        <w:rFonts w:hint="default"/>
        <w:sz w:val="36"/>
      </w:rPr>
    </w:lvl>
  </w:abstractNum>
  <w:abstractNum w:abstractNumId="15" w15:restartNumberingAfterBreak="0">
    <w:nsid w:val="4AF7245E"/>
    <w:multiLevelType w:val="multilevel"/>
    <w:tmpl w:val="A78085CA"/>
    <w:lvl w:ilvl="0">
      <w:start w:val="5"/>
      <w:numFmt w:val="decimal"/>
      <w:lvlText w:val="%1."/>
      <w:lvlJc w:val="left"/>
      <w:pPr>
        <w:ind w:left="360" w:hanging="360"/>
      </w:pPr>
      <w:rPr>
        <w:rFonts w:hint="default"/>
      </w:rPr>
    </w:lvl>
    <w:lvl w:ilvl="1">
      <w:start w:val="1"/>
      <w:numFmt w:val="decimal"/>
      <w:isLgl/>
      <w:lvlText w:val="%1.%2."/>
      <w:lvlJc w:val="left"/>
      <w:pPr>
        <w:ind w:left="1440" w:hanging="720"/>
      </w:pPr>
      <w:rPr>
        <w:rFonts w:hint="default"/>
        <w:color w:val="auto"/>
        <w:sz w:val="28"/>
        <w:szCs w:val="24"/>
      </w:rPr>
    </w:lvl>
    <w:lvl w:ilvl="2">
      <w:start w:val="1"/>
      <w:numFmt w:val="decimal"/>
      <w:isLgl/>
      <w:lvlText w:val="%1.%2.%3."/>
      <w:lvlJc w:val="left"/>
      <w:pPr>
        <w:ind w:left="2160" w:hanging="720"/>
      </w:pPr>
      <w:rPr>
        <w:rFonts w:hint="default"/>
        <w:color w:val="auto"/>
      </w:rPr>
    </w:lvl>
    <w:lvl w:ilvl="3">
      <w:start w:val="1"/>
      <w:numFmt w:val="decimal"/>
      <w:isLgl/>
      <w:lvlText w:val="%1.%2.%3.%4."/>
      <w:lvlJc w:val="left"/>
      <w:pPr>
        <w:ind w:left="3240" w:hanging="1080"/>
      </w:pPr>
      <w:rPr>
        <w:rFonts w:hint="default"/>
        <w:color w:val="auto"/>
      </w:rPr>
    </w:lvl>
    <w:lvl w:ilvl="4">
      <w:start w:val="1"/>
      <w:numFmt w:val="decimal"/>
      <w:isLgl/>
      <w:lvlText w:val="%1.%2.%3.%4.%5."/>
      <w:lvlJc w:val="left"/>
      <w:pPr>
        <w:ind w:left="3960" w:hanging="1080"/>
      </w:pPr>
      <w:rPr>
        <w:rFonts w:hint="default"/>
        <w:color w:val="auto"/>
      </w:rPr>
    </w:lvl>
    <w:lvl w:ilvl="5">
      <w:start w:val="1"/>
      <w:numFmt w:val="decimal"/>
      <w:isLgl/>
      <w:lvlText w:val="%1.%2.%3.%4.%5.%6."/>
      <w:lvlJc w:val="left"/>
      <w:pPr>
        <w:ind w:left="5040" w:hanging="1440"/>
      </w:pPr>
      <w:rPr>
        <w:rFonts w:hint="default"/>
        <w:color w:val="auto"/>
      </w:rPr>
    </w:lvl>
    <w:lvl w:ilvl="6">
      <w:start w:val="1"/>
      <w:numFmt w:val="decimal"/>
      <w:isLgl/>
      <w:lvlText w:val="%1.%2.%3.%4.%5.%6.%7."/>
      <w:lvlJc w:val="left"/>
      <w:pPr>
        <w:ind w:left="6120" w:hanging="1800"/>
      </w:pPr>
      <w:rPr>
        <w:rFonts w:hint="default"/>
        <w:color w:val="auto"/>
      </w:rPr>
    </w:lvl>
    <w:lvl w:ilvl="7">
      <w:start w:val="1"/>
      <w:numFmt w:val="decimal"/>
      <w:isLgl/>
      <w:lvlText w:val="%1.%2.%3.%4.%5.%6.%7.%8."/>
      <w:lvlJc w:val="left"/>
      <w:pPr>
        <w:ind w:left="6840" w:hanging="1800"/>
      </w:pPr>
      <w:rPr>
        <w:rFonts w:hint="default"/>
        <w:color w:val="auto"/>
      </w:rPr>
    </w:lvl>
    <w:lvl w:ilvl="8">
      <w:start w:val="1"/>
      <w:numFmt w:val="decimal"/>
      <w:isLgl/>
      <w:lvlText w:val="%1.%2.%3.%4.%5.%6.%7.%8.%9."/>
      <w:lvlJc w:val="left"/>
      <w:pPr>
        <w:ind w:left="7920" w:hanging="2160"/>
      </w:pPr>
      <w:rPr>
        <w:rFonts w:hint="default"/>
        <w:color w:val="auto"/>
      </w:rPr>
    </w:lvl>
  </w:abstractNum>
  <w:abstractNum w:abstractNumId="16" w15:restartNumberingAfterBreak="0">
    <w:nsid w:val="4C6E654E"/>
    <w:multiLevelType w:val="hybridMultilevel"/>
    <w:tmpl w:val="E7DA2C04"/>
    <w:lvl w:ilvl="0" w:tplc="77C436C8">
      <w:numFmt w:val="bullet"/>
      <w:lvlText w:val=""/>
      <w:lvlJc w:val="left"/>
      <w:pPr>
        <w:ind w:left="932" w:hanging="360"/>
      </w:pPr>
      <w:rPr>
        <w:rFonts w:ascii="Wingdings" w:eastAsia="宋体" w:hAnsi="Wingdings" w:cs="Times New Roman" w:hint="default"/>
      </w:rPr>
    </w:lvl>
    <w:lvl w:ilvl="1" w:tplc="04090003" w:tentative="1">
      <w:start w:val="1"/>
      <w:numFmt w:val="bullet"/>
      <w:lvlText w:val=""/>
      <w:lvlJc w:val="left"/>
      <w:pPr>
        <w:ind w:left="1412" w:hanging="420"/>
      </w:pPr>
      <w:rPr>
        <w:rFonts w:ascii="Wingdings" w:hAnsi="Wingdings" w:hint="default"/>
      </w:rPr>
    </w:lvl>
    <w:lvl w:ilvl="2" w:tplc="04090005" w:tentative="1">
      <w:start w:val="1"/>
      <w:numFmt w:val="bullet"/>
      <w:lvlText w:val=""/>
      <w:lvlJc w:val="left"/>
      <w:pPr>
        <w:ind w:left="1832" w:hanging="420"/>
      </w:pPr>
      <w:rPr>
        <w:rFonts w:ascii="Wingdings" w:hAnsi="Wingdings" w:hint="default"/>
      </w:rPr>
    </w:lvl>
    <w:lvl w:ilvl="3" w:tplc="04090001" w:tentative="1">
      <w:start w:val="1"/>
      <w:numFmt w:val="bullet"/>
      <w:lvlText w:val=""/>
      <w:lvlJc w:val="left"/>
      <w:pPr>
        <w:ind w:left="2252" w:hanging="420"/>
      </w:pPr>
      <w:rPr>
        <w:rFonts w:ascii="Wingdings" w:hAnsi="Wingdings" w:hint="default"/>
      </w:rPr>
    </w:lvl>
    <w:lvl w:ilvl="4" w:tplc="04090003" w:tentative="1">
      <w:start w:val="1"/>
      <w:numFmt w:val="bullet"/>
      <w:lvlText w:val=""/>
      <w:lvlJc w:val="left"/>
      <w:pPr>
        <w:ind w:left="2672" w:hanging="420"/>
      </w:pPr>
      <w:rPr>
        <w:rFonts w:ascii="Wingdings" w:hAnsi="Wingdings" w:hint="default"/>
      </w:rPr>
    </w:lvl>
    <w:lvl w:ilvl="5" w:tplc="04090005" w:tentative="1">
      <w:start w:val="1"/>
      <w:numFmt w:val="bullet"/>
      <w:lvlText w:val=""/>
      <w:lvlJc w:val="left"/>
      <w:pPr>
        <w:ind w:left="3092" w:hanging="420"/>
      </w:pPr>
      <w:rPr>
        <w:rFonts w:ascii="Wingdings" w:hAnsi="Wingdings" w:hint="default"/>
      </w:rPr>
    </w:lvl>
    <w:lvl w:ilvl="6" w:tplc="04090001" w:tentative="1">
      <w:start w:val="1"/>
      <w:numFmt w:val="bullet"/>
      <w:lvlText w:val=""/>
      <w:lvlJc w:val="left"/>
      <w:pPr>
        <w:ind w:left="3512" w:hanging="420"/>
      </w:pPr>
      <w:rPr>
        <w:rFonts w:ascii="Wingdings" w:hAnsi="Wingdings" w:hint="default"/>
      </w:rPr>
    </w:lvl>
    <w:lvl w:ilvl="7" w:tplc="04090003" w:tentative="1">
      <w:start w:val="1"/>
      <w:numFmt w:val="bullet"/>
      <w:lvlText w:val=""/>
      <w:lvlJc w:val="left"/>
      <w:pPr>
        <w:ind w:left="3932" w:hanging="420"/>
      </w:pPr>
      <w:rPr>
        <w:rFonts w:ascii="Wingdings" w:hAnsi="Wingdings" w:hint="default"/>
      </w:rPr>
    </w:lvl>
    <w:lvl w:ilvl="8" w:tplc="04090005" w:tentative="1">
      <w:start w:val="1"/>
      <w:numFmt w:val="bullet"/>
      <w:lvlText w:val=""/>
      <w:lvlJc w:val="left"/>
      <w:pPr>
        <w:ind w:left="4352" w:hanging="420"/>
      </w:pPr>
      <w:rPr>
        <w:rFonts w:ascii="Wingdings" w:hAnsi="Wingdings" w:hint="default"/>
      </w:rPr>
    </w:lvl>
  </w:abstractNum>
  <w:abstractNum w:abstractNumId="17" w15:restartNumberingAfterBreak="0">
    <w:nsid w:val="533D1309"/>
    <w:multiLevelType w:val="hybridMultilevel"/>
    <w:tmpl w:val="3F2CF608"/>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5870103E"/>
    <w:multiLevelType w:val="hybridMultilevel"/>
    <w:tmpl w:val="ADE4853A"/>
    <w:lvl w:ilvl="0" w:tplc="A29A741A">
      <w:numFmt w:val="bullet"/>
      <w:lvlText w:val=""/>
      <w:lvlJc w:val="left"/>
      <w:pPr>
        <w:ind w:left="572" w:hanging="360"/>
      </w:pPr>
      <w:rPr>
        <w:rFonts w:ascii="Wingdings" w:eastAsiaTheme="minorEastAsia" w:hAnsi="Wingdings" w:cs="Times New Roman" w:hint="default"/>
      </w:rPr>
    </w:lvl>
    <w:lvl w:ilvl="1" w:tplc="04090003" w:tentative="1">
      <w:start w:val="1"/>
      <w:numFmt w:val="bullet"/>
      <w:lvlText w:val=""/>
      <w:lvlJc w:val="left"/>
      <w:pPr>
        <w:ind w:left="1052" w:hanging="420"/>
      </w:pPr>
      <w:rPr>
        <w:rFonts w:ascii="Wingdings" w:hAnsi="Wingdings" w:hint="default"/>
      </w:rPr>
    </w:lvl>
    <w:lvl w:ilvl="2" w:tplc="04090005" w:tentative="1">
      <w:start w:val="1"/>
      <w:numFmt w:val="bullet"/>
      <w:lvlText w:val=""/>
      <w:lvlJc w:val="left"/>
      <w:pPr>
        <w:ind w:left="1472" w:hanging="420"/>
      </w:pPr>
      <w:rPr>
        <w:rFonts w:ascii="Wingdings" w:hAnsi="Wingdings" w:hint="default"/>
      </w:rPr>
    </w:lvl>
    <w:lvl w:ilvl="3" w:tplc="04090001" w:tentative="1">
      <w:start w:val="1"/>
      <w:numFmt w:val="bullet"/>
      <w:lvlText w:val=""/>
      <w:lvlJc w:val="left"/>
      <w:pPr>
        <w:ind w:left="1892" w:hanging="420"/>
      </w:pPr>
      <w:rPr>
        <w:rFonts w:ascii="Wingdings" w:hAnsi="Wingdings" w:hint="default"/>
      </w:rPr>
    </w:lvl>
    <w:lvl w:ilvl="4" w:tplc="04090003" w:tentative="1">
      <w:start w:val="1"/>
      <w:numFmt w:val="bullet"/>
      <w:lvlText w:val=""/>
      <w:lvlJc w:val="left"/>
      <w:pPr>
        <w:ind w:left="2312" w:hanging="420"/>
      </w:pPr>
      <w:rPr>
        <w:rFonts w:ascii="Wingdings" w:hAnsi="Wingdings" w:hint="default"/>
      </w:rPr>
    </w:lvl>
    <w:lvl w:ilvl="5" w:tplc="04090005" w:tentative="1">
      <w:start w:val="1"/>
      <w:numFmt w:val="bullet"/>
      <w:lvlText w:val=""/>
      <w:lvlJc w:val="left"/>
      <w:pPr>
        <w:ind w:left="2732" w:hanging="420"/>
      </w:pPr>
      <w:rPr>
        <w:rFonts w:ascii="Wingdings" w:hAnsi="Wingdings" w:hint="default"/>
      </w:rPr>
    </w:lvl>
    <w:lvl w:ilvl="6" w:tplc="04090001" w:tentative="1">
      <w:start w:val="1"/>
      <w:numFmt w:val="bullet"/>
      <w:lvlText w:val=""/>
      <w:lvlJc w:val="left"/>
      <w:pPr>
        <w:ind w:left="3152" w:hanging="420"/>
      </w:pPr>
      <w:rPr>
        <w:rFonts w:ascii="Wingdings" w:hAnsi="Wingdings" w:hint="default"/>
      </w:rPr>
    </w:lvl>
    <w:lvl w:ilvl="7" w:tplc="04090003" w:tentative="1">
      <w:start w:val="1"/>
      <w:numFmt w:val="bullet"/>
      <w:lvlText w:val=""/>
      <w:lvlJc w:val="left"/>
      <w:pPr>
        <w:ind w:left="3572" w:hanging="420"/>
      </w:pPr>
      <w:rPr>
        <w:rFonts w:ascii="Wingdings" w:hAnsi="Wingdings" w:hint="default"/>
      </w:rPr>
    </w:lvl>
    <w:lvl w:ilvl="8" w:tplc="04090005" w:tentative="1">
      <w:start w:val="1"/>
      <w:numFmt w:val="bullet"/>
      <w:lvlText w:val=""/>
      <w:lvlJc w:val="left"/>
      <w:pPr>
        <w:ind w:left="3992" w:hanging="420"/>
      </w:pPr>
      <w:rPr>
        <w:rFonts w:ascii="Wingdings" w:hAnsi="Wingdings" w:hint="default"/>
      </w:rPr>
    </w:lvl>
  </w:abstractNum>
  <w:abstractNum w:abstractNumId="19" w15:restartNumberingAfterBreak="0">
    <w:nsid w:val="58D93847"/>
    <w:multiLevelType w:val="hybridMultilevel"/>
    <w:tmpl w:val="901CF910"/>
    <w:lvl w:ilvl="0" w:tplc="43B03D32">
      <w:start w:val="1"/>
      <w:numFmt w:val="bullet"/>
      <w:lvlText w:val=""/>
      <w:lvlJc w:val="left"/>
      <w:pPr>
        <w:ind w:left="720" w:hanging="360"/>
      </w:pPr>
      <w:rPr>
        <w:rFonts w:ascii="Wingdings" w:hAnsi="Wingdings" w:hint="default"/>
        <w:sz w:val="14"/>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591A12C6"/>
    <w:multiLevelType w:val="multilevel"/>
    <w:tmpl w:val="F02A4446"/>
    <w:lvl w:ilvl="0">
      <w:start w:val="5"/>
      <w:numFmt w:val="decimal"/>
      <w:lvlText w:val="%1."/>
      <w:lvlJc w:val="left"/>
      <w:pPr>
        <w:ind w:left="480" w:hanging="48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21" w15:restartNumberingAfterBreak="0">
    <w:nsid w:val="5CBB2ECE"/>
    <w:multiLevelType w:val="hybridMultilevel"/>
    <w:tmpl w:val="ACB08504"/>
    <w:lvl w:ilvl="0" w:tplc="4AEE1D96">
      <w:start w:val="1"/>
      <w:numFmt w:val="bullet"/>
      <w:lvlText w:val=""/>
      <w:lvlJc w:val="left"/>
      <w:pPr>
        <w:ind w:left="1004" w:hanging="360"/>
      </w:pPr>
      <w:rPr>
        <w:rFonts w:ascii="Wingdings" w:hAnsi="Wingdings" w:hint="default"/>
        <w:sz w:val="22"/>
      </w:rPr>
    </w:lvl>
    <w:lvl w:ilvl="1" w:tplc="08090003" w:tentative="1">
      <w:start w:val="1"/>
      <w:numFmt w:val="bullet"/>
      <w:lvlText w:val="o"/>
      <w:lvlJc w:val="left"/>
      <w:pPr>
        <w:ind w:left="1724" w:hanging="360"/>
      </w:pPr>
      <w:rPr>
        <w:rFonts w:ascii="Courier New" w:hAnsi="Courier New" w:cs="Courier New" w:hint="default"/>
      </w:rPr>
    </w:lvl>
    <w:lvl w:ilvl="2" w:tplc="08090005" w:tentative="1">
      <w:start w:val="1"/>
      <w:numFmt w:val="bullet"/>
      <w:lvlText w:val=""/>
      <w:lvlJc w:val="left"/>
      <w:pPr>
        <w:ind w:left="2444" w:hanging="360"/>
      </w:pPr>
      <w:rPr>
        <w:rFonts w:ascii="Wingdings" w:hAnsi="Wingdings" w:hint="default"/>
      </w:rPr>
    </w:lvl>
    <w:lvl w:ilvl="3" w:tplc="08090001" w:tentative="1">
      <w:start w:val="1"/>
      <w:numFmt w:val="bullet"/>
      <w:lvlText w:val=""/>
      <w:lvlJc w:val="left"/>
      <w:pPr>
        <w:ind w:left="3164" w:hanging="360"/>
      </w:pPr>
      <w:rPr>
        <w:rFonts w:ascii="Symbol" w:hAnsi="Symbol" w:hint="default"/>
      </w:rPr>
    </w:lvl>
    <w:lvl w:ilvl="4" w:tplc="08090003" w:tentative="1">
      <w:start w:val="1"/>
      <w:numFmt w:val="bullet"/>
      <w:lvlText w:val="o"/>
      <w:lvlJc w:val="left"/>
      <w:pPr>
        <w:ind w:left="3884" w:hanging="360"/>
      </w:pPr>
      <w:rPr>
        <w:rFonts w:ascii="Courier New" w:hAnsi="Courier New" w:cs="Courier New" w:hint="default"/>
      </w:rPr>
    </w:lvl>
    <w:lvl w:ilvl="5" w:tplc="08090005" w:tentative="1">
      <w:start w:val="1"/>
      <w:numFmt w:val="bullet"/>
      <w:lvlText w:val=""/>
      <w:lvlJc w:val="left"/>
      <w:pPr>
        <w:ind w:left="4604" w:hanging="360"/>
      </w:pPr>
      <w:rPr>
        <w:rFonts w:ascii="Wingdings" w:hAnsi="Wingdings" w:hint="default"/>
      </w:rPr>
    </w:lvl>
    <w:lvl w:ilvl="6" w:tplc="08090001" w:tentative="1">
      <w:start w:val="1"/>
      <w:numFmt w:val="bullet"/>
      <w:lvlText w:val=""/>
      <w:lvlJc w:val="left"/>
      <w:pPr>
        <w:ind w:left="5324" w:hanging="360"/>
      </w:pPr>
      <w:rPr>
        <w:rFonts w:ascii="Symbol" w:hAnsi="Symbol" w:hint="default"/>
      </w:rPr>
    </w:lvl>
    <w:lvl w:ilvl="7" w:tplc="08090003" w:tentative="1">
      <w:start w:val="1"/>
      <w:numFmt w:val="bullet"/>
      <w:lvlText w:val="o"/>
      <w:lvlJc w:val="left"/>
      <w:pPr>
        <w:ind w:left="6044" w:hanging="360"/>
      </w:pPr>
      <w:rPr>
        <w:rFonts w:ascii="Courier New" w:hAnsi="Courier New" w:cs="Courier New" w:hint="default"/>
      </w:rPr>
    </w:lvl>
    <w:lvl w:ilvl="8" w:tplc="08090005" w:tentative="1">
      <w:start w:val="1"/>
      <w:numFmt w:val="bullet"/>
      <w:lvlText w:val=""/>
      <w:lvlJc w:val="left"/>
      <w:pPr>
        <w:ind w:left="6764" w:hanging="360"/>
      </w:pPr>
      <w:rPr>
        <w:rFonts w:ascii="Wingdings" w:hAnsi="Wingdings" w:hint="default"/>
      </w:rPr>
    </w:lvl>
  </w:abstractNum>
  <w:abstractNum w:abstractNumId="22" w15:restartNumberingAfterBreak="0">
    <w:nsid w:val="5DF669C1"/>
    <w:multiLevelType w:val="multilevel"/>
    <w:tmpl w:val="E41A4CD2"/>
    <w:lvl w:ilvl="0">
      <w:start w:val="6"/>
      <w:numFmt w:val="decimal"/>
      <w:lvlText w:val="%1."/>
      <w:lvlJc w:val="left"/>
      <w:pPr>
        <w:ind w:left="480" w:hanging="48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23" w15:restartNumberingAfterBreak="0">
    <w:nsid w:val="6D9C51BA"/>
    <w:multiLevelType w:val="multilevel"/>
    <w:tmpl w:val="B4E06B6E"/>
    <w:lvl w:ilvl="0">
      <w:start w:val="1"/>
      <w:numFmt w:val="decimal"/>
      <w:lvlText w:val="%1."/>
      <w:lvlJc w:val="left"/>
      <w:pPr>
        <w:ind w:left="660" w:hanging="660"/>
      </w:pPr>
      <w:rPr>
        <w:rFonts w:hint="default"/>
      </w:rPr>
    </w:lvl>
    <w:lvl w:ilvl="1">
      <w:start w:val="1"/>
      <w:numFmt w:val="decimal"/>
      <w:lvlText w:val="%1.%2."/>
      <w:lvlJc w:val="left"/>
      <w:pPr>
        <w:ind w:left="720" w:hanging="720"/>
      </w:pPr>
      <w:rPr>
        <w:rFonts w:hint="default"/>
        <w:sz w:val="32"/>
        <w:szCs w:val="32"/>
      </w:rPr>
    </w:lvl>
    <w:lvl w:ilvl="2">
      <w:start w:val="1"/>
      <w:numFmt w:val="decimal"/>
      <w:lvlText w:val="%1.%2.%3."/>
      <w:lvlJc w:val="left"/>
      <w:pPr>
        <w:ind w:left="1080" w:hanging="1080"/>
      </w:pPr>
      <w:rPr>
        <w:rFonts w:hint="default"/>
        <w:color w:val="000000" w:themeColor="text1"/>
      </w:rPr>
    </w:lvl>
    <w:lvl w:ilvl="3">
      <w:start w:val="1"/>
      <w:numFmt w:val="decimal"/>
      <w:lvlText w:val="%1.%2.%3.%4."/>
      <w:lvlJc w:val="left"/>
      <w:pPr>
        <w:ind w:left="1440" w:hanging="1440"/>
      </w:pPr>
      <w:rPr>
        <w:rFonts w:hint="default"/>
      </w:rPr>
    </w:lvl>
    <w:lvl w:ilvl="4">
      <w:start w:val="1"/>
      <w:numFmt w:val="decimal"/>
      <w:lvlText w:val="%1.%2.%3.%4.%5."/>
      <w:lvlJc w:val="left"/>
      <w:pPr>
        <w:ind w:left="1800" w:hanging="1800"/>
      </w:pPr>
      <w:rPr>
        <w:rFonts w:hint="default"/>
      </w:rPr>
    </w:lvl>
    <w:lvl w:ilvl="5">
      <w:start w:val="1"/>
      <w:numFmt w:val="decimal"/>
      <w:lvlText w:val="%1.%2.%3.%4.%5.%6."/>
      <w:lvlJc w:val="left"/>
      <w:pPr>
        <w:ind w:left="2160" w:hanging="2160"/>
      </w:pPr>
      <w:rPr>
        <w:rFonts w:hint="default"/>
      </w:rPr>
    </w:lvl>
    <w:lvl w:ilvl="6">
      <w:start w:val="1"/>
      <w:numFmt w:val="decimal"/>
      <w:lvlText w:val="%1.%2.%3.%4.%5.%6.%7."/>
      <w:lvlJc w:val="left"/>
      <w:pPr>
        <w:ind w:left="2520" w:hanging="2520"/>
      </w:pPr>
      <w:rPr>
        <w:rFonts w:hint="default"/>
      </w:rPr>
    </w:lvl>
    <w:lvl w:ilvl="7">
      <w:start w:val="1"/>
      <w:numFmt w:val="decimal"/>
      <w:lvlText w:val="%1.%2.%3.%4.%5.%6.%7.%8."/>
      <w:lvlJc w:val="left"/>
      <w:pPr>
        <w:ind w:left="2880" w:hanging="2880"/>
      </w:pPr>
      <w:rPr>
        <w:rFonts w:hint="default"/>
      </w:rPr>
    </w:lvl>
    <w:lvl w:ilvl="8">
      <w:start w:val="1"/>
      <w:numFmt w:val="decimal"/>
      <w:lvlText w:val="%1.%2.%3.%4.%5.%6.%7.%8.%9."/>
      <w:lvlJc w:val="left"/>
      <w:pPr>
        <w:ind w:left="3240" w:hanging="3240"/>
      </w:pPr>
      <w:rPr>
        <w:rFonts w:hint="default"/>
      </w:rPr>
    </w:lvl>
  </w:abstractNum>
  <w:abstractNum w:abstractNumId="24" w15:restartNumberingAfterBreak="0">
    <w:nsid w:val="70AC40BD"/>
    <w:multiLevelType w:val="multilevel"/>
    <w:tmpl w:val="965E0298"/>
    <w:lvl w:ilvl="0">
      <w:start w:val="5"/>
      <w:numFmt w:val="decimal"/>
      <w:lvlText w:val="%1."/>
      <w:lvlJc w:val="left"/>
      <w:pPr>
        <w:ind w:left="480" w:hanging="48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25" w15:restartNumberingAfterBreak="0">
    <w:nsid w:val="72020DAC"/>
    <w:multiLevelType w:val="hybridMultilevel"/>
    <w:tmpl w:val="88D61C92"/>
    <w:lvl w:ilvl="0" w:tplc="B1A0ED20">
      <w:start w:val="1"/>
      <w:numFmt w:val="bullet"/>
      <w:lvlText w:val=""/>
      <w:lvlJc w:val="left"/>
      <w:pPr>
        <w:ind w:left="420" w:hanging="420"/>
      </w:pPr>
      <w:rPr>
        <w:rFonts w:ascii="Wingdings" w:hAnsi="Wingdings" w:hint="default"/>
        <w:sz w:val="16"/>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6" w15:restartNumberingAfterBreak="0">
    <w:nsid w:val="74E849A3"/>
    <w:multiLevelType w:val="hybridMultilevel"/>
    <w:tmpl w:val="67466558"/>
    <w:lvl w:ilvl="0" w:tplc="43B03D32">
      <w:start w:val="1"/>
      <w:numFmt w:val="bullet"/>
      <w:lvlText w:val=""/>
      <w:lvlJc w:val="left"/>
      <w:pPr>
        <w:ind w:left="720" w:hanging="360"/>
      </w:pPr>
      <w:rPr>
        <w:rFonts w:ascii="Wingdings" w:hAnsi="Wingdings" w:hint="default"/>
        <w:sz w:val="14"/>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75115A61"/>
    <w:multiLevelType w:val="hybridMultilevel"/>
    <w:tmpl w:val="1FECEC18"/>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num w:numId="1">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10"/>
  </w:num>
  <w:num w:numId="4">
    <w:abstractNumId w:val="23"/>
  </w:num>
  <w:num w:numId="5">
    <w:abstractNumId w:val="17"/>
  </w:num>
  <w:num w:numId="6">
    <w:abstractNumId w:val="12"/>
  </w:num>
  <w:num w:numId="7">
    <w:abstractNumId w:val="27"/>
  </w:num>
  <w:num w:numId="8">
    <w:abstractNumId w:val="14"/>
  </w:num>
  <w:num w:numId="9">
    <w:abstractNumId w:val="11"/>
  </w:num>
  <w:num w:numId="10">
    <w:abstractNumId w:val="15"/>
  </w:num>
  <w:num w:numId="11">
    <w:abstractNumId w:val="21"/>
  </w:num>
  <w:num w:numId="12">
    <w:abstractNumId w:val="8"/>
  </w:num>
  <w:num w:numId="13">
    <w:abstractNumId w:val="9"/>
  </w:num>
  <w:num w:numId="14">
    <w:abstractNumId w:val="4"/>
  </w:num>
  <w:num w:numId="15">
    <w:abstractNumId w:val="24"/>
  </w:num>
  <w:num w:numId="16">
    <w:abstractNumId w:val="7"/>
  </w:num>
  <w:num w:numId="17">
    <w:abstractNumId w:val="5"/>
  </w:num>
  <w:num w:numId="18">
    <w:abstractNumId w:val="20"/>
  </w:num>
  <w:num w:numId="19">
    <w:abstractNumId w:val="22"/>
  </w:num>
  <w:num w:numId="20">
    <w:abstractNumId w:val="18"/>
  </w:num>
  <w:num w:numId="21">
    <w:abstractNumId w:val="16"/>
  </w:num>
  <w:num w:numId="22">
    <w:abstractNumId w:val="1"/>
  </w:num>
  <w:num w:numId="23">
    <w:abstractNumId w:val="3"/>
  </w:num>
  <w:num w:numId="24">
    <w:abstractNumId w:val="0"/>
  </w:num>
  <w:num w:numId="25">
    <w:abstractNumId w:val="22"/>
    <w:lvlOverride w:ilvl="0">
      <w:startOverride w:val="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19"/>
  </w:num>
  <w:num w:numId="27">
    <w:abstractNumId w:val="26"/>
  </w:num>
  <w:num w:numId="28">
    <w:abstractNumId w:val="25"/>
  </w:num>
  <w:num w:numId="29">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50"/>
  <w:bordersDoNotSurroundHeader/>
  <w:bordersDoNotSurroundFooter/>
  <w:defaultTabStop w:val="420"/>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EN.Layout" w:val="&lt;ENLayout&gt;&lt;Style&gt;Numbered 复制&lt;/Style&gt;&lt;LeftDelim&gt;{&lt;/LeftDelim&gt;&lt;RightDelim&gt;}&lt;/RightDelim&gt;&lt;FontName&gt;等线&lt;/FontName&gt;&lt;FontSize&gt;10&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ableBibliographyCategories&gt;0&lt;/EnableBibliographyCategories&gt;&lt;/ENLayout&gt;"/>
    <w:docVar w:name="EN.Libraries" w:val="&lt;Libraries&gt;&lt;item db-id=&quot;25e9a502xaw9sgew95hx9r22xwzfwf9att2t&quot;&gt;My EndNote Library&lt;record-ids&gt;&lt;item&gt;4&lt;/item&gt;&lt;item&gt;5&lt;/item&gt;&lt;item&gt;6&lt;/item&gt;&lt;item&gt;8&lt;/item&gt;&lt;item&gt;9&lt;/item&gt;&lt;item&gt;10&lt;/item&gt;&lt;item&gt;11&lt;/item&gt;&lt;item&gt;12&lt;/item&gt;&lt;item&gt;13&lt;/item&gt;&lt;item&gt;17&lt;/item&gt;&lt;item&gt;19&lt;/item&gt;&lt;item&gt;21&lt;/item&gt;&lt;item&gt;22&lt;/item&gt;&lt;item&gt;23&lt;/item&gt;&lt;item&gt;26&lt;/item&gt;&lt;item&gt;27&lt;/item&gt;&lt;item&gt;28&lt;/item&gt;&lt;item&gt;29&lt;/item&gt;&lt;item&gt;30&lt;/item&gt;&lt;item&gt;31&lt;/item&gt;&lt;item&gt;33&lt;/item&gt;&lt;item&gt;34&lt;/item&gt;&lt;item&gt;35&lt;/item&gt;&lt;item&gt;36&lt;/item&gt;&lt;item&gt;37&lt;/item&gt;&lt;item&gt;38&lt;/item&gt;&lt;item&gt;39&lt;/item&gt;&lt;item&gt;40&lt;/item&gt;&lt;item&gt;41&lt;/item&gt;&lt;item&gt;42&lt;/item&gt;&lt;item&gt;44&lt;/item&gt;&lt;item&gt;48&lt;/item&gt;&lt;item&gt;49&lt;/item&gt;&lt;item&gt;50&lt;/item&gt;&lt;item&gt;51&lt;/item&gt;&lt;item&gt;52&lt;/item&gt;&lt;item&gt;53&lt;/item&gt;&lt;item&gt;54&lt;/item&gt;&lt;item&gt;55&lt;/item&gt;&lt;item&gt;56&lt;/item&gt;&lt;item&gt;57&lt;/item&gt;&lt;item&gt;59&lt;/item&gt;&lt;item&gt;60&lt;/item&gt;&lt;item&gt;61&lt;/item&gt;&lt;item&gt;62&lt;/item&gt;&lt;item&gt;63&lt;/item&gt;&lt;item&gt;64&lt;/item&gt;&lt;item&gt;65&lt;/item&gt;&lt;item&gt;66&lt;/item&gt;&lt;item&gt;67&lt;/item&gt;&lt;item&gt;68&lt;/item&gt;&lt;item&gt;69&lt;/item&gt;&lt;item&gt;70&lt;/item&gt;&lt;item&gt;71&lt;/item&gt;&lt;item&gt;72&lt;/item&gt;&lt;item&gt;73&lt;/item&gt;&lt;item&gt;74&lt;/item&gt;&lt;item&gt;75&lt;/item&gt;&lt;item&gt;76&lt;/item&gt;&lt;item&gt;77&lt;/item&gt;&lt;item&gt;78&lt;/item&gt;&lt;item&gt;79&lt;/item&gt;&lt;item&gt;80&lt;/item&gt;&lt;item&gt;81&lt;/item&gt;&lt;item&gt;82&lt;/item&gt;&lt;item&gt;83&lt;/item&gt;&lt;item&gt;84&lt;/item&gt;&lt;item&gt;85&lt;/item&gt;&lt;item&gt;86&lt;/item&gt;&lt;item&gt;87&lt;/item&gt;&lt;item&gt;88&lt;/item&gt;&lt;item&gt;91&lt;/item&gt;&lt;item&gt;92&lt;/item&gt;&lt;item&gt;94&lt;/item&gt;&lt;item&gt;95&lt;/item&gt;&lt;item&gt;96&lt;/item&gt;&lt;item&gt;97&lt;/item&gt;&lt;item&gt;98&lt;/item&gt;&lt;item&gt;99&lt;/item&gt;&lt;item&gt;100&lt;/item&gt;&lt;item&gt;101&lt;/item&gt;&lt;item&gt;102&lt;/item&gt;&lt;item&gt;103&lt;/item&gt;&lt;item&gt;105&lt;/item&gt;&lt;item&gt;106&lt;/item&gt;&lt;item&gt;107&lt;/item&gt;&lt;item&gt;108&lt;/item&gt;&lt;item&gt;109&lt;/item&gt;&lt;item&gt;110&lt;/item&gt;&lt;item&gt;111&lt;/item&gt;&lt;item&gt;112&lt;/item&gt;&lt;item&gt;113&lt;/item&gt;&lt;item&gt;114&lt;/item&gt;&lt;item&gt;115&lt;/item&gt;&lt;item&gt;116&lt;/item&gt;&lt;item&gt;117&lt;/item&gt;&lt;item&gt;118&lt;/item&gt;&lt;item&gt;119&lt;/item&gt;&lt;item&gt;120&lt;/item&gt;&lt;item&gt;121&lt;/item&gt;&lt;item&gt;124&lt;/item&gt;&lt;item&gt;125&lt;/item&gt;&lt;item&gt;126&lt;/item&gt;&lt;item&gt;127&lt;/item&gt;&lt;item&gt;128&lt;/item&gt;&lt;item&gt;129&lt;/item&gt;&lt;item&gt;130&lt;/item&gt;&lt;item&gt;131&lt;/item&gt;&lt;item&gt;133&lt;/item&gt;&lt;item&gt;134&lt;/item&gt;&lt;item&gt;135&lt;/item&gt;&lt;item&gt;136&lt;/item&gt;&lt;item&gt;137&lt;/item&gt;&lt;/record-ids&gt;&lt;/item&gt;&lt;/Libraries&gt;"/>
  </w:docVars>
  <w:rsids>
    <w:rsidRoot w:val="00242D91"/>
    <w:rsid w:val="000003F8"/>
    <w:rsid w:val="00011440"/>
    <w:rsid w:val="00012392"/>
    <w:rsid w:val="0002563E"/>
    <w:rsid w:val="00037781"/>
    <w:rsid w:val="0005057A"/>
    <w:rsid w:val="000562A7"/>
    <w:rsid w:val="00077BAF"/>
    <w:rsid w:val="000A0556"/>
    <w:rsid w:val="000A336B"/>
    <w:rsid w:val="000A4501"/>
    <w:rsid w:val="000B1D95"/>
    <w:rsid w:val="000C58DB"/>
    <w:rsid w:val="000D25D0"/>
    <w:rsid w:val="000D5480"/>
    <w:rsid w:val="000E47CF"/>
    <w:rsid w:val="000F1793"/>
    <w:rsid w:val="00104AD1"/>
    <w:rsid w:val="001124CF"/>
    <w:rsid w:val="0011505C"/>
    <w:rsid w:val="0011717F"/>
    <w:rsid w:val="00120D8F"/>
    <w:rsid w:val="001216B1"/>
    <w:rsid w:val="001268FA"/>
    <w:rsid w:val="00126EA8"/>
    <w:rsid w:val="00132264"/>
    <w:rsid w:val="00140F4C"/>
    <w:rsid w:val="0014432F"/>
    <w:rsid w:val="001554C5"/>
    <w:rsid w:val="00184246"/>
    <w:rsid w:val="00187407"/>
    <w:rsid w:val="00187FEF"/>
    <w:rsid w:val="0019010C"/>
    <w:rsid w:val="00194AC3"/>
    <w:rsid w:val="001A042E"/>
    <w:rsid w:val="001A05CA"/>
    <w:rsid w:val="001B6729"/>
    <w:rsid w:val="001B7AB6"/>
    <w:rsid w:val="001D0F16"/>
    <w:rsid w:val="001E0AA6"/>
    <w:rsid w:val="001E7E15"/>
    <w:rsid w:val="001F0836"/>
    <w:rsid w:val="001F4081"/>
    <w:rsid w:val="00215921"/>
    <w:rsid w:val="00221EF1"/>
    <w:rsid w:val="00232DF6"/>
    <w:rsid w:val="00233C72"/>
    <w:rsid w:val="00242D91"/>
    <w:rsid w:val="002437E4"/>
    <w:rsid w:val="00246BD7"/>
    <w:rsid w:val="002600D3"/>
    <w:rsid w:val="00265880"/>
    <w:rsid w:val="00283DE3"/>
    <w:rsid w:val="00286AA8"/>
    <w:rsid w:val="00294AD2"/>
    <w:rsid w:val="002A3478"/>
    <w:rsid w:val="002A6FDC"/>
    <w:rsid w:val="002C01B7"/>
    <w:rsid w:val="002C6518"/>
    <w:rsid w:val="002C7DEF"/>
    <w:rsid w:val="002E0547"/>
    <w:rsid w:val="002E75D2"/>
    <w:rsid w:val="00312CA1"/>
    <w:rsid w:val="003143CB"/>
    <w:rsid w:val="00324BE6"/>
    <w:rsid w:val="00346C51"/>
    <w:rsid w:val="00363B65"/>
    <w:rsid w:val="0036599E"/>
    <w:rsid w:val="00367028"/>
    <w:rsid w:val="00372204"/>
    <w:rsid w:val="00372673"/>
    <w:rsid w:val="00377825"/>
    <w:rsid w:val="0038247F"/>
    <w:rsid w:val="00383DFF"/>
    <w:rsid w:val="003857C0"/>
    <w:rsid w:val="0038748E"/>
    <w:rsid w:val="00394597"/>
    <w:rsid w:val="003D26BF"/>
    <w:rsid w:val="003E305D"/>
    <w:rsid w:val="00400202"/>
    <w:rsid w:val="004038B4"/>
    <w:rsid w:val="00403B0E"/>
    <w:rsid w:val="00410ECB"/>
    <w:rsid w:val="0042131B"/>
    <w:rsid w:val="00422957"/>
    <w:rsid w:val="00425F0F"/>
    <w:rsid w:val="004332F6"/>
    <w:rsid w:val="00433CD5"/>
    <w:rsid w:val="0043784F"/>
    <w:rsid w:val="004379B6"/>
    <w:rsid w:val="0044257C"/>
    <w:rsid w:val="0045611F"/>
    <w:rsid w:val="004620B6"/>
    <w:rsid w:val="004637B3"/>
    <w:rsid w:val="00473759"/>
    <w:rsid w:val="00481F90"/>
    <w:rsid w:val="0048749C"/>
    <w:rsid w:val="00487B3E"/>
    <w:rsid w:val="00491C57"/>
    <w:rsid w:val="004B0F1D"/>
    <w:rsid w:val="004B6847"/>
    <w:rsid w:val="004B705C"/>
    <w:rsid w:val="004C4B90"/>
    <w:rsid w:val="004D32C2"/>
    <w:rsid w:val="004E3A4A"/>
    <w:rsid w:val="004E793D"/>
    <w:rsid w:val="004E7C20"/>
    <w:rsid w:val="004F0C19"/>
    <w:rsid w:val="004F3566"/>
    <w:rsid w:val="004F3818"/>
    <w:rsid w:val="004F7BA9"/>
    <w:rsid w:val="00501A7E"/>
    <w:rsid w:val="00502738"/>
    <w:rsid w:val="00504AC1"/>
    <w:rsid w:val="005059DB"/>
    <w:rsid w:val="00507BA3"/>
    <w:rsid w:val="00510942"/>
    <w:rsid w:val="00512F21"/>
    <w:rsid w:val="0051447D"/>
    <w:rsid w:val="00520406"/>
    <w:rsid w:val="00521AD8"/>
    <w:rsid w:val="005227D2"/>
    <w:rsid w:val="00543613"/>
    <w:rsid w:val="0056622A"/>
    <w:rsid w:val="00570979"/>
    <w:rsid w:val="005812DD"/>
    <w:rsid w:val="00581442"/>
    <w:rsid w:val="00582F76"/>
    <w:rsid w:val="00593929"/>
    <w:rsid w:val="005A43BA"/>
    <w:rsid w:val="005A5E05"/>
    <w:rsid w:val="005B6E6F"/>
    <w:rsid w:val="005B71EB"/>
    <w:rsid w:val="005C0A0A"/>
    <w:rsid w:val="005C180F"/>
    <w:rsid w:val="005C5C8C"/>
    <w:rsid w:val="005C62A6"/>
    <w:rsid w:val="005F5819"/>
    <w:rsid w:val="00607B78"/>
    <w:rsid w:val="0061198A"/>
    <w:rsid w:val="00615E6D"/>
    <w:rsid w:val="006212BE"/>
    <w:rsid w:val="006426C2"/>
    <w:rsid w:val="00652C69"/>
    <w:rsid w:val="00667F17"/>
    <w:rsid w:val="00674CE1"/>
    <w:rsid w:val="0069236A"/>
    <w:rsid w:val="00693C5D"/>
    <w:rsid w:val="00695828"/>
    <w:rsid w:val="006A5CB3"/>
    <w:rsid w:val="006B2D90"/>
    <w:rsid w:val="006B665E"/>
    <w:rsid w:val="006B6BAA"/>
    <w:rsid w:val="006D7C68"/>
    <w:rsid w:val="006E66E1"/>
    <w:rsid w:val="006E6A77"/>
    <w:rsid w:val="006E7906"/>
    <w:rsid w:val="006F0492"/>
    <w:rsid w:val="006F5832"/>
    <w:rsid w:val="0070255C"/>
    <w:rsid w:val="007127D3"/>
    <w:rsid w:val="00715F5B"/>
    <w:rsid w:val="00726E5E"/>
    <w:rsid w:val="00727FB8"/>
    <w:rsid w:val="00737696"/>
    <w:rsid w:val="00742C92"/>
    <w:rsid w:val="007641BF"/>
    <w:rsid w:val="00775373"/>
    <w:rsid w:val="00786136"/>
    <w:rsid w:val="00793BE1"/>
    <w:rsid w:val="007A598F"/>
    <w:rsid w:val="007C62D0"/>
    <w:rsid w:val="007C775B"/>
    <w:rsid w:val="007E375F"/>
    <w:rsid w:val="007E66C7"/>
    <w:rsid w:val="007E732C"/>
    <w:rsid w:val="007F11E8"/>
    <w:rsid w:val="007F7E97"/>
    <w:rsid w:val="00820931"/>
    <w:rsid w:val="008211FA"/>
    <w:rsid w:val="00821DF5"/>
    <w:rsid w:val="008276C2"/>
    <w:rsid w:val="0083583B"/>
    <w:rsid w:val="0084056F"/>
    <w:rsid w:val="0085396A"/>
    <w:rsid w:val="008610D5"/>
    <w:rsid w:val="00866985"/>
    <w:rsid w:val="0088390D"/>
    <w:rsid w:val="00892C65"/>
    <w:rsid w:val="0089369F"/>
    <w:rsid w:val="00896725"/>
    <w:rsid w:val="008A19DA"/>
    <w:rsid w:val="008A76E4"/>
    <w:rsid w:val="008B2CAE"/>
    <w:rsid w:val="008B5D11"/>
    <w:rsid w:val="008C512E"/>
    <w:rsid w:val="008D1D69"/>
    <w:rsid w:val="008D6478"/>
    <w:rsid w:val="008D7B9C"/>
    <w:rsid w:val="0090425C"/>
    <w:rsid w:val="0090463F"/>
    <w:rsid w:val="00910B76"/>
    <w:rsid w:val="009210D1"/>
    <w:rsid w:val="00922294"/>
    <w:rsid w:val="00954A5B"/>
    <w:rsid w:val="009675E9"/>
    <w:rsid w:val="0097088F"/>
    <w:rsid w:val="009719CC"/>
    <w:rsid w:val="009741E3"/>
    <w:rsid w:val="0097790B"/>
    <w:rsid w:val="0098174B"/>
    <w:rsid w:val="009835B8"/>
    <w:rsid w:val="009874B6"/>
    <w:rsid w:val="009911C3"/>
    <w:rsid w:val="00994816"/>
    <w:rsid w:val="009A1A16"/>
    <w:rsid w:val="009A71AE"/>
    <w:rsid w:val="009B530C"/>
    <w:rsid w:val="009D0C59"/>
    <w:rsid w:val="009D3E20"/>
    <w:rsid w:val="009D64BA"/>
    <w:rsid w:val="009D700C"/>
    <w:rsid w:val="009E3B8E"/>
    <w:rsid w:val="00A01FE9"/>
    <w:rsid w:val="00A078CC"/>
    <w:rsid w:val="00A12FDA"/>
    <w:rsid w:val="00A32657"/>
    <w:rsid w:val="00A33213"/>
    <w:rsid w:val="00A33380"/>
    <w:rsid w:val="00A37E72"/>
    <w:rsid w:val="00A5223C"/>
    <w:rsid w:val="00A5234E"/>
    <w:rsid w:val="00A53647"/>
    <w:rsid w:val="00A600AE"/>
    <w:rsid w:val="00A71643"/>
    <w:rsid w:val="00A757D3"/>
    <w:rsid w:val="00A75E32"/>
    <w:rsid w:val="00A76E9B"/>
    <w:rsid w:val="00AA38E2"/>
    <w:rsid w:val="00AB35BF"/>
    <w:rsid w:val="00AB7F40"/>
    <w:rsid w:val="00AC289F"/>
    <w:rsid w:val="00AC3863"/>
    <w:rsid w:val="00AD74D4"/>
    <w:rsid w:val="00AE4BDB"/>
    <w:rsid w:val="00AE64EA"/>
    <w:rsid w:val="00AF016E"/>
    <w:rsid w:val="00AF1F33"/>
    <w:rsid w:val="00B0014E"/>
    <w:rsid w:val="00B06C2D"/>
    <w:rsid w:val="00B12D80"/>
    <w:rsid w:val="00B152B2"/>
    <w:rsid w:val="00B21D9D"/>
    <w:rsid w:val="00B26480"/>
    <w:rsid w:val="00B27BA0"/>
    <w:rsid w:val="00B32F19"/>
    <w:rsid w:val="00B41A6F"/>
    <w:rsid w:val="00B55977"/>
    <w:rsid w:val="00B66444"/>
    <w:rsid w:val="00B84488"/>
    <w:rsid w:val="00B9716C"/>
    <w:rsid w:val="00BA243E"/>
    <w:rsid w:val="00BA5424"/>
    <w:rsid w:val="00BC70BB"/>
    <w:rsid w:val="00BC7FFE"/>
    <w:rsid w:val="00BE101F"/>
    <w:rsid w:val="00BE70D7"/>
    <w:rsid w:val="00C00BA5"/>
    <w:rsid w:val="00C0120F"/>
    <w:rsid w:val="00C02B7C"/>
    <w:rsid w:val="00C04975"/>
    <w:rsid w:val="00C16C49"/>
    <w:rsid w:val="00C27AD8"/>
    <w:rsid w:val="00C34CE8"/>
    <w:rsid w:val="00C47361"/>
    <w:rsid w:val="00C64D6D"/>
    <w:rsid w:val="00C663BA"/>
    <w:rsid w:val="00C738B8"/>
    <w:rsid w:val="00C80248"/>
    <w:rsid w:val="00C8035A"/>
    <w:rsid w:val="00C8037B"/>
    <w:rsid w:val="00C85EC3"/>
    <w:rsid w:val="00C8607D"/>
    <w:rsid w:val="00C86B44"/>
    <w:rsid w:val="00C905EE"/>
    <w:rsid w:val="00CD4297"/>
    <w:rsid w:val="00CE14EB"/>
    <w:rsid w:val="00CF2BA9"/>
    <w:rsid w:val="00CF64EE"/>
    <w:rsid w:val="00D05740"/>
    <w:rsid w:val="00D0600A"/>
    <w:rsid w:val="00D24FCE"/>
    <w:rsid w:val="00D26122"/>
    <w:rsid w:val="00D310A7"/>
    <w:rsid w:val="00D429AA"/>
    <w:rsid w:val="00D51C53"/>
    <w:rsid w:val="00D55FC7"/>
    <w:rsid w:val="00D601E4"/>
    <w:rsid w:val="00D63FDC"/>
    <w:rsid w:val="00D778E4"/>
    <w:rsid w:val="00D86094"/>
    <w:rsid w:val="00D862E3"/>
    <w:rsid w:val="00D9100F"/>
    <w:rsid w:val="00DB066D"/>
    <w:rsid w:val="00DC76BB"/>
    <w:rsid w:val="00DD4AC5"/>
    <w:rsid w:val="00DD4EAE"/>
    <w:rsid w:val="00DE0C1F"/>
    <w:rsid w:val="00DE4860"/>
    <w:rsid w:val="00DF3A79"/>
    <w:rsid w:val="00DF47BB"/>
    <w:rsid w:val="00DF65E8"/>
    <w:rsid w:val="00DF7532"/>
    <w:rsid w:val="00DF7BCE"/>
    <w:rsid w:val="00E02B36"/>
    <w:rsid w:val="00E13FD1"/>
    <w:rsid w:val="00E21F4D"/>
    <w:rsid w:val="00E27B3F"/>
    <w:rsid w:val="00E3141B"/>
    <w:rsid w:val="00E33FE6"/>
    <w:rsid w:val="00E44C43"/>
    <w:rsid w:val="00E556A6"/>
    <w:rsid w:val="00E57D37"/>
    <w:rsid w:val="00E668E7"/>
    <w:rsid w:val="00E70F67"/>
    <w:rsid w:val="00E805BD"/>
    <w:rsid w:val="00E87C1B"/>
    <w:rsid w:val="00E916A8"/>
    <w:rsid w:val="00EA320E"/>
    <w:rsid w:val="00EA33E2"/>
    <w:rsid w:val="00EA3B90"/>
    <w:rsid w:val="00EA4335"/>
    <w:rsid w:val="00EA462B"/>
    <w:rsid w:val="00EA5BD1"/>
    <w:rsid w:val="00EB3F4E"/>
    <w:rsid w:val="00EB3FC3"/>
    <w:rsid w:val="00EC5597"/>
    <w:rsid w:val="00EC5A43"/>
    <w:rsid w:val="00ED1531"/>
    <w:rsid w:val="00EE284A"/>
    <w:rsid w:val="00EE32E0"/>
    <w:rsid w:val="00EF0779"/>
    <w:rsid w:val="00EF5751"/>
    <w:rsid w:val="00EF618A"/>
    <w:rsid w:val="00F0773F"/>
    <w:rsid w:val="00F13B62"/>
    <w:rsid w:val="00F17F7C"/>
    <w:rsid w:val="00F20B1B"/>
    <w:rsid w:val="00F26E0D"/>
    <w:rsid w:val="00F3699F"/>
    <w:rsid w:val="00F4418A"/>
    <w:rsid w:val="00F46254"/>
    <w:rsid w:val="00F800D9"/>
    <w:rsid w:val="00F82AB9"/>
    <w:rsid w:val="00FA2274"/>
    <w:rsid w:val="00FC01DC"/>
    <w:rsid w:val="00FC0C95"/>
    <w:rsid w:val="00FC1D38"/>
    <w:rsid w:val="00FC7D2D"/>
    <w:rsid w:val="00FC7EEE"/>
    <w:rsid w:val="00FD1696"/>
    <w:rsid w:val="00FD773B"/>
    <w:rsid w:val="00FF0B84"/>
    <w:rsid w:val="00FF2220"/>
    <w:rsid w:val="00FF2FD7"/>
    <w:rsid w:val="00FF74D3"/>
    <w:rsid w:val="00FF7BA6"/>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EC49EF5D-B911-400A-81F2-0AB0DD3DAFD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pPr>
      <w:widowControl w:val="0"/>
      <w:jc w:val="both"/>
    </w:pPr>
    <w:rPr>
      <w:lang w:val="en-GB"/>
    </w:rPr>
  </w:style>
  <w:style w:type="paragraph" w:styleId="1">
    <w:name w:val="heading 1"/>
    <w:basedOn w:val="a"/>
    <w:next w:val="a"/>
    <w:link w:val="10"/>
    <w:uiPriority w:val="9"/>
    <w:qFormat/>
    <w:rsid w:val="00512F21"/>
    <w:pPr>
      <w:keepNext/>
      <w:keepLines/>
      <w:spacing w:before="340" w:after="330" w:line="578" w:lineRule="auto"/>
      <w:outlineLvl w:val="0"/>
    </w:pPr>
    <w:rPr>
      <w:b/>
      <w:bCs/>
      <w:kern w:val="44"/>
      <w:sz w:val="44"/>
      <w:szCs w:val="44"/>
    </w:rPr>
  </w:style>
  <w:style w:type="paragraph" w:styleId="2">
    <w:name w:val="heading 2"/>
    <w:basedOn w:val="a"/>
    <w:next w:val="a"/>
    <w:link w:val="20"/>
    <w:uiPriority w:val="9"/>
    <w:semiHidden/>
    <w:unhideWhenUsed/>
    <w:qFormat/>
    <w:rsid w:val="0043784F"/>
    <w:pPr>
      <w:keepNext/>
      <w:keepLines/>
      <w:widowControl/>
      <w:spacing w:before="40" w:line="259" w:lineRule="auto"/>
      <w:jc w:val="left"/>
      <w:outlineLvl w:val="1"/>
    </w:pPr>
    <w:rPr>
      <w:rFonts w:asciiTheme="majorHAnsi" w:eastAsiaTheme="majorEastAsia" w:hAnsiTheme="majorHAnsi" w:cstheme="majorBidi"/>
      <w:color w:val="2F5496" w:themeColor="accent1" w:themeShade="BF"/>
      <w:kern w:val="0"/>
      <w:sz w:val="26"/>
      <w:szCs w:val="26"/>
    </w:rPr>
  </w:style>
  <w:style w:type="paragraph" w:styleId="3">
    <w:name w:val="heading 3"/>
    <w:basedOn w:val="a"/>
    <w:next w:val="a"/>
    <w:link w:val="30"/>
    <w:uiPriority w:val="9"/>
    <w:semiHidden/>
    <w:unhideWhenUsed/>
    <w:qFormat/>
    <w:rsid w:val="007C775B"/>
    <w:pPr>
      <w:keepNext/>
      <w:keepLines/>
      <w:widowControl/>
      <w:spacing w:before="40" w:line="276" w:lineRule="auto"/>
      <w:jc w:val="left"/>
      <w:outlineLvl w:val="2"/>
    </w:pPr>
    <w:rPr>
      <w:rFonts w:asciiTheme="majorHAnsi" w:eastAsiaTheme="majorEastAsia" w:hAnsiTheme="majorHAnsi" w:cstheme="majorBidi"/>
      <w:color w:val="1F3763" w:themeColor="accent1" w:themeShade="7F"/>
      <w:kern w:val="0"/>
      <w:sz w:val="24"/>
      <w:szCs w:val="24"/>
    </w:rPr>
  </w:style>
  <w:style w:type="paragraph" w:styleId="4">
    <w:name w:val="heading 4"/>
    <w:basedOn w:val="a"/>
    <w:next w:val="a"/>
    <w:link w:val="40"/>
    <w:uiPriority w:val="9"/>
    <w:unhideWhenUsed/>
    <w:qFormat/>
    <w:rsid w:val="001124CF"/>
    <w:pPr>
      <w:keepNext/>
      <w:keepLines/>
      <w:widowControl/>
      <w:spacing w:before="200" w:line="276" w:lineRule="auto"/>
      <w:jc w:val="left"/>
      <w:outlineLvl w:val="3"/>
    </w:pPr>
    <w:rPr>
      <w:rFonts w:ascii="Cambria" w:eastAsia="宋体" w:hAnsi="Cambria" w:cs="Times New Roman"/>
      <w:b/>
      <w:bCs/>
      <w:i/>
      <w:iCs/>
      <w:color w:val="4F81BD"/>
      <w:kern w:val="0"/>
      <w:sz w:val="22"/>
    </w:rPr>
  </w:style>
  <w:style w:type="paragraph" w:styleId="5">
    <w:name w:val="heading 5"/>
    <w:basedOn w:val="a"/>
    <w:next w:val="a"/>
    <w:link w:val="50"/>
    <w:uiPriority w:val="9"/>
    <w:unhideWhenUsed/>
    <w:qFormat/>
    <w:rsid w:val="001124CF"/>
    <w:pPr>
      <w:keepNext/>
      <w:keepLines/>
      <w:widowControl/>
      <w:spacing w:before="280" w:after="290" w:line="376" w:lineRule="auto"/>
      <w:jc w:val="left"/>
      <w:outlineLvl w:val="4"/>
    </w:pPr>
    <w:rPr>
      <w:rFonts w:ascii="Calibri" w:eastAsia="宋体" w:hAnsi="Calibri" w:cs="Times New Roman"/>
      <w:b/>
      <w:bCs/>
      <w:kern w:val="0"/>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fontstyle01">
    <w:name w:val="fontstyle01"/>
    <w:basedOn w:val="a0"/>
    <w:rsid w:val="00242D91"/>
    <w:rPr>
      <w:rFonts w:ascii="Arial-BoldMT" w:hAnsi="Arial-BoldMT" w:hint="default"/>
      <w:b/>
      <w:bCs/>
      <w:i w:val="0"/>
      <w:iCs w:val="0"/>
      <w:color w:val="000000"/>
      <w:sz w:val="32"/>
      <w:szCs w:val="32"/>
    </w:rPr>
  </w:style>
  <w:style w:type="character" w:customStyle="1" w:styleId="fontstyle21">
    <w:name w:val="fontstyle21"/>
    <w:basedOn w:val="a0"/>
    <w:rsid w:val="00242D91"/>
    <w:rPr>
      <w:rFonts w:ascii="TimesNewRomanPS-ItalicMT" w:hAnsi="TimesNewRomanPS-ItalicMT" w:hint="default"/>
      <w:b w:val="0"/>
      <w:bCs w:val="0"/>
      <w:i/>
      <w:iCs/>
      <w:color w:val="000000"/>
      <w:sz w:val="32"/>
      <w:szCs w:val="32"/>
    </w:rPr>
  </w:style>
  <w:style w:type="character" w:customStyle="1" w:styleId="fontstyle11">
    <w:name w:val="fontstyle11"/>
    <w:basedOn w:val="a0"/>
    <w:rsid w:val="00242D91"/>
    <w:rPr>
      <w:rFonts w:ascii="ArialMT" w:hAnsi="ArialMT" w:hint="default"/>
      <w:b w:val="0"/>
      <w:bCs w:val="0"/>
      <w:i w:val="0"/>
      <w:iCs w:val="0"/>
      <w:color w:val="000000"/>
      <w:sz w:val="20"/>
      <w:szCs w:val="20"/>
    </w:rPr>
  </w:style>
  <w:style w:type="character" w:customStyle="1" w:styleId="10">
    <w:name w:val="标题 1 字符"/>
    <w:basedOn w:val="a0"/>
    <w:link w:val="1"/>
    <w:uiPriority w:val="9"/>
    <w:rsid w:val="00512F21"/>
    <w:rPr>
      <w:b/>
      <w:bCs/>
      <w:kern w:val="44"/>
      <w:sz w:val="44"/>
      <w:szCs w:val="44"/>
      <w:lang w:val="en-GB"/>
    </w:rPr>
  </w:style>
  <w:style w:type="paragraph" w:styleId="a3">
    <w:name w:val="List Paragraph"/>
    <w:basedOn w:val="a"/>
    <w:uiPriority w:val="34"/>
    <w:qFormat/>
    <w:rsid w:val="00512F21"/>
    <w:pPr>
      <w:widowControl/>
      <w:spacing w:after="200" w:line="276" w:lineRule="auto"/>
      <w:ind w:firstLineChars="200" w:firstLine="420"/>
      <w:jc w:val="left"/>
    </w:pPr>
    <w:rPr>
      <w:rFonts w:ascii="Calibri" w:eastAsia="宋体" w:hAnsi="Calibri" w:cs="Times New Roman"/>
      <w:kern w:val="0"/>
      <w:sz w:val="22"/>
    </w:rPr>
  </w:style>
  <w:style w:type="character" w:customStyle="1" w:styleId="11">
    <w:name w:val="列出段落1 字符"/>
    <w:basedOn w:val="a0"/>
    <w:link w:val="12"/>
    <w:locked/>
    <w:rsid w:val="00512F21"/>
    <w:rPr>
      <w:rFonts w:ascii="Calibri" w:eastAsia="宋体" w:hAnsi="Calibri" w:cs="Times New Roman"/>
      <w:kern w:val="0"/>
      <w:sz w:val="22"/>
      <w:lang w:val="en-GB"/>
    </w:rPr>
  </w:style>
  <w:style w:type="paragraph" w:customStyle="1" w:styleId="12">
    <w:name w:val="列出段落1"/>
    <w:basedOn w:val="a"/>
    <w:link w:val="11"/>
    <w:qFormat/>
    <w:rsid w:val="00512F21"/>
    <w:pPr>
      <w:widowControl/>
      <w:spacing w:after="200" w:line="276" w:lineRule="auto"/>
      <w:ind w:left="720"/>
      <w:contextualSpacing/>
      <w:jc w:val="left"/>
    </w:pPr>
    <w:rPr>
      <w:rFonts w:ascii="Calibri" w:eastAsia="宋体" w:hAnsi="Calibri" w:cs="Times New Roman"/>
      <w:kern w:val="0"/>
      <w:sz w:val="22"/>
    </w:rPr>
  </w:style>
  <w:style w:type="character" w:customStyle="1" w:styleId="EndNoteBibliography">
    <w:name w:val="EndNote Bibliography 字符"/>
    <w:basedOn w:val="11"/>
    <w:link w:val="EndNoteBibliography0"/>
    <w:locked/>
    <w:rsid w:val="00512F21"/>
    <w:rPr>
      <w:rFonts w:ascii="等线" w:eastAsia="等线" w:hAnsi="等线" w:cs="Times New Roman"/>
      <w:noProof/>
      <w:kern w:val="0"/>
      <w:sz w:val="20"/>
      <w:lang w:val="en-GB"/>
    </w:rPr>
  </w:style>
  <w:style w:type="paragraph" w:customStyle="1" w:styleId="EndNoteBibliography0">
    <w:name w:val="EndNote Bibliography"/>
    <w:basedOn w:val="a"/>
    <w:link w:val="EndNoteBibliography"/>
    <w:rsid w:val="00512F21"/>
    <w:pPr>
      <w:widowControl/>
      <w:spacing w:after="200"/>
      <w:jc w:val="left"/>
    </w:pPr>
    <w:rPr>
      <w:rFonts w:ascii="等线" w:eastAsia="等线" w:hAnsi="等线" w:cs="Times New Roman"/>
      <w:noProof/>
      <w:kern w:val="0"/>
      <w:sz w:val="20"/>
    </w:rPr>
  </w:style>
  <w:style w:type="character" w:styleId="a4">
    <w:name w:val="Hyperlink"/>
    <w:basedOn w:val="a0"/>
    <w:uiPriority w:val="99"/>
    <w:unhideWhenUsed/>
    <w:rsid w:val="00512F21"/>
    <w:rPr>
      <w:color w:val="0000FF"/>
      <w:u w:val="single"/>
    </w:rPr>
  </w:style>
  <w:style w:type="character" w:customStyle="1" w:styleId="40">
    <w:name w:val="标题 4 字符"/>
    <w:basedOn w:val="a0"/>
    <w:link w:val="4"/>
    <w:uiPriority w:val="9"/>
    <w:rsid w:val="001124CF"/>
    <w:rPr>
      <w:rFonts w:ascii="Cambria" w:eastAsia="宋体" w:hAnsi="Cambria" w:cs="Times New Roman"/>
      <w:b/>
      <w:bCs/>
      <w:i/>
      <w:iCs/>
      <w:color w:val="4F81BD"/>
      <w:kern w:val="0"/>
      <w:sz w:val="22"/>
      <w:lang w:val="en-GB"/>
    </w:rPr>
  </w:style>
  <w:style w:type="character" w:customStyle="1" w:styleId="50">
    <w:name w:val="标题 5 字符"/>
    <w:basedOn w:val="a0"/>
    <w:link w:val="5"/>
    <w:uiPriority w:val="9"/>
    <w:rsid w:val="001124CF"/>
    <w:rPr>
      <w:rFonts w:ascii="Calibri" w:eastAsia="宋体" w:hAnsi="Calibri" w:cs="Times New Roman"/>
      <w:b/>
      <w:bCs/>
      <w:kern w:val="0"/>
      <w:sz w:val="28"/>
      <w:szCs w:val="28"/>
      <w:lang w:val="en-GB"/>
    </w:rPr>
  </w:style>
  <w:style w:type="paragraph" w:styleId="a5">
    <w:name w:val="endnote text"/>
    <w:basedOn w:val="a"/>
    <w:link w:val="a6"/>
    <w:uiPriority w:val="99"/>
    <w:unhideWhenUsed/>
    <w:rsid w:val="001124CF"/>
    <w:pPr>
      <w:widowControl/>
      <w:jc w:val="left"/>
    </w:pPr>
    <w:rPr>
      <w:rFonts w:ascii="Calibri" w:eastAsia="宋体" w:hAnsi="Calibri" w:cs="Times New Roman"/>
      <w:kern w:val="0"/>
      <w:sz w:val="20"/>
      <w:szCs w:val="20"/>
    </w:rPr>
  </w:style>
  <w:style w:type="character" w:customStyle="1" w:styleId="a6">
    <w:name w:val="尾注文本 字符"/>
    <w:basedOn w:val="a0"/>
    <w:link w:val="a5"/>
    <w:uiPriority w:val="99"/>
    <w:rsid w:val="001124CF"/>
    <w:rPr>
      <w:rFonts w:ascii="Calibri" w:eastAsia="宋体" w:hAnsi="Calibri" w:cs="Times New Roman"/>
      <w:kern w:val="0"/>
      <w:sz w:val="20"/>
      <w:szCs w:val="20"/>
      <w:lang w:val="en-GB"/>
    </w:rPr>
  </w:style>
  <w:style w:type="paragraph" w:styleId="a7">
    <w:name w:val="Balloon Text"/>
    <w:basedOn w:val="a"/>
    <w:link w:val="a8"/>
    <w:uiPriority w:val="99"/>
    <w:unhideWhenUsed/>
    <w:rsid w:val="001124CF"/>
    <w:pPr>
      <w:widowControl/>
      <w:jc w:val="left"/>
    </w:pPr>
    <w:rPr>
      <w:rFonts w:ascii="Tahoma" w:eastAsia="宋体" w:hAnsi="Tahoma" w:cs="Tahoma"/>
      <w:kern w:val="0"/>
      <w:sz w:val="16"/>
      <w:szCs w:val="16"/>
    </w:rPr>
  </w:style>
  <w:style w:type="character" w:customStyle="1" w:styleId="a8">
    <w:name w:val="批注框文本 字符"/>
    <w:basedOn w:val="a0"/>
    <w:link w:val="a7"/>
    <w:uiPriority w:val="99"/>
    <w:rsid w:val="001124CF"/>
    <w:rPr>
      <w:rFonts w:ascii="Tahoma" w:eastAsia="宋体" w:hAnsi="Tahoma" w:cs="Tahoma"/>
      <w:kern w:val="0"/>
      <w:sz w:val="16"/>
      <w:szCs w:val="16"/>
      <w:lang w:val="en-GB"/>
    </w:rPr>
  </w:style>
  <w:style w:type="paragraph" w:styleId="a9">
    <w:name w:val="footer"/>
    <w:basedOn w:val="a"/>
    <w:link w:val="aa"/>
    <w:uiPriority w:val="99"/>
    <w:unhideWhenUsed/>
    <w:rsid w:val="001124CF"/>
    <w:pPr>
      <w:widowControl/>
      <w:tabs>
        <w:tab w:val="center" w:pos="4153"/>
        <w:tab w:val="right" w:pos="8306"/>
      </w:tabs>
      <w:snapToGrid w:val="0"/>
      <w:spacing w:after="200"/>
      <w:jc w:val="left"/>
    </w:pPr>
    <w:rPr>
      <w:rFonts w:ascii="Calibri" w:eastAsia="宋体" w:hAnsi="Calibri" w:cs="Times New Roman"/>
      <w:kern w:val="0"/>
      <w:sz w:val="18"/>
      <w:szCs w:val="18"/>
    </w:rPr>
  </w:style>
  <w:style w:type="character" w:customStyle="1" w:styleId="aa">
    <w:name w:val="页脚 字符"/>
    <w:basedOn w:val="a0"/>
    <w:link w:val="a9"/>
    <w:uiPriority w:val="99"/>
    <w:rsid w:val="001124CF"/>
    <w:rPr>
      <w:rFonts w:ascii="Calibri" w:eastAsia="宋体" w:hAnsi="Calibri" w:cs="Times New Roman"/>
      <w:kern w:val="0"/>
      <w:sz w:val="18"/>
      <w:szCs w:val="18"/>
      <w:lang w:val="en-GB"/>
    </w:rPr>
  </w:style>
  <w:style w:type="paragraph" w:styleId="ab">
    <w:name w:val="header"/>
    <w:basedOn w:val="a"/>
    <w:link w:val="ac"/>
    <w:uiPriority w:val="99"/>
    <w:unhideWhenUsed/>
    <w:rsid w:val="001124CF"/>
    <w:pPr>
      <w:widowControl/>
      <w:pBdr>
        <w:bottom w:val="single" w:sz="6" w:space="1" w:color="auto"/>
      </w:pBdr>
      <w:tabs>
        <w:tab w:val="center" w:pos="4153"/>
        <w:tab w:val="right" w:pos="8306"/>
      </w:tabs>
      <w:snapToGrid w:val="0"/>
      <w:spacing w:after="200"/>
      <w:jc w:val="center"/>
    </w:pPr>
    <w:rPr>
      <w:rFonts w:ascii="Calibri" w:eastAsia="宋体" w:hAnsi="Calibri" w:cs="Times New Roman"/>
      <w:kern w:val="0"/>
      <w:sz w:val="18"/>
      <w:szCs w:val="18"/>
    </w:rPr>
  </w:style>
  <w:style w:type="character" w:customStyle="1" w:styleId="ac">
    <w:name w:val="页眉 字符"/>
    <w:basedOn w:val="a0"/>
    <w:link w:val="ab"/>
    <w:uiPriority w:val="99"/>
    <w:rsid w:val="001124CF"/>
    <w:rPr>
      <w:rFonts w:ascii="Calibri" w:eastAsia="宋体" w:hAnsi="Calibri" w:cs="Times New Roman"/>
      <w:kern w:val="0"/>
      <w:sz w:val="18"/>
      <w:szCs w:val="18"/>
      <w:lang w:val="en-GB"/>
    </w:rPr>
  </w:style>
  <w:style w:type="paragraph" w:styleId="ad">
    <w:name w:val="Normal (Web)"/>
    <w:basedOn w:val="a"/>
    <w:uiPriority w:val="99"/>
    <w:unhideWhenUsed/>
    <w:rsid w:val="001124CF"/>
    <w:pPr>
      <w:widowControl/>
      <w:spacing w:before="100" w:beforeAutospacing="1" w:after="100" w:afterAutospacing="1"/>
      <w:jc w:val="left"/>
    </w:pPr>
    <w:rPr>
      <w:rFonts w:ascii="宋体" w:eastAsia="宋体" w:hAnsi="宋体" w:cs="宋体"/>
      <w:kern w:val="0"/>
      <w:sz w:val="24"/>
      <w:szCs w:val="24"/>
    </w:rPr>
  </w:style>
  <w:style w:type="character" w:styleId="ae">
    <w:name w:val="endnote reference"/>
    <w:basedOn w:val="a0"/>
    <w:uiPriority w:val="99"/>
    <w:unhideWhenUsed/>
    <w:rsid w:val="001124CF"/>
    <w:rPr>
      <w:vertAlign w:val="superscript"/>
    </w:rPr>
  </w:style>
  <w:style w:type="table" w:styleId="af">
    <w:name w:val="Table Grid"/>
    <w:basedOn w:val="a1"/>
    <w:uiPriority w:val="39"/>
    <w:rsid w:val="001124CF"/>
    <w:rPr>
      <w:rFonts w:ascii="Times New Roman" w:eastAsia="宋体"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af0">
    <w:name w:val="Light Shading"/>
    <w:basedOn w:val="a1"/>
    <w:uiPriority w:val="60"/>
    <w:rsid w:val="001124CF"/>
    <w:rPr>
      <w:rFonts w:ascii="Times New Roman" w:eastAsia="宋体" w:hAnsi="Times New Roman" w:cs="Times New Roman"/>
      <w:color w:val="000000"/>
      <w:kern w:val="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l2br w:val="nil"/>
          <w:tr2bl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l2br w:val="nil"/>
          <w:tr2bl w:val="nil"/>
        </w:tcBorders>
      </w:tcPr>
    </w:tblStylePr>
    <w:tblStylePr w:type="firstCol">
      <w:rPr>
        <w:b/>
        <w:bCs/>
      </w:rPr>
    </w:tblStylePr>
    <w:tblStylePr w:type="lastCol">
      <w:rPr>
        <w:b/>
        <w:bCs/>
      </w:rPr>
    </w:tblStylePr>
    <w:tblStylePr w:type="band1Vert">
      <w:tblPr/>
      <w:tcPr>
        <w:tcBorders>
          <w:top w:val="nil"/>
          <w:left w:val="nil"/>
          <w:bottom w:val="nil"/>
          <w:right w:val="nil"/>
          <w:insideH w:val="nil"/>
          <w:insideV w:val="nil"/>
          <w:tl2br w:val="nil"/>
          <w:tr2bl w:val="nil"/>
        </w:tcBorders>
        <w:shd w:val="clear" w:color="auto" w:fill="C0C0C0"/>
      </w:tcPr>
    </w:tblStylePr>
    <w:tblStylePr w:type="band1Horz">
      <w:tblPr/>
      <w:tcPr>
        <w:tcBorders>
          <w:top w:val="nil"/>
          <w:left w:val="nil"/>
          <w:bottom w:val="nil"/>
          <w:right w:val="nil"/>
          <w:insideH w:val="nil"/>
          <w:insideV w:val="nil"/>
          <w:tl2br w:val="nil"/>
          <w:tr2bl w:val="nil"/>
        </w:tcBorders>
        <w:shd w:val="clear" w:color="auto" w:fill="C0C0C0"/>
      </w:tcPr>
    </w:tblStylePr>
  </w:style>
  <w:style w:type="table" w:styleId="af1">
    <w:name w:val="Light List"/>
    <w:basedOn w:val="a1"/>
    <w:uiPriority w:val="61"/>
    <w:rsid w:val="001124CF"/>
    <w:rPr>
      <w:rFonts w:ascii="Times New Roman" w:eastAsia="宋体" w:hAnsi="Times New Roman" w:cs="Times New Roman"/>
      <w:kern w:val="0"/>
      <w:sz w:val="20"/>
      <w:szCs w:val="20"/>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insideH w:val="nil"/>
          <w:insideV w:val="nil"/>
          <w:tl2br w:val="nil"/>
          <w:tr2bl w:val="nil"/>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insideH w:val="nil"/>
          <w:insideV w:val="nil"/>
          <w:tl2br w:val="nil"/>
          <w:tr2bl w:val="nil"/>
        </w:tcBorders>
      </w:tcPr>
    </w:tblStylePr>
    <w:tblStylePr w:type="band1Horz">
      <w:tblPr/>
      <w:tcPr>
        <w:tcBorders>
          <w:top w:val="single" w:sz="8" w:space="0" w:color="000000"/>
          <w:left w:val="single" w:sz="8" w:space="0" w:color="000000"/>
          <w:bottom w:val="single" w:sz="8" w:space="0" w:color="000000"/>
          <w:right w:val="single" w:sz="8" w:space="0" w:color="000000"/>
          <w:insideH w:val="nil"/>
          <w:insideV w:val="nil"/>
          <w:tl2br w:val="nil"/>
          <w:tr2bl w:val="nil"/>
        </w:tcBorders>
      </w:tcPr>
    </w:tblStylePr>
  </w:style>
  <w:style w:type="table" w:styleId="-6">
    <w:name w:val="Light List Accent 6"/>
    <w:basedOn w:val="a1"/>
    <w:uiPriority w:val="61"/>
    <w:rsid w:val="001124CF"/>
    <w:rPr>
      <w:rFonts w:ascii="Times New Roman" w:eastAsia="宋体" w:hAnsi="Times New Roman" w:cs="Times New Roman"/>
      <w:kern w:val="0"/>
      <w:sz w:val="20"/>
      <w:szCs w:val="20"/>
    </w:rPr>
    <w:tblPr>
      <w:tblStyleRowBandSize w:val="1"/>
      <w:tblStyleColBandSize w:val="1"/>
      <w:tblBorders>
        <w:top w:val="single" w:sz="8" w:space="0" w:color="F79646"/>
        <w:left w:val="single" w:sz="8" w:space="0" w:color="F79646"/>
        <w:bottom w:val="single" w:sz="8" w:space="0" w:color="F79646"/>
        <w:right w:val="single" w:sz="8" w:space="0" w:color="F79646"/>
      </w:tblBorders>
    </w:tblPr>
    <w:tblStylePr w:type="firstRow">
      <w:pPr>
        <w:spacing w:before="0" w:after="0" w:line="240" w:lineRule="auto"/>
      </w:pPr>
      <w:rPr>
        <w:b/>
        <w:bCs/>
        <w:color w:val="FFFFFF"/>
      </w:rPr>
      <w:tblPr/>
      <w:tcPr>
        <w:shd w:val="clear" w:color="auto" w:fill="F79646"/>
      </w:tcPr>
    </w:tblStylePr>
    <w:tblStylePr w:type="lastRow">
      <w:pPr>
        <w:spacing w:before="0" w:after="0" w:line="240" w:lineRule="auto"/>
      </w:pPr>
      <w:rPr>
        <w:b/>
        <w:bCs/>
      </w:rPr>
      <w:tblPr/>
      <w:tcPr>
        <w:tcBorders>
          <w:top w:val="double" w:sz="6" w:space="0" w:color="F79646"/>
          <w:left w:val="single" w:sz="8" w:space="0" w:color="F79646"/>
          <w:bottom w:val="single" w:sz="8" w:space="0" w:color="F79646"/>
          <w:right w:val="single" w:sz="8" w:space="0" w:color="F79646"/>
          <w:insideH w:val="nil"/>
          <w:insideV w:val="nil"/>
          <w:tl2br w:val="nil"/>
          <w:tr2bl w:val="nil"/>
        </w:tcBorders>
      </w:tcPr>
    </w:tblStylePr>
    <w:tblStylePr w:type="firstCol">
      <w:rPr>
        <w:b/>
        <w:bCs/>
      </w:rPr>
    </w:tblStylePr>
    <w:tblStylePr w:type="lastCol">
      <w:rPr>
        <w:b/>
        <w:bCs/>
      </w:rPr>
    </w:tblStylePr>
    <w:tblStylePr w:type="band1Vert">
      <w:tblPr/>
      <w:tcPr>
        <w:tcBorders>
          <w:top w:val="single" w:sz="8" w:space="0" w:color="F79646"/>
          <w:left w:val="single" w:sz="8" w:space="0" w:color="F79646"/>
          <w:bottom w:val="single" w:sz="8" w:space="0" w:color="F79646"/>
          <w:right w:val="single" w:sz="8" w:space="0" w:color="F79646"/>
          <w:insideH w:val="nil"/>
          <w:insideV w:val="nil"/>
          <w:tl2br w:val="nil"/>
          <w:tr2bl w:val="nil"/>
        </w:tcBorders>
      </w:tcPr>
    </w:tblStylePr>
    <w:tblStylePr w:type="band1Horz">
      <w:tblPr/>
      <w:tcPr>
        <w:tcBorders>
          <w:top w:val="single" w:sz="8" w:space="0" w:color="F79646"/>
          <w:left w:val="single" w:sz="8" w:space="0" w:color="F79646"/>
          <w:bottom w:val="single" w:sz="8" w:space="0" w:color="F79646"/>
          <w:right w:val="single" w:sz="8" w:space="0" w:color="F79646"/>
          <w:insideH w:val="nil"/>
          <w:insideV w:val="nil"/>
          <w:tl2br w:val="nil"/>
          <w:tr2bl w:val="nil"/>
        </w:tcBorders>
      </w:tcPr>
    </w:tblStylePr>
  </w:style>
  <w:style w:type="table" w:styleId="af2">
    <w:name w:val="Light Grid"/>
    <w:basedOn w:val="a1"/>
    <w:uiPriority w:val="62"/>
    <w:rsid w:val="001124CF"/>
    <w:rPr>
      <w:rFonts w:ascii="Times New Roman" w:eastAsia="宋体" w:hAnsi="Times New Roman" w:cs="Times New Roman"/>
      <w:kern w:val="0"/>
      <w:sz w:val="20"/>
      <w:szCs w:val="20"/>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Cambria" w:eastAsia="宋体" w:hAnsi="Cambria"/>
        <w:b/>
        <w:bCs/>
      </w:rPr>
      <w:tblPr/>
      <w:tcPr>
        <w:tcBorders>
          <w:top w:val="single" w:sz="8" w:space="0" w:color="000000"/>
          <w:left w:val="single" w:sz="8" w:space="0" w:color="000000"/>
          <w:bottom w:val="single" w:sz="18" w:space="0" w:color="000000"/>
          <w:right w:val="single" w:sz="8" w:space="0" w:color="000000"/>
          <w:insideH w:val="nil"/>
          <w:insideV w:val="nil"/>
          <w:tl2br w:val="nil"/>
          <w:tr2bl w:val="nil"/>
        </w:tcBorders>
      </w:tcPr>
    </w:tblStylePr>
    <w:tblStylePr w:type="lastRow">
      <w:pPr>
        <w:spacing w:before="0" w:after="0" w:line="240" w:lineRule="auto"/>
      </w:pPr>
      <w:rPr>
        <w:rFonts w:ascii="Cambria" w:eastAsia="宋体" w:hAnsi="Cambria"/>
        <w:b/>
        <w:bCs/>
      </w:rPr>
      <w:tblPr/>
      <w:tcPr>
        <w:tcBorders>
          <w:top w:val="double" w:sz="6" w:space="0" w:color="000000"/>
          <w:left w:val="single" w:sz="8" w:space="0" w:color="000000"/>
          <w:bottom w:val="single" w:sz="8" w:space="0" w:color="000000"/>
          <w:right w:val="single" w:sz="8" w:space="0" w:color="000000"/>
          <w:insideH w:val="nil"/>
          <w:insideV w:val="nil"/>
          <w:tl2br w:val="nil"/>
          <w:tr2bl w:val="nil"/>
        </w:tcBorders>
      </w:tcPr>
    </w:tblStylePr>
    <w:tblStylePr w:type="firstCol">
      <w:rPr>
        <w:rFonts w:ascii="Cambria" w:eastAsia="宋体" w:hAnsi="Cambria"/>
        <w:b/>
        <w:bCs/>
      </w:rPr>
    </w:tblStylePr>
    <w:tblStylePr w:type="lastCol">
      <w:rPr>
        <w:rFonts w:ascii="Cambria" w:eastAsia="宋体" w:hAnsi="Cambria"/>
        <w:b/>
        <w:bCs/>
      </w:rPr>
      <w:tblPr/>
      <w:tcPr>
        <w:tcBorders>
          <w:top w:val="single" w:sz="8" w:space="0" w:color="000000"/>
          <w:left w:val="single" w:sz="8" w:space="0" w:color="000000"/>
          <w:bottom w:val="single" w:sz="8" w:space="0" w:color="000000"/>
          <w:right w:val="single" w:sz="8" w:space="0" w:color="000000"/>
          <w:insideH w:val="nil"/>
          <w:insideV w:val="nil"/>
          <w:tl2br w:val="nil"/>
          <w:tr2bl w:val="nil"/>
        </w:tcBorders>
      </w:tcPr>
    </w:tblStylePr>
    <w:tblStylePr w:type="band1Vert">
      <w:tblPr/>
      <w:tcPr>
        <w:tcBorders>
          <w:top w:val="single" w:sz="8" w:space="0" w:color="000000"/>
          <w:left w:val="single" w:sz="8" w:space="0" w:color="000000"/>
          <w:bottom w:val="single" w:sz="8" w:space="0" w:color="000000"/>
          <w:right w:val="single" w:sz="8" w:space="0" w:color="000000"/>
          <w:insideH w:val="nil"/>
          <w:insideV w:val="nil"/>
          <w:tl2br w:val="nil"/>
          <w:tr2bl w:val="nil"/>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H w:val="nil"/>
          <w:insideV w:val="nil"/>
          <w:tl2br w:val="nil"/>
          <w:tr2bl w:val="nil"/>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H w:val="nil"/>
          <w:insideV w:val="nil"/>
          <w:tl2br w:val="nil"/>
          <w:tr2bl w:val="nil"/>
        </w:tcBorders>
      </w:tcPr>
    </w:tblStylePr>
  </w:style>
  <w:style w:type="table" w:styleId="13">
    <w:name w:val="Medium Shading 1"/>
    <w:basedOn w:val="a1"/>
    <w:uiPriority w:val="63"/>
    <w:rsid w:val="001124CF"/>
    <w:rPr>
      <w:rFonts w:ascii="Times New Roman" w:eastAsia="宋体" w:hAnsi="Times New Roman" w:cs="Times New Roman"/>
      <w:kern w:val="0"/>
      <w:sz w:val="20"/>
      <w:szCs w:val="20"/>
    </w:rPr>
    <w:tblPr>
      <w:tblStyleRowBandSize w:val="1"/>
      <w:tblStyleColBandSize w:val="1"/>
      <w:tblBorders>
        <w:top w:val="single" w:sz="8" w:space="0" w:color="404040"/>
        <w:left w:val="single" w:sz="8" w:space="0" w:color="404040"/>
        <w:bottom w:val="single" w:sz="8" w:space="0" w:color="404040"/>
        <w:right w:val="single" w:sz="8" w:space="0" w:color="404040"/>
        <w:insideH w:val="single" w:sz="8" w:space="0" w:color="404040"/>
      </w:tblBorders>
    </w:tblPr>
    <w:tblStylePr w:type="firstRow">
      <w:pPr>
        <w:spacing w:before="0" w:after="0" w:line="240" w:lineRule="auto"/>
      </w:pPr>
      <w:rPr>
        <w:b/>
        <w:bCs/>
        <w:color w:val="FFFFFF"/>
      </w:rPr>
      <w:tblPr/>
      <w:tcPr>
        <w:tcBorders>
          <w:top w:val="single" w:sz="8" w:space="0" w:color="404040"/>
          <w:left w:val="single" w:sz="8" w:space="0" w:color="404040"/>
          <w:bottom w:val="single" w:sz="8" w:space="0" w:color="404040"/>
          <w:right w:val="single" w:sz="8" w:space="0" w:color="404040"/>
          <w:insideH w:val="nil"/>
          <w:insideV w:val="nil"/>
          <w:tl2br w:val="nil"/>
          <w:tr2bl w:val="nil"/>
        </w:tcBorders>
        <w:shd w:val="clear" w:color="auto" w:fill="000000"/>
      </w:tcPr>
    </w:tblStylePr>
    <w:tblStylePr w:type="lastRow">
      <w:pPr>
        <w:spacing w:before="0" w:after="0" w:line="240" w:lineRule="auto"/>
      </w:pPr>
      <w:rPr>
        <w:b/>
        <w:bCs/>
      </w:rPr>
      <w:tblPr/>
      <w:tcPr>
        <w:tcBorders>
          <w:top w:val="double" w:sz="6" w:space="0" w:color="404040"/>
          <w:left w:val="single" w:sz="8" w:space="0" w:color="404040"/>
          <w:bottom w:val="single" w:sz="8" w:space="0" w:color="404040"/>
          <w:right w:val="single" w:sz="8" w:space="0" w:color="404040"/>
          <w:insideH w:val="nil"/>
          <w:insideV w:val="nil"/>
          <w:tl2br w:val="nil"/>
          <w:tr2bl w:val="nil"/>
        </w:tcBorders>
      </w:tcPr>
    </w:tblStylePr>
    <w:tblStylePr w:type="firstCol">
      <w:rPr>
        <w:b/>
        <w:bCs/>
      </w:rPr>
    </w:tblStylePr>
    <w:tblStylePr w:type="lastCol">
      <w:rPr>
        <w:b/>
        <w:bCs/>
      </w:rPr>
    </w:tblStylePr>
    <w:tblStylePr w:type="band1Vert">
      <w:tblPr/>
      <w:tcPr>
        <w:shd w:val="clear" w:color="auto" w:fill="C0C0C0"/>
      </w:tcPr>
    </w:tblStylePr>
    <w:tblStylePr w:type="band1Horz">
      <w:tblPr/>
      <w:tcPr>
        <w:shd w:val="clear" w:color="auto" w:fill="C0C0C0"/>
      </w:tcPr>
    </w:tblStylePr>
  </w:style>
  <w:style w:type="table" w:styleId="-60">
    <w:name w:val="Colorful Shading Accent 6"/>
    <w:basedOn w:val="a1"/>
    <w:uiPriority w:val="71"/>
    <w:rsid w:val="001124CF"/>
    <w:rPr>
      <w:rFonts w:ascii="Times New Roman" w:eastAsia="宋体" w:hAnsi="Times New Roman" w:cs="Times New Roman"/>
      <w:color w:val="000000"/>
      <w:kern w:val="0"/>
      <w:sz w:val="20"/>
      <w:szCs w:val="20"/>
    </w:rPr>
    <w:tblPr>
      <w:tblStyleRowBandSize w:val="1"/>
      <w:tblStyleColBandSize w:val="1"/>
      <w:tblBorders>
        <w:top w:val="single" w:sz="24" w:space="0" w:color="4BACC6"/>
        <w:left w:val="single" w:sz="4" w:space="0" w:color="F79646"/>
        <w:bottom w:val="single" w:sz="4" w:space="0" w:color="F79646"/>
        <w:right w:val="single" w:sz="4" w:space="0" w:color="F79646"/>
        <w:insideH w:val="single" w:sz="4" w:space="0" w:color="FFFFFF"/>
        <w:insideV w:val="single" w:sz="4" w:space="0" w:color="FFFFFF"/>
      </w:tblBorders>
    </w:tblPr>
    <w:tcPr>
      <w:shd w:val="clear" w:color="auto" w:fill="FEF4EC"/>
    </w:tcPr>
    <w:tblStylePr w:type="firstRow">
      <w:rPr>
        <w:b/>
        <w:bCs/>
      </w:rPr>
      <w:tblPr/>
      <w:tcPr>
        <w:tcBorders>
          <w:top w:val="nil"/>
          <w:left w:val="nil"/>
          <w:bottom w:val="single" w:sz="24" w:space="0" w:color="4BACC6"/>
          <w:right w:val="nil"/>
          <w:insideH w:val="nil"/>
          <w:insideV w:val="nil"/>
          <w:tl2br w:val="nil"/>
          <w:tr2bl w:val="nil"/>
        </w:tcBorders>
        <w:shd w:val="clear" w:color="auto" w:fill="FFFFFF"/>
      </w:tcPr>
    </w:tblStylePr>
    <w:tblStylePr w:type="lastRow">
      <w:rPr>
        <w:b/>
        <w:bCs/>
        <w:color w:val="FFFFFF"/>
      </w:rPr>
      <w:tblPr/>
      <w:tcPr>
        <w:tcBorders>
          <w:top w:val="single" w:sz="6" w:space="0" w:color="FFFFFF"/>
          <w:left w:val="nil"/>
          <w:bottom w:val="nil"/>
          <w:right w:val="nil"/>
          <w:insideH w:val="nil"/>
          <w:insideV w:val="nil"/>
          <w:tl2br w:val="nil"/>
          <w:tr2bl w:val="nil"/>
        </w:tcBorders>
        <w:shd w:val="clear" w:color="auto" w:fill="B65608"/>
      </w:tcPr>
    </w:tblStylePr>
    <w:tblStylePr w:type="firstCol">
      <w:rPr>
        <w:color w:val="FFFFFF"/>
      </w:rPr>
      <w:tblPr/>
      <w:tcPr>
        <w:tcBorders>
          <w:top w:val="nil"/>
          <w:left w:val="nil"/>
          <w:bottom w:val="nil"/>
          <w:right w:val="nil"/>
          <w:insideH w:val="nil"/>
          <w:insideV w:val="nil"/>
          <w:tl2br w:val="nil"/>
          <w:tr2bl w:val="nil"/>
        </w:tcBorders>
        <w:shd w:val="clear" w:color="auto" w:fill="B65608"/>
      </w:tcPr>
    </w:tblStylePr>
    <w:tblStylePr w:type="lastCol">
      <w:rPr>
        <w:color w:val="FFFFFF"/>
      </w:rPr>
      <w:tblPr/>
      <w:tcPr>
        <w:tcBorders>
          <w:top w:val="nil"/>
          <w:left w:val="nil"/>
          <w:bottom w:val="nil"/>
          <w:right w:val="nil"/>
          <w:insideH w:val="nil"/>
          <w:insideV w:val="nil"/>
          <w:tl2br w:val="nil"/>
          <w:tr2bl w:val="nil"/>
        </w:tcBorders>
        <w:shd w:val="clear" w:color="auto" w:fill="B65608"/>
      </w:tcPr>
    </w:tblStylePr>
    <w:tblStylePr w:type="band1Vert">
      <w:tblPr/>
      <w:tcPr>
        <w:shd w:val="clear" w:color="auto" w:fill="FBD4B4"/>
      </w:tcPr>
    </w:tblStylePr>
    <w:tblStylePr w:type="band1Horz">
      <w:tblPr/>
      <w:tcPr>
        <w:shd w:val="clear" w:color="auto" w:fill="FBCAA2"/>
      </w:tcPr>
    </w:tblStylePr>
    <w:tblStylePr w:type="neCell">
      <w:rPr>
        <w:color w:val="000000"/>
      </w:rPr>
    </w:tblStylePr>
    <w:tblStylePr w:type="nwCell">
      <w:rPr>
        <w:color w:val="000000"/>
      </w:rPr>
    </w:tblStylePr>
  </w:style>
  <w:style w:type="paragraph" w:customStyle="1" w:styleId="EndNoteBibliographyTitle">
    <w:name w:val="EndNote Bibliography Title"/>
    <w:basedOn w:val="a"/>
    <w:link w:val="EndNoteBibliographyTitleChar"/>
    <w:rsid w:val="001124CF"/>
    <w:pPr>
      <w:widowControl/>
      <w:spacing w:line="276" w:lineRule="auto"/>
      <w:jc w:val="center"/>
    </w:pPr>
    <w:rPr>
      <w:rFonts w:ascii="等线" w:eastAsia="等线" w:hAnsi="等线" w:cs="Calibri"/>
      <w:kern w:val="0"/>
      <w:sz w:val="20"/>
    </w:rPr>
  </w:style>
  <w:style w:type="character" w:customStyle="1" w:styleId="apple-converted-space">
    <w:name w:val="apple-converted-space"/>
    <w:basedOn w:val="a0"/>
    <w:rsid w:val="001124CF"/>
  </w:style>
  <w:style w:type="character" w:customStyle="1" w:styleId="mw-headline">
    <w:name w:val="mw-headline"/>
    <w:basedOn w:val="a0"/>
    <w:rsid w:val="001124CF"/>
  </w:style>
  <w:style w:type="character" w:customStyle="1" w:styleId="mw-editsection">
    <w:name w:val="mw-editsection"/>
    <w:basedOn w:val="a0"/>
    <w:rsid w:val="001124CF"/>
  </w:style>
  <w:style w:type="character" w:customStyle="1" w:styleId="mw-editsection-bracket">
    <w:name w:val="mw-editsection-bracket"/>
    <w:basedOn w:val="a0"/>
    <w:rsid w:val="001124CF"/>
  </w:style>
  <w:style w:type="character" w:customStyle="1" w:styleId="14">
    <w:name w:val="占位符文本1"/>
    <w:basedOn w:val="a0"/>
    <w:uiPriority w:val="99"/>
    <w:semiHidden/>
    <w:rsid w:val="001124CF"/>
    <w:rPr>
      <w:color w:val="808080"/>
    </w:rPr>
  </w:style>
  <w:style w:type="character" w:customStyle="1" w:styleId="EndNoteBibliographyTitleChar">
    <w:name w:val="EndNote Bibliography Title Char"/>
    <w:basedOn w:val="a0"/>
    <w:link w:val="EndNoteBibliographyTitle"/>
    <w:rsid w:val="001124CF"/>
    <w:rPr>
      <w:rFonts w:ascii="等线" w:eastAsia="等线" w:hAnsi="等线" w:cs="Calibri"/>
      <w:kern w:val="0"/>
      <w:sz w:val="20"/>
      <w:lang w:val="en-GB"/>
    </w:rPr>
  </w:style>
  <w:style w:type="character" w:customStyle="1" w:styleId="EndNoteBibliographyChar">
    <w:name w:val="EndNote Bibliography Char"/>
    <w:basedOn w:val="a0"/>
    <w:rsid w:val="001124CF"/>
    <w:rPr>
      <w:rFonts w:ascii="Calibri" w:hAnsi="Calibri" w:cs="Calibri"/>
      <w:sz w:val="22"/>
      <w:szCs w:val="22"/>
      <w:lang w:val="en-GB"/>
    </w:rPr>
  </w:style>
  <w:style w:type="table" w:customStyle="1" w:styleId="PlainTable31">
    <w:name w:val="Plain Table 31"/>
    <w:basedOn w:val="a1"/>
    <w:uiPriority w:val="43"/>
    <w:rsid w:val="001124CF"/>
    <w:rPr>
      <w:rFonts w:ascii="Times New Roman" w:eastAsia="宋体" w:hAnsi="Times New Roman" w:cs="Times New Roman"/>
      <w:kern w:val="0"/>
      <w:sz w:val="20"/>
      <w:szCs w:val="20"/>
    </w:r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PlainTable51">
    <w:name w:val="Plain Table 51"/>
    <w:basedOn w:val="a1"/>
    <w:uiPriority w:val="45"/>
    <w:rsid w:val="001124CF"/>
    <w:rPr>
      <w:rFonts w:ascii="Times New Roman" w:eastAsia="宋体" w:hAnsi="Times New Roman" w:cs="Times New Roman"/>
      <w:kern w:val="0"/>
      <w:sz w:val="20"/>
      <w:szCs w:val="20"/>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character" w:customStyle="1" w:styleId="apple-style-span">
    <w:name w:val="apple-style-span"/>
    <w:basedOn w:val="a0"/>
    <w:rsid w:val="001124CF"/>
  </w:style>
  <w:style w:type="character" w:customStyle="1" w:styleId="def">
    <w:name w:val="def"/>
    <w:basedOn w:val="a0"/>
    <w:rsid w:val="001124CF"/>
  </w:style>
  <w:style w:type="character" w:styleId="af3">
    <w:name w:val="Mention"/>
    <w:basedOn w:val="a0"/>
    <w:uiPriority w:val="99"/>
    <w:semiHidden/>
    <w:unhideWhenUsed/>
    <w:rsid w:val="001124CF"/>
    <w:rPr>
      <w:color w:val="2B579A"/>
      <w:shd w:val="clear" w:color="auto" w:fill="E6E6E6"/>
    </w:rPr>
  </w:style>
  <w:style w:type="numbering" w:customStyle="1" w:styleId="15">
    <w:name w:val="无列表1"/>
    <w:next w:val="a2"/>
    <w:uiPriority w:val="99"/>
    <w:semiHidden/>
    <w:unhideWhenUsed/>
    <w:rsid w:val="007C775B"/>
  </w:style>
  <w:style w:type="table" w:customStyle="1" w:styleId="PlainTable511">
    <w:name w:val="Plain Table 511"/>
    <w:basedOn w:val="a1"/>
    <w:uiPriority w:val="45"/>
    <w:rsid w:val="007C775B"/>
    <w:rPr>
      <w:rFonts w:ascii="Times New Roman" w:eastAsia="宋体" w:hAnsi="Times New Roman" w:cs="Times New Roman"/>
      <w:kern w:val="0"/>
      <w:sz w:val="20"/>
      <w:szCs w:val="20"/>
    </w:rPr>
    <w:tblPr>
      <w:tblStyleRowBandSize w:val="1"/>
      <w:tblStyleColBandSize w:val="1"/>
    </w:tblPr>
    <w:tblStylePr w:type="firstRow">
      <w:rPr>
        <w:rFonts w:ascii="微软雅黑" w:eastAsia="宋体" w:hAnsi="微软雅黑" w:cs="Times New Roman"/>
        <w:i/>
        <w:iCs/>
        <w:sz w:val="26"/>
      </w:rPr>
      <w:tblPr/>
      <w:tcPr>
        <w:tcBorders>
          <w:bottom w:val="single" w:sz="4" w:space="0" w:color="7F7F7F"/>
        </w:tcBorders>
        <w:shd w:val="clear" w:color="auto" w:fill="FFFFFF"/>
      </w:tcPr>
    </w:tblStylePr>
    <w:tblStylePr w:type="lastRow">
      <w:rPr>
        <w:rFonts w:ascii="微软雅黑" w:eastAsia="宋体" w:hAnsi="微软雅黑" w:cs="Times New Roman"/>
        <w:i/>
        <w:iCs/>
        <w:sz w:val="26"/>
      </w:rPr>
      <w:tblPr/>
      <w:tcPr>
        <w:tcBorders>
          <w:top w:val="single" w:sz="4" w:space="0" w:color="7F7F7F"/>
        </w:tcBorders>
        <w:shd w:val="clear" w:color="auto" w:fill="FFFFFF"/>
      </w:tcPr>
    </w:tblStylePr>
    <w:tblStylePr w:type="firstCol">
      <w:pPr>
        <w:jc w:val="right"/>
      </w:pPr>
      <w:rPr>
        <w:rFonts w:ascii="微软雅黑" w:eastAsia="宋体" w:hAnsi="微软雅黑" w:cs="Times New Roman"/>
        <w:i/>
        <w:iCs/>
        <w:sz w:val="26"/>
      </w:rPr>
      <w:tblPr/>
      <w:tcPr>
        <w:tcBorders>
          <w:right w:val="single" w:sz="4" w:space="0" w:color="7F7F7F"/>
        </w:tcBorders>
        <w:shd w:val="clear" w:color="auto" w:fill="FFFFFF"/>
      </w:tcPr>
    </w:tblStylePr>
    <w:tblStylePr w:type="lastCol">
      <w:rPr>
        <w:rFonts w:ascii="微软雅黑" w:eastAsia="宋体" w:hAnsi="微软雅黑" w:cs="Times New Roman"/>
        <w:i/>
        <w:iCs/>
        <w:sz w:val="26"/>
      </w:rPr>
      <w:tblPr/>
      <w:tcPr>
        <w:tcBorders>
          <w:left w:val="single" w:sz="4" w:space="0" w:color="7F7F7F"/>
        </w:tcBorders>
        <w:shd w:val="clear" w:color="auto" w:fill="FFFFFF"/>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character" w:customStyle="1" w:styleId="30">
    <w:name w:val="标题 3 字符"/>
    <w:basedOn w:val="a0"/>
    <w:link w:val="3"/>
    <w:uiPriority w:val="9"/>
    <w:semiHidden/>
    <w:rsid w:val="007C775B"/>
    <w:rPr>
      <w:rFonts w:asciiTheme="majorHAnsi" w:eastAsiaTheme="majorEastAsia" w:hAnsiTheme="majorHAnsi" w:cstheme="majorBidi"/>
      <w:color w:val="1F3763" w:themeColor="accent1" w:themeShade="7F"/>
      <w:kern w:val="0"/>
      <w:sz w:val="24"/>
      <w:szCs w:val="24"/>
      <w:lang w:val="en-GB"/>
    </w:rPr>
  </w:style>
  <w:style w:type="character" w:customStyle="1" w:styleId="EndNoteBibliographyTitle0">
    <w:name w:val="EndNote Bibliography Title 字符"/>
    <w:basedOn w:val="a0"/>
    <w:rsid w:val="007C775B"/>
    <w:rPr>
      <w:rFonts w:ascii="Calibri" w:eastAsia="宋体" w:hAnsi="Calibri" w:cs="Times New Roman"/>
      <w:noProof/>
    </w:rPr>
  </w:style>
  <w:style w:type="character" w:customStyle="1" w:styleId="20">
    <w:name w:val="标题 2 字符"/>
    <w:basedOn w:val="a0"/>
    <w:link w:val="2"/>
    <w:uiPriority w:val="9"/>
    <w:semiHidden/>
    <w:rsid w:val="0043784F"/>
    <w:rPr>
      <w:rFonts w:asciiTheme="majorHAnsi" w:eastAsiaTheme="majorEastAsia" w:hAnsiTheme="majorHAnsi" w:cstheme="majorBidi"/>
      <w:color w:val="2F5496" w:themeColor="accent1" w:themeShade="BF"/>
      <w:kern w:val="0"/>
      <w:sz w:val="26"/>
      <w:szCs w:val="26"/>
      <w:lang w:val="en-GB"/>
    </w:rPr>
  </w:style>
  <w:style w:type="paragraph" w:customStyle="1" w:styleId="ListParagraph1">
    <w:name w:val="List Paragraph1"/>
    <w:basedOn w:val="a"/>
    <w:uiPriority w:val="34"/>
    <w:qFormat/>
    <w:rsid w:val="0043784F"/>
    <w:pPr>
      <w:spacing w:after="200" w:line="276" w:lineRule="auto"/>
      <w:ind w:firstLineChars="200" w:firstLine="420"/>
    </w:pPr>
    <w:rPr>
      <w:rFonts w:ascii="Calibri" w:eastAsia="宋体" w:hAnsi="Calibri" w:cs="Times New Roman"/>
    </w:rPr>
  </w:style>
  <w:style w:type="character" w:styleId="af4">
    <w:name w:val="Placeholder Text"/>
    <w:basedOn w:val="a0"/>
    <w:uiPriority w:val="99"/>
    <w:semiHidden/>
    <w:rsid w:val="0043784F"/>
    <w:rPr>
      <w:color w:val="808080"/>
    </w:rPr>
  </w:style>
  <w:style w:type="character" w:styleId="af5">
    <w:name w:val="annotation reference"/>
    <w:basedOn w:val="a0"/>
    <w:uiPriority w:val="99"/>
    <w:semiHidden/>
    <w:unhideWhenUsed/>
    <w:rsid w:val="0043784F"/>
    <w:rPr>
      <w:sz w:val="16"/>
      <w:szCs w:val="16"/>
    </w:rPr>
  </w:style>
  <w:style w:type="paragraph" w:styleId="af6">
    <w:name w:val="annotation text"/>
    <w:basedOn w:val="a"/>
    <w:link w:val="af7"/>
    <w:uiPriority w:val="99"/>
    <w:semiHidden/>
    <w:unhideWhenUsed/>
    <w:rsid w:val="0043784F"/>
    <w:pPr>
      <w:widowControl/>
      <w:spacing w:after="200"/>
      <w:jc w:val="left"/>
    </w:pPr>
    <w:rPr>
      <w:rFonts w:ascii="Calibri" w:eastAsia="宋体" w:hAnsi="Calibri" w:cs="Times New Roman"/>
      <w:kern w:val="0"/>
      <w:sz w:val="20"/>
      <w:szCs w:val="20"/>
    </w:rPr>
  </w:style>
  <w:style w:type="character" w:customStyle="1" w:styleId="af7">
    <w:name w:val="批注文字 字符"/>
    <w:basedOn w:val="a0"/>
    <w:link w:val="af6"/>
    <w:uiPriority w:val="99"/>
    <w:semiHidden/>
    <w:rsid w:val="0043784F"/>
    <w:rPr>
      <w:rFonts w:ascii="Calibri" w:eastAsia="宋体" w:hAnsi="Calibri" w:cs="Times New Roman"/>
      <w:kern w:val="0"/>
      <w:sz w:val="20"/>
      <w:szCs w:val="20"/>
      <w:lang w:val="en-GB"/>
    </w:rPr>
  </w:style>
  <w:style w:type="character" w:styleId="af8">
    <w:name w:val="Emphasis"/>
    <w:basedOn w:val="a0"/>
    <w:uiPriority w:val="20"/>
    <w:qFormat/>
    <w:rsid w:val="0043784F"/>
    <w:rPr>
      <w:i/>
      <w:iCs/>
    </w:rPr>
  </w:style>
  <w:style w:type="paragraph" w:styleId="TOC">
    <w:name w:val="TOC Heading"/>
    <w:basedOn w:val="1"/>
    <w:next w:val="a"/>
    <w:uiPriority w:val="39"/>
    <w:unhideWhenUsed/>
    <w:qFormat/>
    <w:rsid w:val="001554C5"/>
    <w:pPr>
      <w:widowControl/>
      <w:spacing w:before="240" w:after="0" w:line="259" w:lineRule="auto"/>
      <w:jc w:val="left"/>
      <w:outlineLvl w:val="9"/>
    </w:pPr>
    <w:rPr>
      <w:rFonts w:asciiTheme="majorHAnsi" w:eastAsiaTheme="majorEastAsia" w:hAnsiTheme="majorHAnsi" w:cstheme="majorBidi"/>
      <w:b w:val="0"/>
      <w:bCs w:val="0"/>
      <w:color w:val="2F5496" w:themeColor="accent1" w:themeShade="BF"/>
      <w:kern w:val="0"/>
      <w:sz w:val="32"/>
      <w:szCs w:val="32"/>
      <w:lang w:val="en-US"/>
    </w:rPr>
  </w:style>
  <w:style w:type="paragraph" w:styleId="21">
    <w:name w:val="toc 2"/>
    <w:basedOn w:val="a"/>
    <w:next w:val="a"/>
    <w:autoRedefine/>
    <w:uiPriority w:val="39"/>
    <w:unhideWhenUsed/>
    <w:rsid w:val="001554C5"/>
    <w:pPr>
      <w:widowControl/>
      <w:spacing w:after="100" w:line="259" w:lineRule="auto"/>
      <w:ind w:left="220"/>
      <w:jc w:val="left"/>
    </w:pPr>
    <w:rPr>
      <w:rFonts w:cs="Times New Roman"/>
      <w:kern w:val="0"/>
      <w:sz w:val="22"/>
      <w:lang w:val="en-US"/>
    </w:rPr>
  </w:style>
  <w:style w:type="paragraph" w:styleId="16">
    <w:name w:val="toc 1"/>
    <w:basedOn w:val="a"/>
    <w:next w:val="a"/>
    <w:autoRedefine/>
    <w:uiPriority w:val="39"/>
    <w:unhideWhenUsed/>
    <w:rsid w:val="001554C5"/>
    <w:pPr>
      <w:widowControl/>
      <w:spacing w:after="100" w:line="259" w:lineRule="auto"/>
      <w:jc w:val="left"/>
    </w:pPr>
    <w:rPr>
      <w:rFonts w:cs="Times New Roman"/>
      <w:kern w:val="0"/>
      <w:sz w:val="22"/>
      <w:lang w:val="en-US"/>
    </w:rPr>
  </w:style>
  <w:style w:type="paragraph" w:styleId="31">
    <w:name w:val="toc 3"/>
    <w:basedOn w:val="a"/>
    <w:next w:val="a"/>
    <w:autoRedefine/>
    <w:uiPriority w:val="39"/>
    <w:unhideWhenUsed/>
    <w:rsid w:val="001554C5"/>
    <w:pPr>
      <w:widowControl/>
      <w:spacing w:after="100" w:line="259" w:lineRule="auto"/>
      <w:ind w:left="440"/>
      <w:jc w:val="left"/>
    </w:pPr>
    <w:rPr>
      <w:rFonts w:cs="Times New Roman"/>
      <w:kern w:val="0"/>
      <w:sz w:val="22"/>
      <w:lang w:val="en-US"/>
    </w:rPr>
  </w:style>
  <w:style w:type="paragraph" w:styleId="41">
    <w:name w:val="toc 4"/>
    <w:basedOn w:val="a"/>
    <w:next w:val="a"/>
    <w:autoRedefine/>
    <w:uiPriority w:val="39"/>
    <w:unhideWhenUsed/>
    <w:rsid w:val="00F17F7C"/>
    <w:pPr>
      <w:ind w:leftChars="600" w:left="1260"/>
    </w:pPr>
    <w:rPr>
      <w:lang w:val="en-US"/>
    </w:rPr>
  </w:style>
  <w:style w:type="paragraph" w:styleId="51">
    <w:name w:val="toc 5"/>
    <w:basedOn w:val="a"/>
    <w:next w:val="a"/>
    <w:autoRedefine/>
    <w:uiPriority w:val="39"/>
    <w:unhideWhenUsed/>
    <w:rsid w:val="00F17F7C"/>
    <w:pPr>
      <w:ind w:leftChars="800" w:left="1680"/>
    </w:pPr>
    <w:rPr>
      <w:lang w:val="en-US"/>
    </w:rPr>
  </w:style>
  <w:style w:type="paragraph" w:styleId="6">
    <w:name w:val="toc 6"/>
    <w:basedOn w:val="a"/>
    <w:next w:val="a"/>
    <w:autoRedefine/>
    <w:uiPriority w:val="39"/>
    <w:unhideWhenUsed/>
    <w:rsid w:val="00F17F7C"/>
    <w:pPr>
      <w:ind w:leftChars="1000" w:left="2100"/>
    </w:pPr>
    <w:rPr>
      <w:lang w:val="en-US"/>
    </w:rPr>
  </w:style>
  <w:style w:type="paragraph" w:styleId="7">
    <w:name w:val="toc 7"/>
    <w:basedOn w:val="a"/>
    <w:next w:val="a"/>
    <w:autoRedefine/>
    <w:uiPriority w:val="39"/>
    <w:unhideWhenUsed/>
    <w:rsid w:val="00F17F7C"/>
    <w:pPr>
      <w:ind w:leftChars="1200" w:left="2520"/>
    </w:pPr>
    <w:rPr>
      <w:lang w:val="en-US"/>
    </w:rPr>
  </w:style>
  <w:style w:type="paragraph" w:styleId="8">
    <w:name w:val="toc 8"/>
    <w:basedOn w:val="a"/>
    <w:next w:val="a"/>
    <w:autoRedefine/>
    <w:uiPriority w:val="39"/>
    <w:unhideWhenUsed/>
    <w:rsid w:val="00F17F7C"/>
    <w:pPr>
      <w:ind w:leftChars="1400" w:left="2940"/>
    </w:pPr>
    <w:rPr>
      <w:lang w:val="en-US"/>
    </w:rPr>
  </w:style>
  <w:style w:type="paragraph" w:styleId="9">
    <w:name w:val="toc 9"/>
    <w:basedOn w:val="a"/>
    <w:next w:val="a"/>
    <w:autoRedefine/>
    <w:uiPriority w:val="39"/>
    <w:unhideWhenUsed/>
    <w:rsid w:val="00F17F7C"/>
    <w:pPr>
      <w:ind w:leftChars="1600" w:left="3360"/>
    </w:pPr>
    <w:rPr>
      <w:lang w:val="en-US"/>
    </w:rPr>
  </w:style>
  <w:style w:type="character" w:styleId="af9">
    <w:name w:val="Unresolved Mention"/>
    <w:basedOn w:val="a0"/>
    <w:uiPriority w:val="99"/>
    <w:semiHidden/>
    <w:unhideWhenUsed/>
    <w:rsid w:val="00CD4297"/>
    <w:rPr>
      <w:color w:val="808080"/>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808737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tiff"/><Relationship Id="rId26" Type="http://schemas.openxmlformats.org/officeDocument/2006/relationships/image" Target="media/image17.tif"/><Relationship Id="rId39" Type="http://schemas.openxmlformats.org/officeDocument/2006/relationships/image" Target="media/image29.tif"/><Relationship Id="rId21" Type="http://schemas.openxmlformats.org/officeDocument/2006/relationships/image" Target="media/image12.tiff"/><Relationship Id="rId34" Type="http://schemas.openxmlformats.org/officeDocument/2006/relationships/image" Target="media/image25.tif"/><Relationship Id="rId42" Type="http://schemas.openxmlformats.org/officeDocument/2006/relationships/image" Target="media/image32.tif"/><Relationship Id="rId47" Type="http://schemas.openxmlformats.org/officeDocument/2006/relationships/image" Target="media/image37.tiff"/><Relationship Id="rId50" Type="http://schemas.openxmlformats.org/officeDocument/2006/relationships/image" Target="media/image40.tiff"/><Relationship Id="rId55" Type="http://schemas.openxmlformats.org/officeDocument/2006/relationships/image" Target="media/image43.tif"/><Relationship Id="rId63"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tif"/><Relationship Id="rId20" Type="http://schemas.openxmlformats.org/officeDocument/2006/relationships/image" Target="media/image11.tiff"/><Relationship Id="rId29" Type="http://schemas.openxmlformats.org/officeDocument/2006/relationships/image" Target="media/image20.tiff"/><Relationship Id="rId41" Type="http://schemas.openxmlformats.org/officeDocument/2006/relationships/image" Target="media/image31.png"/><Relationship Id="rId54" Type="http://schemas.openxmlformats.org/officeDocument/2006/relationships/image" Target="media/image42.tif"/><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tiff"/><Relationship Id="rId24" Type="http://schemas.openxmlformats.org/officeDocument/2006/relationships/image" Target="media/image15.tiff"/><Relationship Id="rId32" Type="http://schemas.openxmlformats.org/officeDocument/2006/relationships/image" Target="media/image23.tiff"/><Relationship Id="rId37" Type="http://schemas.openxmlformats.org/officeDocument/2006/relationships/image" Target="media/image27.tif"/><Relationship Id="rId40" Type="http://schemas.openxmlformats.org/officeDocument/2006/relationships/image" Target="media/image30.tif"/><Relationship Id="rId45" Type="http://schemas.openxmlformats.org/officeDocument/2006/relationships/image" Target="media/image35.tiff"/><Relationship Id="rId53" Type="http://schemas.openxmlformats.org/officeDocument/2006/relationships/image" Target="media/image41.tif"/><Relationship Id="rId58" Type="http://schemas.openxmlformats.org/officeDocument/2006/relationships/image" Target="media/image46.jpg"/><Relationship Id="rId5" Type="http://schemas.openxmlformats.org/officeDocument/2006/relationships/webSettings" Target="webSettings.xml"/><Relationship Id="rId15" Type="http://schemas.openxmlformats.org/officeDocument/2006/relationships/image" Target="media/image6.tiff"/><Relationship Id="rId23" Type="http://schemas.openxmlformats.org/officeDocument/2006/relationships/image" Target="media/image14.tiff"/><Relationship Id="rId28" Type="http://schemas.openxmlformats.org/officeDocument/2006/relationships/image" Target="media/image19.png"/><Relationship Id="rId36" Type="http://schemas.openxmlformats.org/officeDocument/2006/relationships/image" Target="media/image26.tif"/><Relationship Id="rId49" Type="http://schemas.openxmlformats.org/officeDocument/2006/relationships/image" Target="media/image39.tiff"/><Relationship Id="rId57" Type="http://schemas.openxmlformats.org/officeDocument/2006/relationships/image" Target="media/image45.tif"/><Relationship Id="rId61" Type="http://schemas.openxmlformats.org/officeDocument/2006/relationships/hyperlink" Target="http://www.engineeringvillage.com/controller/servlet/OpenURL?genre=book&amp;isbn=9780080446998" TargetMode="External"/><Relationship Id="rId10" Type="http://schemas.openxmlformats.org/officeDocument/2006/relationships/footer" Target="footer2.xml"/><Relationship Id="rId19" Type="http://schemas.openxmlformats.org/officeDocument/2006/relationships/image" Target="media/image10.tiff"/><Relationship Id="rId31" Type="http://schemas.openxmlformats.org/officeDocument/2006/relationships/image" Target="media/image22.tiff"/><Relationship Id="rId44" Type="http://schemas.openxmlformats.org/officeDocument/2006/relationships/image" Target="media/image34.tiff"/><Relationship Id="rId52" Type="http://schemas.openxmlformats.org/officeDocument/2006/relationships/footer" Target="footer3.xml"/><Relationship Id="rId60" Type="http://schemas.openxmlformats.org/officeDocument/2006/relationships/hyperlink" Target="http://www.engineeringvillage.com/controller/servlet/OpenURL?genre=book&amp;isbn=9780815513759" TargetMode="Externa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5.jpeg"/><Relationship Id="rId22" Type="http://schemas.openxmlformats.org/officeDocument/2006/relationships/image" Target="media/image13.tiff"/><Relationship Id="rId27" Type="http://schemas.openxmlformats.org/officeDocument/2006/relationships/image" Target="media/image18.png"/><Relationship Id="rId30" Type="http://schemas.openxmlformats.org/officeDocument/2006/relationships/image" Target="media/image21.tiff"/><Relationship Id="rId35" Type="http://schemas.openxmlformats.org/officeDocument/2006/relationships/header" Target="header1.xml"/><Relationship Id="rId43" Type="http://schemas.openxmlformats.org/officeDocument/2006/relationships/image" Target="media/image33.tif"/><Relationship Id="rId48" Type="http://schemas.openxmlformats.org/officeDocument/2006/relationships/image" Target="media/image38.tiff"/><Relationship Id="rId56" Type="http://schemas.openxmlformats.org/officeDocument/2006/relationships/image" Target="media/image44.tif"/><Relationship Id="rId8" Type="http://schemas.openxmlformats.org/officeDocument/2006/relationships/image" Target="media/image1.png"/><Relationship Id="rId51" Type="http://schemas.openxmlformats.org/officeDocument/2006/relationships/header" Target="header2.xml"/><Relationship Id="rId3" Type="http://schemas.openxmlformats.org/officeDocument/2006/relationships/styles" Target="styles.xml"/><Relationship Id="rId12" Type="http://schemas.openxmlformats.org/officeDocument/2006/relationships/image" Target="media/image3.gif"/><Relationship Id="rId17" Type="http://schemas.openxmlformats.org/officeDocument/2006/relationships/image" Target="media/image8.tiff"/><Relationship Id="rId25" Type="http://schemas.openxmlformats.org/officeDocument/2006/relationships/image" Target="media/image16.tiff"/><Relationship Id="rId33" Type="http://schemas.openxmlformats.org/officeDocument/2006/relationships/image" Target="media/image24.tiff"/><Relationship Id="rId38" Type="http://schemas.openxmlformats.org/officeDocument/2006/relationships/image" Target="media/image28.tif"/><Relationship Id="rId46" Type="http://schemas.openxmlformats.org/officeDocument/2006/relationships/image" Target="media/image36.tif"/><Relationship Id="rId59" Type="http://schemas.openxmlformats.org/officeDocument/2006/relationships/hyperlink" Target="http://www.matweb.com/index.aspx" TargetMode="Externa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4A5E69A-002A-4921-B640-6B75C812670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240</TotalTime>
  <Pages>1</Pages>
  <Words>60431</Words>
  <Characters>344460</Characters>
  <Application>Microsoft Office Word</Application>
  <DocSecurity>0</DocSecurity>
  <Lines>2870</Lines>
  <Paragraphs>808</Paragraphs>
  <ScaleCrop>false</ScaleCrop>
  <Company/>
  <LinksUpToDate>false</LinksUpToDate>
  <CharactersWithSpaces>404083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Lian Liu</dc:creator>
  <cp:keywords/>
  <dc:description/>
  <cp:lastModifiedBy>Lian Liu</cp:lastModifiedBy>
  <cp:revision>18</cp:revision>
  <cp:lastPrinted>2017-08-30T07:11:00Z</cp:lastPrinted>
  <dcterms:created xsi:type="dcterms:W3CDTF">2017-08-18T10:56:00Z</dcterms:created>
  <dcterms:modified xsi:type="dcterms:W3CDTF">2017-08-30T07:24:00Z</dcterms:modified>
</cp:coreProperties>
</file>